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charts/chart23.xml" ContentType="application/vnd.openxmlformats-officedocument.drawingml.chart+xml"/>
  <Override PartName="/word/theme/themeOverride21.xml" ContentType="application/vnd.openxmlformats-officedocument.themeOverride+xml"/>
  <Override PartName="/word/charts/chart24.xml" ContentType="application/vnd.openxmlformats-officedocument.drawingml.chart+xml"/>
  <Override PartName="/word/theme/themeOverride22.xml" ContentType="application/vnd.openxmlformats-officedocument.themeOverride+xml"/>
  <Override PartName="/word/charts/chart25.xml" ContentType="application/vnd.openxmlformats-officedocument.drawingml.chart+xml"/>
  <Override PartName="/word/theme/themeOverride23.xml" ContentType="application/vnd.openxmlformats-officedocument.themeOverride+xml"/>
  <Override PartName="/word/charts/chart26.xml" ContentType="application/vnd.openxmlformats-officedocument.drawingml.chart+xml"/>
  <Override PartName="/word/theme/themeOverride24.xml" ContentType="application/vnd.openxmlformats-officedocument.themeOverride+xml"/>
  <Override PartName="/word/charts/chart27.xml" ContentType="application/vnd.openxmlformats-officedocument.drawingml.chart+xml"/>
  <Override PartName="/word/theme/themeOverride25.xml" ContentType="application/vnd.openxmlformats-officedocument.themeOverride+xml"/>
  <Override PartName="/word/charts/chart28.xml" ContentType="application/vnd.openxmlformats-officedocument.drawingml.chart+xml"/>
  <Override PartName="/word/theme/themeOverride26.xml" ContentType="application/vnd.openxmlformats-officedocument.themeOverride+xml"/>
  <Override PartName="/word/charts/chart29.xml" ContentType="application/vnd.openxmlformats-officedocument.drawingml.chart+xml"/>
  <Override PartName="/word/theme/themeOverride27.xml" ContentType="application/vnd.openxmlformats-officedocument.themeOverride+xml"/>
  <Override PartName="/word/charts/chart30.xml" ContentType="application/vnd.openxmlformats-officedocument.drawingml.chart+xml"/>
  <Override PartName="/word/theme/themeOverride28.xml" ContentType="application/vnd.openxmlformats-officedocument.themeOverride+xml"/>
  <Override PartName="/word/charts/chart31.xml" ContentType="application/vnd.openxmlformats-officedocument.drawingml.chart+xml"/>
  <Override PartName="/word/theme/themeOverride29.xml" ContentType="application/vnd.openxmlformats-officedocument.themeOverride+xml"/>
  <Override PartName="/word/charts/chart32.xml" ContentType="application/vnd.openxmlformats-officedocument.drawingml.chart+xml"/>
  <Override PartName="/word/theme/themeOverride30.xml" ContentType="application/vnd.openxmlformats-officedocument.themeOverride+xml"/>
  <Override PartName="/word/charts/chart33.xml" ContentType="application/vnd.openxmlformats-officedocument.drawingml.chart+xml"/>
  <Override PartName="/word/theme/themeOverride31.xml" ContentType="application/vnd.openxmlformats-officedocument.themeOverride+xml"/>
  <Override PartName="/word/charts/chart34.xml" ContentType="application/vnd.openxmlformats-officedocument.drawingml.chart+xml"/>
  <Override PartName="/word/theme/themeOverride32.xml" ContentType="application/vnd.openxmlformats-officedocument.themeOverride+xml"/>
  <Override PartName="/word/charts/chart35.xml" ContentType="application/vnd.openxmlformats-officedocument.drawingml.chart+xml"/>
  <Override PartName="/word/theme/themeOverride33.xml" ContentType="application/vnd.openxmlformats-officedocument.themeOverride+xml"/>
  <Override PartName="/word/charts/chart36.xml" ContentType="application/vnd.openxmlformats-officedocument.drawingml.chart+xml"/>
  <Override PartName="/word/theme/themeOverride34.xml" ContentType="application/vnd.openxmlformats-officedocument.themeOverride+xml"/>
  <Override PartName="/word/charts/chart37.xml" ContentType="application/vnd.openxmlformats-officedocument.drawingml.chart+xml"/>
  <Override PartName="/word/theme/themeOverride35.xml" ContentType="application/vnd.openxmlformats-officedocument.themeOverride+xml"/>
  <Override PartName="/word/charts/chart38.xml" ContentType="application/vnd.openxmlformats-officedocument.drawingml.chart+xml"/>
  <Override PartName="/word/theme/themeOverride36.xml" ContentType="application/vnd.openxmlformats-officedocument.themeOverride+xml"/>
  <Override PartName="/word/charts/chart39.xml" ContentType="application/vnd.openxmlformats-officedocument.drawingml.chart+xml"/>
  <Override PartName="/word/theme/themeOverride37.xml" ContentType="application/vnd.openxmlformats-officedocument.themeOverride+xml"/>
  <Override PartName="/word/charts/chart40.xml" ContentType="application/vnd.openxmlformats-officedocument.drawingml.chart+xml"/>
  <Override PartName="/word/theme/themeOverride38.xml" ContentType="application/vnd.openxmlformats-officedocument.themeOverride+xml"/>
  <Override PartName="/word/charts/chart41.xml" ContentType="application/vnd.openxmlformats-officedocument.drawingml.chart+xml"/>
  <Override PartName="/word/theme/themeOverride39.xml" ContentType="application/vnd.openxmlformats-officedocument.themeOverride+xml"/>
  <Override PartName="/word/charts/chart42.xml" ContentType="application/vnd.openxmlformats-officedocument.drawingml.chart+xml"/>
  <Override PartName="/word/theme/themeOverride40.xml" ContentType="application/vnd.openxmlformats-officedocument.themeOverride+xml"/>
  <Override PartName="/word/charts/chart43.xml" ContentType="application/vnd.openxmlformats-officedocument.drawingml.chart+xml"/>
  <Override PartName="/word/theme/themeOverride41.xml" ContentType="application/vnd.openxmlformats-officedocument.themeOverride+xml"/>
  <Override PartName="/word/charts/chart44.xml" ContentType="application/vnd.openxmlformats-officedocument.drawingml.chart+xml"/>
  <Override PartName="/word/theme/themeOverride42.xml" ContentType="application/vnd.openxmlformats-officedocument.themeOverride+xml"/>
  <Override PartName="/word/charts/chart45.xml" ContentType="application/vnd.openxmlformats-officedocument.drawingml.chart+xml"/>
  <Override PartName="/word/theme/themeOverride43.xml" ContentType="application/vnd.openxmlformats-officedocument.themeOverride+xml"/>
  <Override PartName="/word/charts/chart46.xml" ContentType="application/vnd.openxmlformats-officedocument.drawingml.chart+xml"/>
  <Override PartName="/word/theme/themeOverride44.xml" ContentType="application/vnd.openxmlformats-officedocument.themeOverride+xml"/>
  <Override PartName="/word/charts/chart47.xml" ContentType="application/vnd.openxmlformats-officedocument.drawingml.chart+xml"/>
  <Override PartName="/word/theme/themeOverride45.xml" ContentType="application/vnd.openxmlformats-officedocument.themeOverride+xml"/>
  <Override PartName="/word/charts/chart48.xml" ContentType="application/vnd.openxmlformats-officedocument.drawingml.chart+xml"/>
  <Override PartName="/word/theme/themeOverride46.xml" ContentType="application/vnd.openxmlformats-officedocument.themeOverride+xml"/>
  <Override PartName="/word/charts/chart49.xml" ContentType="application/vnd.openxmlformats-officedocument.drawingml.chart+xml"/>
  <Override PartName="/word/theme/themeOverride47.xml" ContentType="application/vnd.openxmlformats-officedocument.themeOverride+xml"/>
  <Override PartName="/word/charts/chart50.xml" ContentType="application/vnd.openxmlformats-officedocument.drawingml.chart+xml"/>
  <Override PartName="/word/theme/themeOverride48.xml" ContentType="application/vnd.openxmlformats-officedocument.themeOverride+xml"/>
  <Override PartName="/word/charts/chart51.xml" ContentType="application/vnd.openxmlformats-officedocument.drawingml.chart+xml"/>
  <Override PartName="/word/theme/themeOverride49.xml" ContentType="application/vnd.openxmlformats-officedocument.themeOverride+xml"/>
  <Override PartName="/word/charts/chart52.xml" ContentType="application/vnd.openxmlformats-officedocument.drawingml.chart+xml"/>
  <Override PartName="/word/theme/themeOverride50.xml" ContentType="application/vnd.openxmlformats-officedocument.themeOverride+xml"/>
  <Override PartName="/word/charts/chart53.xml" ContentType="application/vnd.openxmlformats-officedocument.drawingml.chart+xml"/>
  <Override PartName="/word/theme/themeOverride51.xml" ContentType="application/vnd.openxmlformats-officedocument.themeOverride+xml"/>
  <Override PartName="/word/charts/chart54.xml" ContentType="application/vnd.openxmlformats-officedocument.drawingml.chart+xml"/>
  <Override PartName="/word/theme/themeOverride52.xml" ContentType="application/vnd.openxmlformats-officedocument.themeOverride+xml"/>
  <Override PartName="/word/charts/chart55.xml" ContentType="application/vnd.openxmlformats-officedocument.drawingml.chart+xml"/>
  <Override PartName="/word/theme/themeOverride53.xml" ContentType="application/vnd.openxmlformats-officedocument.themeOverride+xml"/>
  <Override PartName="/word/charts/chart56.xml" ContentType="application/vnd.openxmlformats-officedocument.drawingml.chart+xml"/>
  <Override PartName="/word/theme/themeOverride54.xml" ContentType="application/vnd.openxmlformats-officedocument.themeOverride+xml"/>
  <Override PartName="/word/charts/chart57.xml" ContentType="application/vnd.openxmlformats-officedocument.drawingml.chart+xml"/>
  <Override PartName="/word/theme/themeOverride55.xml" ContentType="application/vnd.openxmlformats-officedocument.themeOverride+xml"/>
  <Override PartName="/word/charts/chart58.xml" ContentType="application/vnd.openxmlformats-officedocument.drawingml.chart+xml"/>
  <Override PartName="/word/theme/themeOverride56.xml" ContentType="application/vnd.openxmlformats-officedocument.themeOverride+xml"/>
  <Override PartName="/word/charts/chart59.xml" ContentType="application/vnd.openxmlformats-officedocument.drawingml.chart+xml"/>
  <Override PartName="/word/theme/themeOverride57.xml" ContentType="application/vnd.openxmlformats-officedocument.themeOverride+xml"/>
  <Override PartName="/word/charts/chart60.xml" ContentType="application/vnd.openxmlformats-officedocument.drawingml.chart+xml"/>
  <Override PartName="/word/theme/themeOverride58.xml" ContentType="application/vnd.openxmlformats-officedocument.themeOverride+xml"/>
  <Override PartName="/word/charts/chart61.xml" ContentType="application/vnd.openxmlformats-officedocument.drawingml.chart+xml"/>
  <Override PartName="/word/theme/themeOverride59.xml" ContentType="application/vnd.openxmlformats-officedocument.themeOverride+xml"/>
  <Override PartName="/word/charts/chart62.xml" ContentType="application/vnd.openxmlformats-officedocument.drawingml.chart+xml"/>
  <Override PartName="/word/theme/themeOverride60.xml" ContentType="application/vnd.openxmlformats-officedocument.themeOverride+xml"/>
  <Override PartName="/word/charts/chart63.xml" ContentType="application/vnd.openxmlformats-officedocument.drawingml.chart+xml"/>
  <Override PartName="/word/theme/themeOverride61.xml" ContentType="application/vnd.openxmlformats-officedocument.themeOverride+xml"/>
  <Override PartName="/word/charts/chart64.xml" ContentType="application/vnd.openxmlformats-officedocument.drawingml.chart+xml"/>
  <Override PartName="/word/theme/themeOverride62.xml" ContentType="application/vnd.openxmlformats-officedocument.themeOverride+xml"/>
  <Override PartName="/word/charts/chart65.xml" ContentType="application/vnd.openxmlformats-officedocument.drawingml.chart+xml"/>
  <Override PartName="/word/theme/themeOverride63.xml" ContentType="application/vnd.openxmlformats-officedocument.themeOverride+xml"/>
  <Override PartName="/word/charts/chart66.xml" ContentType="application/vnd.openxmlformats-officedocument.drawingml.chart+xml"/>
  <Override PartName="/word/theme/themeOverride64.xml" ContentType="application/vnd.openxmlformats-officedocument.themeOverride+xml"/>
  <Override PartName="/word/charts/chart67.xml" ContentType="application/vnd.openxmlformats-officedocument.drawingml.chart+xml"/>
  <Override PartName="/word/theme/themeOverride65.xml" ContentType="application/vnd.openxmlformats-officedocument.themeOverride+xml"/>
  <Override PartName="/word/charts/chart68.xml" ContentType="application/vnd.openxmlformats-officedocument.drawingml.chart+xml"/>
  <Override PartName="/word/theme/themeOverride66.xml" ContentType="application/vnd.openxmlformats-officedocument.themeOverride+xml"/>
  <Override PartName="/word/charts/chart69.xml" ContentType="application/vnd.openxmlformats-officedocument.drawingml.chart+xml"/>
  <Override PartName="/word/theme/themeOverride67.xml" ContentType="application/vnd.openxmlformats-officedocument.themeOverride+xml"/>
  <Override PartName="/word/charts/chart70.xml" ContentType="application/vnd.openxmlformats-officedocument.drawingml.chart+xml"/>
  <Override PartName="/word/theme/themeOverride68.xml" ContentType="application/vnd.openxmlformats-officedocument.themeOverride+xml"/>
  <Override PartName="/word/charts/chart71.xml" ContentType="application/vnd.openxmlformats-officedocument.drawingml.chart+xml"/>
  <Override PartName="/word/theme/themeOverride69.xml" ContentType="application/vnd.openxmlformats-officedocument.themeOverride+xml"/>
  <Override PartName="/word/charts/chart72.xml" ContentType="application/vnd.openxmlformats-officedocument.drawingml.chart+xml"/>
  <Override PartName="/word/theme/themeOverride70.xml" ContentType="application/vnd.openxmlformats-officedocument.themeOverride+xml"/>
  <Override PartName="/word/charts/chart73.xml" ContentType="application/vnd.openxmlformats-officedocument.drawingml.chart+xml"/>
  <Override PartName="/word/theme/themeOverride71.xml" ContentType="application/vnd.openxmlformats-officedocument.themeOverride+xml"/>
  <Override PartName="/word/charts/chart74.xml" ContentType="application/vnd.openxmlformats-officedocument.drawingml.chart+xml"/>
  <Override PartName="/word/theme/themeOverride72.xml" ContentType="application/vnd.openxmlformats-officedocument.themeOverride+xml"/>
  <Override PartName="/word/charts/chart75.xml" ContentType="application/vnd.openxmlformats-officedocument.drawingml.chart+xml"/>
  <Override PartName="/word/theme/themeOverride73.xml" ContentType="application/vnd.openxmlformats-officedocument.themeOverride+xml"/>
  <Override PartName="/word/charts/chart76.xml" ContentType="application/vnd.openxmlformats-officedocument.drawingml.chart+xml"/>
  <Override PartName="/word/theme/themeOverride74.xml" ContentType="application/vnd.openxmlformats-officedocument.themeOverride+xml"/>
  <Override PartName="/word/charts/chart77.xml" ContentType="application/vnd.openxmlformats-officedocument.drawingml.chart+xml"/>
  <Override PartName="/word/theme/themeOverride75.xml" ContentType="application/vnd.openxmlformats-officedocument.themeOverride+xml"/>
  <Override PartName="/word/charts/chart78.xml" ContentType="application/vnd.openxmlformats-officedocument.drawingml.chart+xml"/>
  <Override PartName="/word/theme/themeOverride76.xml" ContentType="application/vnd.openxmlformats-officedocument.themeOverride+xml"/>
  <Override PartName="/word/charts/chart79.xml" ContentType="application/vnd.openxmlformats-officedocument.drawingml.chart+xml"/>
  <Override PartName="/word/theme/themeOverride77.xml" ContentType="application/vnd.openxmlformats-officedocument.themeOverride+xml"/>
  <Override PartName="/word/charts/chart80.xml" ContentType="application/vnd.openxmlformats-officedocument.drawingml.chart+xml"/>
  <Override PartName="/word/theme/themeOverride78.xml" ContentType="application/vnd.openxmlformats-officedocument.themeOverride+xml"/>
  <Override PartName="/word/charts/chart81.xml" ContentType="application/vnd.openxmlformats-officedocument.drawingml.chart+xml"/>
  <Override PartName="/word/theme/themeOverride79.xml" ContentType="application/vnd.openxmlformats-officedocument.themeOverride+xml"/>
  <Override PartName="/word/charts/chart82.xml" ContentType="application/vnd.openxmlformats-officedocument.drawingml.chart+xml"/>
  <Override PartName="/word/theme/themeOverride80.xml" ContentType="application/vnd.openxmlformats-officedocument.themeOverride+xml"/>
  <Override PartName="/word/charts/chart83.xml" ContentType="application/vnd.openxmlformats-officedocument.drawingml.chart+xml"/>
  <Override PartName="/word/theme/themeOverride81.xml" ContentType="application/vnd.openxmlformats-officedocument.themeOverride+xml"/>
  <Override PartName="/word/charts/chart84.xml" ContentType="application/vnd.openxmlformats-officedocument.drawingml.chart+xml"/>
  <Override PartName="/word/theme/themeOverride82.xml" ContentType="application/vnd.openxmlformats-officedocument.themeOverride+xml"/>
  <Override PartName="/word/charts/chart85.xml" ContentType="application/vnd.openxmlformats-officedocument.drawingml.chart+xml"/>
  <Override PartName="/word/theme/themeOverride83.xml" ContentType="application/vnd.openxmlformats-officedocument.themeOverride+xml"/>
  <Override PartName="/word/charts/chart86.xml" ContentType="application/vnd.openxmlformats-officedocument.drawingml.chart+xml"/>
  <Override PartName="/word/theme/themeOverride84.xml" ContentType="application/vnd.openxmlformats-officedocument.themeOverride+xml"/>
  <Override PartName="/word/charts/chart87.xml" ContentType="application/vnd.openxmlformats-officedocument.drawingml.chart+xml"/>
  <Override PartName="/word/theme/themeOverride85.xml" ContentType="application/vnd.openxmlformats-officedocument.themeOverride+xml"/>
  <Override PartName="/word/charts/chart88.xml" ContentType="application/vnd.openxmlformats-officedocument.drawingml.chart+xml"/>
  <Override PartName="/word/theme/themeOverride86.xml" ContentType="application/vnd.openxmlformats-officedocument.themeOverride+xml"/>
  <Override PartName="/word/charts/chart89.xml" ContentType="application/vnd.openxmlformats-officedocument.drawingml.chart+xml"/>
  <Override PartName="/word/theme/themeOverride87.xml" ContentType="application/vnd.openxmlformats-officedocument.themeOverride+xml"/>
  <Override PartName="/word/charts/chart90.xml" ContentType="application/vnd.openxmlformats-officedocument.drawingml.chart+xml"/>
  <Override PartName="/word/theme/themeOverride88.xml" ContentType="application/vnd.openxmlformats-officedocument.themeOverride+xml"/>
  <Override PartName="/word/charts/chart91.xml" ContentType="application/vnd.openxmlformats-officedocument.drawingml.chart+xml"/>
  <Override PartName="/word/theme/themeOverride89.xml" ContentType="application/vnd.openxmlformats-officedocument.themeOverride+xml"/>
  <Override PartName="/word/charts/chart92.xml" ContentType="application/vnd.openxmlformats-officedocument.drawingml.chart+xml"/>
  <Override PartName="/word/theme/themeOverride90.xml" ContentType="application/vnd.openxmlformats-officedocument.themeOverride+xml"/>
  <Override PartName="/word/charts/chart93.xml" ContentType="application/vnd.openxmlformats-officedocument.drawingml.chart+xml"/>
  <Override PartName="/word/theme/themeOverride91.xml" ContentType="application/vnd.openxmlformats-officedocument.themeOverride+xml"/>
  <Override PartName="/word/charts/chart94.xml" ContentType="application/vnd.openxmlformats-officedocument.drawingml.chart+xml"/>
  <Override PartName="/word/theme/themeOverride9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58F6" w:rsidRPr="009A21F2" w:rsidRDefault="00FE58F6" w:rsidP="006979CB">
      <w:pPr>
        <w:pStyle w:val="a9"/>
        <w:widowControl w:val="0"/>
        <w:ind w:firstLine="284"/>
        <w:contextualSpacing/>
        <w:jc w:val="both"/>
      </w:pPr>
    </w:p>
    <w:p w:rsidR="0008041F" w:rsidRPr="009A21F2" w:rsidRDefault="0008041F" w:rsidP="006979CB">
      <w:pPr>
        <w:widowControl w:val="0"/>
        <w:tabs>
          <w:tab w:val="left" w:pos="3836"/>
        </w:tabs>
        <w:ind w:firstLine="284"/>
        <w:contextualSpacing/>
        <w:jc w:val="both"/>
        <w:rPr>
          <w:b/>
          <w:sz w:val="40"/>
          <w:szCs w:val="40"/>
        </w:rPr>
      </w:pPr>
    </w:p>
    <w:p w:rsidR="0008041F" w:rsidRPr="00B752F9" w:rsidRDefault="0008041F" w:rsidP="00801D8F">
      <w:pPr>
        <w:widowControl w:val="0"/>
        <w:tabs>
          <w:tab w:val="left" w:pos="3836"/>
        </w:tabs>
        <w:contextualSpacing/>
        <w:jc w:val="center"/>
        <w:rPr>
          <w:b/>
          <w:sz w:val="40"/>
          <w:szCs w:val="40"/>
        </w:rPr>
      </w:pPr>
      <w:r w:rsidRPr="00B752F9">
        <w:rPr>
          <w:b/>
          <w:sz w:val="40"/>
          <w:szCs w:val="40"/>
        </w:rPr>
        <w:t>МИНИСТЕРСТВО ЗДРАВООХРАНЕНИЯ РЕСПУБЛИКИ БЕЛАРУСЬ</w:t>
      </w:r>
    </w:p>
    <w:p w:rsidR="0008041F" w:rsidRPr="00B752F9" w:rsidRDefault="0008041F" w:rsidP="00801D8F">
      <w:pPr>
        <w:widowControl w:val="0"/>
        <w:tabs>
          <w:tab w:val="left" w:pos="3836"/>
        </w:tabs>
        <w:contextualSpacing/>
        <w:jc w:val="both"/>
        <w:rPr>
          <w:b/>
          <w:sz w:val="40"/>
          <w:szCs w:val="40"/>
        </w:rPr>
      </w:pPr>
      <w:r w:rsidRPr="00B752F9">
        <w:rPr>
          <w:b/>
          <w:sz w:val="40"/>
          <w:szCs w:val="40"/>
        </w:rPr>
        <w:t xml:space="preserve"> </w:t>
      </w:r>
    </w:p>
    <w:p w:rsidR="0008041F" w:rsidRPr="00B752F9" w:rsidRDefault="0008041F" w:rsidP="00801D8F">
      <w:pPr>
        <w:widowControl w:val="0"/>
        <w:tabs>
          <w:tab w:val="left" w:pos="3836"/>
        </w:tabs>
        <w:contextualSpacing/>
        <w:jc w:val="center"/>
        <w:rPr>
          <w:b/>
          <w:sz w:val="40"/>
          <w:szCs w:val="40"/>
        </w:rPr>
      </w:pPr>
      <w:r w:rsidRPr="00B752F9">
        <w:rPr>
          <w:b/>
          <w:sz w:val="40"/>
          <w:szCs w:val="40"/>
        </w:rPr>
        <w:t>УЧРЕЖДЕНИЕ ЗДРАВООХРАНЕНИЯ «ШКЛОВСКИЙ РАЙОННЫЙ ЦЕНТР ГИГИЕНЫ И ЭПИДЕМИОЛОГИИ»</w:t>
      </w:r>
    </w:p>
    <w:p w:rsidR="0008041F" w:rsidRPr="00B752F9" w:rsidRDefault="0008041F" w:rsidP="00801D8F">
      <w:pPr>
        <w:widowControl w:val="0"/>
        <w:tabs>
          <w:tab w:val="left" w:pos="3836"/>
        </w:tabs>
        <w:contextualSpacing/>
        <w:jc w:val="both"/>
        <w:rPr>
          <w:b/>
          <w:sz w:val="40"/>
          <w:szCs w:val="40"/>
        </w:rPr>
      </w:pPr>
      <w:r w:rsidRPr="00B752F9">
        <w:rPr>
          <w:b/>
          <w:sz w:val="40"/>
          <w:szCs w:val="40"/>
        </w:rPr>
        <w:t xml:space="preserve"> </w:t>
      </w:r>
    </w:p>
    <w:p w:rsidR="000B0A16" w:rsidRPr="00B752F9" w:rsidRDefault="000B0A16" w:rsidP="00801D8F">
      <w:pPr>
        <w:widowControl w:val="0"/>
        <w:tabs>
          <w:tab w:val="left" w:pos="3836"/>
        </w:tabs>
        <w:contextualSpacing/>
        <w:jc w:val="both"/>
        <w:rPr>
          <w:b/>
          <w:sz w:val="40"/>
          <w:szCs w:val="40"/>
        </w:rPr>
      </w:pPr>
    </w:p>
    <w:p w:rsidR="000B0A16" w:rsidRPr="00B752F9" w:rsidRDefault="000B0A16" w:rsidP="00801D8F">
      <w:pPr>
        <w:widowControl w:val="0"/>
        <w:tabs>
          <w:tab w:val="left" w:pos="3836"/>
        </w:tabs>
        <w:contextualSpacing/>
        <w:jc w:val="both"/>
        <w:rPr>
          <w:b/>
          <w:sz w:val="40"/>
          <w:szCs w:val="40"/>
        </w:rPr>
      </w:pPr>
    </w:p>
    <w:p w:rsidR="0008041F" w:rsidRPr="00B752F9" w:rsidRDefault="0008041F" w:rsidP="00801D8F">
      <w:pPr>
        <w:widowControl w:val="0"/>
        <w:tabs>
          <w:tab w:val="left" w:pos="3836"/>
        </w:tabs>
        <w:contextualSpacing/>
        <w:jc w:val="both"/>
        <w:rPr>
          <w:b/>
          <w:sz w:val="40"/>
          <w:szCs w:val="40"/>
        </w:rPr>
      </w:pPr>
      <w:r w:rsidRPr="00B752F9">
        <w:rPr>
          <w:b/>
          <w:sz w:val="40"/>
          <w:szCs w:val="40"/>
        </w:rPr>
        <w:t xml:space="preserve"> </w:t>
      </w:r>
    </w:p>
    <w:p w:rsidR="0008041F" w:rsidRPr="00B752F9" w:rsidRDefault="0008041F" w:rsidP="00801D8F">
      <w:pPr>
        <w:widowControl w:val="0"/>
        <w:tabs>
          <w:tab w:val="left" w:pos="3836"/>
        </w:tabs>
        <w:contextualSpacing/>
        <w:jc w:val="both"/>
        <w:rPr>
          <w:b/>
          <w:sz w:val="40"/>
          <w:szCs w:val="40"/>
        </w:rPr>
      </w:pPr>
      <w:r w:rsidRPr="00B752F9">
        <w:rPr>
          <w:b/>
          <w:sz w:val="40"/>
          <w:szCs w:val="40"/>
        </w:rPr>
        <w:t xml:space="preserve"> </w:t>
      </w:r>
    </w:p>
    <w:p w:rsidR="0008041F" w:rsidRPr="00B752F9" w:rsidRDefault="0008041F" w:rsidP="00801D8F">
      <w:pPr>
        <w:widowControl w:val="0"/>
        <w:tabs>
          <w:tab w:val="left" w:pos="3836"/>
        </w:tabs>
        <w:contextualSpacing/>
        <w:jc w:val="center"/>
        <w:rPr>
          <w:b/>
          <w:sz w:val="40"/>
          <w:szCs w:val="40"/>
        </w:rPr>
      </w:pPr>
      <w:r w:rsidRPr="00B752F9">
        <w:rPr>
          <w:b/>
          <w:sz w:val="40"/>
          <w:szCs w:val="40"/>
        </w:rPr>
        <w:t>ЗДОРОВЬЕ НАСЕЛЕНИЯ  И ОКРУЖАЮЩАЯ СРЕДА  ШКЛОВСКОГО РАЙОНА: достижение  Целей устойчивого развития</w:t>
      </w:r>
    </w:p>
    <w:p w:rsidR="0008041F" w:rsidRPr="00B752F9" w:rsidRDefault="0008041F" w:rsidP="00801D8F">
      <w:pPr>
        <w:widowControl w:val="0"/>
        <w:tabs>
          <w:tab w:val="left" w:pos="3836"/>
        </w:tabs>
        <w:contextualSpacing/>
        <w:jc w:val="both"/>
        <w:rPr>
          <w:b/>
          <w:sz w:val="40"/>
          <w:szCs w:val="40"/>
        </w:rPr>
      </w:pPr>
    </w:p>
    <w:p w:rsidR="000B0A16" w:rsidRPr="00B752F9" w:rsidRDefault="000B0A16" w:rsidP="00801D8F">
      <w:pPr>
        <w:widowControl w:val="0"/>
        <w:tabs>
          <w:tab w:val="left" w:pos="3836"/>
        </w:tabs>
        <w:contextualSpacing/>
        <w:jc w:val="both"/>
        <w:rPr>
          <w:b/>
          <w:sz w:val="40"/>
          <w:szCs w:val="40"/>
        </w:rPr>
      </w:pPr>
    </w:p>
    <w:p w:rsidR="000B0A16" w:rsidRPr="00B752F9" w:rsidRDefault="000B0A16" w:rsidP="00801D8F">
      <w:pPr>
        <w:widowControl w:val="0"/>
        <w:tabs>
          <w:tab w:val="left" w:pos="3836"/>
        </w:tabs>
        <w:contextualSpacing/>
        <w:jc w:val="both"/>
        <w:rPr>
          <w:b/>
          <w:sz w:val="40"/>
          <w:szCs w:val="40"/>
        </w:rPr>
      </w:pPr>
    </w:p>
    <w:p w:rsidR="0008041F" w:rsidRPr="00B752F9" w:rsidRDefault="005859B3" w:rsidP="00801D8F">
      <w:pPr>
        <w:widowControl w:val="0"/>
        <w:tabs>
          <w:tab w:val="left" w:pos="3836"/>
        </w:tabs>
        <w:contextualSpacing/>
        <w:jc w:val="both"/>
        <w:rPr>
          <w:b/>
          <w:sz w:val="40"/>
          <w:szCs w:val="40"/>
        </w:rPr>
      </w:pPr>
      <w:r w:rsidRPr="00B752F9">
        <w:rPr>
          <w:b/>
          <w:noProof/>
        </w:rPr>
        <w:drawing>
          <wp:inline distT="0" distB="0" distL="0" distR="0">
            <wp:extent cx="5864225" cy="2033905"/>
            <wp:effectExtent l="0" t="0" r="0" b="0"/>
            <wp:docPr id="143" name="Рисунок 2" descr="Описание: https://www.unicef.by/uploads/models/2019/08/oblozhka-compr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www.unicef.by/uploads/models/2019/08/oblozhka-compresso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4225" cy="2033905"/>
                    </a:xfrm>
                    <a:prstGeom prst="rect">
                      <a:avLst/>
                    </a:prstGeom>
                    <a:noFill/>
                    <a:ln>
                      <a:noFill/>
                    </a:ln>
                  </pic:spPr>
                </pic:pic>
              </a:graphicData>
            </a:graphic>
          </wp:inline>
        </w:drawing>
      </w:r>
    </w:p>
    <w:p w:rsidR="0008041F" w:rsidRPr="00B752F9" w:rsidRDefault="0008041F" w:rsidP="00801D8F">
      <w:pPr>
        <w:widowControl w:val="0"/>
        <w:tabs>
          <w:tab w:val="left" w:pos="3836"/>
        </w:tabs>
        <w:contextualSpacing/>
        <w:jc w:val="both"/>
        <w:rPr>
          <w:b/>
          <w:sz w:val="40"/>
          <w:szCs w:val="40"/>
        </w:rPr>
      </w:pPr>
    </w:p>
    <w:p w:rsidR="003102CE" w:rsidRDefault="003102CE" w:rsidP="00801D8F">
      <w:pPr>
        <w:widowControl w:val="0"/>
        <w:tabs>
          <w:tab w:val="left" w:pos="3836"/>
        </w:tabs>
        <w:contextualSpacing/>
        <w:jc w:val="center"/>
        <w:rPr>
          <w:b/>
        </w:rPr>
      </w:pPr>
    </w:p>
    <w:p w:rsidR="00465B6A" w:rsidRDefault="00465B6A" w:rsidP="00801D8F">
      <w:pPr>
        <w:widowControl w:val="0"/>
        <w:tabs>
          <w:tab w:val="left" w:pos="3836"/>
        </w:tabs>
        <w:contextualSpacing/>
        <w:jc w:val="center"/>
        <w:rPr>
          <w:b/>
        </w:rPr>
      </w:pPr>
    </w:p>
    <w:p w:rsidR="00465B6A" w:rsidRDefault="00465B6A" w:rsidP="00801D8F">
      <w:pPr>
        <w:widowControl w:val="0"/>
        <w:tabs>
          <w:tab w:val="left" w:pos="3836"/>
        </w:tabs>
        <w:contextualSpacing/>
        <w:jc w:val="center"/>
        <w:rPr>
          <w:b/>
        </w:rPr>
      </w:pPr>
    </w:p>
    <w:p w:rsidR="00465B6A" w:rsidRDefault="00465B6A" w:rsidP="00801D8F">
      <w:pPr>
        <w:widowControl w:val="0"/>
        <w:tabs>
          <w:tab w:val="left" w:pos="3836"/>
        </w:tabs>
        <w:contextualSpacing/>
        <w:jc w:val="center"/>
        <w:rPr>
          <w:b/>
        </w:rPr>
      </w:pPr>
    </w:p>
    <w:p w:rsidR="00465B6A" w:rsidRDefault="00465B6A" w:rsidP="00801D8F">
      <w:pPr>
        <w:widowControl w:val="0"/>
        <w:tabs>
          <w:tab w:val="left" w:pos="3836"/>
        </w:tabs>
        <w:contextualSpacing/>
        <w:jc w:val="center"/>
        <w:rPr>
          <w:b/>
        </w:rPr>
      </w:pPr>
    </w:p>
    <w:p w:rsidR="003102CE" w:rsidRDefault="003102CE" w:rsidP="00801D8F">
      <w:pPr>
        <w:widowControl w:val="0"/>
        <w:tabs>
          <w:tab w:val="left" w:pos="3836"/>
        </w:tabs>
        <w:contextualSpacing/>
        <w:jc w:val="center"/>
        <w:rPr>
          <w:b/>
        </w:rPr>
      </w:pPr>
    </w:p>
    <w:p w:rsidR="003102CE" w:rsidRDefault="003102CE" w:rsidP="00801D8F">
      <w:pPr>
        <w:widowControl w:val="0"/>
        <w:tabs>
          <w:tab w:val="left" w:pos="3836"/>
        </w:tabs>
        <w:contextualSpacing/>
        <w:jc w:val="center"/>
        <w:rPr>
          <w:b/>
        </w:rPr>
      </w:pPr>
    </w:p>
    <w:p w:rsidR="003102CE" w:rsidRDefault="003102CE" w:rsidP="00801D8F">
      <w:pPr>
        <w:widowControl w:val="0"/>
        <w:tabs>
          <w:tab w:val="left" w:pos="3836"/>
        </w:tabs>
        <w:contextualSpacing/>
        <w:jc w:val="center"/>
        <w:rPr>
          <w:b/>
        </w:rPr>
      </w:pPr>
    </w:p>
    <w:p w:rsidR="000B0A16" w:rsidRPr="003102CE" w:rsidRDefault="000B0A16" w:rsidP="00801D8F">
      <w:pPr>
        <w:widowControl w:val="0"/>
        <w:tabs>
          <w:tab w:val="left" w:pos="3836"/>
        </w:tabs>
        <w:contextualSpacing/>
        <w:jc w:val="center"/>
        <w:rPr>
          <w:b/>
        </w:rPr>
      </w:pPr>
      <w:r w:rsidRPr="003102CE">
        <w:rPr>
          <w:b/>
        </w:rPr>
        <w:t>Шкловский район</w:t>
      </w:r>
    </w:p>
    <w:p w:rsidR="0008041F" w:rsidRPr="003102CE" w:rsidRDefault="000B0A16" w:rsidP="00801D8F">
      <w:pPr>
        <w:widowControl w:val="0"/>
        <w:tabs>
          <w:tab w:val="left" w:pos="3836"/>
        </w:tabs>
        <w:contextualSpacing/>
        <w:jc w:val="center"/>
        <w:rPr>
          <w:b/>
        </w:rPr>
      </w:pPr>
      <w:r w:rsidRPr="003102CE">
        <w:rPr>
          <w:b/>
        </w:rPr>
        <w:t>202</w:t>
      </w:r>
      <w:r w:rsidR="00D637AE">
        <w:rPr>
          <w:b/>
        </w:rPr>
        <w:t>3</w:t>
      </w:r>
      <w:r w:rsidRPr="003102CE">
        <w:rPr>
          <w:b/>
        </w:rPr>
        <w:t>год</w:t>
      </w:r>
    </w:p>
    <w:p w:rsidR="006146C6" w:rsidRPr="000271D1" w:rsidRDefault="003102CE" w:rsidP="005520B7">
      <w:pPr>
        <w:widowControl w:val="0"/>
        <w:ind w:right="-141" w:firstLine="709"/>
        <w:contextualSpacing/>
        <w:jc w:val="both"/>
        <w:rPr>
          <w:sz w:val="28"/>
        </w:rPr>
      </w:pPr>
      <w:proofErr w:type="gramStart"/>
      <w:r>
        <w:rPr>
          <w:sz w:val="28"/>
        </w:rPr>
        <w:lastRenderedPageBreak/>
        <w:t>Б</w:t>
      </w:r>
      <w:r w:rsidR="006146C6" w:rsidRPr="000271D1">
        <w:rPr>
          <w:sz w:val="28"/>
        </w:rPr>
        <w:t>юллетень «ЗДОРОВЬЕ НАСЕЛЕНИЯ И ОКРУЖАЮЩАЯ СРЕДА ШКЛОВСКОГО РАЙОНА: достижение Целей устойчивого развития»</w:t>
      </w:r>
      <w:r w:rsidR="007B790A" w:rsidRPr="000271D1">
        <w:rPr>
          <w:sz w:val="28"/>
        </w:rPr>
        <w:t xml:space="preserve"> в 202</w:t>
      </w:r>
      <w:r w:rsidR="00D637AE">
        <w:rPr>
          <w:sz w:val="28"/>
        </w:rPr>
        <w:t>2</w:t>
      </w:r>
      <w:r w:rsidR="007B790A" w:rsidRPr="000271D1">
        <w:rPr>
          <w:sz w:val="28"/>
        </w:rPr>
        <w:t>году</w:t>
      </w:r>
      <w:r w:rsidR="006146C6" w:rsidRPr="000271D1">
        <w:rPr>
          <w:sz w:val="28"/>
        </w:rPr>
        <w:t xml:space="preserve"> (далее – Бюллетень) предназначен для информационно-аналитической поддержки межведомственного взаимодействия при решении вопросов профилактики болезней, формирования здорового образа жизни, создания условий и возможностей для качественной жизни проживающего населения  в контексте достижения показателей и индикаторов Целей устойчивого развития (далее–показатели ЦУР) на территории  Шкловского района.</w:t>
      </w:r>
      <w:proofErr w:type="gramEnd"/>
      <w:r w:rsidR="006146C6" w:rsidRPr="000271D1">
        <w:rPr>
          <w:sz w:val="28"/>
        </w:rPr>
        <w:t xml:space="preserve"> Бюллетень дает характеристику состояния, уровней, тенденций  и рисков популяционному здоровью, оценивает гигиенические  и противоэпидемические аспекты обеспечения качества среды обитания на основе анализа выполнения субъектами социально-экономической деятельности Закона Республики Беларусь «О санитарно-эпидемиологическом благополучии населения» от 7 января 2012 года №340-З.</w:t>
      </w:r>
    </w:p>
    <w:p w:rsidR="002E61AF" w:rsidRDefault="006146C6" w:rsidP="005520B7">
      <w:pPr>
        <w:widowControl w:val="0"/>
        <w:shd w:val="clear" w:color="auto" w:fill="FFFFFF"/>
        <w:ind w:right="-141" w:firstLine="709"/>
        <w:contextualSpacing/>
        <w:jc w:val="both"/>
        <w:rPr>
          <w:sz w:val="28"/>
          <w:szCs w:val="28"/>
        </w:rPr>
      </w:pPr>
      <w:r w:rsidRPr="000271D1">
        <w:rPr>
          <w:sz w:val="28"/>
          <w:szCs w:val="28"/>
        </w:rPr>
        <w:t xml:space="preserve">В подготовке Бюллетеня принимали участие специалисты  УЗ «Шкловский районный центр гигиены и эпидемиологии»: Костюкевич А.Ф., главный врач, Могилевцева Т.Н., </w:t>
      </w:r>
      <w:r w:rsidR="00344668">
        <w:rPr>
          <w:sz w:val="28"/>
          <w:szCs w:val="28"/>
        </w:rPr>
        <w:t>врач-гигиенист (</w:t>
      </w:r>
      <w:r w:rsidRPr="000271D1">
        <w:rPr>
          <w:sz w:val="28"/>
          <w:szCs w:val="28"/>
        </w:rPr>
        <w:t>заведующий отделом</w:t>
      </w:r>
      <w:r w:rsidR="00344668">
        <w:rPr>
          <w:sz w:val="28"/>
          <w:szCs w:val="28"/>
        </w:rPr>
        <w:t>)</w:t>
      </w:r>
      <w:r w:rsidR="00066F29">
        <w:rPr>
          <w:sz w:val="28"/>
          <w:szCs w:val="28"/>
        </w:rPr>
        <w:t xml:space="preserve"> санитарно-эпидемиологического</w:t>
      </w:r>
      <w:r w:rsidR="00344668">
        <w:rPr>
          <w:sz w:val="28"/>
          <w:szCs w:val="28"/>
        </w:rPr>
        <w:t xml:space="preserve"> отдела</w:t>
      </w:r>
      <w:r w:rsidRPr="000271D1">
        <w:rPr>
          <w:sz w:val="28"/>
          <w:szCs w:val="28"/>
        </w:rPr>
        <w:t xml:space="preserve">, Мирончик Л.И., </w:t>
      </w:r>
      <w:r w:rsidR="00344668">
        <w:rPr>
          <w:sz w:val="28"/>
          <w:szCs w:val="28"/>
        </w:rPr>
        <w:t>врач-эпидемиолог</w:t>
      </w:r>
      <w:r w:rsidRPr="000271D1">
        <w:rPr>
          <w:sz w:val="28"/>
          <w:szCs w:val="28"/>
        </w:rPr>
        <w:t xml:space="preserve">, Овсянникова Е.А., врач-гигиенист, </w:t>
      </w:r>
      <w:r w:rsidR="00066F29">
        <w:rPr>
          <w:sz w:val="28"/>
          <w:szCs w:val="28"/>
        </w:rPr>
        <w:t>Полякова Т.В.</w:t>
      </w:r>
      <w:r w:rsidRPr="000271D1">
        <w:rPr>
          <w:sz w:val="28"/>
          <w:szCs w:val="28"/>
        </w:rPr>
        <w:t xml:space="preserve">, </w:t>
      </w:r>
      <w:r w:rsidR="00066F29">
        <w:rPr>
          <w:sz w:val="28"/>
          <w:szCs w:val="28"/>
        </w:rPr>
        <w:t>врач по профилактической медицине</w:t>
      </w:r>
      <w:r w:rsidR="008C5DF1">
        <w:rPr>
          <w:sz w:val="28"/>
          <w:szCs w:val="28"/>
        </w:rPr>
        <w:t>, Коротенвич Е.В. –помощник врача-эпидемиолога, Аринич Л.Н</w:t>
      </w:r>
      <w:r w:rsidRPr="000271D1">
        <w:rPr>
          <w:sz w:val="28"/>
          <w:szCs w:val="28"/>
        </w:rPr>
        <w:t>.</w:t>
      </w:r>
      <w:r w:rsidR="008C5DF1">
        <w:rPr>
          <w:sz w:val="28"/>
          <w:szCs w:val="28"/>
        </w:rPr>
        <w:t>, фельдшер-лаборант.</w:t>
      </w:r>
      <w:r w:rsidRPr="000271D1">
        <w:rPr>
          <w:sz w:val="28"/>
          <w:szCs w:val="28"/>
        </w:rPr>
        <w:t xml:space="preserve"> При подготовке документа использованы материалы районного  отдела статистики Министерства статистики и анализа Республики Беларусь, УЗ  «Шкловская  центральная  районная  больница»,  районного отдела природных ресурсов и охраны окружающей среды, Шкловского  районного  потребительского  общества, отдела образования Шкловского  райисполкома, областной санитарно-эпидемиологической службы, Шкловского районного центра гигиены и эпидемиологии Министерства здравоохранения Республики Беларусь. Бюллетень размещен на официальном интернет-сайте УЗ «Шкловский районный центр гигиены и эпидемиологии»</w:t>
      </w:r>
      <w:r w:rsidR="009A21F2" w:rsidRPr="000271D1">
        <w:rPr>
          <w:noProof/>
        </w:rPr>
        <w:t xml:space="preserve"> </w:t>
      </w:r>
      <w:r w:rsidRPr="000271D1">
        <w:rPr>
          <w:sz w:val="28"/>
          <w:szCs w:val="28"/>
          <w:lang w:val="en-US"/>
        </w:rPr>
        <w:t>shklov</w:t>
      </w:r>
      <w:r w:rsidRPr="000271D1">
        <w:rPr>
          <w:sz w:val="28"/>
          <w:szCs w:val="28"/>
        </w:rPr>
        <w:t>.</w:t>
      </w:r>
      <w:r w:rsidRPr="000271D1">
        <w:rPr>
          <w:sz w:val="28"/>
          <w:szCs w:val="28"/>
          <w:lang w:val="en-US"/>
        </w:rPr>
        <w:t>cge</w:t>
      </w:r>
      <w:r w:rsidRPr="000271D1">
        <w:rPr>
          <w:sz w:val="28"/>
          <w:szCs w:val="28"/>
        </w:rPr>
        <w:t xml:space="preserve">.by. </w:t>
      </w:r>
    </w:p>
    <w:p w:rsidR="00B12612" w:rsidRPr="000271D1" w:rsidRDefault="00B12612" w:rsidP="005520B7">
      <w:pPr>
        <w:widowControl w:val="0"/>
        <w:shd w:val="clear" w:color="auto" w:fill="FFFFFF"/>
        <w:ind w:right="-141" w:firstLine="709"/>
        <w:contextualSpacing/>
        <w:jc w:val="both"/>
        <w:rPr>
          <w:sz w:val="28"/>
          <w:szCs w:val="28"/>
        </w:rPr>
      </w:pPr>
    </w:p>
    <w:p w:rsidR="009A21F2" w:rsidRPr="00451ABB" w:rsidRDefault="009A21F2" w:rsidP="002E61AF">
      <w:pPr>
        <w:widowControl w:val="0"/>
        <w:shd w:val="clear" w:color="auto" w:fill="FFFFFF"/>
        <w:ind w:firstLine="284"/>
        <w:contextualSpacing/>
        <w:jc w:val="center"/>
        <w:rPr>
          <w:color w:val="FF0000"/>
          <w:sz w:val="28"/>
          <w:szCs w:val="28"/>
        </w:rPr>
      </w:pPr>
      <w:r w:rsidRPr="00451ABB">
        <w:rPr>
          <w:noProof/>
          <w:color w:val="FF0000"/>
        </w:rPr>
        <w:drawing>
          <wp:inline distT="0" distB="0" distL="0" distR="0">
            <wp:extent cx="4788490" cy="2782670"/>
            <wp:effectExtent l="0" t="0" r="0" b="0"/>
            <wp:docPr id="144" name="Рисунок 2" descr="Описание: http://shklovinfo.by/upload/iblock/fea/feaa4aeecbfc9f3e61795c01c95ce7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hklovinfo.by/upload/iblock/fea/feaa4aeecbfc9f3e61795c01c95ce72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90447" cy="2783807"/>
                    </a:xfrm>
                    <a:prstGeom prst="rect">
                      <a:avLst/>
                    </a:prstGeom>
                    <a:noFill/>
                    <a:ln>
                      <a:noFill/>
                    </a:ln>
                  </pic:spPr>
                </pic:pic>
              </a:graphicData>
            </a:graphic>
          </wp:inline>
        </w:drawing>
      </w:r>
    </w:p>
    <w:sdt>
      <w:sdtPr>
        <w:rPr>
          <w:rFonts w:ascii="Times New Roman" w:eastAsia="Times New Roman" w:hAnsi="Times New Roman" w:cs="Times New Roman"/>
          <w:b w:val="0"/>
          <w:bCs w:val="0"/>
          <w:color w:val="auto"/>
          <w:sz w:val="24"/>
          <w:szCs w:val="24"/>
        </w:rPr>
        <w:id w:val="1333101040"/>
        <w:docPartObj>
          <w:docPartGallery w:val="Table of Contents"/>
          <w:docPartUnique/>
        </w:docPartObj>
      </w:sdtPr>
      <w:sdtEndPr/>
      <w:sdtContent>
        <w:p w:rsidR="00C36FA3" w:rsidRDefault="00C36FA3">
          <w:pPr>
            <w:pStyle w:val="afd"/>
          </w:pPr>
          <w:r>
            <w:t>Оглавление</w:t>
          </w:r>
        </w:p>
        <w:p w:rsidR="0019383E" w:rsidRDefault="00A40AC2">
          <w:pPr>
            <w:pStyle w:val="17"/>
            <w:tabs>
              <w:tab w:val="right" w:leader="dot" w:pos="9488"/>
            </w:tabs>
            <w:rPr>
              <w:rFonts w:asciiTheme="minorHAnsi" w:eastAsiaTheme="minorEastAsia" w:hAnsiTheme="minorHAnsi" w:cstheme="minorBidi"/>
              <w:noProof/>
              <w:sz w:val="22"/>
              <w:szCs w:val="22"/>
            </w:rPr>
          </w:pPr>
          <w:r>
            <w:fldChar w:fldCharType="begin"/>
          </w:r>
          <w:r w:rsidR="00C36FA3">
            <w:instrText xml:space="preserve"> TOC \o "1-3" \h \z \u </w:instrText>
          </w:r>
          <w:r>
            <w:fldChar w:fldCharType="separate"/>
          </w:r>
          <w:hyperlink w:anchor="_Toc143172698" w:history="1">
            <w:r w:rsidR="0019383E" w:rsidRPr="003D389E">
              <w:rPr>
                <w:rStyle w:val="af7"/>
                <w:noProof/>
              </w:rPr>
              <w:t>I.ВВЕДЕНИЕ</w:t>
            </w:r>
            <w:r w:rsidR="0019383E">
              <w:rPr>
                <w:noProof/>
                <w:webHidden/>
              </w:rPr>
              <w:tab/>
            </w:r>
            <w:r>
              <w:rPr>
                <w:noProof/>
                <w:webHidden/>
              </w:rPr>
              <w:fldChar w:fldCharType="begin"/>
            </w:r>
            <w:r w:rsidR="0019383E">
              <w:rPr>
                <w:noProof/>
                <w:webHidden/>
              </w:rPr>
              <w:instrText xml:space="preserve"> PAGEREF _Toc143172698 \h </w:instrText>
            </w:r>
            <w:r>
              <w:rPr>
                <w:noProof/>
                <w:webHidden/>
              </w:rPr>
            </w:r>
            <w:r>
              <w:rPr>
                <w:noProof/>
                <w:webHidden/>
              </w:rPr>
              <w:fldChar w:fldCharType="separate"/>
            </w:r>
            <w:r w:rsidR="00805F4D">
              <w:rPr>
                <w:noProof/>
                <w:webHidden/>
              </w:rPr>
              <w:t>5</w:t>
            </w:r>
            <w:r>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699" w:history="1">
            <w:r w:rsidR="0019383E" w:rsidRPr="003D389E">
              <w:rPr>
                <w:rStyle w:val="af7"/>
                <w:noProof/>
              </w:rPr>
              <w:t>1.1.Реализация государственной политики по укреплению  здоровья населения</w:t>
            </w:r>
            <w:r w:rsidR="0019383E">
              <w:rPr>
                <w:noProof/>
                <w:webHidden/>
              </w:rPr>
              <w:tab/>
            </w:r>
            <w:r w:rsidR="00A40AC2">
              <w:rPr>
                <w:noProof/>
                <w:webHidden/>
              </w:rPr>
              <w:fldChar w:fldCharType="begin"/>
            </w:r>
            <w:r w:rsidR="0019383E">
              <w:rPr>
                <w:noProof/>
                <w:webHidden/>
              </w:rPr>
              <w:instrText xml:space="preserve"> PAGEREF _Toc143172699 \h </w:instrText>
            </w:r>
            <w:r w:rsidR="00A40AC2">
              <w:rPr>
                <w:noProof/>
                <w:webHidden/>
              </w:rPr>
            </w:r>
            <w:r w:rsidR="00A40AC2">
              <w:rPr>
                <w:noProof/>
                <w:webHidden/>
              </w:rPr>
              <w:fldChar w:fldCharType="separate"/>
            </w:r>
            <w:r w:rsidR="00805F4D">
              <w:rPr>
                <w:noProof/>
                <w:webHidden/>
              </w:rPr>
              <w:t>5</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10" w:history="1">
            <w:r w:rsidR="0019383E" w:rsidRPr="003D389E">
              <w:rPr>
                <w:rStyle w:val="af7"/>
                <w:noProof/>
              </w:rPr>
              <w:t>1.2.Выполнение целевых показателей государственной программы и реализация приоритетных направлений.</w:t>
            </w:r>
            <w:r w:rsidR="0019383E">
              <w:rPr>
                <w:noProof/>
                <w:webHidden/>
              </w:rPr>
              <w:tab/>
            </w:r>
            <w:r w:rsidR="00A40AC2">
              <w:rPr>
                <w:noProof/>
                <w:webHidden/>
              </w:rPr>
              <w:fldChar w:fldCharType="begin"/>
            </w:r>
            <w:r w:rsidR="0019383E">
              <w:rPr>
                <w:noProof/>
                <w:webHidden/>
              </w:rPr>
              <w:instrText xml:space="preserve"> PAGEREF _Toc143172710 \h </w:instrText>
            </w:r>
            <w:r w:rsidR="00A40AC2">
              <w:rPr>
                <w:noProof/>
                <w:webHidden/>
              </w:rPr>
            </w:r>
            <w:r w:rsidR="00A40AC2">
              <w:rPr>
                <w:noProof/>
                <w:webHidden/>
              </w:rPr>
              <w:fldChar w:fldCharType="separate"/>
            </w:r>
            <w:r w:rsidR="00805F4D">
              <w:rPr>
                <w:noProof/>
                <w:webHidden/>
              </w:rPr>
              <w:t>8</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11" w:history="1">
            <w:r w:rsidR="0019383E" w:rsidRPr="003D389E">
              <w:rPr>
                <w:rStyle w:val="af7"/>
                <w:noProof/>
              </w:rPr>
              <w:t>1.3 Достижения Целей устойчивого развития</w:t>
            </w:r>
            <w:r w:rsidR="0019383E">
              <w:rPr>
                <w:noProof/>
                <w:webHidden/>
              </w:rPr>
              <w:tab/>
            </w:r>
            <w:r w:rsidR="00A40AC2">
              <w:rPr>
                <w:noProof/>
                <w:webHidden/>
              </w:rPr>
              <w:fldChar w:fldCharType="begin"/>
            </w:r>
            <w:r w:rsidR="0019383E">
              <w:rPr>
                <w:noProof/>
                <w:webHidden/>
              </w:rPr>
              <w:instrText xml:space="preserve"> PAGEREF _Toc143172711 \h </w:instrText>
            </w:r>
            <w:r w:rsidR="00A40AC2">
              <w:rPr>
                <w:noProof/>
                <w:webHidden/>
              </w:rPr>
            </w:r>
            <w:r w:rsidR="00A40AC2">
              <w:rPr>
                <w:noProof/>
                <w:webHidden/>
              </w:rPr>
              <w:fldChar w:fldCharType="separate"/>
            </w:r>
            <w:r w:rsidR="00805F4D">
              <w:rPr>
                <w:noProof/>
                <w:webHidden/>
              </w:rPr>
              <w:t>12</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12" w:history="1">
            <w:r w:rsidR="0019383E" w:rsidRPr="003D389E">
              <w:rPr>
                <w:rStyle w:val="af7"/>
                <w:noProof/>
              </w:rPr>
              <w:t>1.4. Интегральные оценки уровня здоровья населения</w:t>
            </w:r>
            <w:r w:rsidR="0019383E">
              <w:rPr>
                <w:noProof/>
                <w:webHidden/>
              </w:rPr>
              <w:tab/>
            </w:r>
            <w:r w:rsidR="00A40AC2">
              <w:rPr>
                <w:noProof/>
                <w:webHidden/>
              </w:rPr>
              <w:fldChar w:fldCharType="begin"/>
            </w:r>
            <w:r w:rsidR="0019383E">
              <w:rPr>
                <w:noProof/>
                <w:webHidden/>
              </w:rPr>
              <w:instrText xml:space="preserve"> PAGEREF _Toc143172712 \h </w:instrText>
            </w:r>
            <w:r w:rsidR="00A40AC2">
              <w:rPr>
                <w:noProof/>
                <w:webHidden/>
              </w:rPr>
            </w:r>
            <w:r w:rsidR="00A40AC2">
              <w:rPr>
                <w:noProof/>
                <w:webHidden/>
              </w:rPr>
              <w:fldChar w:fldCharType="separate"/>
            </w:r>
            <w:r w:rsidR="00805F4D">
              <w:rPr>
                <w:noProof/>
                <w:webHidden/>
              </w:rPr>
              <w:t>14</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13" w:history="1">
            <w:r w:rsidR="0019383E" w:rsidRPr="003D389E">
              <w:rPr>
                <w:rStyle w:val="af7"/>
                <w:noProof/>
              </w:rPr>
              <w:t>II. КРАТКАЯ СОЦИАЛЬНО-ГИГИЕНИЧЕСКАЯ ХАРАКТЕРИСТИКА  ТЕРРИТОРИИ</w:t>
            </w:r>
            <w:r w:rsidR="0019383E">
              <w:rPr>
                <w:noProof/>
                <w:webHidden/>
              </w:rPr>
              <w:tab/>
            </w:r>
            <w:r w:rsidR="00A40AC2">
              <w:rPr>
                <w:noProof/>
                <w:webHidden/>
              </w:rPr>
              <w:fldChar w:fldCharType="begin"/>
            </w:r>
            <w:r w:rsidR="0019383E">
              <w:rPr>
                <w:noProof/>
                <w:webHidden/>
              </w:rPr>
              <w:instrText xml:space="preserve"> PAGEREF _Toc143172713 \h </w:instrText>
            </w:r>
            <w:r w:rsidR="00A40AC2">
              <w:rPr>
                <w:noProof/>
                <w:webHidden/>
              </w:rPr>
            </w:r>
            <w:r w:rsidR="00A40AC2">
              <w:rPr>
                <w:noProof/>
                <w:webHidden/>
              </w:rPr>
              <w:fldChar w:fldCharType="separate"/>
            </w:r>
            <w:r w:rsidR="00805F4D">
              <w:rPr>
                <w:noProof/>
                <w:webHidden/>
              </w:rPr>
              <w:t>14</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14" w:history="1">
            <w:r w:rsidR="0019383E" w:rsidRPr="003D389E">
              <w:rPr>
                <w:rStyle w:val="af7"/>
                <w:noProof/>
              </w:rPr>
              <w:t>III.СОСТОЯНИЕ ЗДОРОВЬЯ НАСЕЛЕНИЯ И РИСКИ</w:t>
            </w:r>
            <w:r w:rsidR="0019383E">
              <w:rPr>
                <w:noProof/>
                <w:webHidden/>
              </w:rPr>
              <w:tab/>
            </w:r>
            <w:r w:rsidR="00A40AC2">
              <w:rPr>
                <w:noProof/>
                <w:webHidden/>
              </w:rPr>
              <w:fldChar w:fldCharType="begin"/>
            </w:r>
            <w:r w:rsidR="0019383E">
              <w:rPr>
                <w:noProof/>
                <w:webHidden/>
              </w:rPr>
              <w:instrText xml:space="preserve"> PAGEREF _Toc143172714 \h </w:instrText>
            </w:r>
            <w:r w:rsidR="00A40AC2">
              <w:rPr>
                <w:noProof/>
                <w:webHidden/>
              </w:rPr>
            </w:r>
            <w:r w:rsidR="00A40AC2">
              <w:rPr>
                <w:noProof/>
                <w:webHidden/>
              </w:rPr>
              <w:fldChar w:fldCharType="separate"/>
            </w:r>
            <w:r w:rsidR="00805F4D">
              <w:rPr>
                <w:noProof/>
                <w:webHidden/>
              </w:rPr>
              <w:t>19</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15" w:history="1">
            <w:r w:rsidR="0019383E" w:rsidRPr="003D389E">
              <w:rPr>
                <w:rStyle w:val="af7"/>
                <w:noProof/>
              </w:rPr>
              <w:t>3.1. Состояние популяционного здоровья</w:t>
            </w:r>
            <w:r w:rsidR="0019383E">
              <w:rPr>
                <w:noProof/>
                <w:webHidden/>
              </w:rPr>
              <w:tab/>
            </w:r>
            <w:r w:rsidR="00A40AC2">
              <w:rPr>
                <w:noProof/>
                <w:webHidden/>
              </w:rPr>
              <w:fldChar w:fldCharType="begin"/>
            </w:r>
            <w:r w:rsidR="0019383E">
              <w:rPr>
                <w:noProof/>
                <w:webHidden/>
              </w:rPr>
              <w:instrText xml:space="preserve"> PAGEREF _Toc143172715 \h </w:instrText>
            </w:r>
            <w:r w:rsidR="00A40AC2">
              <w:rPr>
                <w:noProof/>
                <w:webHidden/>
              </w:rPr>
            </w:r>
            <w:r w:rsidR="00A40AC2">
              <w:rPr>
                <w:noProof/>
                <w:webHidden/>
              </w:rPr>
              <w:fldChar w:fldCharType="separate"/>
            </w:r>
            <w:r w:rsidR="00805F4D">
              <w:rPr>
                <w:noProof/>
                <w:webHidden/>
              </w:rPr>
              <w:t>19</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16" w:history="1">
            <w:r w:rsidR="0019383E" w:rsidRPr="003D389E">
              <w:rPr>
                <w:rStyle w:val="af7"/>
                <w:noProof/>
              </w:rPr>
              <w:t>3.1.1.Медико-демографический  статус</w:t>
            </w:r>
            <w:r w:rsidR="0019383E">
              <w:rPr>
                <w:noProof/>
                <w:webHidden/>
              </w:rPr>
              <w:tab/>
            </w:r>
            <w:r w:rsidR="00A40AC2">
              <w:rPr>
                <w:noProof/>
                <w:webHidden/>
              </w:rPr>
              <w:fldChar w:fldCharType="begin"/>
            </w:r>
            <w:r w:rsidR="0019383E">
              <w:rPr>
                <w:noProof/>
                <w:webHidden/>
              </w:rPr>
              <w:instrText xml:space="preserve"> PAGEREF _Toc143172716 \h </w:instrText>
            </w:r>
            <w:r w:rsidR="00A40AC2">
              <w:rPr>
                <w:noProof/>
                <w:webHidden/>
              </w:rPr>
            </w:r>
            <w:r w:rsidR="00A40AC2">
              <w:rPr>
                <w:noProof/>
                <w:webHidden/>
              </w:rPr>
              <w:fldChar w:fldCharType="separate"/>
            </w:r>
            <w:r w:rsidR="00805F4D">
              <w:rPr>
                <w:noProof/>
                <w:webHidden/>
              </w:rPr>
              <w:t>19</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17" w:history="1">
            <w:r w:rsidR="0019383E" w:rsidRPr="003D389E">
              <w:rPr>
                <w:rStyle w:val="af7"/>
                <w:noProof/>
              </w:rPr>
              <w:t>3.1.2 Заболеваемость населения, обусловленная  социально-гигиеническими факторами  среды жизнедеятельности</w:t>
            </w:r>
            <w:r w:rsidR="0019383E">
              <w:rPr>
                <w:noProof/>
                <w:webHidden/>
              </w:rPr>
              <w:tab/>
            </w:r>
            <w:r w:rsidR="00A40AC2">
              <w:rPr>
                <w:noProof/>
                <w:webHidden/>
              </w:rPr>
              <w:fldChar w:fldCharType="begin"/>
            </w:r>
            <w:r w:rsidR="0019383E">
              <w:rPr>
                <w:noProof/>
                <w:webHidden/>
              </w:rPr>
              <w:instrText xml:space="preserve"> PAGEREF _Toc143172717 \h </w:instrText>
            </w:r>
            <w:r w:rsidR="00A40AC2">
              <w:rPr>
                <w:noProof/>
                <w:webHidden/>
              </w:rPr>
            </w:r>
            <w:r w:rsidR="00A40AC2">
              <w:rPr>
                <w:noProof/>
                <w:webHidden/>
              </w:rPr>
              <w:fldChar w:fldCharType="separate"/>
            </w:r>
            <w:r w:rsidR="00805F4D">
              <w:rPr>
                <w:noProof/>
                <w:webHidden/>
              </w:rPr>
              <w:t>23</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18" w:history="1">
            <w:r w:rsidR="0019383E" w:rsidRPr="003D389E">
              <w:rPr>
                <w:rStyle w:val="af7"/>
                <w:noProof/>
              </w:rPr>
              <w:t>3.1.3.Инвалидность</w:t>
            </w:r>
            <w:r w:rsidR="0019383E">
              <w:rPr>
                <w:noProof/>
                <w:webHidden/>
              </w:rPr>
              <w:tab/>
            </w:r>
            <w:r w:rsidR="00A40AC2">
              <w:rPr>
                <w:noProof/>
                <w:webHidden/>
              </w:rPr>
              <w:fldChar w:fldCharType="begin"/>
            </w:r>
            <w:r w:rsidR="0019383E">
              <w:rPr>
                <w:noProof/>
                <w:webHidden/>
              </w:rPr>
              <w:instrText xml:space="preserve"> PAGEREF _Toc143172718 \h </w:instrText>
            </w:r>
            <w:r w:rsidR="00A40AC2">
              <w:rPr>
                <w:noProof/>
                <w:webHidden/>
              </w:rPr>
            </w:r>
            <w:r w:rsidR="00A40AC2">
              <w:rPr>
                <w:noProof/>
                <w:webHidden/>
              </w:rPr>
              <w:fldChar w:fldCharType="separate"/>
            </w:r>
            <w:r w:rsidR="00805F4D">
              <w:rPr>
                <w:noProof/>
                <w:webHidden/>
              </w:rPr>
              <w:t>39</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19" w:history="1">
            <w:r w:rsidR="0019383E" w:rsidRPr="003D389E">
              <w:rPr>
                <w:rStyle w:val="af7"/>
                <w:noProof/>
              </w:rPr>
              <w:t>3.1.4 Сравнительный территориальный эпидемиологический  анализ неинфекционной заболеваемости населения.</w:t>
            </w:r>
            <w:r w:rsidR="0019383E">
              <w:rPr>
                <w:noProof/>
                <w:webHidden/>
              </w:rPr>
              <w:tab/>
            </w:r>
            <w:r w:rsidR="00A40AC2">
              <w:rPr>
                <w:noProof/>
                <w:webHidden/>
              </w:rPr>
              <w:fldChar w:fldCharType="begin"/>
            </w:r>
            <w:r w:rsidR="0019383E">
              <w:rPr>
                <w:noProof/>
                <w:webHidden/>
              </w:rPr>
              <w:instrText xml:space="preserve"> PAGEREF _Toc143172719 \h </w:instrText>
            </w:r>
            <w:r w:rsidR="00A40AC2">
              <w:rPr>
                <w:noProof/>
                <w:webHidden/>
              </w:rPr>
            </w:r>
            <w:r w:rsidR="00A40AC2">
              <w:rPr>
                <w:noProof/>
                <w:webHidden/>
              </w:rPr>
              <w:fldChar w:fldCharType="separate"/>
            </w:r>
            <w:r w:rsidR="00805F4D">
              <w:rPr>
                <w:noProof/>
                <w:webHidden/>
              </w:rPr>
              <w:t>41</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20" w:history="1">
            <w:r w:rsidR="0019383E" w:rsidRPr="003D389E">
              <w:rPr>
                <w:rStyle w:val="af7"/>
                <w:noProof/>
              </w:rPr>
              <w:t>3.2. Качество среды обитания по гигиеническим параметрам безопасности для здоровья населения</w:t>
            </w:r>
            <w:r w:rsidR="0019383E">
              <w:rPr>
                <w:noProof/>
                <w:webHidden/>
              </w:rPr>
              <w:tab/>
            </w:r>
            <w:r w:rsidR="00A40AC2">
              <w:rPr>
                <w:noProof/>
                <w:webHidden/>
              </w:rPr>
              <w:fldChar w:fldCharType="begin"/>
            </w:r>
            <w:r w:rsidR="0019383E">
              <w:rPr>
                <w:noProof/>
                <w:webHidden/>
              </w:rPr>
              <w:instrText xml:space="preserve"> PAGEREF _Toc143172720 \h </w:instrText>
            </w:r>
            <w:r w:rsidR="00A40AC2">
              <w:rPr>
                <w:noProof/>
                <w:webHidden/>
              </w:rPr>
            </w:r>
            <w:r w:rsidR="00A40AC2">
              <w:rPr>
                <w:noProof/>
                <w:webHidden/>
              </w:rPr>
              <w:fldChar w:fldCharType="separate"/>
            </w:r>
            <w:r w:rsidR="00805F4D">
              <w:rPr>
                <w:noProof/>
                <w:webHidden/>
              </w:rPr>
              <w:t>49</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21" w:history="1">
            <w:r w:rsidR="0019383E" w:rsidRPr="003D389E">
              <w:rPr>
                <w:rStyle w:val="af7"/>
                <w:noProof/>
              </w:rPr>
              <w:t>3.3. Социально экономическая  индикация  качества  среды жизнедеятельности  для  улучшения популяционного здоровья.</w:t>
            </w:r>
            <w:r w:rsidR="0019383E">
              <w:rPr>
                <w:noProof/>
                <w:webHidden/>
              </w:rPr>
              <w:tab/>
            </w:r>
            <w:r w:rsidR="00A40AC2">
              <w:rPr>
                <w:noProof/>
                <w:webHidden/>
              </w:rPr>
              <w:fldChar w:fldCharType="begin"/>
            </w:r>
            <w:r w:rsidR="0019383E">
              <w:rPr>
                <w:noProof/>
                <w:webHidden/>
              </w:rPr>
              <w:instrText xml:space="preserve"> PAGEREF _Toc143172721 \h </w:instrText>
            </w:r>
            <w:r w:rsidR="00A40AC2">
              <w:rPr>
                <w:noProof/>
                <w:webHidden/>
              </w:rPr>
            </w:r>
            <w:r w:rsidR="00A40AC2">
              <w:rPr>
                <w:noProof/>
                <w:webHidden/>
              </w:rPr>
              <w:fldChar w:fldCharType="separate"/>
            </w:r>
            <w:r w:rsidR="00805F4D">
              <w:rPr>
                <w:noProof/>
                <w:webHidden/>
              </w:rPr>
              <w:t>55</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22" w:history="1">
            <w:r w:rsidR="0019383E" w:rsidRPr="003D389E">
              <w:rPr>
                <w:rStyle w:val="af7"/>
                <w:noProof/>
              </w:rPr>
              <w:t>3.4.Анализ рисков здоровью</w:t>
            </w:r>
            <w:r w:rsidR="0019383E">
              <w:rPr>
                <w:noProof/>
                <w:webHidden/>
              </w:rPr>
              <w:tab/>
            </w:r>
            <w:r w:rsidR="00A40AC2">
              <w:rPr>
                <w:noProof/>
                <w:webHidden/>
              </w:rPr>
              <w:fldChar w:fldCharType="begin"/>
            </w:r>
            <w:r w:rsidR="0019383E">
              <w:rPr>
                <w:noProof/>
                <w:webHidden/>
              </w:rPr>
              <w:instrText xml:space="preserve"> PAGEREF _Toc143172722 \h </w:instrText>
            </w:r>
            <w:r w:rsidR="00A40AC2">
              <w:rPr>
                <w:noProof/>
                <w:webHidden/>
              </w:rPr>
            </w:r>
            <w:r w:rsidR="00A40AC2">
              <w:rPr>
                <w:noProof/>
                <w:webHidden/>
              </w:rPr>
              <w:fldChar w:fldCharType="separate"/>
            </w:r>
            <w:r w:rsidR="00805F4D">
              <w:rPr>
                <w:noProof/>
                <w:webHidden/>
              </w:rPr>
              <w:t>58</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23" w:history="1">
            <w:r w:rsidR="0019383E" w:rsidRPr="003D389E">
              <w:rPr>
                <w:rStyle w:val="af7"/>
                <w:noProof/>
              </w:rPr>
              <w:t>IV ГИГИЕНИЧЕСКИЕ АСПЕКТЫ УСТОЙЧИВОСТИ СРЕДЫ ОБИТАНИЯ НАСЕЛЕНИЯ ДЛЯ МИНИМИЗАЦИИ  РИСКОВ ПОПУЛЯЦИОННОМУ ЗДОРОВЬЮ</w:t>
            </w:r>
            <w:r w:rsidR="0019383E">
              <w:rPr>
                <w:noProof/>
                <w:webHidden/>
              </w:rPr>
              <w:tab/>
            </w:r>
            <w:r w:rsidR="00A40AC2">
              <w:rPr>
                <w:noProof/>
                <w:webHidden/>
              </w:rPr>
              <w:fldChar w:fldCharType="begin"/>
            </w:r>
            <w:r w:rsidR="0019383E">
              <w:rPr>
                <w:noProof/>
                <w:webHidden/>
              </w:rPr>
              <w:instrText xml:space="preserve"> PAGEREF _Toc143172723 \h </w:instrText>
            </w:r>
            <w:r w:rsidR="00A40AC2">
              <w:rPr>
                <w:noProof/>
                <w:webHidden/>
              </w:rPr>
            </w:r>
            <w:r w:rsidR="00A40AC2">
              <w:rPr>
                <w:noProof/>
                <w:webHidden/>
              </w:rPr>
              <w:fldChar w:fldCharType="separate"/>
            </w:r>
            <w:r w:rsidR="00805F4D">
              <w:rPr>
                <w:noProof/>
                <w:webHidden/>
              </w:rPr>
              <w:t>59</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24" w:history="1">
            <w:r w:rsidR="0019383E" w:rsidRPr="003D389E">
              <w:rPr>
                <w:rStyle w:val="af7"/>
                <w:bCs/>
                <w:noProof/>
                <w:kern w:val="32"/>
              </w:rPr>
              <w:t>4.1.Гигиена воспитания, обучения и здоровья детей и подростков</w:t>
            </w:r>
            <w:r w:rsidR="0019383E" w:rsidRPr="003D389E">
              <w:rPr>
                <w:rStyle w:val="af7"/>
                <w:noProof/>
              </w:rPr>
              <w:t>.</w:t>
            </w:r>
            <w:r w:rsidR="0019383E">
              <w:rPr>
                <w:noProof/>
                <w:webHidden/>
              </w:rPr>
              <w:tab/>
            </w:r>
            <w:r w:rsidR="00A40AC2">
              <w:rPr>
                <w:noProof/>
                <w:webHidden/>
              </w:rPr>
              <w:fldChar w:fldCharType="begin"/>
            </w:r>
            <w:r w:rsidR="0019383E">
              <w:rPr>
                <w:noProof/>
                <w:webHidden/>
              </w:rPr>
              <w:instrText xml:space="preserve"> PAGEREF _Toc143172724 \h </w:instrText>
            </w:r>
            <w:r w:rsidR="00A40AC2">
              <w:rPr>
                <w:noProof/>
                <w:webHidden/>
              </w:rPr>
            </w:r>
            <w:r w:rsidR="00A40AC2">
              <w:rPr>
                <w:noProof/>
                <w:webHidden/>
              </w:rPr>
              <w:fldChar w:fldCharType="separate"/>
            </w:r>
            <w:r w:rsidR="00805F4D">
              <w:rPr>
                <w:noProof/>
                <w:webHidden/>
              </w:rPr>
              <w:t>59</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25" w:history="1">
            <w:r w:rsidR="0019383E" w:rsidRPr="003D389E">
              <w:rPr>
                <w:rStyle w:val="af7"/>
                <w:noProof/>
              </w:rPr>
              <w:t>4.2. Гигиена производственной среды  населения.  (Гигиена труда и состояние заболеваемости работающих.)</w:t>
            </w:r>
            <w:r w:rsidR="0019383E">
              <w:rPr>
                <w:noProof/>
                <w:webHidden/>
              </w:rPr>
              <w:tab/>
            </w:r>
            <w:r w:rsidR="00A40AC2">
              <w:rPr>
                <w:noProof/>
                <w:webHidden/>
              </w:rPr>
              <w:fldChar w:fldCharType="begin"/>
            </w:r>
            <w:r w:rsidR="0019383E">
              <w:rPr>
                <w:noProof/>
                <w:webHidden/>
              </w:rPr>
              <w:instrText xml:space="preserve"> PAGEREF _Toc143172725 \h </w:instrText>
            </w:r>
            <w:r w:rsidR="00A40AC2">
              <w:rPr>
                <w:noProof/>
                <w:webHidden/>
              </w:rPr>
            </w:r>
            <w:r w:rsidR="00A40AC2">
              <w:rPr>
                <w:noProof/>
                <w:webHidden/>
              </w:rPr>
              <w:fldChar w:fldCharType="separate"/>
            </w:r>
            <w:r w:rsidR="00805F4D">
              <w:rPr>
                <w:noProof/>
                <w:webHidden/>
              </w:rPr>
              <w:t>71</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26" w:history="1">
            <w:r w:rsidR="0019383E" w:rsidRPr="003D389E">
              <w:rPr>
                <w:rStyle w:val="af7"/>
                <w:noProof/>
              </w:rPr>
              <w:t>4.3.     Гигиена питания и потребления населения</w:t>
            </w:r>
            <w:r w:rsidR="0019383E">
              <w:rPr>
                <w:noProof/>
                <w:webHidden/>
              </w:rPr>
              <w:tab/>
            </w:r>
            <w:r w:rsidR="00A40AC2">
              <w:rPr>
                <w:noProof/>
                <w:webHidden/>
              </w:rPr>
              <w:fldChar w:fldCharType="begin"/>
            </w:r>
            <w:r w:rsidR="0019383E">
              <w:rPr>
                <w:noProof/>
                <w:webHidden/>
              </w:rPr>
              <w:instrText xml:space="preserve"> PAGEREF _Toc143172726 \h </w:instrText>
            </w:r>
            <w:r w:rsidR="00A40AC2">
              <w:rPr>
                <w:noProof/>
                <w:webHidden/>
              </w:rPr>
            </w:r>
            <w:r w:rsidR="00A40AC2">
              <w:rPr>
                <w:noProof/>
                <w:webHidden/>
              </w:rPr>
              <w:fldChar w:fldCharType="separate"/>
            </w:r>
            <w:r w:rsidR="00805F4D">
              <w:rPr>
                <w:noProof/>
                <w:webHidden/>
              </w:rPr>
              <w:t>76</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27" w:history="1">
            <w:r w:rsidR="0019383E" w:rsidRPr="003D389E">
              <w:rPr>
                <w:rStyle w:val="af7"/>
                <w:noProof/>
              </w:rPr>
              <w:t>4.4. Гигиена атмосферного воздуха в местах проживания населения.</w:t>
            </w:r>
            <w:r w:rsidR="0019383E">
              <w:rPr>
                <w:noProof/>
                <w:webHidden/>
              </w:rPr>
              <w:tab/>
            </w:r>
            <w:r w:rsidR="00A40AC2">
              <w:rPr>
                <w:noProof/>
                <w:webHidden/>
              </w:rPr>
              <w:fldChar w:fldCharType="begin"/>
            </w:r>
            <w:r w:rsidR="0019383E">
              <w:rPr>
                <w:noProof/>
                <w:webHidden/>
              </w:rPr>
              <w:instrText xml:space="preserve"> PAGEREF _Toc143172727 \h </w:instrText>
            </w:r>
            <w:r w:rsidR="00A40AC2">
              <w:rPr>
                <w:noProof/>
                <w:webHidden/>
              </w:rPr>
            </w:r>
            <w:r w:rsidR="00A40AC2">
              <w:rPr>
                <w:noProof/>
                <w:webHidden/>
              </w:rPr>
              <w:fldChar w:fldCharType="separate"/>
            </w:r>
            <w:r w:rsidR="00805F4D">
              <w:rPr>
                <w:noProof/>
                <w:webHidden/>
              </w:rPr>
              <w:t>87</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28" w:history="1">
            <w:r w:rsidR="0019383E" w:rsidRPr="003D389E">
              <w:rPr>
                <w:rStyle w:val="af7"/>
                <w:noProof/>
              </w:rPr>
              <w:t>4.5. Гигиена коммунально-бытового  обеспечения населения</w:t>
            </w:r>
            <w:r w:rsidR="0019383E">
              <w:rPr>
                <w:noProof/>
                <w:webHidden/>
              </w:rPr>
              <w:tab/>
            </w:r>
            <w:r w:rsidR="00A40AC2">
              <w:rPr>
                <w:noProof/>
                <w:webHidden/>
              </w:rPr>
              <w:fldChar w:fldCharType="begin"/>
            </w:r>
            <w:r w:rsidR="0019383E">
              <w:rPr>
                <w:noProof/>
                <w:webHidden/>
              </w:rPr>
              <w:instrText xml:space="preserve"> PAGEREF _Toc143172728 \h </w:instrText>
            </w:r>
            <w:r w:rsidR="00A40AC2">
              <w:rPr>
                <w:noProof/>
                <w:webHidden/>
              </w:rPr>
            </w:r>
            <w:r w:rsidR="00A40AC2">
              <w:rPr>
                <w:noProof/>
                <w:webHidden/>
              </w:rPr>
              <w:fldChar w:fldCharType="separate"/>
            </w:r>
            <w:r w:rsidR="00805F4D">
              <w:rPr>
                <w:noProof/>
                <w:webHidden/>
              </w:rPr>
              <w:t>90</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29" w:history="1">
            <w:r w:rsidR="0019383E" w:rsidRPr="003D389E">
              <w:rPr>
                <w:rStyle w:val="af7"/>
                <w:noProof/>
              </w:rPr>
              <w:t>4.6 Гигиена водоснабжения и водопотребления</w:t>
            </w:r>
            <w:r w:rsidR="0019383E">
              <w:rPr>
                <w:noProof/>
                <w:webHidden/>
              </w:rPr>
              <w:tab/>
            </w:r>
            <w:r w:rsidR="00A40AC2">
              <w:rPr>
                <w:noProof/>
                <w:webHidden/>
              </w:rPr>
              <w:fldChar w:fldCharType="begin"/>
            </w:r>
            <w:r w:rsidR="0019383E">
              <w:rPr>
                <w:noProof/>
                <w:webHidden/>
              </w:rPr>
              <w:instrText xml:space="preserve"> PAGEREF _Toc143172729 \h </w:instrText>
            </w:r>
            <w:r w:rsidR="00A40AC2">
              <w:rPr>
                <w:noProof/>
                <w:webHidden/>
              </w:rPr>
            </w:r>
            <w:r w:rsidR="00A40AC2">
              <w:rPr>
                <w:noProof/>
                <w:webHidden/>
              </w:rPr>
              <w:fldChar w:fldCharType="separate"/>
            </w:r>
            <w:r w:rsidR="00805F4D">
              <w:rPr>
                <w:noProof/>
                <w:webHidden/>
              </w:rPr>
              <w:t>91</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30" w:history="1">
            <w:r w:rsidR="0019383E" w:rsidRPr="003D389E">
              <w:rPr>
                <w:rStyle w:val="af7"/>
                <w:noProof/>
              </w:rPr>
              <w:t>4.7 Гигиеническая оценка состояния сбора и обезвреживания отходов, благоустройства населенных пунктов.</w:t>
            </w:r>
            <w:r w:rsidR="0019383E">
              <w:rPr>
                <w:noProof/>
                <w:webHidden/>
              </w:rPr>
              <w:tab/>
            </w:r>
            <w:r w:rsidR="00A40AC2">
              <w:rPr>
                <w:noProof/>
                <w:webHidden/>
              </w:rPr>
              <w:fldChar w:fldCharType="begin"/>
            </w:r>
            <w:r w:rsidR="0019383E">
              <w:rPr>
                <w:noProof/>
                <w:webHidden/>
              </w:rPr>
              <w:instrText xml:space="preserve"> PAGEREF _Toc143172730 \h </w:instrText>
            </w:r>
            <w:r w:rsidR="00A40AC2">
              <w:rPr>
                <w:noProof/>
                <w:webHidden/>
              </w:rPr>
            </w:r>
            <w:r w:rsidR="00A40AC2">
              <w:rPr>
                <w:noProof/>
                <w:webHidden/>
              </w:rPr>
              <w:fldChar w:fldCharType="separate"/>
            </w:r>
            <w:r w:rsidR="00805F4D">
              <w:rPr>
                <w:noProof/>
                <w:webHidden/>
              </w:rPr>
              <w:t>96</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31" w:history="1">
            <w:r w:rsidR="0019383E" w:rsidRPr="003D389E">
              <w:rPr>
                <w:rStyle w:val="af7"/>
                <w:noProof/>
              </w:rPr>
              <w:t>4.8. Гигиеническая оценка физических факторов среды  жизнедеятельности человека.</w:t>
            </w:r>
            <w:r w:rsidR="0019383E">
              <w:rPr>
                <w:noProof/>
                <w:webHidden/>
              </w:rPr>
              <w:tab/>
            </w:r>
            <w:r w:rsidR="00A40AC2">
              <w:rPr>
                <w:noProof/>
                <w:webHidden/>
              </w:rPr>
              <w:fldChar w:fldCharType="begin"/>
            </w:r>
            <w:r w:rsidR="0019383E">
              <w:rPr>
                <w:noProof/>
                <w:webHidden/>
              </w:rPr>
              <w:instrText xml:space="preserve"> PAGEREF _Toc143172731 \h </w:instrText>
            </w:r>
            <w:r w:rsidR="00A40AC2">
              <w:rPr>
                <w:noProof/>
                <w:webHidden/>
              </w:rPr>
            </w:r>
            <w:r w:rsidR="00A40AC2">
              <w:rPr>
                <w:noProof/>
                <w:webHidden/>
              </w:rPr>
              <w:fldChar w:fldCharType="separate"/>
            </w:r>
            <w:r w:rsidR="00805F4D">
              <w:rPr>
                <w:noProof/>
                <w:webHidden/>
              </w:rPr>
              <w:t>100</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33" w:history="1">
            <w:r w:rsidR="0019383E" w:rsidRPr="003D389E">
              <w:rPr>
                <w:rStyle w:val="af7"/>
                <w:noProof/>
              </w:rPr>
              <w:t>4.9 Радиационная  гигиена</w:t>
            </w:r>
            <w:r w:rsidR="0019383E">
              <w:rPr>
                <w:noProof/>
                <w:webHidden/>
              </w:rPr>
              <w:tab/>
            </w:r>
            <w:r w:rsidR="00A40AC2">
              <w:rPr>
                <w:noProof/>
                <w:webHidden/>
              </w:rPr>
              <w:fldChar w:fldCharType="begin"/>
            </w:r>
            <w:r w:rsidR="0019383E">
              <w:rPr>
                <w:noProof/>
                <w:webHidden/>
              </w:rPr>
              <w:instrText xml:space="preserve"> PAGEREF _Toc143172733 \h </w:instrText>
            </w:r>
            <w:r w:rsidR="00A40AC2">
              <w:rPr>
                <w:noProof/>
                <w:webHidden/>
              </w:rPr>
            </w:r>
            <w:r w:rsidR="00A40AC2">
              <w:rPr>
                <w:noProof/>
                <w:webHidden/>
              </w:rPr>
              <w:fldChar w:fldCharType="separate"/>
            </w:r>
            <w:r w:rsidR="00805F4D">
              <w:rPr>
                <w:noProof/>
                <w:webHidden/>
              </w:rPr>
              <w:t>100</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34" w:history="1">
            <w:r w:rsidR="0019383E" w:rsidRPr="003D389E">
              <w:rPr>
                <w:rStyle w:val="af7"/>
                <w:noProof/>
              </w:rPr>
              <w:t>4.10. Гигиена организаций здравоохранения</w:t>
            </w:r>
            <w:r w:rsidR="0019383E">
              <w:rPr>
                <w:noProof/>
                <w:webHidden/>
              </w:rPr>
              <w:tab/>
            </w:r>
            <w:r w:rsidR="00A40AC2">
              <w:rPr>
                <w:noProof/>
                <w:webHidden/>
              </w:rPr>
              <w:fldChar w:fldCharType="begin"/>
            </w:r>
            <w:r w:rsidR="0019383E">
              <w:rPr>
                <w:noProof/>
                <w:webHidden/>
              </w:rPr>
              <w:instrText xml:space="preserve"> PAGEREF _Toc143172734 \h </w:instrText>
            </w:r>
            <w:r w:rsidR="00A40AC2">
              <w:rPr>
                <w:noProof/>
                <w:webHidden/>
              </w:rPr>
            </w:r>
            <w:r w:rsidR="00A40AC2">
              <w:rPr>
                <w:noProof/>
                <w:webHidden/>
              </w:rPr>
              <w:fldChar w:fldCharType="separate"/>
            </w:r>
            <w:r w:rsidR="00805F4D">
              <w:rPr>
                <w:noProof/>
                <w:webHidden/>
              </w:rPr>
              <w:t>101</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35" w:history="1">
            <w:r w:rsidR="0019383E" w:rsidRPr="003D389E">
              <w:rPr>
                <w:rStyle w:val="af7"/>
                <w:noProof/>
              </w:rPr>
              <w:t>V. ОБЕСПЕЧЕНИЕ САНИТАРНО-ПРОТИВОЭПИДЕМИЧЕСКОЙ  УСТОЙЧИВОСТИ  ТЕРРИТОРИИ.</w:t>
            </w:r>
            <w:r w:rsidR="0019383E">
              <w:rPr>
                <w:noProof/>
                <w:webHidden/>
              </w:rPr>
              <w:tab/>
            </w:r>
            <w:r w:rsidR="00A40AC2">
              <w:rPr>
                <w:noProof/>
                <w:webHidden/>
              </w:rPr>
              <w:fldChar w:fldCharType="begin"/>
            </w:r>
            <w:r w:rsidR="0019383E">
              <w:rPr>
                <w:noProof/>
                <w:webHidden/>
              </w:rPr>
              <w:instrText xml:space="preserve"> PAGEREF _Toc143172735 \h </w:instrText>
            </w:r>
            <w:r w:rsidR="00A40AC2">
              <w:rPr>
                <w:noProof/>
                <w:webHidden/>
              </w:rPr>
            </w:r>
            <w:r w:rsidR="00A40AC2">
              <w:rPr>
                <w:noProof/>
                <w:webHidden/>
              </w:rPr>
              <w:fldChar w:fldCharType="separate"/>
            </w:r>
            <w:r w:rsidR="00805F4D">
              <w:rPr>
                <w:noProof/>
                <w:webHidden/>
              </w:rPr>
              <w:t>103</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36" w:history="1">
            <w:r w:rsidR="0019383E" w:rsidRPr="003D389E">
              <w:rPr>
                <w:rStyle w:val="af7"/>
                <w:noProof/>
              </w:rPr>
              <w:t>5.1.Эпидемиологический  анализ инфекционной заболеваемости.</w:t>
            </w:r>
            <w:r w:rsidR="0019383E">
              <w:rPr>
                <w:noProof/>
                <w:webHidden/>
              </w:rPr>
              <w:tab/>
            </w:r>
            <w:r w:rsidR="00A40AC2">
              <w:rPr>
                <w:noProof/>
                <w:webHidden/>
              </w:rPr>
              <w:fldChar w:fldCharType="begin"/>
            </w:r>
            <w:r w:rsidR="0019383E">
              <w:rPr>
                <w:noProof/>
                <w:webHidden/>
              </w:rPr>
              <w:instrText xml:space="preserve"> PAGEREF _Toc143172736 \h </w:instrText>
            </w:r>
            <w:r w:rsidR="00A40AC2">
              <w:rPr>
                <w:noProof/>
                <w:webHidden/>
              </w:rPr>
            </w:r>
            <w:r w:rsidR="00A40AC2">
              <w:rPr>
                <w:noProof/>
                <w:webHidden/>
              </w:rPr>
              <w:fldChar w:fldCharType="separate"/>
            </w:r>
            <w:r w:rsidR="00805F4D">
              <w:rPr>
                <w:noProof/>
                <w:webHidden/>
              </w:rPr>
              <w:t>103</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37" w:history="1">
            <w:r w:rsidR="0019383E" w:rsidRPr="003D389E">
              <w:rPr>
                <w:rStyle w:val="af7"/>
                <w:noProof/>
              </w:rPr>
              <w:t>Анализ заболеваемости ВИЧ – инфекцией</w:t>
            </w:r>
            <w:r w:rsidR="0019383E">
              <w:rPr>
                <w:noProof/>
                <w:webHidden/>
              </w:rPr>
              <w:tab/>
            </w:r>
            <w:r w:rsidR="00A40AC2">
              <w:rPr>
                <w:noProof/>
                <w:webHidden/>
              </w:rPr>
              <w:fldChar w:fldCharType="begin"/>
            </w:r>
            <w:r w:rsidR="0019383E">
              <w:rPr>
                <w:noProof/>
                <w:webHidden/>
              </w:rPr>
              <w:instrText xml:space="preserve"> PAGEREF _Toc143172737 \h </w:instrText>
            </w:r>
            <w:r w:rsidR="00A40AC2">
              <w:rPr>
                <w:noProof/>
                <w:webHidden/>
              </w:rPr>
            </w:r>
            <w:r w:rsidR="00A40AC2">
              <w:rPr>
                <w:noProof/>
                <w:webHidden/>
              </w:rPr>
              <w:fldChar w:fldCharType="separate"/>
            </w:r>
            <w:r w:rsidR="00805F4D">
              <w:rPr>
                <w:noProof/>
                <w:webHidden/>
              </w:rPr>
              <w:t>126</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38" w:history="1">
            <w:r w:rsidR="0019383E" w:rsidRPr="003D389E">
              <w:rPr>
                <w:rStyle w:val="af7"/>
                <w:noProof/>
              </w:rPr>
              <w:t>5.2. Среднесрочные и долгосрочные  прогнозы  развития  эпидемической ситуации.</w:t>
            </w:r>
            <w:r w:rsidR="0019383E">
              <w:rPr>
                <w:noProof/>
                <w:webHidden/>
              </w:rPr>
              <w:tab/>
            </w:r>
            <w:r w:rsidR="00A40AC2">
              <w:rPr>
                <w:noProof/>
                <w:webHidden/>
              </w:rPr>
              <w:fldChar w:fldCharType="begin"/>
            </w:r>
            <w:r w:rsidR="0019383E">
              <w:rPr>
                <w:noProof/>
                <w:webHidden/>
              </w:rPr>
              <w:instrText xml:space="preserve"> PAGEREF _Toc143172738 \h </w:instrText>
            </w:r>
            <w:r w:rsidR="00A40AC2">
              <w:rPr>
                <w:noProof/>
                <w:webHidden/>
              </w:rPr>
            </w:r>
            <w:r w:rsidR="00A40AC2">
              <w:rPr>
                <w:noProof/>
                <w:webHidden/>
              </w:rPr>
              <w:fldChar w:fldCharType="separate"/>
            </w:r>
            <w:r w:rsidR="00805F4D">
              <w:rPr>
                <w:noProof/>
                <w:webHidden/>
              </w:rPr>
              <w:t>141</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39" w:history="1">
            <w:r w:rsidR="0019383E" w:rsidRPr="003D389E">
              <w:rPr>
                <w:rStyle w:val="af7"/>
                <w:noProof/>
              </w:rPr>
              <w:t>5.3.Проблемный анализ направленности профилактических мероприятий по обеспечению санитарно-эпидемиологического благополучия населения</w:t>
            </w:r>
            <w:r w:rsidR="0019383E">
              <w:rPr>
                <w:noProof/>
                <w:webHidden/>
              </w:rPr>
              <w:tab/>
            </w:r>
            <w:r w:rsidR="00A40AC2">
              <w:rPr>
                <w:noProof/>
                <w:webHidden/>
              </w:rPr>
              <w:fldChar w:fldCharType="begin"/>
            </w:r>
            <w:r w:rsidR="0019383E">
              <w:rPr>
                <w:noProof/>
                <w:webHidden/>
              </w:rPr>
              <w:instrText xml:space="preserve"> PAGEREF _Toc143172739 \h </w:instrText>
            </w:r>
            <w:r w:rsidR="00A40AC2">
              <w:rPr>
                <w:noProof/>
                <w:webHidden/>
              </w:rPr>
            </w:r>
            <w:r w:rsidR="00A40AC2">
              <w:rPr>
                <w:noProof/>
                <w:webHidden/>
              </w:rPr>
              <w:fldChar w:fldCharType="separate"/>
            </w:r>
            <w:r w:rsidR="00805F4D">
              <w:rPr>
                <w:noProof/>
                <w:webHidden/>
              </w:rPr>
              <w:t>143</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40" w:history="1">
            <w:r w:rsidR="0019383E" w:rsidRPr="003D389E">
              <w:rPr>
                <w:rStyle w:val="af7"/>
                <w:noProof/>
              </w:rPr>
              <w:t>VI. ФОРМИРОВАНИЕ ЗДОРОВОГО ОБРАЗА ЖИЗНИ</w:t>
            </w:r>
            <w:r w:rsidR="0019383E">
              <w:rPr>
                <w:noProof/>
                <w:webHidden/>
              </w:rPr>
              <w:tab/>
            </w:r>
            <w:r w:rsidR="00A40AC2">
              <w:rPr>
                <w:noProof/>
                <w:webHidden/>
              </w:rPr>
              <w:fldChar w:fldCharType="begin"/>
            </w:r>
            <w:r w:rsidR="0019383E">
              <w:rPr>
                <w:noProof/>
                <w:webHidden/>
              </w:rPr>
              <w:instrText xml:space="preserve"> PAGEREF _Toc143172740 \h </w:instrText>
            </w:r>
            <w:r w:rsidR="00A40AC2">
              <w:rPr>
                <w:noProof/>
                <w:webHidden/>
              </w:rPr>
            </w:r>
            <w:r w:rsidR="00A40AC2">
              <w:rPr>
                <w:noProof/>
                <w:webHidden/>
              </w:rPr>
              <w:fldChar w:fldCharType="separate"/>
            </w:r>
            <w:r w:rsidR="00805F4D">
              <w:rPr>
                <w:noProof/>
                <w:webHidden/>
              </w:rPr>
              <w:t>146</w:t>
            </w:r>
            <w:r w:rsidR="00A40AC2">
              <w:rPr>
                <w:noProof/>
                <w:webHidden/>
              </w:rPr>
              <w:fldChar w:fldCharType="end"/>
            </w:r>
          </w:hyperlink>
        </w:p>
        <w:p w:rsidR="0019383E" w:rsidRDefault="00F52CED">
          <w:pPr>
            <w:pStyle w:val="25"/>
            <w:tabs>
              <w:tab w:val="right" w:leader="dot" w:pos="9488"/>
            </w:tabs>
            <w:rPr>
              <w:rFonts w:asciiTheme="minorHAnsi" w:eastAsiaTheme="minorEastAsia" w:hAnsiTheme="minorHAnsi" w:cstheme="minorBidi"/>
              <w:noProof/>
              <w:sz w:val="22"/>
              <w:szCs w:val="22"/>
            </w:rPr>
          </w:pPr>
          <w:hyperlink w:anchor="_Toc143172743" w:history="1">
            <w:r w:rsidR="0019383E" w:rsidRPr="003D389E">
              <w:rPr>
                <w:rStyle w:val="af7"/>
                <w:noProof/>
              </w:rPr>
              <w:t>6.1 Анализ хода реализации профилактических проектов.</w:t>
            </w:r>
            <w:r w:rsidR="0019383E">
              <w:rPr>
                <w:noProof/>
                <w:webHidden/>
              </w:rPr>
              <w:tab/>
            </w:r>
            <w:r w:rsidR="00A40AC2">
              <w:rPr>
                <w:noProof/>
                <w:webHidden/>
              </w:rPr>
              <w:fldChar w:fldCharType="begin"/>
            </w:r>
            <w:r w:rsidR="0019383E">
              <w:rPr>
                <w:noProof/>
                <w:webHidden/>
              </w:rPr>
              <w:instrText xml:space="preserve"> PAGEREF _Toc143172743 \h </w:instrText>
            </w:r>
            <w:r w:rsidR="00A40AC2">
              <w:rPr>
                <w:noProof/>
                <w:webHidden/>
              </w:rPr>
            </w:r>
            <w:r w:rsidR="00A40AC2">
              <w:rPr>
                <w:noProof/>
                <w:webHidden/>
              </w:rPr>
              <w:fldChar w:fldCharType="separate"/>
            </w:r>
            <w:r w:rsidR="00805F4D">
              <w:rPr>
                <w:noProof/>
                <w:webHidden/>
              </w:rPr>
              <w:t>147</w:t>
            </w:r>
            <w:r w:rsidR="00A40AC2">
              <w:rPr>
                <w:noProof/>
                <w:webHidden/>
              </w:rPr>
              <w:fldChar w:fldCharType="end"/>
            </w:r>
          </w:hyperlink>
        </w:p>
        <w:p w:rsidR="0019383E" w:rsidRDefault="00F52CED">
          <w:pPr>
            <w:pStyle w:val="25"/>
            <w:tabs>
              <w:tab w:val="right" w:leader="dot" w:pos="9488"/>
            </w:tabs>
            <w:rPr>
              <w:rFonts w:asciiTheme="minorHAnsi" w:eastAsiaTheme="minorEastAsia" w:hAnsiTheme="minorHAnsi" w:cstheme="minorBidi"/>
              <w:noProof/>
              <w:sz w:val="22"/>
              <w:szCs w:val="22"/>
            </w:rPr>
          </w:pPr>
          <w:hyperlink w:anchor="_Toc143172744" w:history="1">
            <w:r w:rsidR="0019383E" w:rsidRPr="003D389E">
              <w:rPr>
                <w:rStyle w:val="af7"/>
                <w:noProof/>
              </w:rPr>
              <w:t>6.2 Анализ хода реализации  государственного профилактического проекта «Здоровые города и поселки»</w:t>
            </w:r>
            <w:r w:rsidR="0019383E">
              <w:rPr>
                <w:noProof/>
                <w:webHidden/>
              </w:rPr>
              <w:tab/>
            </w:r>
            <w:r w:rsidR="00A40AC2">
              <w:rPr>
                <w:noProof/>
                <w:webHidden/>
              </w:rPr>
              <w:fldChar w:fldCharType="begin"/>
            </w:r>
            <w:r w:rsidR="0019383E">
              <w:rPr>
                <w:noProof/>
                <w:webHidden/>
              </w:rPr>
              <w:instrText xml:space="preserve"> PAGEREF _Toc143172744 \h </w:instrText>
            </w:r>
            <w:r w:rsidR="00A40AC2">
              <w:rPr>
                <w:noProof/>
                <w:webHidden/>
              </w:rPr>
            </w:r>
            <w:r w:rsidR="00A40AC2">
              <w:rPr>
                <w:noProof/>
                <w:webHidden/>
              </w:rPr>
              <w:fldChar w:fldCharType="separate"/>
            </w:r>
            <w:r w:rsidR="00805F4D">
              <w:rPr>
                <w:noProof/>
                <w:webHidden/>
              </w:rPr>
              <w:t>148</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45" w:history="1">
            <w:r w:rsidR="0019383E" w:rsidRPr="003D389E">
              <w:rPr>
                <w:rStyle w:val="af7"/>
                <w:rFonts w:eastAsia="Calibri"/>
                <w:noProof/>
              </w:rPr>
              <w:t>6.3. Анализ и сравнительные  оценки степени распространенности  поведенческих  и биологических рисков среди населения на основе проводимых на территории медико-социологических исследований</w:t>
            </w:r>
            <w:r w:rsidR="0019383E">
              <w:rPr>
                <w:noProof/>
                <w:webHidden/>
              </w:rPr>
              <w:tab/>
            </w:r>
            <w:r w:rsidR="00A40AC2">
              <w:rPr>
                <w:noProof/>
                <w:webHidden/>
              </w:rPr>
              <w:fldChar w:fldCharType="begin"/>
            </w:r>
            <w:r w:rsidR="0019383E">
              <w:rPr>
                <w:noProof/>
                <w:webHidden/>
              </w:rPr>
              <w:instrText xml:space="preserve"> PAGEREF _Toc143172745 \h </w:instrText>
            </w:r>
            <w:r w:rsidR="00A40AC2">
              <w:rPr>
                <w:noProof/>
                <w:webHidden/>
              </w:rPr>
            </w:r>
            <w:r w:rsidR="00A40AC2">
              <w:rPr>
                <w:noProof/>
                <w:webHidden/>
              </w:rPr>
              <w:fldChar w:fldCharType="separate"/>
            </w:r>
            <w:r w:rsidR="00805F4D">
              <w:rPr>
                <w:noProof/>
                <w:webHidden/>
              </w:rPr>
              <w:t>149</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46" w:history="1">
            <w:r w:rsidR="0019383E" w:rsidRPr="003D389E">
              <w:rPr>
                <w:rStyle w:val="af7"/>
                <w:noProof/>
              </w:rPr>
              <w:t>VII.  ОСНОВНЫЕ НАПРАВЛЕНИЯ ДЕЯТЕЛЬНОСТИ ПО УКРЕПЛЕНИЮ ЗДОРОВЬЯ НАСЕЛЕНИЯ ДЛЯ ДОСТИЖЕНИЯ ПОКАЗАТЕЛЕЙ ЦЕЛЕЙ УСТОЙЧИВОГО РАЗВИТИЯ</w:t>
            </w:r>
            <w:r w:rsidR="0019383E">
              <w:rPr>
                <w:noProof/>
                <w:webHidden/>
              </w:rPr>
              <w:tab/>
            </w:r>
            <w:r w:rsidR="00A40AC2">
              <w:rPr>
                <w:noProof/>
                <w:webHidden/>
              </w:rPr>
              <w:fldChar w:fldCharType="begin"/>
            </w:r>
            <w:r w:rsidR="0019383E">
              <w:rPr>
                <w:noProof/>
                <w:webHidden/>
              </w:rPr>
              <w:instrText xml:space="preserve"> PAGEREF _Toc143172746 \h </w:instrText>
            </w:r>
            <w:r w:rsidR="00A40AC2">
              <w:rPr>
                <w:noProof/>
                <w:webHidden/>
              </w:rPr>
            </w:r>
            <w:r w:rsidR="00A40AC2">
              <w:rPr>
                <w:noProof/>
                <w:webHidden/>
              </w:rPr>
              <w:fldChar w:fldCharType="separate"/>
            </w:r>
            <w:r w:rsidR="00805F4D">
              <w:rPr>
                <w:noProof/>
                <w:webHidden/>
              </w:rPr>
              <w:t>165</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47" w:history="1">
            <w:r w:rsidR="0019383E" w:rsidRPr="003D389E">
              <w:rPr>
                <w:rStyle w:val="af7"/>
                <w:noProof/>
              </w:rPr>
              <w:t>7.1 Заключение о состоянии популяционного здоровья  и среды обитания населения.</w:t>
            </w:r>
            <w:r w:rsidR="0019383E">
              <w:rPr>
                <w:noProof/>
                <w:webHidden/>
              </w:rPr>
              <w:tab/>
            </w:r>
            <w:r w:rsidR="00A40AC2">
              <w:rPr>
                <w:noProof/>
                <w:webHidden/>
              </w:rPr>
              <w:fldChar w:fldCharType="begin"/>
            </w:r>
            <w:r w:rsidR="0019383E">
              <w:rPr>
                <w:noProof/>
                <w:webHidden/>
              </w:rPr>
              <w:instrText xml:space="preserve"> PAGEREF _Toc143172747 \h </w:instrText>
            </w:r>
            <w:r w:rsidR="00A40AC2">
              <w:rPr>
                <w:noProof/>
                <w:webHidden/>
              </w:rPr>
            </w:r>
            <w:r w:rsidR="00A40AC2">
              <w:rPr>
                <w:noProof/>
                <w:webHidden/>
              </w:rPr>
              <w:fldChar w:fldCharType="separate"/>
            </w:r>
            <w:r w:rsidR="00805F4D">
              <w:rPr>
                <w:noProof/>
                <w:webHidden/>
              </w:rPr>
              <w:t>165</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48" w:history="1">
            <w:r w:rsidR="0019383E" w:rsidRPr="003D389E">
              <w:rPr>
                <w:rStyle w:val="af7"/>
                <w:noProof/>
              </w:rPr>
              <w:t>7.2.Проблемно-целевой анализ достижения показателей и индикаторов ЦУР по вопросам здоровья населения</w:t>
            </w:r>
            <w:r w:rsidR="0019383E">
              <w:rPr>
                <w:noProof/>
                <w:webHidden/>
              </w:rPr>
              <w:tab/>
            </w:r>
            <w:r w:rsidR="00A40AC2">
              <w:rPr>
                <w:noProof/>
                <w:webHidden/>
              </w:rPr>
              <w:fldChar w:fldCharType="begin"/>
            </w:r>
            <w:r w:rsidR="0019383E">
              <w:rPr>
                <w:noProof/>
                <w:webHidden/>
              </w:rPr>
              <w:instrText xml:space="preserve"> PAGEREF _Toc143172748 \h </w:instrText>
            </w:r>
            <w:r w:rsidR="00A40AC2">
              <w:rPr>
                <w:noProof/>
                <w:webHidden/>
              </w:rPr>
            </w:r>
            <w:r w:rsidR="00A40AC2">
              <w:rPr>
                <w:noProof/>
                <w:webHidden/>
              </w:rPr>
              <w:fldChar w:fldCharType="separate"/>
            </w:r>
            <w:r w:rsidR="00805F4D">
              <w:rPr>
                <w:noProof/>
                <w:webHidden/>
              </w:rPr>
              <w:t>169</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49" w:history="1">
            <w:r w:rsidR="0019383E" w:rsidRPr="003D389E">
              <w:rPr>
                <w:rStyle w:val="af7"/>
                <w:b/>
                <w:noProof/>
              </w:rPr>
              <w:t>Проблемно-целевой анализ достижения показателей и индикаторов ЦУР по вопросам здоровья населения</w:t>
            </w:r>
            <w:r w:rsidR="0019383E">
              <w:rPr>
                <w:noProof/>
                <w:webHidden/>
              </w:rPr>
              <w:tab/>
            </w:r>
            <w:r w:rsidR="00A40AC2">
              <w:rPr>
                <w:noProof/>
                <w:webHidden/>
              </w:rPr>
              <w:fldChar w:fldCharType="begin"/>
            </w:r>
            <w:r w:rsidR="0019383E">
              <w:rPr>
                <w:noProof/>
                <w:webHidden/>
              </w:rPr>
              <w:instrText xml:space="preserve"> PAGEREF _Toc143172749 \h </w:instrText>
            </w:r>
            <w:r w:rsidR="00A40AC2">
              <w:rPr>
                <w:noProof/>
                <w:webHidden/>
              </w:rPr>
            </w:r>
            <w:r w:rsidR="00A40AC2">
              <w:rPr>
                <w:noProof/>
                <w:webHidden/>
              </w:rPr>
              <w:fldChar w:fldCharType="separate"/>
            </w:r>
            <w:r w:rsidR="00805F4D">
              <w:rPr>
                <w:noProof/>
                <w:webHidden/>
              </w:rPr>
              <w:t>169</w:t>
            </w:r>
            <w:r w:rsidR="00A40AC2">
              <w:rPr>
                <w:noProof/>
                <w:webHidden/>
              </w:rPr>
              <w:fldChar w:fldCharType="end"/>
            </w:r>
          </w:hyperlink>
        </w:p>
        <w:p w:rsidR="0019383E" w:rsidRDefault="008954F2">
          <w:pPr>
            <w:pStyle w:val="25"/>
            <w:tabs>
              <w:tab w:val="right" w:leader="dot" w:pos="9488"/>
            </w:tabs>
            <w:rPr>
              <w:rFonts w:asciiTheme="minorHAnsi" w:eastAsiaTheme="minorEastAsia" w:hAnsiTheme="minorHAnsi" w:cstheme="minorBidi"/>
              <w:noProof/>
              <w:sz w:val="22"/>
              <w:szCs w:val="22"/>
            </w:rPr>
          </w:pPr>
          <w:hyperlink w:anchor="_Toc143172750" w:history="1">
            <w:r w:rsidR="0019383E" w:rsidRPr="003D389E">
              <w:rPr>
                <w:rStyle w:val="af7"/>
                <w:noProof/>
              </w:rPr>
              <w:t>7.3 Основные  приоритетные направления  деятельности  по улучшению популяционного здоровья и среды обитания для достижения  Целей устойчивого  развития</w:t>
            </w:r>
            <w:r w:rsidR="0019383E">
              <w:rPr>
                <w:noProof/>
                <w:webHidden/>
              </w:rPr>
              <w:tab/>
            </w:r>
            <w:r w:rsidR="00A40AC2">
              <w:rPr>
                <w:noProof/>
                <w:webHidden/>
              </w:rPr>
              <w:fldChar w:fldCharType="begin"/>
            </w:r>
            <w:r w:rsidR="0019383E">
              <w:rPr>
                <w:noProof/>
                <w:webHidden/>
              </w:rPr>
              <w:instrText xml:space="preserve"> PAGEREF _Toc143172750 \h </w:instrText>
            </w:r>
            <w:r w:rsidR="00A40AC2">
              <w:rPr>
                <w:noProof/>
                <w:webHidden/>
              </w:rPr>
            </w:r>
            <w:r w:rsidR="00A40AC2">
              <w:rPr>
                <w:noProof/>
                <w:webHidden/>
              </w:rPr>
              <w:fldChar w:fldCharType="separate"/>
            </w:r>
            <w:r w:rsidR="00805F4D">
              <w:rPr>
                <w:noProof/>
                <w:webHidden/>
              </w:rPr>
              <w:t>177</w:t>
            </w:r>
            <w:r w:rsidR="00A40AC2">
              <w:rPr>
                <w:noProof/>
                <w:webHidden/>
              </w:rPr>
              <w:fldChar w:fldCharType="end"/>
            </w:r>
          </w:hyperlink>
        </w:p>
        <w:p w:rsidR="0019383E" w:rsidRDefault="008954F2">
          <w:pPr>
            <w:pStyle w:val="17"/>
            <w:tabs>
              <w:tab w:val="right" w:leader="dot" w:pos="9488"/>
            </w:tabs>
            <w:rPr>
              <w:rFonts w:asciiTheme="minorHAnsi" w:eastAsiaTheme="minorEastAsia" w:hAnsiTheme="minorHAnsi" w:cstheme="minorBidi"/>
              <w:noProof/>
              <w:sz w:val="22"/>
              <w:szCs w:val="22"/>
            </w:rPr>
          </w:pPr>
          <w:hyperlink w:anchor="_Toc143172751" w:history="1">
            <w:r w:rsidR="0019383E" w:rsidRPr="003D389E">
              <w:rPr>
                <w:rStyle w:val="af7"/>
                <w:noProof/>
              </w:rPr>
              <w:t>VIII. ПРИЛАГАЕМЫЕ СХЕМЫ И ТАБЛИЦЫ</w:t>
            </w:r>
            <w:r w:rsidR="0019383E">
              <w:rPr>
                <w:noProof/>
                <w:webHidden/>
              </w:rPr>
              <w:tab/>
            </w:r>
            <w:r w:rsidR="00A40AC2">
              <w:rPr>
                <w:noProof/>
                <w:webHidden/>
              </w:rPr>
              <w:fldChar w:fldCharType="begin"/>
            </w:r>
            <w:r w:rsidR="0019383E">
              <w:rPr>
                <w:noProof/>
                <w:webHidden/>
              </w:rPr>
              <w:instrText xml:space="preserve"> PAGEREF _Toc143172751 \h </w:instrText>
            </w:r>
            <w:r w:rsidR="00A40AC2">
              <w:rPr>
                <w:noProof/>
                <w:webHidden/>
              </w:rPr>
            </w:r>
            <w:r w:rsidR="00A40AC2">
              <w:rPr>
                <w:noProof/>
                <w:webHidden/>
              </w:rPr>
              <w:fldChar w:fldCharType="separate"/>
            </w:r>
            <w:r w:rsidR="00805F4D">
              <w:rPr>
                <w:noProof/>
                <w:webHidden/>
              </w:rPr>
              <w:t>181</w:t>
            </w:r>
            <w:r w:rsidR="00A40AC2">
              <w:rPr>
                <w:noProof/>
                <w:webHidden/>
              </w:rPr>
              <w:fldChar w:fldCharType="end"/>
            </w:r>
          </w:hyperlink>
        </w:p>
        <w:p w:rsidR="00C36FA3" w:rsidRDefault="00A40AC2">
          <w:r>
            <w:rPr>
              <w:b/>
              <w:bCs/>
            </w:rPr>
            <w:fldChar w:fldCharType="end"/>
          </w:r>
        </w:p>
      </w:sdtContent>
    </w:sdt>
    <w:p w:rsidR="00D32227" w:rsidRPr="00451ABB" w:rsidRDefault="00D32227" w:rsidP="006979CB">
      <w:pPr>
        <w:widowControl w:val="0"/>
        <w:tabs>
          <w:tab w:val="left" w:pos="6075"/>
        </w:tabs>
        <w:ind w:firstLine="284"/>
        <w:contextualSpacing/>
        <w:jc w:val="both"/>
        <w:rPr>
          <w:b/>
          <w:color w:val="FF0000"/>
          <w:sz w:val="32"/>
          <w:szCs w:val="32"/>
        </w:rPr>
      </w:pPr>
    </w:p>
    <w:p w:rsidR="00427C4C" w:rsidRDefault="00427C4C"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bookmarkStart w:id="0" w:name="_GoBack"/>
      <w:bookmarkEnd w:id="0"/>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19383E" w:rsidRDefault="0019383E" w:rsidP="00AE7EC2">
      <w:pPr>
        <w:pStyle w:val="1"/>
        <w:ind w:right="-285" w:firstLine="709"/>
      </w:pPr>
      <w:bookmarkStart w:id="1" w:name="_Toc103242894"/>
      <w:bookmarkStart w:id="2" w:name="_Toc143172698"/>
    </w:p>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19383E" w:rsidRDefault="0019383E" w:rsidP="0019383E"/>
    <w:p w:rsidR="0083432B" w:rsidRPr="00A71168" w:rsidRDefault="004A5DCD" w:rsidP="00AE7EC2">
      <w:pPr>
        <w:pStyle w:val="1"/>
        <w:ind w:right="-285" w:firstLine="709"/>
      </w:pPr>
      <w:r w:rsidRPr="00A71168">
        <w:lastRenderedPageBreak/>
        <w:t>I</w:t>
      </w:r>
      <w:r w:rsidR="002F1DA6" w:rsidRPr="00A71168">
        <w:t>.</w:t>
      </w:r>
      <w:bookmarkEnd w:id="1"/>
      <w:r w:rsidR="002A14D6" w:rsidRPr="00A71168">
        <w:t>ВВЕДЕНИЕ</w:t>
      </w:r>
      <w:bookmarkEnd w:id="2"/>
    </w:p>
    <w:p w:rsidR="00C657F6" w:rsidRPr="00451ABB" w:rsidRDefault="00C657F6" w:rsidP="00AE7EC2">
      <w:pPr>
        <w:widowControl w:val="0"/>
        <w:shd w:val="clear" w:color="auto" w:fill="FFFFFF"/>
        <w:ind w:right="-285" w:firstLine="709"/>
        <w:contextualSpacing/>
        <w:jc w:val="both"/>
        <w:rPr>
          <w:b/>
          <w:color w:val="FF0000"/>
          <w:sz w:val="32"/>
          <w:szCs w:val="32"/>
        </w:rPr>
      </w:pPr>
    </w:p>
    <w:p w:rsidR="009A3905" w:rsidRDefault="004A5DCD" w:rsidP="00AE7EC2">
      <w:pPr>
        <w:pStyle w:val="2"/>
        <w:ind w:right="-285" w:firstLine="709"/>
      </w:pPr>
      <w:bookmarkStart w:id="3" w:name="_Toc143172699"/>
      <w:r w:rsidRPr="00E54E67">
        <w:t>1</w:t>
      </w:r>
      <w:r w:rsidR="00C657F6" w:rsidRPr="00E54E67">
        <w:t>.1.Реализация государственной политики по укреплению  здоровья населения</w:t>
      </w:r>
      <w:bookmarkEnd w:id="3"/>
      <w:r w:rsidR="00C657F6" w:rsidRPr="00E54E67">
        <w:t xml:space="preserve"> </w:t>
      </w:r>
    </w:p>
    <w:p w:rsidR="00D42DE1" w:rsidRPr="00D42DE1" w:rsidRDefault="00D42DE1" w:rsidP="00D42DE1"/>
    <w:p w:rsidR="00D42DE1" w:rsidRPr="006D3768" w:rsidRDefault="00D42DE1" w:rsidP="00F85602">
      <w:pPr>
        <w:pStyle w:val="2"/>
        <w:ind w:firstLine="709"/>
        <w:jc w:val="both"/>
        <w:rPr>
          <w:b w:val="0"/>
        </w:rPr>
      </w:pPr>
      <w:bookmarkStart w:id="4" w:name="_Toc143172700"/>
      <w:r w:rsidRPr="006D3768">
        <w:rPr>
          <w:b w:val="0"/>
        </w:rPr>
        <w:t>В рамках реализации Целей устойчивого развитий перед здравоохранением стоит задача дальнейшего улучшение здоровья народа на основе повышения качества и доступности медицинской помощи всем слоям населения, оздоровления окружающей среды, усиления профилактической направленности при широком вовлечении людей в здоровый образ жизни. Данные аспекты «Повестки-2030» озвучены в Цели №3: «Хорошее здоровье и благополучие. Обеспечение здорового образа жизни и содействие благополучию для всех в любом возрасте».</w:t>
      </w:r>
      <w:bookmarkEnd w:id="4"/>
      <w:r w:rsidRPr="006D3768">
        <w:rPr>
          <w:b w:val="0"/>
        </w:rPr>
        <w:t xml:space="preserve">   </w:t>
      </w:r>
    </w:p>
    <w:p w:rsidR="00F85602" w:rsidRPr="006D3768" w:rsidRDefault="00D42DE1" w:rsidP="00F85602">
      <w:pPr>
        <w:pStyle w:val="2"/>
        <w:ind w:firstLine="709"/>
        <w:jc w:val="both"/>
        <w:rPr>
          <w:b w:val="0"/>
        </w:rPr>
      </w:pPr>
      <w:bookmarkStart w:id="5" w:name="_Toc143172701"/>
      <w:r w:rsidRPr="006D3768">
        <w:rPr>
          <w:b w:val="0"/>
        </w:rPr>
        <w:t>Санитарно-эпидемиологической службе для организации реализации задач в области ЦУР делегирован мониторинг 11 показателей</w:t>
      </w:r>
      <w:r w:rsidR="008C5DF1" w:rsidRPr="006D3768">
        <w:rPr>
          <w:b w:val="0"/>
        </w:rPr>
        <w:t>.</w:t>
      </w:r>
      <w:bookmarkEnd w:id="5"/>
      <w:r w:rsidRPr="006D3768">
        <w:rPr>
          <w:b w:val="0"/>
        </w:rPr>
        <w:t xml:space="preserve">            </w:t>
      </w:r>
    </w:p>
    <w:p w:rsidR="00F85602" w:rsidRPr="006D3768" w:rsidRDefault="00D42DE1" w:rsidP="00F85602">
      <w:pPr>
        <w:pStyle w:val="2"/>
        <w:ind w:firstLine="709"/>
        <w:jc w:val="both"/>
        <w:rPr>
          <w:b w:val="0"/>
        </w:rPr>
      </w:pPr>
      <w:bookmarkStart w:id="6" w:name="_Toc143172702"/>
      <w:r w:rsidRPr="006D3768">
        <w:rPr>
          <w:b w:val="0"/>
        </w:rPr>
        <w:t xml:space="preserve">1. Показатель 3.3.1: «Число новых заражений ВИЧ (оценочное количество) на 1000 неинфицированных в разбивке по полу и возрасту»;            </w:t>
      </w:r>
      <w:r w:rsidR="00F85602" w:rsidRPr="006D3768">
        <w:rPr>
          <w:b w:val="0"/>
        </w:rPr>
        <w:tab/>
      </w:r>
      <w:r w:rsidRPr="006D3768">
        <w:rPr>
          <w:b w:val="0"/>
        </w:rPr>
        <w:t xml:space="preserve">2. Показатель 3.3.3: «Заболеваемость малярией на 1000 человек»;            </w:t>
      </w:r>
      <w:r w:rsidR="00F85602" w:rsidRPr="006D3768">
        <w:rPr>
          <w:b w:val="0"/>
        </w:rPr>
        <w:tab/>
      </w:r>
      <w:r w:rsidRPr="006D3768">
        <w:rPr>
          <w:b w:val="0"/>
        </w:rPr>
        <w:t xml:space="preserve">3. Показатель 3.3.4: «Заболеваемость гепатитом «В» на 100 000 человек»;           </w:t>
      </w:r>
      <w:r w:rsidR="00F85602" w:rsidRPr="006D3768">
        <w:rPr>
          <w:b w:val="0"/>
        </w:rPr>
        <w:tab/>
      </w:r>
      <w:r w:rsidR="00F85602" w:rsidRPr="006D3768">
        <w:rPr>
          <w:b w:val="0"/>
        </w:rPr>
        <w:tab/>
      </w:r>
      <w:r w:rsidR="00F85602" w:rsidRPr="006D3768">
        <w:rPr>
          <w:b w:val="0"/>
        </w:rPr>
        <w:tab/>
      </w:r>
      <w:r w:rsidR="00F85602" w:rsidRPr="006D3768">
        <w:rPr>
          <w:b w:val="0"/>
        </w:rPr>
        <w:tab/>
      </w:r>
      <w:r w:rsidR="00F85602" w:rsidRPr="006D3768">
        <w:rPr>
          <w:b w:val="0"/>
        </w:rPr>
        <w:tab/>
      </w:r>
      <w:r w:rsidR="00F85602" w:rsidRPr="006D3768">
        <w:rPr>
          <w:b w:val="0"/>
        </w:rPr>
        <w:tab/>
      </w:r>
      <w:r w:rsidR="00F85602" w:rsidRPr="006D3768">
        <w:rPr>
          <w:b w:val="0"/>
        </w:rPr>
        <w:tab/>
      </w:r>
      <w:r w:rsidR="00F85602" w:rsidRPr="006D3768">
        <w:rPr>
          <w:b w:val="0"/>
        </w:rPr>
        <w:tab/>
      </w:r>
      <w:r w:rsidR="00F85602" w:rsidRPr="006D3768">
        <w:rPr>
          <w:b w:val="0"/>
        </w:rPr>
        <w:tab/>
      </w:r>
      <w:r w:rsidR="00F85602" w:rsidRPr="006D3768">
        <w:rPr>
          <w:b w:val="0"/>
        </w:rPr>
        <w:tab/>
      </w:r>
      <w:r w:rsidR="00F85602" w:rsidRPr="006D3768">
        <w:rPr>
          <w:b w:val="0"/>
        </w:rPr>
        <w:tab/>
      </w:r>
      <w:r w:rsidR="00F85602" w:rsidRPr="006D3768">
        <w:rPr>
          <w:b w:val="0"/>
        </w:rPr>
        <w:tab/>
      </w:r>
      <w:r w:rsidRPr="006D3768">
        <w:rPr>
          <w:b w:val="0"/>
        </w:rPr>
        <w:t xml:space="preserve"> 4. Показатель 3.9.1: «Смертность от загрязнения воздуха в жилых помещениях и атмосферного воздуха»</w:t>
      </w:r>
      <w:proofErr w:type="gramStart"/>
      <w:r w:rsidRPr="006D3768">
        <w:rPr>
          <w:b w:val="0"/>
        </w:rPr>
        <w:t xml:space="preserve"> ;</w:t>
      </w:r>
      <w:bookmarkEnd w:id="6"/>
      <w:proofErr w:type="gramEnd"/>
      <w:r w:rsidRPr="006D3768">
        <w:rPr>
          <w:b w:val="0"/>
        </w:rPr>
        <w:t xml:space="preserve">            </w:t>
      </w:r>
    </w:p>
    <w:p w:rsidR="00F85602" w:rsidRPr="006D3768" w:rsidRDefault="00D42DE1" w:rsidP="00F85602">
      <w:pPr>
        <w:pStyle w:val="2"/>
        <w:ind w:firstLine="709"/>
        <w:jc w:val="both"/>
        <w:rPr>
          <w:b w:val="0"/>
        </w:rPr>
      </w:pPr>
      <w:bookmarkStart w:id="7" w:name="_Toc143172703"/>
      <w:r w:rsidRPr="006D3768">
        <w:rPr>
          <w:b w:val="0"/>
        </w:rPr>
        <w:t xml:space="preserve">5. Показатель 3.9.2: </w:t>
      </w:r>
      <w:proofErr w:type="gramStart"/>
      <w:r w:rsidRPr="006D3768">
        <w:rPr>
          <w:b w:val="0"/>
        </w:rPr>
        <w:t>«Смертность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w:t>
      </w:r>
      <w:bookmarkEnd w:id="7"/>
      <w:r w:rsidRPr="006D3768">
        <w:rPr>
          <w:b w:val="0"/>
        </w:rPr>
        <w:t xml:space="preserve">           </w:t>
      </w:r>
      <w:proofErr w:type="gramEnd"/>
    </w:p>
    <w:p w:rsidR="00F85602" w:rsidRPr="006D3768" w:rsidRDefault="00F85602" w:rsidP="00F85602">
      <w:pPr>
        <w:pStyle w:val="2"/>
        <w:ind w:firstLine="709"/>
        <w:jc w:val="both"/>
        <w:rPr>
          <w:b w:val="0"/>
        </w:rPr>
      </w:pPr>
      <w:r w:rsidRPr="006D3768">
        <w:rPr>
          <w:b w:val="0"/>
        </w:rPr>
        <w:t xml:space="preserve"> </w:t>
      </w:r>
      <w:bookmarkStart w:id="8" w:name="_Toc143172704"/>
      <w:r w:rsidR="00D42DE1" w:rsidRPr="006D3768">
        <w:rPr>
          <w:b w:val="0"/>
        </w:rPr>
        <w:t>6. Показатель 3.b.1: «Доля целевой группы населения, охваченная иммунизацией всеми вакцинами, включенными в национальные программы»;</w:t>
      </w:r>
      <w:bookmarkEnd w:id="8"/>
      <w:r w:rsidR="00D42DE1" w:rsidRPr="006D3768">
        <w:rPr>
          <w:b w:val="0"/>
        </w:rPr>
        <w:t xml:space="preserve">           </w:t>
      </w:r>
    </w:p>
    <w:p w:rsidR="00F85602" w:rsidRPr="006D3768" w:rsidRDefault="00D42DE1" w:rsidP="00F85602">
      <w:pPr>
        <w:pStyle w:val="2"/>
        <w:ind w:firstLine="709"/>
        <w:jc w:val="both"/>
        <w:rPr>
          <w:b w:val="0"/>
        </w:rPr>
      </w:pPr>
      <w:r w:rsidRPr="006D3768">
        <w:rPr>
          <w:b w:val="0"/>
        </w:rPr>
        <w:t xml:space="preserve"> </w:t>
      </w:r>
      <w:bookmarkStart w:id="9" w:name="_Toc143172705"/>
      <w:r w:rsidRPr="006D3768">
        <w:rPr>
          <w:b w:val="0"/>
        </w:rPr>
        <w:t>7. Показатель 3.d.1: «Способность соблюдать Международные медикосанитарные правила (ММСП) и готовность к чрезвычайным ситуациям в области общественного здравоохранения»</w:t>
      </w:r>
      <w:proofErr w:type="gramStart"/>
      <w:r w:rsidRPr="006D3768">
        <w:rPr>
          <w:b w:val="0"/>
        </w:rPr>
        <w:t xml:space="preserve"> ;</w:t>
      </w:r>
      <w:bookmarkEnd w:id="9"/>
      <w:proofErr w:type="gramEnd"/>
      <w:r w:rsidRPr="006D3768">
        <w:rPr>
          <w:b w:val="0"/>
        </w:rPr>
        <w:t xml:space="preserve">            </w:t>
      </w:r>
    </w:p>
    <w:p w:rsidR="00F85602" w:rsidRPr="006D3768" w:rsidRDefault="00D42DE1" w:rsidP="00F85602">
      <w:pPr>
        <w:pStyle w:val="2"/>
        <w:ind w:firstLine="709"/>
        <w:jc w:val="both"/>
        <w:rPr>
          <w:b w:val="0"/>
        </w:rPr>
      </w:pPr>
      <w:r w:rsidRPr="006D3768">
        <w:rPr>
          <w:b w:val="0"/>
        </w:rPr>
        <w:t xml:space="preserve"> </w:t>
      </w:r>
      <w:bookmarkStart w:id="10" w:name="_Toc143172706"/>
      <w:r w:rsidRPr="006D3768">
        <w:rPr>
          <w:b w:val="0"/>
        </w:rPr>
        <w:t>8. Показатель 6.b.1. «Доля местных административных единиц, в которых действуют правила и процедуры участия граждан в управлении водными ресурсами и санитарией».</w:t>
      </w:r>
      <w:bookmarkEnd w:id="10"/>
      <w:r w:rsidRPr="006D3768">
        <w:rPr>
          <w:b w:val="0"/>
        </w:rPr>
        <w:t xml:space="preserve">             </w:t>
      </w:r>
    </w:p>
    <w:p w:rsidR="00F85602" w:rsidRPr="006D3768" w:rsidRDefault="00D42DE1" w:rsidP="00F85602">
      <w:pPr>
        <w:pStyle w:val="2"/>
        <w:ind w:firstLine="709"/>
        <w:jc w:val="both"/>
        <w:rPr>
          <w:b w:val="0"/>
        </w:rPr>
      </w:pPr>
      <w:r w:rsidRPr="006D3768">
        <w:rPr>
          <w:b w:val="0"/>
        </w:rPr>
        <w:t xml:space="preserve"> </w:t>
      </w:r>
      <w:bookmarkStart w:id="11" w:name="_Toc143172707"/>
      <w:r w:rsidRPr="006D3768">
        <w:rPr>
          <w:b w:val="0"/>
        </w:rPr>
        <w:t>9. Показатель 7.1.2. «Доступ к чистым источникам энергии и те</w:t>
      </w:r>
      <w:r w:rsidR="00D637AE" w:rsidRPr="006D3768">
        <w:rPr>
          <w:b w:val="0"/>
        </w:rPr>
        <w:t xml:space="preserve">хнологиям в быту»; </w:t>
      </w:r>
      <w:r w:rsidR="00D637AE" w:rsidRPr="006D3768">
        <w:rPr>
          <w:b w:val="0"/>
        </w:rPr>
        <w:cr/>
        <w:t xml:space="preserve">          </w:t>
      </w:r>
      <w:r w:rsidRPr="006D3768">
        <w:rPr>
          <w:b w:val="0"/>
        </w:rPr>
        <w:t>10. Показатель 11.6.2: «Среднегодовой уровень содержания мелких твердых частиц (класса PM10) в атмосфере отдельных городов (в пересчете на численность населения)»</w:t>
      </w:r>
      <w:proofErr w:type="gramStart"/>
      <w:r w:rsidRPr="006D3768">
        <w:rPr>
          <w:b w:val="0"/>
        </w:rPr>
        <w:t xml:space="preserve"> ;</w:t>
      </w:r>
      <w:bookmarkEnd w:id="11"/>
      <w:proofErr w:type="gramEnd"/>
      <w:r w:rsidRPr="006D3768">
        <w:rPr>
          <w:b w:val="0"/>
        </w:rPr>
        <w:t xml:space="preserve">              </w:t>
      </w:r>
    </w:p>
    <w:p w:rsidR="00F85602" w:rsidRPr="006D3768" w:rsidRDefault="00D42DE1" w:rsidP="00F85602">
      <w:pPr>
        <w:pStyle w:val="2"/>
        <w:ind w:firstLine="709"/>
        <w:jc w:val="both"/>
        <w:rPr>
          <w:b w:val="0"/>
        </w:rPr>
      </w:pPr>
      <w:bookmarkStart w:id="12" w:name="_Toc143172708"/>
      <w:r w:rsidRPr="006D3768">
        <w:rPr>
          <w:b w:val="0"/>
        </w:rPr>
        <w:t>11. Показатель 11.7.1: «Средняя доля застроенной городской территории, относящейся к открытым для всех общественным местам, с указанием доступности в разбивке по полу, возрасту и признаку инвалидности».</w:t>
      </w:r>
      <w:bookmarkEnd w:id="12"/>
      <w:r w:rsidRPr="006D3768">
        <w:rPr>
          <w:b w:val="0"/>
        </w:rPr>
        <w:t xml:space="preserve"> </w:t>
      </w:r>
    </w:p>
    <w:p w:rsidR="008E381D" w:rsidRPr="006D3768" w:rsidRDefault="00D42DE1" w:rsidP="00F85602">
      <w:pPr>
        <w:pStyle w:val="2"/>
        <w:ind w:firstLine="709"/>
        <w:jc w:val="both"/>
        <w:rPr>
          <w:b w:val="0"/>
        </w:rPr>
      </w:pPr>
      <w:bookmarkStart w:id="13" w:name="_Toc143172709"/>
      <w:r w:rsidRPr="006D3768">
        <w:rPr>
          <w:b w:val="0"/>
        </w:rPr>
        <w:t xml:space="preserve">Достижение устойчивого развития  в области здоровья  предполагает возрастание значимости профилактики, как системы мер, направленных на устранение причин и условий, вызывающих  распространение болезней, создание здоровьесберегающей среды жизнедеятельности и формирование у </w:t>
      </w:r>
      <w:r w:rsidRPr="006D3768">
        <w:rPr>
          <w:b w:val="0"/>
        </w:rPr>
        <w:lastRenderedPageBreak/>
        <w:t>населения здорового образа жизни. Это ставит перед органами и учреждениями, осуществляющими государственный санитарный надзор, новые задачи, определяемые политикой движения страны к устойчивому социально-экономическому развитию.</w:t>
      </w:r>
      <w:bookmarkEnd w:id="13"/>
      <w:r w:rsidRPr="006D3768">
        <w:rPr>
          <w:b w:val="0"/>
        </w:rPr>
        <w:t xml:space="preserve">   </w:t>
      </w:r>
    </w:p>
    <w:p w:rsidR="000B7F70" w:rsidRPr="006D3768" w:rsidRDefault="000B7F70" w:rsidP="000B7F70">
      <w:pPr>
        <w:widowControl w:val="0"/>
        <w:ind w:right="-141" w:firstLine="709"/>
        <w:contextualSpacing/>
        <w:jc w:val="both"/>
        <w:rPr>
          <w:sz w:val="28"/>
        </w:rPr>
      </w:pPr>
      <w:proofErr w:type="gramStart"/>
      <w:r w:rsidRPr="006D3768">
        <w:rPr>
          <w:sz w:val="28"/>
        </w:rPr>
        <w:t>В Шкловском районе реализация государственной политики по укреплению здоровья, профилактики болезней и формированию среди населения здорового образа жизни (далее – ФЗОЖ) в 2022 году обеспечивалась проведением мероприятий по следующим направлениям:  минимизация неблагоприятного влияния на здоровье людей факторов среды обитания; снижение уровня массовых неинфекционных болезней; предупреждение инфекционной, паразитарной и профессиональной заболеваемости; уменьшение распространенности поведенческих рисков среди населения;</w:t>
      </w:r>
      <w:proofErr w:type="gramEnd"/>
      <w:r w:rsidRPr="006D3768">
        <w:rPr>
          <w:sz w:val="28"/>
        </w:rPr>
        <w:t xml:space="preserve">  </w:t>
      </w:r>
      <w:proofErr w:type="gramStart"/>
      <w:r w:rsidRPr="006D3768">
        <w:rPr>
          <w:sz w:val="28"/>
        </w:rPr>
        <w:t>поддержание санитарно-эпидемиологического благополучия населения и санитарного состояния территории; мониторинг достижения на территории района целевых показателей Государственной программы «Здоровье народа и демографическая безопасность в Республике Беларусь» на 2021-2025 годы (далее – государственная программа): обеспечено выполнение требований законодательства в области санитарно-эпидемиологического благополучия населения в части контроля за запретом курения; ежемесячно проводятся акции «Контролируем давление – продлеваем жизнь» совместно с УЗ «Шкловская ЦРБ».</w:t>
      </w:r>
      <w:proofErr w:type="gramEnd"/>
      <w:r w:rsidRPr="006D3768">
        <w:rPr>
          <w:sz w:val="28"/>
        </w:rPr>
        <w:t xml:space="preserve">  В районе все инициативы, направленные на сохранение и укрепление здоровья населения, популяризацию физической культуры и спорта как фактора здорового образа жизни, поддерживаются местными органами управления; проводятся мониторинги организации лечебного (диетического) питания в организованных коллективах (учреждений дошкольного, общего среднего образования и других); обеспечивается профилактика неинфекционных заболеваний на протяжении всего жизненного цикла посредством всеобщего и доступного охвата населения услугами первичной медицинской помощи.</w:t>
      </w:r>
    </w:p>
    <w:p w:rsidR="000B7F70" w:rsidRPr="006D3768" w:rsidRDefault="000B7F70" w:rsidP="000B7F70">
      <w:pPr>
        <w:widowControl w:val="0"/>
        <w:ind w:right="-141" w:firstLine="709"/>
        <w:contextualSpacing/>
        <w:jc w:val="both"/>
        <w:rPr>
          <w:sz w:val="28"/>
        </w:rPr>
      </w:pPr>
      <w:r w:rsidRPr="006D3768">
        <w:rPr>
          <w:sz w:val="28"/>
        </w:rPr>
        <w:t xml:space="preserve"> В учреждении здравоохранения  «Шкловский районный центр гигиены и эпидемиологии» (далее – УЗ «Шкловский райЦГЭ») на контроле для исполнения в рамках компетенции находились следующие нормативные правовые акты Министерства здравоохранения Республики Беларусь (далее Минздрав) и локальные нормативные правовые акты Могилевского облисполкома и главного управления по здравоохранению Могилевского облисполкома:</w:t>
      </w:r>
    </w:p>
    <w:p w:rsidR="00A60FBB" w:rsidRPr="00645BC7" w:rsidRDefault="00790C71" w:rsidP="00374668">
      <w:pPr>
        <w:widowControl w:val="0"/>
        <w:ind w:right="-141" w:firstLine="709"/>
        <w:contextualSpacing/>
        <w:jc w:val="both"/>
        <w:rPr>
          <w:sz w:val="28"/>
        </w:rPr>
      </w:pPr>
      <w:r w:rsidRPr="00645BC7">
        <w:rPr>
          <w:sz w:val="28"/>
        </w:rPr>
        <w:t xml:space="preserve">- </w:t>
      </w:r>
      <w:r w:rsidR="0083432B" w:rsidRPr="00645BC7">
        <w:rPr>
          <w:sz w:val="28"/>
        </w:rPr>
        <w:t xml:space="preserve">приказ Министерства здравоохранения Республики Беларусь </w:t>
      </w:r>
      <w:r w:rsidR="00540999" w:rsidRPr="00645BC7">
        <w:rPr>
          <w:sz w:val="28"/>
        </w:rPr>
        <w:t>от 09.08.2021 № 961 «О показателях Целей устойчивого развития»;</w:t>
      </w:r>
    </w:p>
    <w:p w:rsidR="00A60FBB" w:rsidRPr="00645BC7" w:rsidRDefault="0083432B" w:rsidP="00374668">
      <w:pPr>
        <w:widowControl w:val="0"/>
        <w:ind w:right="-141" w:firstLine="709"/>
        <w:contextualSpacing/>
        <w:jc w:val="both"/>
        <w:rPr>
          <w:sz w:val="28"/>
        </w:rPr>
      </w:pPr>
      <w:r w:rsidRPr="00645BC7">
        <w:rPr>
          <w:sz w:val="28"/>
        </w:rPr>
        <w:t xml:space="preserve"> </w:t>
      </w:r>
      <w:r w:rsidR="00790C71" w:rsidRPr="00645BC7">
        <w:rPr>
          <w:sz w:val="28"/>
        </w:rPr>
        <w:t xml:space="preserve">- </w:t>
      </w:r>
      <w:r w:rsidRPr="00645BC7">
        <w:rPr>
          <w:sz w:val="28"/>
        </w:rPr>
        <w:t xml:space="preserve">приказ Министерства здравоохранения Республики Беларусь №1178 от 15.11.2018 «О системе работы органов и учреждений, осуществляющих государственный санитарный надзор, по реализации показателей Целей устойчивого развития»; </w:t>
      </w:r>
    </w:p>
    <w:p w:rsidR="00A60FBB" w:rsidRPr="00645BC7" w:rsidRDefault="00790C71" w:rsidP="00374668">
      <w:pPr>
        <w:widowControl w:val="0"/>
        <w:ind w:right="-141" w:firstLine="709"/>
        <w:contextualSpacing/>
        <w:jc w:val="both"/>
        <w:rPr>
          <w:sz w:val="28"/>
        </w:rPr>
      </w:pPr>
      <w:r w:rsidRPr="00645BC7">
        <w:rPr>
          <w:sz w:val="28"/>
        </w:rPr>
        <w:t xml:space="preserve">- </w:t>
      </w:r>
      <w:r w:rsidR="0083432B" w:rsidRPr="00645BC7">
        <w:rPr>
          <w:sz w:val="28"/>
        </w:rPr>
        <w:t>программы достижения показателей, одобренных и принятых к исполнению решением Республиканского санитарно</w:t>
      </w:r>
      <w:r w:rsidRPr="00645BC7">
        <w:rPr>
          <w:sz w:val="28"/>
        </w:rPr>
        <w:t xml:space="preserve"> - </w:t>
      </w:r>
      <w:r w:rsidR="0083432B" w:rsidRPr="00645BC7">
        <w:rPr>
          <w:sz w:val="28"/>
        </w:rPr>
        <w:t xml:space="preserve">эпидемиологического совета при Главном государственном санитарном враче Республики Беларусь №1 от 16.01.2019. </w:t>
      </w:r>
    </w:p>
    <w:p w:rsidR="007C6061" w:rsidRDefault="0083432B" w:rsidP="00374668">
      <w:pPr>
        <w:widowControl w:val="0"/>
        <w:ind w:right="-141" w:firstLine="709"/>
        <w:contextualSpacing/>
        <w:jc w:val="both"/>
        <w:rPr>
          <w:sz w:val="28"/>
        </w:rPr>
      </w:pPr>
      <w:r w:rsidRPr="001B3737">
        <w:rPr>
          <w:sz w:val="28"/>
        </w:rPr>
        <w:lastRenderedPageBreak/>
        <w:t>С целью повышения ответственности субъектов социально</w:t>
      </w:r>
      <w:r w:rsidR="00C657F6" w:rsidRPr="001B3737">
        <w:rPr>
          <w:sz w:val="28"/>
        </w:rPr>
        <w:t>-</w:t>
      </w:r>
      <w:r w:rsidRPr="001B3737">
        <w:rPr>
          <w:sz w:val="28"/>
        </w:rPr>
        <w:t>экономической деятельности по улучшению здоровья и обеспечению санитарно-эпидемиологического благополучия населения в 20</w:t>
      </w:r>
      <w:r w:rsidR="00C657F6" w:rsidRPr="001B3737">
        <w:rPr>
          <w:sz w:val="28"/>
        </w:rPr>
        <w:t>2</w:t>
      </w:r>
      <w:r w:rsidR="0028059D">
        <w:rPr>
          <w:sz w:val="28"/>
        </w:rPr>
        <w:t>2</w:t>
      </w:r>
      <w:r w:rsidRPr="001B3737">
        <w:rPr>
          <w:sz w:val="28"/>
        </w:rPr>
        <w:t xml:space="preserve"> году   </w:t>
      </w:r>
      <w:r w:rsidR="00C657F6" w:rsidRPr="001B3737">
        <w:rPr>
          <w:sz w:val="28"/>
        </w:rPr>
        <w:t>Шклов</w:t>
      </w:r>
      <w:r w:rsidRPr="001B3737">
        <w:rPr>
          <w:sz w:val="28"/>
        </w:rPr>
        <w:t>ским районным исполнительным комитетом изданы следующие локальные нормативные правовые акты:</w:t>
      </w:r>
    </w:p>
    <w:p w:rsidR="00557F6F" w:rsidRDefault="00557F6F" w:rsidP="00374668">
      <w:pPr>
        <w:widowControl w:val="0"/>
        <w:ind w:right="-141" w:firstLine="709"/>
        <w:contextualSpacing/>
        <w:jc w:val="both"/>
        <w:rPr>
          <w:sz w:val="28"/>
          <w:szCs w:val="28"/>
        </w:rPr>
      </w:pPr>
      <w:r w:rsidRPr="00557F6F">
        <w:rPr>
          <w:sz w:val="28"/>
          <w:szCs w:val="28"/>
        </w:rPr>
        <w:t>-Решение «О соблюдении законодательства в области санитарно-эпидемиологического благополучия в части обеспечения безопасных условий труда в промышленных и сельскохозяйственных организациях Шкловского района» №15-4 от 18.02.2022</w:t>
      </w:r>
    </w:p>
    <w:p w:rsidR="007A2547" w:rsidRPr="00557F6F" w:rsidRDefault="007A2547" w:rsidP="007A2547">
      <w:pPr>
        <w:widowControl w:val="0"/>
        <w:ind w:right="-141" w:firstLine="709"/>
        <w:contextualSpacing/>
        <w:jc w:val="both"/>
        <w:rPr>
          <w:sz w:val="28"/>
        </w:rPr>
      </w:pPr>
      <w:r w:rsidRPr="00557F6F">
        <w:rPr>
          <w:sz w:val="28"/>
          <w:szCs w:val="28"/>
        </w:rPr>
        <w:t xml:space="preserve">-Решение «О соблюдении законодательства в области санитарно-эпидемиологического благополучия в части </w:t>
      </w:r>
      <w:r>
        <w:rPr>
          <w:sz w:val="28"/>
          <w:szCs w:val="28"/>
        </w:rPr>
        <w:t>населения</w:t>
      </w:r>
      <w:r w:rsidRPr="00557F6F">
        <w:rPr>
          <w:sz w:val="28"/>
          <w:szCs w:val="28"/>
        </w:rPr>
        <w:t xml:space="preserve"> Шкловского района</w:t>
      </w:r>
      <w:r>
        <w:rPr>
          <w:sz w:val="28"/>
          <w:szCs w:val="28"/>
        </w:rPr>
        <w:t xml:space="preserve"> доброкачественной питьевой водой</w:t>
      </w:r>
      <w:r w:rsidRPr="00557F6F">
        <w:rPr>
          <w:sz w:val="28"/>
          <w:szCs w:val="28"/>
        </w:rPr>
        <w:t>» №</w:t>
      </w:r>
      <w:r>
        <w:rPr>
          <w:sz w:val="28"/>
          <w:szCs w:val="28"/>
        </w:rPr>
        <w:t>7-18</w:t>
      </w:r>
      <w:r w:rsidRPr="00557F6F">
        <w:rPr>
          <w:sz w:val="28"/>
          <w:szCs w:val="28"/>
        </w:rPr>
        <w:t xml:space="preserve"> от 18.0</w:t>
      </w:r>
      <w:r>
        <w:rPr>
          <w:sz w:val="28"/>
          <w:szCs w:val="28"/>
        </w:rPr>
        <w:t>3</w:t>
      </w:r>
      <w:r w:rsidRPr="00557F6F">
        <w:rPr>
          <w:sz w:val="28"/>
          <w:szCs w:val="28"/>
        </w:rPr>
        <w:t>.2022</w:t>
      </w:r>
    </w:p>
    <w:p w:rsidR="007A2547" w:rsidRPr="00557F6F" w:rsidRDefault="007A2547" w:rsidP="007A2547">
      <w:pPr>
        <w:widowControl w:val="0"/>
        <w:ind w:right="-141" w:firstLine="709"/>
        <w:contextualSpacing/>
        <w:jc w:val="both"/>
        <w:rPr>
          <w:sz w:val="28"/>
        </w:rPr>
      </w:pPr>
      <w:r w:rsidRPr="00557F6F">
        <w:rPr>
          <w:sz w:val="28"/>
          <w:szCs w:val="28"/>
        </w:rPr>
        <w:t xml:space="preserve">-Решение «О соблюдении законодательства в области санитарно-эпидемиологического благополучия в части </w:t>
      </w:r>
      <w:r>
        <w:rPr>
          <w:sz w:val="28"/>
          <w:szCs w:val="28"/>
        </w:rPr>
        <w:t>содержания территории населенных пунктов, организаций и предприятий всех форм собственности</w:t>
      </w:r>
      <w:r w:rsidRPr="00557F6F">
        <w:rPr>
          <w:sz w:val="28"/>
          <w:szCs w:val="28"/>
        </w:rPr>
        <w:t xml:space="preserve"> Шкловского района» №</w:t>
      </w:r>
      <w:r>
        <w:rPr>
          <w:sz w:val="28"/>
          <w:szCs w:val="28"/>
        </w:rPr>
        <w:t>9-25</w:t>
      </w:r>
      <w:r w:rsidRPr="00557F6F">
        <w:rPr>
          <w:sz w:val="28"/>
          <w:szCs w:val="28"/>
        </w:rPr>
        <w:t xml:space="preserve"> от 1</w:t>
      </w:r>
      <w:r>
        <w:rPr>
          <w:sz w:val="28"/>
          <w:szCs w:val="28"/>
        </w:rPr>
        <w:t>5</w:t>
      </w:r>
      <w:r w:rsidRPr="00557F6F">
        <w:rPr>
          <w:sz w:val="28"/>
          <w:szCs w:val="28"/>
        </w:rPr>
        <w:t>.0</w:t>
      </w:r>
      <w:r>
        <w:rPr>
          <w:sz w:val="28"/>
          <w:szCs w:val="28"/>
        </w:rPr>
        <w:t>4</w:t>
      </w:r>
      <w:r w:rsidRPr="00557F6F">
        <w:rPr>
          <w:sz w:val="28"/>
          <w:szCs w:val="28"/>
        </w:rPr>
        <w:t>.2022</w:t>
      </w:r>
    </w:p>
    <w:p w:rsidR="007A2547" w:rsidRPr="00557F6F" w:rsidRDefault="00F84E13" w:rsidP="00374668">
      <w:pPr>
        <w:widowControl w:val="0"/>
        <w:ind w:right="-141" w:firstLine="709"/>
        <w:contextualSpacing/>
        <w:jc w:val="both"/>
        <w:rPr>
          <w:sz w:val="28"/>
        </w:rPr>
      </w:pPr>
      <w:r w:rsidRPr="00F84E13">
        <w:rPr>
          <w:sz w:val="28"/>
        </w:rPr>
        <w:t xml:space="preserve">-Решение «О </w:t>
      </w:r>
      <w:r>
        <w:rPr>
          <w:sz w:val="28"/>
        </w:rPr>
        <w:t>принимаемых мерах по наведению порядка на территории Фащевского сельсовета и производственных объектах ЗАО «Нива»</w:t>
      </w:r>
      <w:r w:rsidRPr="00F84E13">
        <w:rPr>
          <w:sz w:val="28"/>
        </w:rPr>
        <w:t xml:space="preserve"> №</w:t>
      </w:r>
      <w:r>
        <w:rPr>
          <w:sz w:val="28"/>
        </w:rPr>
        <w:t>10-3</w:t>
      </w:r>
      <w:r w:rsidRPr="00F84E13">
        <w:rPr>
          <w:sz w:val="28"/>
        </w:rPr>
        <w:t xml:space="preserve"> от </w:t>
      </w:r>
      <w:r>
        <w:rPr>
          <w:sz w:val="28"/>
        </w:rPr>
        <w:t>26</w:t>
      </w:r>
      <w:r w:rsidRPr="00F84E13">
        <w:rPr>
          <w:sz w:val="28"/>
        </w:rPr>
        <w:t>.04.2022</w:t>
      </w:r>
    </w:p>
    <w:p w:rsidR="004E2580" w:rsidRPr="004A0E0B" w:rsidRDefault="009124D3" w:rsidP="00374668">
      <w:pPr>
        <w:ind w:right="-141" w:firstLine="709"/>
        <w:jc w:val="both"/>
        <w:rPr>
          <w:sz w:val="28"/>
          <w:szCs w:val="28"/>
        </w:rPr>
      </w:pPr>
      <w:r w:rsidRPr="004A0E0B">
        <w:rPr>
          <w:sz w:val="28"/>
          <w:szCs w:val="28"/>
        </w:rPr>
        <w:t>-</w:t>
      </w:r>
      <w:r w:rsidR="004E2580" w:rsidRPr="004A0E0B">
        <w:rPr>
          <w:sz w:val="28"/>
          <w:szCs w:val="28"/>
        </w:rPr>
        <w:t xml:space="preserve">Решение «Об </w:t>
      </w:r>
      <w:r w:rsidR="004A0E0B" w:rsidRPr="004A0E0B">
        <w:rPr>
          <w:sz w:val="28"/>
          <w:szCs w:val="28"/>
        </w:rPr>
        <w:t>итогах оздоровления детей в летний период 2021года и организации подготовки оздоровления, труда и отдыха несовершеннолетних к летней оздоровительной кампании 2022года</w:t>
      </w:r>
      <w:r w:rsidR="004E2580" w:rsidRPr="004A0E0B">
        <w:rPr>
          <w:sz w:val="28"/>
          <w:szCs w:val="28"/>
        </w:rPr>
        <w:t>» №</w:t>
      </w:r>
      <w:r w:rsidR="004A0E0B" w:rsidRPr="004A0E0B">
        <w:rPr>
          <w:sz w:val="28"/>
          <w:szCs w:val="28"/>
        </w:rPr>
        <w:t>12-21</w:t>
      </w:r>
      <w:r w:rsidR="004E2580" w:rsidRPr="004A0E0B">
        <w:rPr>
          <w:sz w:val="28"/>
          <w:szCs w:val="28"/>
        </w:rPr>
        <w:t xml:space="preserve"> от </w:t>
      </w:r>
      <w:r w:rsidR="004A0E0B" w:rsidRPr="004A0E0B">
        <w:rPr>
          <w:sz w:val="28"/>
          <w:szCs w:val="28"/>
        </w:rPr>
        <w:t>20.05</w:t>
      </w:r>
      <w:r w:rsidR="004E2580" w:rsidRPr="004A0E0B">
        <w:rPr>
          <w:sz w:val="28"/>
          <w:szCs w:val="28"/>
        </w:rPr>
        <w:t>.202</w:t>
      </w:r>
      <w:r w:rsidR="004A0E0B" w:rsidRPr="004A0E0B">
        <w:rPr>
          <w:sz w:val="28"/>
          <w:szCs w:val="28"/>
        </w:rPr>
        <w:t>2</w:t>
      </w:r>
    </w:p>
    <w:p w:rsidR="00EE3F40" w:rsidRDefault="009124D3" w:rsidP="00374668">
      <w:pPr>
        <w:ind w:right="-141" w:firstLine="709"/>
        <w:jc w:val="both"/>
        <w:rPr>
          <w:sz w:val="28"/>
          <w:szCs w:val="28"/>
        </w:rPr>
      </w:pPr>
      <w:r w:rsidRPr="00F84E13">
        <w:rPr>
          <w:sz w:val="28"/>
          <w:szCs w:val="28"/>
        </w:rPr>
        <w:t>-</w:t>
      </w:r>
      <w:r w:rsidR="004E2580" w:rsidRPr="00F84E13">
        <w:rPr>
          <w:sz w:val="28"/>
          <w:szCs w:val="28"/>
        </w:rPr>
        <w:t>Решение «Об иммунизации против гриппа   населения Шкловского района в эпидемический сезон 202</w:t>
      </w:r>
      <w:r w:rsidR="00F84E13" w:rsidRPr="00F84E13">
        <w:rPr>
          <w:sz w:val="28"/>
          <w:szCs w:val="28"/>
        </w:rPr>
        <w:t>2</w:t>
      </w:r>
      <w:r w:rsidR="004E2580" w:rsidRPr="00F84E13">
        <w:rPr>
          <w:sz w:val="28"/>
          <w:szCs w:val="28"/>
        </w:rPr>
        <w:t>-202</w:t>
      </w:r>
      <w:r w:rsidR="00F84E13" w:rsidRPr="00F84E13">
        <w:rPr>
          <w:sz w:val="28"/>
          <w:szCs w:val="28"/>
        </w:rPr>
        <w:t>3</w:t>
      </w:r>
      <w:r w:rsidR="004E2580" w:rsidRPr="00F84E13">
        <w:rPr>
          <w:sz w:val="28"/>
          <w:szCs w:val="28"/>
        </w:rPr>
        <w:t>гг.» № 1</w:t>
      </w:r>
      <w:r w:rsidR="00F84E13" w:rsidRPr="00F84E13">
        <w:rPr>
          <w:sz w:val="28"/>
          <w:szCs w:val="28"/>
        </w:rPr>
        <w:t>3</w:t>
      </w:r>
      <w:r w:rsidR="004E2580" w:rsidRPr="00F84E13">
        <w:rPr>
          <w:sz w:val="28"/>
          <w:szCs w:val="28"/>
        </w:rPr>
        <w:t>-</w:t>
      </w:r>
      <w:r w:rsidR="00F84E13" w:rsidRPr="00F84E13">
        <w:rPr>
          <w:sz w:val="28"/>
          <w:szCs w:val="28"/>
        </w:rPr>
        <w:t>14</w:t>
      </w:r>
      <w:r w:rsidR="004E2580" w:rsidRPr="00F84E13">
        <w:rPr>
          <w:sz w:val="28"/>
          <w:szCs w:val="28"/>
        </w:rPr>
        <w:t xml:space="preserve">  от    </w:t>
      </w:r>
      <w:r w:rsidR="00F84E13" w:rsidRPr="00F84E13">
        <w:rPr>
          <w:sz w:val="28"/>
          <w:szCs w:val="28"/>
        </w:rPr>
        <w:t>31.05</w:t>
      </w:r>
      <w:r w:rsidR="004E2580" w:rsidRPr="00F84E13">
        <w:rPr>
          <w:sz w:val="28"/>
          <w:szCs w:val="28"/>
        </w:rPr>
        <w:t xml:space="preserve"> 202</w:t>
      </w:r>
      <w:r w:rsidR="00F84E13" w:rsidRPr="00F84E13">
        <w:rPr>
          <w:sz w:val="28"/>
          <w:szCs w:val="28"/>
        </w:rPr>
        <w:t>2</w:t>
      </w:r>
      <w:r w:rsidR="004E2580" w:rsidRPr="00F84E13">
        <w:rPr>
          <w:sz w:val="28"/>
          <w:szCs w:val="28"/>
        </w:rPr>
        <w:t>г.</w:t>
      </w:r>
    </w:p>
    <w:p w:rsidR="00F84E13" w:rsidRDefault="00F84E13" w:rsidP="00374668">
      <w:pPr>
        <w:ind w:right="-141" w:firstLine="709"/>
        <w:jc w:val="both"/>
        <w:rPr>
          <w:sz w:val="28"/>
          <w:szCs w:val="28"/>
        </w:rPr>
      </w:pPr>
      <w:r>
        <w:rPr>
          <w:sz w:val="28"/>
          <w:szCs w:val="28"/>
        </w:rPr>
        <w:t xml:space="preserve">-Решение </w:t>
      </w:r>
      <w:r w:rsidR="00FB7AC4">
        <w:rPr>
          <w:sz w:val="28"/>
          <w:szCs w:val="28"/>
        </w:rPr>
        <w:t xml:space="preserve">Шкловского районного Совета депутатов </w:t>
      </w:r>
      <w:r>
        <w:rPr>
          <w:sz w:val="28"/>
          <w:szCs w:val="28"/>
        </w:rPr>
        <w:t>«О мерах по наведению порядка на земле, благоустройству и улучшению санитарного состояния г</w:t>
      </w:r>
      <w:proofErr w:type="gramStart"/>
      <w:r>
        <w:rPr>
          <w:sz w:val="28"/>
          <w:szCs w:val="28"/>
        </w:rPr>
        <w:t>.Ш</w:t>
      </w:r>
      <w:proofErr w:type="gramEnd"/>
      <w:r>
        <w:rPr>
          <w:sz w:val="28"/>
          <w:szCs w:val="28"/>
        </w:rPr>
        <w:t>клова и населенных пунктов г.Шклова» №58-2</w:t>
      </w:r>
      <w:r w:rsidR="00FB7AC4">
        <w:rPr>
          <w:sz w:val="28"/>
          <w:szCs w:val="28"/>
        </w:rPr>
        <w:t xml:space="preserve"> от 23.06.2022</w:t>
      </w:r>
    </w:p>
    <w:p w:rsidR="00B93A1F" w:rsidRPr="00F84E13" w:rsidRDefault="00B93A1F" w:rsidP="00374668">
      <w:pPr>
        <w:ind w:right="-141" w:firstLine="709"/>
        <w:jc w:val="both"/>
        <w:rPr>
          <w:sz w:val="28"/>
          <w:szCs w:val="28"/>
        </w:rPr>
      </w:pPr>
      <w:r>
        <w:rPr>
          <w:sz w:val="28"/>
          <w:szCs w:val="28"/>
        </w:rPr>
        <w:t>-Решение Шкловского районного Совета депутатов «О торговом обслуживании населения» №50-1 от 03.08.2022</w:t>
      </w:r>
    </w:p>
    <w:p w:rsidR="00EE3F40" w:rsidRDefault="00EE3F40" w:rsidP="00EE3F40">
      <w:pPr>
        <w:ind w:firstLine="708"/>
        <w:jc w:val="both"/>
        <w:rPr>
          <w:sz w:val="28"/>
          <w:szCs w:val="28"/>
        </w:rPr>
      </w:pPr>
      <w:r w:rsidRPr="00FB7AC4">
        <w:rPr>
          <w:sz w:val="28"/>
          <w:szCs w:val="28"/>
        </w:rPr>
        <w:t xml:space="preserve"> -Решение  «</w:t>
      </w:r>
      <w:r w:rsidR="00FB7AC4" w:rsidRPr="00FB7AC4">
        <w:rPr>
          <w:sz w:val="28"/>
          <w:szCs w:val="28"/>
        </w:rPr>
        <w:t>О соблюдении законодательства об охране труда в организациях Шкловского района»</w:t>
      </w:r>
      <w:r w:rsidRPr="00FB7AC4">
        <w:rPr>
          <w:sz w:val="28"/>
          <w:szCs w:val="28"/>
        </w:rPr>
        <w:t xml:space="preserve">  № </w:t>
      </w:r>
      <w:r w:rsidR="00FB7AC4" w:rsidRPr="00FB7AC4">
        <w:rPr>
          <w:sz w:val="28"/>
          <w:szCs w:val="28"/>
        </w:rPr>
        <w:t>19-1</w:t>
      </w:r>
      <w:r w:rsidRPr="00FB7AC4">
        <w:rPr>
          <w:sz w:val="28"/>
          <w:szCs w:val="28"/>
        </w:rPr>
        <w:t xml:space="preserve"> от </w:t>
      </w:r>
      <w:r w:rsidR="00FB7AC4" w:rsidRPr="00FB7AC4">
        <w:rPr>
          <w:sz w:val="28"/>
          <w:szCs w:val="28"/>
        </w:rPr>
        <w:t>05.08</w:t>
      </w:r>
      <w:r w:rsidRPr="00FB7AC4">
        <w:rPr>
          <w:sz w:val="28"/>
          <w:szCs w:val="28"/>
        </w:rPr>
        <w:t>.202</w:t>
      </w:r>
      <w:r w:rsidR="00FB7AC4" w:rsidRPr="00FB7AC4">
        <w:rPr>
          <w:sz w:val="28"/>
          <w:szCs w:val="28"/>
        </w:rPr>
        <w:t>2</w:t>
      </w:r>
      <w:r w:rsidRPr="00FB7AC4">
        <w:rPr>
          <w:sz w:val="28"/>
          <w:szCs w:val="28"/>
        </w:rPr>
        <w:t>г.</w:t>
      </w:r>
    </w:p>
    <w:p w:rsidR="002136C7" w:rsidRDefault="002136C7" w:rsidP="002136C7">
      <w:pPr>
        <w:ind w:firstLine="708"/>
        <w:jc w:val="both"/>
        <w:rPr>
          <w:sz w:val="28"/>
          <w:szCs w:val="28"/>
        </w:rPr>
      </w:pPr>
      <w:r w:rsidRPr="00FB7AC4">
        <w:rPr>
          <w:sz w:val="28"/>
          <w:szCs w:val="28"/>
        </w:rPr>
        <w:t xml:space="preserve">-Решение  «О </w:t>
      </w:r>
      <w:r>
        <w:rPr>
          <w:sz w:val="28"/>
          <w:szCs w:val="28"/>
        </w:rPr>
        <w:t>профилактике коронавирусной инфекции на территории</w:t>
      </w:r>
      <w:r w:rsidRPr="00FB7AC4">
        <w:rPr>
          <w:sz w:val="28"/>
          <w:szCs w:val="28"/>
        </w:rPr>
        <w:t xml:space="preserve"> Шкловского района</w:t>
      </w:r>
      <w:r>
        <w:rPr>
          <w:sz w:val="28"/>
          <w:szCs w:val="28"/>
        </w:rPr>
        <w:t xml:space="preserve"> и иммунизации населения против коронавирусной инфекции</w:t>
      </w:r>
      <w:r w:rsidRPr="00FB7AC4">
        <w:rPr>
          <w:sz w:val="28"/>
          <w:szCs w:val="28"/>
        </w:rPr>
        <w:t xml:space="preserve">»  № </w:t>
      </w:r>
      <w:r>
        <w:rPr>
          <w:sz w:val="28"/>
          <w:szCs w:val="28"/>
        </w:rPr>
        <w:t>21-24</w:t>
      </w:r>
      <w:r w:rsidRPr="00FB7AC4">
        <w:rPr>
          <w:sz w:val="28"/>
          <w:szCs w:val="28"/>
        </w:rPr>
        <w:t xml:space="preserve"> от 0</w:t>
      </w:r>
      <w:r>
        <w:rPr>
          <w:sz w:val="28"/>
          <w:szCs w:val="28"/>
        </w:rPr>
        <w:t>2</w:t>
      </w:r>
      <w:r w:rsidRPr="00FB7AC4">
        <w:rPr>
          <w:sz w:val="28"/>
          <w:szCs w:val="28"/>
        </w:rPr>
        <w:t>.0</w:t>
      </w:r>
      <w:r>
        <w:rPr>
          <w:sz w:val="28"/>
          <w:szCs w:val="28"/>
        </w:rPr>
        <w:t>9</w:t>
      </w:r>
      <w:r w:rsidRPr="00FB7AC4">
        <w:rPr>
          <w:sz w:val="28"/>
          <w:szCs w:val="28"/>
        </w:rPr>
        <w:t>.2022г.</w:t>
      </w:r>
    </w:p>
    <w:p w:rsidR="002D03E1" w:rsidRDefault="002D03E1" w:rsidP="002136C7">
      <w:pPr>
        <w:ind w:firstLine="708"/>
        <w:jc w:val="both"/>
        <w:rPr>
          <w:sz w:val="28"/>
          <w:szCs w:val="28"/>
        </w:rPr>
      </w:pPr>
      <w:r>
        <w:rPr>
          <w:sz w:val="28"/>
          <w:szCs w:val="28"/>
        </w:rPr>
        <w:t>-Решение «Об утверждении проекта «</w:t>
      </w:r>
      <w:proofErr w:type="gramStart"/>
      <w:r>
        <w:rPr>
          <w:sz w:val="28"/>
          <w:szCs w:val="28"/>
        </w:rPr>
        <w:t>Александрия-здоровый</w:t>
      </w:r>
      <w:proofErr w:type="gramEnd"/>
      <w:r>
        <w:rPr>
          <w:sz w:val="28"/>
          <w:szCs w:val="28"/>
        </w:rPr>
        <w:t xml:space="preserve"> агрогородок» №23-9 от 23.09.2022г.</w:t>
      </w:r>
    </w:p>
    <w:p w:rsidR="002D03E1" w:rsidRDefault="002D03E1" w:rsidP="002136C7">
      <w:pPr>
        <w:ind w:firstLine="708"/>
        <w:jc w:val="both"/>
        <w:rPr>
          <w:sz w:val="28"/>
          <w:szCs w:val="28"/>
        </w:rPr>
      </w:pPr>
      <w:r w:rsidRPr="002D03E1">
        <w:rPr>
          <w:sz w:val="28"/>
          <w:szCs w:val="28"/>
        </w:rPr>
        <w:t>-Решение «</w:t>
      </w:r>
      <w:r>
        <w:rPr>
          <w:sz w:val="28"/>
          <w:szCs w:val="28"/>
        </w:rPr>
        <w:t>О соблюдении требований законодательства в области санитарно-эпидемиологического благополучия на объектах торговли, общественного питания, пищевой промышленности»</w:t>
      </w:r>
      <w:r w:rsidRPr="002D03E1">
        <w:rPr>
          <w:sz w:val="28"/>
          <w:szCs w:val="28"/>
        </w:rPr>
        <w:t>» №2</w:t>
      </w:r>
      <w:r>
        <w:rPr>
          <w:sz w:val="28"/>
          <w:szCs w:val="28"/>
        </w:rPr>
        <w:t>5</w:t>
      </w:r>
      <w:r w:rsidRPr="002D03E1">
        <w:rPr>
          <w:sz w:val="28"/>
          <w:szCs w:val="28"/>
        </w:rPr>
        <w:t>-</w:t>
      </w:r>
      <w:r>
        <w:rPr>
          <w:sz w:val="28"/>
          <w:szCs w:val="28"/>
        </w:rPr>
        <w:t>12</w:t>
      </w:r>
      <w:r w:rsidRPr="002D03E1">
        <w:rPr>
          <w:sz w:val="28"/>
          <w:szCs w:val="28"/>
        </w:rPr>
        <w:t xml:space="preserve"> от 2</w:t>
      </w:r>
      <w:r>
        <w:rPr>
          <w:sz w:val="28"/>
          <w:szCs w:val="28"/>
        </w:rPr>
        <w:t>1</w:t>
      </w:r>
      <w:r w:rsidRPr="002D03E1">
        <w:rPr>
          <w:sz w:val="28"/>
          <w:szCs w:val="28"/>
        </w:rPr>
        <w:t>.</w:t>
      </w:r>
      <w:r>
        <w:rPr>
          <w:sz w:val="28"/>
          <w:szCs w:val="28"/>
        </w:rPr>
        <w:t>10</w:t>
      </w:r>
      <w:r w:rsidRPr="002D03E1">
        <w:rPr>
          <w:sz w:val="28"/>
          <w:szCs w:val="28"/>
        </w:rPr>
        <w:t>.2022г.</w:t>
      </w:r>
    </w:p>
    <w:p w:rsidR="004E2580" w:rsidRPr="004A0E0B" w:rsidRDefault="004E2580" w:rsidP="00374668">
      <w:pPr>
        <w:ind w:right="-141" w:firstLine="709"/>
        <w:jc w:val="both"/>
        <w:rPr>
          <w:sz w:val="28"/>
          <w:szCs w:val="28"/>
        </w:rPr>
      </w:pPr>
      <w:r w:rsidRPr="004A0E0B">
        <w:rPr>
          <w:sz w:val="28"/>
          <w:szCs w:val="28"/>
        </w:rPr>
        <w:t>-Решение «Об организации питания в учреждениях образования</w:t>
      </w:r>
      <w:r w:rsidR="004A0E0B">
        <w:rPr>
          <w:sz w:val="28"/>
          <w:szCs w:val="28"/>
        </w:rPr>
        <w:t xml:space="preserve"> Шкловского</w:t>
      </w:r>
      <w:r w:rsidRPr="004A0E0B">
        <w:rPr>
          <w:sz w:val="28"/>
          <w:szCs w:val="28"/>
        </w:rPr>
        <w:t xml:space="preserve"> района» №2</w:t>
      </w:r>
      <w:r w:rsidR="004A0E0B">
        <w:rPr>
          <w:sz w:val="28"/>
          <w:szCs w:val="28"/>
        </w:rPr>
        <w:t>8</w:t>
      </w:r>
      <w:r w:rsidRPr="004A0E0B">
        <w:rPr>
          <w:sz w:val="28"/>
          <w:szCs w:val="28"/>
        </w:rPr>
        <w:t>-</w:t>
      </w:r>
      <w:r w:rsidR="004A0E0B">
        <w:rPr>
          <w:sz w:val="28"/>
          <w:szCs w:val="28"/>
        </w:rPr>
        <w:t>13</w:t>
      </w:r>
      <w:r w:rsidRPr="004A0E0B">
        <w:rPr>
          <w:sz w:val="28"/>
          <w:szCs w:val="28"/>
        </w:rPr>
        <w:t xml:space="preserve"> от 2</w:t>
      </w:r>
      <w:r w:rsidR="004A0E0B">
        <w:rPr>
          <w:sz w:val="28"/>
          <w:szCs w:val="28"/>
        </w:rPr>
        <w:t>5</w:t>
      </w:r>
      <w:r w:rsidRPr="004A0E0B">
        <w:rPr>
          <w:sz w:val="28"/>
          <w:szCs w:val="28"/>
        </w:rPr>
        <w:t>. 11. 202</w:t>
      </w:r>
      <w:r w:rsidR="004A0E0B">
        <w:rPr>
          <w:sz w:val="28"/>
          <w:szCs w:val="28"/>
        </w:rPr>
        <w:t>2</w:t>
      </w:r>
    </w:p>
    <w:p w:rsidR="009124D3" w:rsidRPr="007A2547" w:rsidRDefault="004E2580" w:rsidP="00374668">
      <w:pPr>
        <w:ind w:right="-141" w:firstLine="709"/>
        <w:jc w:val="both"/>
        <w:rPr>
          <w:sz w:val="28"/>
          <w:szCs w:val="28"/>
        </w:rPr>
      </w:pPr>
      <w:r w:rsidRPr="007A2547">
        <w:rPr>
          <w:sz w:val="28"/>
          <w:szCs w:val="28"/>
        </w:rPr>
        <w:t xml:space="preserve">-Распоряжение «О проведении </w:t>
      </w:r>
      <w:r w:rsidR="007A2547" w:rsidRPr="007A2547">
        <w:rPr>
          <w:sz w:val="28"/>
          <w:szCs w:val="28"/>
        </w:rPr>
        <w:t>республиканского</w:t>
      </w:r>
      <w:r w:rsidRPr="007A2547">
        <w:rPr>
          <w:sz w:val="28"/>
          <w:szCs w:val="28"/>
        </w:rPr>
        <w:t xml:space="preserve"> субботника» №</w:t>
      </w:r>
      <w:r w:rsidR="007A2547" w:rsidRPr="007A2547">
        <w:rPr>
          <w:sz w:val="28"/>
          <w:szCs w:val="28"/>
        </w:rPr>
        <w:t>30</w:t>
      </w:r>
      <w:r w:rsidRPr="007A2547">
        <w:rPr>
          <w:sz w:val="28"/>
          <w:szCs w:val="28"/>
        </w:rPr>
        <w:t xml:space="preserve">-АД-ШРИК от </w:t>
      </w:r>
      <w:r w:rsidR="007A2547" w:rsidRPr="007A2547">
        <w:rPr>
          <w:sz w:val="28"/>
          <w:szCs w:val="28"/>
        </w:rPr>
        <w:t>11</w:t>
      </w:r>
      <w:r w:rsidRPr="007A2547">
        <w:rPr>
          <w:sz w:val="28"/>
          <w:szCs w:val="28"/>
        </w:rPr>
        <w:t>.04.202</w:t>
      </w:r>
      <w:r w:rsidR="007A2547" w:rsidRPr="007A2547">
        <w:rPr>
          <w:sz w:val="28"/>
          <w:szCs w:val="28"/>
        </w:rPr>
        <w:t>2</w:t>
      </w:r>
    </w:p>
    <w:p w:rsidR="009124D3" w:rsidRPr="00557F6F" w:rsidRDefault="004E2580" w:rsidP="00374668">
      <w:pPr>
        <w:ind w:right="-141" w:firstLine="709"/>
        <w:jc w:val="both"/>
        <w:rPr>
          <w:color w:val="FF0000"/>
          <w:sz w:val="28"/>
          <w:szCs w:val="28"/>
        </w:rPr>
      </w:pPr>
      <w:r w:rsidRPr="004A0E0B">
        <w:rPr>
          <w:sz w:val="28"/>
          <w:szCs w:val="28"/>
        </w:rPr>
        <w:t xml:space="preserve">-Распоряжение «О </w:t>
      </w:r>
      <w:r w:rsidR="004A0E0B" w:rsidRPr="004A0E0B">
        <w:rPr>
          <w:sz w:val="28"/>
          <w:szCs w:val="28"/>
        </w:rPr>
        <w:t>проверке готовности</w:t>
      </w:r>
      <w:r w:rsidRPr="004A0E0B">
        <w:rPr>
          <w:sz w:val="28"/>
          <w:szCs w:val="28"/>
        </w:rPr>
        <w:t xml:space="preserve"> учреждений образования района к</w:t>
      </w:r>
      <w:r w:rsidR="004A0E0B" w:rsidRPr="004A0E0B">
        <w:rPr>
          <w:sz w:val="28"/>
          <w:szCs w:val="28"/>
        </w:rPr>
        <w:t xml:space="preserve"> новому</w:t>
      </w:r>
      <w:r w:rsidRPr="004A0E0B">
        <w:rPr>
          <w:sz w:val="28"/>
          <w:szCs w:val="28"/>
        </w:rPr>
        <w:t xml:space="preserve"> 202</w:t>
      </w:r>
      <w:r w:rsidR="004A0E0B" w:rsidRPr="004A0E0B">
        <w:rPr>
          <w:sz w:val="28"/>
          <w:szCs w:val="28"/>
        </w:rPr>
        <w:t>2</w:t>
      </w:r>
      <w:r w:rsidRPr="004A0E0B">
        <w:rPr>
          <w:sz w:val="28"/>
          <w:szCs w:val="28"/>
        </w:rPr>
        <w:t>/202</w:t>
      </w:r>
      <w:r w:rsidR="004A0E0B" w:rsidRPr="004A0E0B">
        <w:rPr>
          <w:sz w:val="28"/>
          <w:szCs w:val="28"/>
        </w:rPr>
        <w:t>3</w:t>
      </w:r>
      <w:r w:rsidRPr="004A0E0B">
        <w:rPr>
          <w:sz w:val="28"/>
          <w:szCs w:val="28"/>
        </w:rPr>
        <w:t xml:space="preserve"> учебному году»</w:t>
      </w:r>
    </w:p>
    <w:p w:rsidR="00AB2C4E" w:rsidRDefault="004E2580" w:rsidP="00374668">
      <w:pPr>
        <w:ind w:right="-141" w:firstLine="709"/>
        <w:jc w:val="both"/>
        <w:rPr>
          <w:sz w:val="28"/>
          <w:szCs w:val="28"/>
        </w:rPr>
      </w:pPr>
      <w:r w:rsidRPr="00F84E13">
        <w:rPr>
          <w:sz w:val="28"/>
          <w:szCs w:val="28"/>
        </w:rPr>
        <w:lastRenderedPageBreak/>
        <w:t>-Распоряжение «О создании районного штаба по принятию первоначальных мер по предупреждению заноса и распространения на территории Шкловского района африканской чумы свиней</w:t>
      </w:r>
      <w:r w:rsidR="00F84E13" w:rsidRPr="00F84E13">
        <w:rPr>
          <w:sz w:val="28"/>
          <w:szCs w:val="28"/>
        </w:rPr>
        <w:t xml:space="preserve"> и гриппа птиц</w:t>
      </w:r>
      <w:r w:rsidRPr="00F84E13">
        <w:rPr>
          <w:sz w:val="28"/>
          <w:szCs w:val="28"/>
        </w:rPr>
        <w:t>»  №</w:t>
      </w:r>
      <w:r w:rsidR="00F84E13" w:rsidRPr="00F84E13">
        <w:rPr>
          <w:sz w:val="28"/>
          <w:szCs w:val="28"/>
        </w:rPr>
        <w:t>82</w:t>
      </w:r>
      <w:r w:rsidRPr="00F84E13">
        <w:rPr>
          <w:sz w:val="28"/>
          <w:szCs w:val="28"/>
        </w:rPr>
        <w:t xml:space="preserve">-ОД-ШРИК от </w:t>
      </w:r>
      <w:r w:rsidR="00F84E13" w:rsidRPr="00F84E13">
        <w:rPr>
          <w:sz w:val="28"/>
          <w:szCs w:val="28"/>
        </w:rPr>
        <w:t>19.05</w:t>
      </w:r>
      <w:r w:rsidRPr="00F84E13">
        <w:rPr>
          <w:sz w:val="28"/>
          <w:szCs w:val="28"/>
        </w:rPr>
        <w:t>.202</w:t>
      </w:r>
      <w:r w:rsidR="00F84E13" w:rsidRPr="00F84E13">
        <w:rPr>
          <w:sz w:val="28"/>
          <w:szCs w:val="28"/>
        </w:rPr>
        <w:t>2</w:t>
      </w:r>
    </w:p>
    <w:p w:rsidR="00F84E13" w:rsidRDefault="00F84E13" w:rsidP="00F84E13">
      <w:pPr>
        <w:ind w:right="-141" w:firstLine="709"/>
        <w:jc w:val="both"/>
        <w:rPr>
          <w:sz w:val="28"/>
          <w:szCs w:val="28"/>
        </w:rPr>
      </w:pPr>
      <w:r w:rsidRPr="00F84E13">
        <w:rPr>
          <w:sz w:val="28"/>
          <w:szCs w:val="28"/>
        </w:rPr>
        <w:t xml:space="preserve">-Распоряжение «О </w:t>
      </w:r>
      <w:r>
        <w:rPr>
          <w:sz w:val="28"/>
          <w:szCs w:val="28"/>
        </w:rPr>
        <w:t>мерах по обеспечению безопасного и бесперебойного функционирования объектов при подготовке и проведении праздника «Купалье</w:t>
      </w:r>
      <w:r w:rsidRPr="00F84E13">
        <w:rPr>
          <w:sz w:val="28"/>
          <w:szCs w:val="28"/>
        </w:rPr>
        <w:t>»</w:t>
      </w:r>
      <w:r>
        <w:rPr>
          <w:sz w:val="28"/>
          <w:szCs w:val="28"/>
        </w:rPr>
        <w:t xml:space="preserve"> («Александрия собирает друзей»)</w:t>
      </w:r>
      <w:r w:rsidRPr="00F84E13">
        <w:rPr>
          <w:sz w:val="28"/>
          <w:szCs w:val="28"/>
        </w:rPr>
        <w:t xml:space="preserve">  №</w:t>
      </w:r>
      <w:r>
        <w:rPr>
          <w:sz w:val="28"/>
          <w:szCs w:val="28"/>
        </w:rPr>
        <w:t>46</w:t>
      </w:r>
      <w:r w:rsidRPr="00F84E13">
        <w:rPr>
          <w:sz w:val="28"/>
          <w:szCs w:val="28"/>
        </w:rPr>
        <w:t>-</w:t>
      </w:r>
      <w:r>
        <w:rPr>
          <w:sz w:val="28"/>
          <w:szCs w:val="28"/>
        </w:rPr>
        <w:t>А</w:t>
      </w:r>
      <w:r w:rsidRPr="00F84E13">
        <w:rPr>
          <w:sz w:val="28"/>
          <w:szCs w:val="28"/>
        </w:rPr>
        <w:t xml:space="preserve">Д-ШРИК от </w:t>
      </w:r>
      <w:r>
        <w:rPr>
          <w:sz w:val="28"/>
          <w:szCs w:val="28"/>
        </w:rPr>
        <w:t>0</w:t>
      </w:r>
      <w:r w:rsidRPr="00F84E13">
        <w:rPr>
          <w:sz w:val="28"/>
          <w:szCs w:val="28"/>
        </w:rPr>
        <w:t>9.0</w:t>
      </w:r>
      <w:r>
        <w:rPr>
          <w:sz w:val="28"/>
          <w:szCs w:val="28"/>
        </w:rPr>
        <w:t>6</w:t>
      </w:r>
      <w:r w:rsidRPr="00F84E13">
        <w:rPr>
          <w:sz w:val="28"/>
          <w:szCs w:val="28"/>
        </w:rPr>
        <w:t>.2022</w:t>
      </w:r>
    </w:p>
    <w:p w:rsidR="00FB7AC4" w:rsidRPr="00F84E13" w:rsidRDefault="00FB7AC4" w:rsidP="00F84E13">
      <w:pPr>
        <w:ind w:right="-141" w:firstLine="709"/>
        <w:jc w:val="both"/>
        <w:rPr>
          <w:sz w:val="28"/>
          <w:szCs w:val="28"/>
        </w:rPr>
      </w:pPr>
      <w:r w:rsidRPr="00F84E13">
        <w:rPr>
          <w:sz w:val="28"/>
          <w:szCs w:val="28"/>
        </w:rPr>
        <w:t xml:space="preserve">-Распоряжение «О </w:t>
      </w:r>
      <w:r>
        <w:rPr>
          <w:sz w:val="28"/>
          <w:szCs w:val="28"/>
        </w:rPr>
        <w:t>наведении порядка на территории города Шклова»</w:t>
      </w:r>
      <w:r w:rsidRPr="00F84E13">
        <w:rPr>
          <w:sz w:val="28"/>
          <w:szCs w:val="28"/>
        </w:rPr>
        <w:t xml:space="preserve">  №</w:t>
      </w:r>
      <w:r>
        <w:rPr>
          <w:sz w:val="28"/>
          <w:szCs w:val="28"/>
        </w:rPr>
        <w:t>81</w:t>
      </w:r>
      <w:r w:rsidRPr="00F84E13">
        <w:rPr>
          <w:sz w:val="28"/>
          <w:szCs w:val="28"/>
        </w:rPr>
        <w:t>-</w:t>
      </w:r>
      <w:r>
        <w:rPr>
          <w:sz w:val="28"/>
          <w:szCs w:val="28"/>
        </w:rPr>
        <w:t>А</w:t>
      </w:r>
      <w:r w:rsidRPr="00F84E13">
        <w:rPr>
          <w:sz w:val="28"/>
          <w:szCs w:val="28"/>
        </w:rPr>
        <w:t xml:space="preserve">Д-ШРИК от </w:t>
      </w:r>
      <w:r>
        <w:rPr>
          <w:sz w:val="28"/>
          <w:szCs w:val="28"/>
        </w:rPr>
        <w:t>23.08</w:t>
      </w:r>
      <w:r w:rsidRPr="00F84E13">
        <w:rPr>
          <w:sz w:val="28"/>
          <w:szCs w:val="28"/>
        </w:rPr>
        <w:t>.2022</w:t>
      </w:r>
    </w:p>
    <w:p w:rsidR="00FB7AC4" w:rsidRPr="00F84E13" w:rsidRDefault="00FB7AC4" w:rsidP="00FB7AC4">
      <w:pPr>
        <w:ind w:right="-141" w:firstLine="709"/>
        <w:jc w:val="both"/>
        <w:rPr>
          <w:sz w:val="28"/>
          <w:szCs w:val="28"/>
        </w:rPr>
      </w:pPr>
      <w:r w:rsidRPr="00F84E13">
        <w:rPr>
          <w:sz w:val="28"/>
          <w:szCs w:val="28"/>
        </w:rPr>
        <w:t xml:space="preserve">-Распоряжение «О </w:t>
      </w:r>
      <w:r>
        <w:rPr>
          <w:sz w:val="28"/>
          <w:szCs w:val="28"/>
        </w:rPr>
        <w:t>создании комиссии по обследованию условий проживания молодых специалистов</w:t>
      </w:r>
      <w:r w:rsidR="002D03E1">
        <w:rPr>
          <w:sz w:val="28"/>
          <w:szCs w:val="28"/>
        </w:rPr>
        <w:t>»</w:t>
      </w:r>
      <w:r w:rsidRPr="00F84E13">
        <w:rPr>
          <w:sz w:val="28"/>
          <w:szCs w:val="28"/>
        </w:rPr>
        <w:t xml:space="preserve">  №</w:t>
      </w:r>
      <w:r>
        <w:rPr>
          <w:sz w:val="28"/>
          <w:szCs w:val="28"/>
        </w:rPr>
        <w:t>117</w:t>
      </w:r>
      <w:r w:rsidRPr="00F84E13">
        <w:rPr>
          <w:sz w:val="28"/>
          <w:szCs w:val="28"/>
        </w:rPr>
        <w:t>-</w:t>
      </w:r>
      <w:r>
        <w:rPr>
          <w:sz w:val="28"/>
          <w:szCs w:val="28"/>
        </w:rPr>
        <w:t>О</w:t>
      </w:r>
      <w:r w:rsidRPr="00F84E13">
        <w:rPr>
          <w:sz w:val="28"/>
          <w:szCs w:val="28"/>
        </w:rPr>
        <w:t xml:space="preserve">Д-ШРИК от </w:t>
      </w:r>
      <w:r>
        <w:rPr>
          <w:sz w:val="28"/>
          <w:szCs w:val="28"/>
        </w:rPr>
        <w:t>06.09</w:t>
      </w:r>
      <w:r w:rsidRPr="00F84E13">
        <w:rPr>
          <w:sz w:val="28"/>
          <w:szCs w:val="28"/>
        </w:rPr>
        <w:t>.2022</w:t>
      </w:r>
    </w:p>
    <w:p w:rsidR="002D03E1" w:rsidRPr="00F84E13" w:rsidRDefault="002D03E1" w:rsidP="002D03E1">
      <w:pPr>
        <w:ind w:right="-141" w:firstLine="709"/>
        <w:jc w:val="both"/>
        <w:rPr>
          <w:sz w:val="28"/>
          <w:szCs w:val="28"/>
        </w:rPr>
      </w:pPr>
      <w:r w:rsidRPr="00F84E13">
        <w:rPr>
          <w:sz w:val="28"/>
          <w:szCs w:val="28"/>
        </w:rPr>
        <w:t xml:space="preserve">-Распоряжение «О </w:t>
      </w:r>
      <w:r>
        <w:rPr>
          <w:sz w:val="28"/>
          <w:szCs w:val="28"/>
        </w:rPr>
        <w:t xml:space="preserve">Межведомственном совете по формированию здорового образа жизни, </w:t>
      </w:r>
      <w:proofErr w:type="gramStart"/>
      <w:r>
        <w:rPr>
          <w:sz w:val="28"/>
          <w:szCs w:val="28"/>
        </w:rPr>
        <w:t>контролю за</w:t>
      </w:r>
      <w:proofErr w:type="gramEnd"/>
      <w:r>
        <w:rPr>
          <w:sz w:val="28"/>
          <w:szCs w:val="28"/>
        </w:rPr>
        <w:t xml:space="preserve"> инфекционными заболеваниями, предупреждению и профилактике пьянства, алкоголизма. Наркомании и потребления табачного сырья и табачных изделий при Шкловском районном исполнительном комитете»</w:t>
      </w:r>
      <w:r w:rsidRPr="00F84E13">
        <w:rPr>
          <w:sz w:val="28"/>
          <w:szCs w:val="28"/>
        </w:rPr>
        <w:t xml:space="preserve">  №</w:t>
      </w:r>
      <w:r>
        <w:rPr>
          <w:sz w:val="28"/>
          <w:szCs w:val="28"/>
        </w:rPr>
        <w:t>125</w:t>
      </w:r>
      <w:r w:rsidRPr="00F84E13">
        <w:rPr>
          <w:sz w:val="28"/>
          <w:szCs w:val="28"/>
        </w:rPr>
        <w:t>-</w:t>
      </w:r>
      <w:r>
        <w:rPr>
          <w:sz w:val="28"/>
          <w:szCs w:val="28"/>
        </w:rPr>
        <w:t>О</w:t>
      </w:r>
      <w:r w:rsidRPr="00F84E13">
        <w:rPr>
          <w:sz w:val="28"/>
          <w:szCs w:val="28"/>
        </w:rPr>
        <w:t xml:space="preserve">Д-ШРИК от </w:t>
      </w:r>
      <w:r>
        <w:rPr>
          <w:sz w:val="28"/>
          <w:szCs w:val="28"/>
        </w:rPr>
        <w:t>15.09</w:t>
      </w:r>
      <w:r w:rsidRPr="00F84E13">
        <w:rPr>
          <w:sz w:val="28"/>
          <w:szCs w:val="28"/>
        </w:rPr>
        <w:t>.2022</w:t>
      </w:r>
    </w:p>
    <w:p w:rsidR="002D03E1" w:rsidRDefault="002D03E1" w:rsidP="002D03E1">
      <w:pPr>
        <w:ind w:right="-141" w:firstLine="709"/>
        <w:jc w:val="both"/>
        <w:rPr>
          <w:sz w:val="28"/>
          <w:szCs w:val="28"/>
        </w:rPr>
      </w:pPr>
      <w:r w:rsidRPr="00F84E13">
        <w:rPr>
          <w:sz w:val="28"/>
          <w:szCs w:val="28"/>
        </w:rPr>
        <w:t xml:space="preserve">-Распоряжение «О </w:t>
      </w:r>
      <w:r>
        <w:rPr>
          <w:sz w:val="28"/>
          <w:szCs w:val="28"/>
        </w:rPr>
        <w:t>создании комиссии по чрезвычайным ситуациям при Шкловском районном исполнительном комитете»</w:t>
      </w:r>
      <w:r w:rsidRPr="00F84E13">
        <w:rPr>
          <w:sz w:val="28"/>
          <w:szCs w:val="28"/>
        </w:rPr>
        <w:t xml:space="preserve">  №</w:t>
      </w:r>
      <w:r>
        <w:rPr>
          <w:sz w:val="28"/>
          <w:szCs w:val="28"/>
        </w:rPr>
        <w:t>137</w:t>
      </w:r>
      <w:r w:rsidRPr="00F84E13">
        <w:rPr>
          <w:sz w:val="28"/>
          <w:szCs w:val="28"/>
        </w:rPr>
        <w:t>-</w:t>
      </w:r>
      <w:r>
        <w:rPr>
          <w:sz w:val="28"/>
          <w:szCs w:val="28"/>
        </w:rPr>
        <w:t>О</w:t>
      </w:r>
      <w:r w:rsidRPr="00F84E13">
        <w:rPr>
          <w:sz w:val="28"/>
          <w:szCs w:val="28"/>
        </w:rPr>
        <w:t xml:space="preserve">Д-ШРИК от </w:t>
      </w:r>
      <w:r>
        <w:rPr>
          <w:sz w:val="28"/>
          <w:szCs w:val="28"/>
        </w:rPr>
        <w:t>13.10</w:t>
      </w:r>
      <w:r w:rsidRPr="00F84E13">
        <w:rPr>
          <w:sz w:val="28"/>
          <w:szCs w:val="28"/>
        </w:rPr>
        <w:t>.2022</w:t>
      </w:r>
    </w:p>
    <w:p w:rsidR="004A0E0B" w:rsidRPr="004A0E0B" w:rsidRDefault="004A0E0B" w:rsidP="004A0E0B">
      <w:pPr>
        <w:ind w:right="-141" w:firstLine="709"/>
        <w:jc w:val="both"/>
        <w:rPr>
          <w:sz w:val="28"/>
          <w:szCs w:val="28"/>
        </w:rPr>
      </w:pPr>
      <w:r w:rsidRPr="004A0E0B">
        <w:rPr>
          <w:sz w:val="28"/>
          <w:szCs w:val="28"/>
        </w:rPr>
        <w:t>-Распоряжение «О проверке готовности учреждений</w:t>
      </w:r>
      <w:r>
        <w:rPr>
          <w:sz w:val="28"/>
          <w:szCs w:val="28"/>
        </w:rPr>
        <w:t xml:space="preserve"> дошкольного</w:t>
      </w:r>
      <w:r w:rsidRPr="004A0E0B">
        <w:rPr>
          <w:sz w:val="28"/>
          <w:szCs w:val="28"/>
        </w:rPr>
        <w:t xml:space="preserve"> образования </w:t>
      </w:r>
      <w:r>
        <w:rPr>
          <w:sz w:val="28"/>
          <w:szCs w:val="28"/>
        </w:rPr>
        <w:t xml:space="preserve">Шкловского </w:t>
      </w:r>
      <w:r w:rsidRPr="004A0E0B">
        <w:rPr>
          <w:sz w:val="28"/>
          <w:szCs w:val="28"/>
        </w:rPr>
        <w:t xml:space="preserve">района к </w:t>
      </w:r>
      <w:r>
        <w:rPr>
          <w:sz w:val="28"/>
          <w:szCs w:val="28"/>
        </w:rPr>
        <w:t>организации образовательного процесса</w:t>
      </w:r>
      <w:r w:rsidRPr="004A0E0B">
        <w:rPr>
          <w:sz w:val="28"/>
          <w:szCs w:val="28"/>
        </w:rPr>
        <w:t xml:space="preserve"> 2022/2023» №96-АД-ШРИК от 17.10.2022</w:t>
      </w:r>
    </w:p>
    <w:p w:rsidR="004E2580" w:rsidRDefault="004E2580" w:rsidP="00374668">
      <w:pPr>
        <w:ind w:right="-141" w:firstLine="709"/>
        <w:jc w:val="both"/>
        <w:rPr>
          <w:sz w:val="28"/>
          <w:szCs w:val="28"/>
        </w:rPr>
      </w:pPr>
      <w:r w:rsidRPr="002D03E1">
        <w:rPr>
          <w:sz w:val="28"/>
          <w:szCs w:val="28"/>
        </w:rPr>
        <w:t>-Распоряжение «О проведении районного субботника» №</w:t>
      </w:r>
      <w:r w:rsidR="002D03E1" w:rsidRPr="002D03E1">
        <w:rPr>
          <w:sz w:val="28"/>
          <w:szCs w:val="28"/>
        </w:rPr>
        <w:t>101</w:t>
      </w:r>
      <w:r w:rsidRPr="002D03E1">
        <w:rPr>
          <w:sz w:val="28"/>
          <w:szCs w:val="28"/>
        </w:rPr>
        <w:t xml:space="preserve">-АД-ШРИК от </w:t>
      </w:r>
      <w:r w:rsidR="002D03E1" w:rsidRPr="002D03E1">
        <w:rPr>
          <w:sz w:val="28"/>
          <w:szCs w:val="28"/>
        </w:rPr>
        <w:t>02.11</w:t>
      </w:r>
      <w:r w:rsidRPr="002D03E1">
        <w:rPr>
          <w:sz w:val="28"/>
          <w:szCs w:val="28"/>
        </w:rPr>
        <w:t>.202</w:t>
      </w:r>
      <w:r w:rsidR="002D03E1" w:rsidRPr="002D03E1">
        <w:rPr>
          <w:sz w:val="28"/>
          <w:szCs w:val="28"/>
        </w:rPr>
        <w:t>2</w:t>
      </w:r>
    </w:p>
    <w:p w:rsidR="002D03E1" w:rsidRDefault="002D03E1" w:rsidP="002D03E1">
      <w:pPr>
        <w:ind w:right="-141" w:firstLine="709"/>
        <w:jc w:val="both"/>
        <w:rPr>
          <w:sz w:val="28"/>
          <w:szCs w:val="28"/>
        </w:rPr>
      </w:pPr>
      <w:r w:rsidRPr="002D03E1">
        <w:rPr>
          <w:sz w:val="28"/>
          <w:szCs w:val="28"/>
        </w:rPr>
        <w:t xml:space="preserve">-Распоряжение «О </w:t>
      </w:r>
      <w:r>
        <w:rPr>
          <w:sz w:val="28"/>
          <w:szCs w:val="28"/>
        </w:rPr>
        <w:t>подготовке  города Шклова к новогодним и рождественским праздникам»</w:t>
      </w:r>
      <w:r w:rsidRPr="002D03E1">
        <w:rPr>
          <w:sz w:val="28"/>
          <w:szCs w:val="28"/>
        </w:rPr>
        <w:t>» №10</w:t>
      </w:r>
      <w:r w:rsidR="004A0E0B">
        <w:rPr>
          <w:sz w:val="28"/>
          <w:szCs w:val="28"/>
        </w:rPr>
        <w:t>6</w:t>
      </w:r>
      <w:r w:rsidRPr="002D03E1">
        <w:rPr>
          <w:sz w:val="28"/>
          <w:szCs w:val="28"/>
        </w:rPr>
        <w:t xml:space="preserve">-АД-ШРИК от </w:t>
      </w:r>
      <w:r w:rsidR="004A0E0B">
        <w:rPr>
          <w:sz w:val="28"/>
          <w:szCs w:val="28"/>
        </w:rPr>
        <w:t>17</w:t>
      </w:r>
      <w:r w:rsidRPr="002D03E1">
        <w:rPr>
          <w:sz w:val="28"/>
          <w:szCs w:val="28"/>
        </w:rPr>
        <w:t>.11.2022</w:t>
      </w:r>
    </w:p>
    <w:p w:rsidR="00B93A1F" w:rsidRDefault="00B93A1F" w:rsidP="00B93A1F">
      <w:pPr>
        <w:ind w:right="-141" w:firstLine="709"/>
        <w:jc w:val="both"/>
        <w:rPr>
          <w:sz w:val="28"/>
          <w:szCs w:val="28"/>
        </w:rPr>
      </w:pPr>
      <w:r w:rsidRPr="002D03E1">
        <w:rPr>
          <w:sz w:val="28"/>
          <w:szCs w:val="28"/>
        </w:rPr>
        <w:t xml:space="preserve">-Распоряжение «О </w:t>
      </w:r>
      <w:r>
        <w:rPr>
          <w:sz w:val="28"/>
          <w:szCs w:val="28"/>
        </w:rPr>
        <w:t>мерах по достижению Целей устойчивого развития</w:t>
      </w:r>
      <w:r w:rsidRPr="002D03E1">
        <w:rPr>
          <w:sz w:val="28"/>
          <w:szCs w:val="28"/>
        </w:rPr>
        <w:t>» №1</w:t>
      </w:r>
      <w:r>
        <w:rPr>
          <w:sz w:val="28"/>
          <w:szCs w:val="28"/>
        </w:rPr>
        <w:t>59</w:t>
      </w:r>
      <w:r w:rsidRPr="002D03E1">
        <w:rPr>
          <w:sz w:val="28"/>
          <w:szCs w:val="28"/>
        </w:rPr>
        <w:t>-</w:t>
      </w:r>
      <w:r>
        <w:rPr>
          <w:sz w:val="28"/>
          <w:szCs w:val="28"/>
        </w:rPr>
        <w:t>О</w:t>
      </w:r>
      <w:r w:rsidRPr="002D03E1">
        <w:rPr>
          <w:sz w:val="28"/>
          <w:szCs w:val="28"/>
        </w:rPr>
        <w:t xml:space="preserve">Д-ШРИК от </w:t>
      </w:r>
      <w:r>
        <w:rPr>
          <w:sz w:val="28"/>
          <w:szCs w:val="28"/>
        </w:rPr>
        <w:t>23.12</w:t>
      </w:r>
      <w:r w:rsidRPr="002D03E1">
        <w:rPr>
          <w:sz w:val="28"/>
          <w:szCs w:val="28"/>
        </w:rPr>
        <w:t>.2022</w:t>
      </w:r>
    </w:p>
    <w:p w:rsidR="00B93A1F" w:rsidRPr="002D03E1" w:rsidRDefault="00B93A1F" w:rsidP="002D03E1">
      <w:pPr>
        <w:ind w:right="-141" w:firstLine="709"/>
        <w:jc w:val="both"/>
        <w:rPr>
          <w:sz w:val="28"/>
          <w:szCs w:val="28"/>
        </w:rPr>
      </w:pPr>
      <w:r>
        <w:rPr>
          <w:sz w:val="28"/>
          <w:szCs w:val="28"/>
        </w:rPr>
        <w:t>-Приказ управления по сельскому хозяйству и продовольствию Шкловского райисполкома  «О создании межведомственной рабочей группы за соблюдением требований санитарно-эпидемиологического законодательства на предприятиях пищевой промышленности» №3-од от 04.02.2022</w:t>
      </w:r>
    </w:p>
    <w:p w:rsidR="002D03E1" w:rsidRPr="002D03E1" w:rsidRDefault="002D03E1" w:rsidP="00374668">
      <w:pPr>
        <w:ind w:right="-141" w:firstLine="709"/>
        <w:jc w:val="both"/>
        <w:rPr>
          <w:sz w:val="28"/>
          <w:szCs w:val="28"/>
        </w:rPr>
      </w:pPr>
    </w:p>
    <w:p w:rsidR="00F552F1" w:rsidRPr="00D637AE" w:rsidRDefault="004A5DCD" w:rsidP="00AE7EC2">
      <w:pPr>
        <w:pStyle w:val="2"/>
        <w:ind w:right="-285" w:firstLine="709"/>
      </w:pPr>
      <w:bookmarkStart w:id="14" w:name="_Toc103242895"/>
      <w:bookmarkStart w:id="15" w:name="_Toc143172710"/>
      <w:r w:rsidRPr="00D637AE">
        <w:t>1</w:t>
      </w:r>
      <w:r w:rsidR="00F552F1" w:rsidRPr="00D637AE">
        <w:t>.2.Выполнение целевых показателей государственной программы и реализация приоритетных направлений.</w:t>
      </w:r>
      <w:bookmarkEnd w:id="14"/>
      <w:bookmarkEnd w:id="15"/>
    </w:p>
    <w:p w:rsidR="00F552F1" w:rsidRPr="00D637AE" w:rsidRDefault="00F552F1" w:rsidP="00AE7EC2">
      <w:pPr>
        <w:pStyle w:val="2"/>
        <w:ind w:right="-285" w:firstLine="709"/>
      </w:pPr>
    </w:p>
    <w:p w:rsidR="002650EE" w:rsidRPr="00D637AE" w:rsidRDefault="0083432B" w:rsidP="00374668">
      <w:pPr>
        <w:widowControl w:val="0"/>
        <w:ind w:right="-141" w:firstLine="709"/>
        <w:contextualSpacing/>
        <w:jc w:val="both"/>
      </w:pPr>
      <w:r w:rsidRPr="00D637AE">
        <w:rPr>
          <w:sz w:val="28"/>
          <w:szCs w:val="28"/>
        </w:rPr>
        <w:t xml:space="preserve"> </w:t>
      </w:r>
      <w:r w:rsidR="00F552F1" w:rsidRPr="00D637AE">
        <w:rPr>
          <w:sz w:val="28"/>
          <w:szCs w:val="28"/>
        </w:rPr>
        <w:t>Для сохранения санитарно-эпидемиологического благополучия населения на основании данных социально-гигиенического мониторинга (далее – СГМ) по итогам 202</w:t>
      </w:r>
      <w:r w:rsidR="002D580E" w:rsidRPr="00D637AE">
        <w:rPr>
          <w:sz w:val="28"/>
          <w:szCs w:val="28"/>
        </w:rPr>
        <w:t>2</w:t>
      </w:r>
      <w:r w:rsidR="00F552F1" w:rsidRPr="00D637AE">
        <w:rPr>
          <w:sz w:val="28"/>
          <w:szCs w:val="28"/>
        </w:rPr>
        <w:t xml:space="preserve"> года были определены следующие приоритетные для Шкловского района задачи на 202</w:t>
      </w:r>
      <w:r w:rsidR="002D580E" w:rsidRPr="00D637AE">
        <w:rPr>
          <w:sz w:val="28"/>
          <w:szCs w:val="28"/>
        </w:rPr>
        <w:t>3</w:t>
      </w:r>
      <w:r w:rsidR="00F552F1" w:rsidRPr="00D637AE">
        <w:rPr>
          <w:sz w:val="28"/>
          <w:szCs w:val="28"/>
        </w:rPr>
        <w:t xml:space="preserve"> год</w:t>
      </w:r>
      <w:r w:rsidR="00221CD2" w:rsidRPr="00D637AE">
        <w:rPr>
          <w:sz w:val="28"/>
          <w:szCs w:val="28"/>
        </w:rPr>
        <w:t>:</w:t>
      </w:r>
      <w:r w:rsidR="002650EE" w:rsidRPr="00D637AE">
        <w:t xml:space="preserve"> </w:t>
      </w:r>
    </w:p>
    <w:p w:rsidR="00C549DE" w:rsidRPr="00D637AE" w:rsidRDefault="002650EE" w:rsidP="00374668">
      <w:pPr>
        <w:widowControl w:val="0"/>
        <w:ind w:right="-141" w:firstLine="709"/>
        <w:contextualSpacing/>
        <w:jc w:val="both"/>
        <w:rPr>
          <w:sz w:val="28"/>
          <w:szCs w:val="28"/>
        </w:rPr>
      </w:pPr>
      <w:proofErr w:type="gramStart"/>
      <w:r w:rsidRPr="00D637AE">
        <w:rPr>
          <w:sz w:val="28"/>
          <w:szCs w:val="28"/>
        </w:rPr>
        <w:t xml:space="preserve">обеспечение межведомственного взаимодействия, сопровождение и реализация государственных программ, отраслевых документов стратегического планирования, региональных программ и проектов, в том числе Государственной программы «Здоровье народа и демографическая безопасность Республики Беларусь на 2021-2025 годы», Государственной программы по преодолению последствий катастрофы на Чернобыльской АЭС </w:t>
      </w:r>
      <w:r w:rsidRPr="00D637AE">
        <w:rPr>
          <w:sz w:val="28"/>
          <w:szCs w:val="28"/>
        </w:rPr>
        <w:lastRenderedPageBreak/>
        <w:t>на 2021-2025 годы, подпрограммы 2 «Благоустройство» и подпрограммы 5 «Чистая вода» Государственной программы «Комфортное жилье и благоприятная среда» на 2021-2025</w:t>
      </w:r>
      <w:proofErr w:type="gramEnd"/>
      <w:r w:rsidRPr="00D637AE">
        <w:rPr>
          <w:sz w:val="28"/>
          <w:szCs w:val="28"/>
        </w:rPr>
        <w:t xml:space="preserve"> годы»;</w:t>
      </w:r>
    </w:p>
    <w:p w:rsidR="00C549DE" w:rsidRPr="00D637AE" w:rsidRDefault="00221CD2" w:rsidP="00374668">
      <w:pPr>
        <w:widowControl w:val="0"/>
        <w:ind w:right="-141" w:firstLine="709"/>
        <w:contextualSpacing/>
        <w:jc w:val="both"/>
        <w:rPr>
          <w:spacing w:val="-2"/>
          <w:sz w:val="28"/>
          <w:szCs w:val="28"/>
        </w:rPr>
      </w:pPr>
      <w:r w:rsidRPr="00D637AE">
        <w:rPr>
          <w:spacing w:val="-2"/>
          <w:sz w:val="28"/>
          <w:szCs w:val="28"/>
        </w:rPr>
        <w:t>с</w:t>
      </w:r>
      <w:r w:rsidR="00C549DE" w:rsidRPr="00D637AE">
        <w:rPr>
          <w:spacing w:val="-2"/>
          <w:sz w:val="28"/>
          <w:szCs w:val="28"/>
        </w:rPr>
        <w:t xml:space="preserve">овершенствование профилактической деятельности по реализации </w:t>
      </w:r>
      <w:proofErr w:type="gramStart"/>
      <w:r w:rsidR="00C549DE" w:rsidRPr="00D637AE">
        <w:rPr>
          <w:spacing w:val="-2"/>
          <w:sz w:val="28"/>
          <w:szCs w:val="28"/>
        </w:rPr>
        <w:t>Программ достижения показателей Целей устойчивого развития Республики</w:t>
      </w:r>
      <w:proofErr w:type="gramEnd"/>
      <w:r w:rsidR="00C549DE" w:rsidRPr="00D637AE">
        <w:rPr>
          <w:spacing w:val="-2"/>
          <w:sz w:val="28"/>
          <w:szCs w:val="28"/>
        </w:rPr>
        <w:t xml:space="preserve"> Беларусь</w:t>
      </w:r>
      <w:r w:rsidRPr="00D637AE">
        <w:rPr>
          <w:spacing w:val="-2"/>
          <w:sz w:val="28"/>
          <w:szCs w:val="28"/>
        </w:rPr>
        <w:t>;</w:t>
      </w:r>
    </w:p>
    <w:p w:rsidR="00C549DE" w:rsidRPr="00D637AE" w:rsidRDefault="00221CD2" w:rsidP="00374668">
      <w:pPr>
        <w:widowControl w:val="0"/>
        <w:tabs>
          <w:tab w:val="left" w:pos="709"/>
        </w:tabs>
        <w:autoSpaceDE w:val="0"/>
        <w:autoSpaceDN w:val="0"/>
        <w:adjustRightInd w:val="0"/>
        <w:ind w:right="-141" w:firstLine="709"/>
        <w:contextualSpacing/>
        <w:jc w:val="both"/>
        <w:rPr>
          <w:sz w:val="28"/>
          <w:szCs w:val="28"/>
        </w:rPr>
      </w:pPr>
      <w:r w:rsidRPr="00D637AE">
        <w:rPr>
          <w:sz w:val="28"/>
          <w:szCs w:val="28"/>
        </w:rPr>
        <w:t>о</w:t>
      </w:r>
      <w:r w:rsidR="00C549DE" w:rsidRPr="00D637AE">
        <w:rPr>
          <w:sz w:val="28"/>
          <w:szCs w:val="28"/>
        </w:rPr>
        <w:t>беспечение планирования мероприятий по осуществлению государственного са</w:t>
      </w:r>
      <w:r w:rsidR="002D580E" w:rsidRPr="00D637AE">
        <w:rPr>
          <w:sz w:val="28"/>
          <w:szCs w:val="28"/>
        </w:rPr>
        <w:t xml:space="preserve">нитарного надзора с учетом риск </w:t>
      </w:r>
      <w:r w:rsidR="00C549DE" w:rsidRPr="00D637AE">
        <w:rPr>
          <w:sz w:val="28"/>
          <w:szCs w:val="28"/>
        </w:rPr>
        <w:t>ориентированных подходов</w:t>
      </w:r>
      <w:r w:rsidRPr="00D637AE">
        <w:rPr>
          <w:sz w:val="28"/>
          <w:szCs w:val="28"/>
        </w:rPr>
        <w:t>;</w:t>
      </w:r>
    </w:p>
    <w:p w:rsidR="00C549DE" w:rsidRPr="00D637AE" w:rsidRDefault="00221CD2" w:rsidP="00374668">
      <w:pPr>
        <w:widowControl w:val="0"/>
        <w:tabs>
          <w:tab w:val="left" w:pos="1464"/>
        </w:tabs>
        <w:autoSpaceDE w:val="0"/>
        <w:autoSpaceDN w:val="0"/>
        <w:adjustRightInd w:val="0"/>
        <w:ind w:right="-141" w:firstLine="709"/>
        <w:contextualSpacing/>
        <w:jc w:val="both"/>
        <w:rPr>
          <w:sz w:val="28"/>
          <w:szCs w:val="28"/>
        </w:rPr>
      </w:pPr>
      <w:r w:rsidRPr="00D637AE">
        <w:rPr>
          <w:sz w:val="28"/>
          <w:szCs w:val="28"/>
        </w:rPr>
        <w:t>о</w:t>
      </w:r>
      <w:r w:rsidR="00C549DE" w:rsidRPr="00D637AE">
        <w:rPr>
          <w:sz w:val="28"/>
          <w:szCs w:val="28"/>
        </w:rPr>
        <w:t>рганизация деятельности по осуществлению государственного санитарного надзора с</w:t>
      </w:r>
      <w:r w:rsidR="00F954C3" w:rsidRPr="00D637AE">
        <w:rPr>
          <w:sz w:val="28"/>
          <w:szCs w:val="28"/>
        </w:rPr>
        <w:t xml:space="preserve"> </w:t>
      </w:r>
      <w:r w:rsidR="00C549DE" w:rsidRPr="00D637AE">
        <w:rPr>
          <w:sz w:val="28"/>
          <w:szCs w:val="28"/>
        </w:rPr>
        <w:t>максимальным использованием мер профилактического и предупредительного (превентивного) характера,</w:t>
      </w:r>
      <w:r w:rsidR="00C549DE" w:rsidRPr="00D637AE">
        <w:rPr>
          <w:sz w:val="28"/>
          <w:szCs w:val="28"/>
        </w:rPr>
        <w:br/>
        <w:t>реализуемых во взаимодействии с проверяемыми субъектами, путем</w:t>
      </w:r>
      <w:r w:rsidRPr="00D637AE">
        <w:rPr>
          <w:sz w:val="28"/>
          <w:szCs w:val="28"/>
        </w:rPr>
        <w:t>;</w:t>
      </w:r>
    </w:p>
    <w:p w:rsidR="00C549DE" w:rsidRPr="00D637AE" w:rsidRDefault="00221CD2" w:rsidP="00374668">
      <w:pPr>
        <w:widowControl w:val="0"/>
        <w:tabs>
          <w:tab w:val="left" w:pos="1483"/>
        </w:tabs>
        <w:autoSpaceDE w:val="0"/>
        <w:autoSpaceDN w:val="0"/>
        <w:adjustRightInd w:val="0"/>
        <w:ind w:right="-141" w:firstLine="709"/>
        <w:contextualSpacing/>
        <w:jc w:val="both"/>
        <w:rPr>
          <w:b/>
          <w:spacing w:val="13"/>
          <w:sz w:val="28"/>
          <w:szCs w:val="28"/>
        </w:rPr>
      </w:pPr>
      <w:r w:rsidRPr="00D637AE">
        <w:rPr>
          <w:sz w:val="28"/>
          <w:szCs w:val="28"/>
        </w:rPr>
        <w:t>п</w:t>
      </w:r>
      <w:r w:rsidR="00C549DE" w:rsidRPr="00D637AE">
        <w:rPr>
          <w:sz w:val="28"/>
          <w:szCs w:val="28"/>
        </w:rPr>
        <w:t>роведение разъяснительной работы и практических консультаций субъектов хозяйствования по</w:t>
      </w:r>
      <w:r w:rsidR="00F954C3" w:rsidRPr="00D637AE">
        <w:rPr>
          <w:sz w:val="28"/>
          <w:szCs w:val="28"/>
        </w:rPr>
        <w:t xml:space="preserve"> </w:t>
      </w:r>
      <w:r w:rsidR="00C549DE" w:rsidRPr="00D637AE">
        <w:rPr>
          <w:sz w:val="28"/>
          <w:szCs w:val="28"/>
        </w:rPr>
        <w:t>соблюдению санитарно-эпидемиологического законодательства, применению его положений на практике</w:t>
      </w:r>
      <w:r w:rsidRPr="00D637AE">
        <w:rPr>
          <w:sz w:val="28"/>
          <w:szCs w:val="28"/>
        </w:rPr>
        <w:t>;</w:t>
      </w:r>
    </w:p>
    <w:p w:rsidR="00C549DE" w:rsidRPr="00D637AE" w:rsidRDefault="00221CD2" w:rsidP="00374668">
      <w:pPr>
        <w:widowControl w:val="0"/>
        <w:tabs>
          <w:tab w:val="left" w:pos="1430"/>
        </w:tabs>
        <w:autoSpaceDE w:val="0"/>
        <w:autoSpaceDN w:val="0"/>
        <w:adjustRightInd w:val="0"/>
        <w:ind w:right="-141" w:firstLine="709"/>
        <w:contextualSpacing/>
        <w:jc w:val="both"/>
        <w:rPr>
          <w:sz w:val="28"/>
          <w:szCs w:val="28"/>
        </w:rPr>
      </w:pPr>
      <w:r w:rsidRPr="00D637AE">
        <w:rPr>
          <w:sz w:val="28"/>
          <w:szCs w:val="28"/>
        </w:rPr>
        <w:t>с</w:t>
      </w:r>
      <w:r w:rsidR="00C549DE" w:rsidRPr="00D637AE">
        <w:rPr>
          <w:sz w:val="28"/>
          <w:szCs w:val="28"/>
        </w:rPr>
        <w:t>овершенствование надзора по защите потребительского рынка страны от поступления некачественной и небезопасной продукции в соответствии с требованиями законодательства в области санитарно-эпидемиологического благополучия населения Республики Беларусь, Евразийского экономического союза в рамках упрощения условий ведения бизнеса в республике</w:t>
      </w:r>
      <w:r w:rsidRPr="00D637AE">
        <w:rPr>
          <w:sz w:val="28"/>
          <w:szCs w:val="28"/>
        </w:rPr>
        <w:t>;</w:t>
      </w:r>
    </w:p>
    <w:p w:rsidR="00C549DE" w:rsidRPr="00D637AE" w:rsidRDefault="00221CD2" w:rsidP="00374668">
      <w:pPr>
        <w:widowControl w:val="0"/>
        <w:autoSpaceDE w:val="0"/>
        <w:autoSpaceDN w:val="0"/>
        <w:adjustRightInd w:val="0"/>
        <w:ind w:right="-141" w:firstLine="709"/>
        <w:contextualSpacing/>
        <w:jc w:val="both"/>
        <w:rPr>
          <w:sz w:val="28"/>
          <w:szCs w:val="28"/>
        </w:rPr>
      </w:pPr>
      <w:r w:rsidRPr="00D637AE">
        <w:rPr>
          <w:sz w:val="28"/>
          <w:szCs w:val="28"/>
        </w:rPr>
        <w:t>о</w:t>
      </w:r>
      <w:r w:rsidR="00C549DE" w:rsidRPr="00D637AE">
        <w:rPr>
          <w:sz w:val="28"/>
          <w:szCs w:val="28"/>
        </w:rPr>
        <w:t>беспечение результативного государственного санитарного надзора за организациями здравоохранения, в том числе питанием пациентов, находящихся на стационарном лечении</w:t>
      </w:r>
      <w:r w:rsidRPr="00D637AE">
        <w:rPr>
          <w:sz w:val="28"/>
          <w:szCs w:val="28"/>
        </w:rPr>
        <w:t>;</w:t>
      </w:r>
    </w:p>
    <w:p w:rsidR="00C549DE" w:rsidRPr="00D637AE" w:rsidRDefault="00221CD2" w:rsidP="00374668">
      <w:pPr>
        <w:widowControl w:val="0"/>
        <w:tabs>
          <w:tab w:val="left" w:pos="1238"/>
        </w:tabs>
        <w:autoSpaceDE w:val="0"/>
        <w:autoSpaceDN w:val="0"/>
        <w:adjustRightInd w:val="0"/>
        <w:ind w:right="-141" w:firstLine="709"/>
        <w:contextualSpacing/>
        <w:jc w:val="both"/>
        <w:rPr>
          <w:sz w:val="28"/>
          <w:szCs w:val="28"/>
        </w:rPr>
      </w:pPr>
      <w:r w:rsidRPr="00D637AE">
        <w:rPr>
          <w:sz w:val="28"/>
          <w:szCs w:val="28"/>
        </w:rPr>
        <w:t>п</w:t>
      </w:r>
      <w:r w:rsidR="00C549DE" w:rsidRPr="00D637AE">
        <w:rPr>
          <w:sz w:val="28"/>
          <w:szCs w:val="28"/>
        </w:rPr>
        <w:t>овышение эффективности и результативности государственного санитарного надзора за питьевым</w:t>
      </w:r>
      <w:r w:rsidR="00F954C3" w:rsidRPr="00D637AE">
        <w:rPr>
          <w:sz w:val="28"/>
          <w:szCs w:val="28"/>
        </w:rPr>
        <w:t xml:space="preserve"> </w:t>
      </w:r>
      <w:r w:rsidR="00C549DE" w:rsidRPr="00D637AE">
        <w:rPr>
          <w:sz w:val="28"/>
          <w:szCs w:val="28"/>
        </w:rPr>
        <w:t>водоснабжением населения, обеспечение полноты и объективности проводимых надзорных мероприятий в</w:t>
      </w:r>
      <w:r w:rsidR="00C549DE" w:rsidRPr="00D637AE">
        <w:rPr>
          <w:sz w:val="28"/>
          <w:szCs w:val="28"/>
        </w:rPr>
        <w:br/>
        <w:t>отношении субъектов хозяйствования (балансодержателей водопроводных сетей)</w:t>
      </w:r>
      <w:r w:rsidRPr="00D637AE">
        <w:rPr>
          <w:sz w:val="28"/>
          <w:szCs w:val="28"/>
        </w:rPr>
        <w:t>;</w:t>
      </w:r>
    </w:p>
    <w:p w:rsidR="00C549DE" w:rsidRPr="00D637AE" w:rsidRDefault="002D580E" w:rsidP="00374668">
      <w:pPr>
        <w:widowControl w:val="0"/>
        <w:tabs>
          <w:tab w:val="left" w:pos="851"/>
        </w:tabs>
        <w:autoSpaceDE w:val="0"/>
        <w:autoSpaceDN w:val="0"/>
        <w:adjustRightInd w:val="0"/>
        <w:ind w:right="-141" w:firstLine="709"/>
        <w:contextualSpacing/>
        <w:jc w:val="both"/>
        <w:rPr>
          <w:sz w:val="28"/>
          <w:szCs w:val="28"/>
        </w:rPr>
      </w:pPr>
      <w:r w:rsidRPr="00D637AE">
        <w:rPr>
          <w:sz w:val="28"/>
          <w:szCs w:val="28"/>
        </w:rPr>
        <w:t>обеспечение на системной основе государственного санитарного надзора за перспективным планированием (зонированием) территорий населенных пунктов, санитарно-защитными зонами объектов, оказывающих воздействие на здоровье человека и окружающую среду, организацией и проведением лабораторного контроля качества атмосферного воздуха и физических факторов;</w:t>
      </w:r>
    </w:p>
    <w:p w:rsidR="00C549DE" w:rsidRPr="00D637AE" w:rsidRDefault="00553AA0" w:rsidP="00374668">
      <w:pPr>
        <w:widowControl w:val="0"/>
        <w:tabs>
          <w:tab w:val="left" w:pos="851"/>
        </w:tabs>
        <w:autoSpaceDE w:val="0"/>
        <w:autoSpaceDN w:val="0"/>
        <w:adjustRightInd w:val="0"/>
        <w:ind w:right="-141" w:firstLine="709"/>
        <w:contextualSpacing/>
        <w:jc w:val="both"/>
        <w:rPr>
          <w:sz w:val="28"/>
          <w:szCs w:val="28"/>
        </w:rPr>
      </w:pPr>
      <w:r w:rsidRPr="00D637AE">
        <w:rPr>
          <w:sz w:val="28"/>
          <w:szCs w:val="28"/>
        </w:rPr>
        <w:t>о</w:t>
      </w:r>
      <w:r w:rsidR="00C549DE" w:rsidRPr="00D637AE">
        <w:rPr>
          <w:sz w:val="28"/>
          <w:szCs w:val="28"/>
        </w:rPr>
        <w:t xml:space="preserve">рганизация и проведение эффективных надзорных мероприятий за санитарной очисткой территорий населенных пунктов, созданием необходимых санитарно-гигиенических условий в местах массового отдыха населения, рекреационных зонах, в том числе в рамках </w:t>
      </w:r>
      <w:proofErr w:type="gramStart"/>
      <w:r w:rsidR="00C549DE" w:rsidRPr="00D637AE">
        <w:rPr>
          <w:sz w:val="28"/>
          <w:szCs w:val="28"/>
        </w:rPr>
        <w:t>выполнения поручений Совета Министров Республики</w:t>
      </w:r>
      <w:proofErr w:type="gramEnd"/>
      <w:r w:rsidR="00C549DE" w:rsidRPr="00D637AE">
        <w:rPr>
          <w:sz w:val="28"/>
          <w:szCs w:val="28"/>
        </w:rPr>
        <w:t xml:space="preserve"> Беларусь</w:t>
      </w:r>
      <w:r w:rsidR="00221CD2" w:rsidRPr="00D637AE">
        <w:rPr>
          <w:sz w:val="28"/>
          <w:szCs w:val="28"/>
        </w:rPr>
        <w:t>;</w:t>
      </w:r>
    </w:p>
    <w:p w:rsidR="00C549DE" w:rsidRPr="00D637AE" w:rsidRDefault="00221CD2" w:rsidP="00374668">
      <w:pPr>
        <w:widowControl w:val="0"/>
        <w:tabs>
          <w:tab w:val="left" w:pos="709"/>
        </w:tabs>
        <w:autoSpaceDE w:val="0"/>
        <w:autoSpaceDN w:val="0"/>
        <w:adjustRightInd w:val="0"/>
        <w:ind w:right="-141" w:firstLine="709"/>
        <w:contextualSpacing/>
        <w:jc w:val="both"/>
        <w:rPr>
          <w:sz w:val="28"/>
          <w:szCs w:val="28"/>
        </w:rPr>
      </w:pPr>
      <w:r w:rsidRPr="00D637AE">
        <w:rPr>
          <w:sz w:val="28"/>
          <w:szCs w:val="28"/>
        </w:rPr>
        <w:t>о</w:t>
      </w:r>
      <w:r w:rsidR="00C549DE" w:rsidRPr="00D637AE">
        <w:rPr>
          <w:sz w:val="28"/>
          <w:szCs w:val="28"/>
        </w:rPr>
        <w:t>беспечение межведомственного взаимодействия по решению проблем организации питания обучающихся в учреждениях образования, контроля выполнени</w:t>
      </w:r>
      <w:r w:rsidRPr="00D637AE">
        <w:rPr>
          <w:sz w:val="28"/>
          <w:szCs w:val="28"/>
        </w:rPr>
        <w:t>я</w:t>
      </w:r>
      <w:r w:rsidR="00C549DE" w:rsidRPr="00D637AE">
        <w:rPr>
          <w:sz w:val="28"/>
          <w:szCs w:val="28"/>
        </w:rPr>
        <w:t xml:space="preserve"> установленных норм питания, организаци</w:t>
      </w:r>
      <w:r w:rsidRPr="00D637AE">
        <w:rPr>
          <w:sz w:val="28"/>
          <w:szCs w:val="28"/>
        </w:rPr>
        <w:t>и</w:t>
      </w:r>
      <w:r w:rsidR="00C549DE" w:rsidRPr="00D637AE">
        <w:rPr>
          <w:sz w:val="28"/>
          <w:szCs w:val="28"/>
        </w:rPr>
        <w:t xml:space="preserve"> диетического (лечебного и профилактического) питания, снижением в рационах питания содержания соли и сахара, в том числе в рамках поручений Совета Министров Республики Беларусь</w:t>
      </w:r>
      <w:r w:rsidRPr="00D637AE">
        <w:rPr>
          <w:sz w:val="28"/>
          <w:szCs w:val="28"/>
        </w:rPr>
        <w:t>;</w:t>
      </w:r>
    </w:p>
    <w:p w:rsidR="00C549DE" w:rsidRPr="00D637AE" w:rsidRDefault="00221CD2" w:rsidP="00374668">
      <w:pPr>
        <w:widowControl w:val="0"/>
        <w:autoSpaceDE w:val="0"/>
        <w:autoSpaceDN w:val="0"/>
        <w:adjustRightInd w:val="0"/>
        <w:ind w:right="-141" w:firstLine="709"/>
        <w:contextualSpacing/>
        <w:jc w:val="both"/>
        <w:rPr>
          <w:sz w:val="28"/>
          <w:szCs w:val="28"/>
        </w:rPr>
      </w:pPr>
      <w:r w:rsidRPr="00D637AE">
        <w:rPr>
          <w:sz w:val="28"/>
          <w:szCs w:val="28"/>
        </w:rPr>
        <w:lastRenderedPageBreak/>
        <w:t>р</w:t>
      </w:r>
      <w:r w:rsidR="00C549DE" w:rsidRPr="00D637AE">
        <w:rPr>
          <w:sz w:val="28"/>
          <w:szCs w:val="28"/>
        </w:rPr>
        <w:t>аспространение передовых форм работы по здоровьесбережению, в том числе в рамках информационного проекта «Школа - территория здоровья»</w:t>
      </w:r>
      <w:r w:rsidRPr="00D637AE">
        <w:rPr>
          <w:sz w:val="28"/>
          <w:szCs w:val="28"/>
        </w:rPr>
        <w:t>;</w:t>
      </w:r>
    </w:p>
    <w:p w:rsidR="002D580E" w:rsidRPr="00D637AE" w:rsidRDefault="002D580E" w:rsidP="002D580E">
      <w:pPr>
        <w:widowControl w:val="0"/>
        <w:autoSpaceDE w:val="0"/>
        <w:autoSpaceDN w:val="0"/>
        <w:adjustRightInd w:val="0"/>
        <w:ind w:right="-141" w:firstLine="709"/>
        <w:contextualSpacing/>
        <w:jc w:val="both"/>
        <w:rPr>
          <w:sz w:val="28"/>
          <w:szCs w:val="28"/>
        </w:rPr>
      </w:pPr>
      <w:r w:rsidRPr="00D637AE">
        <w:rPr>
          <w:spacing w:val="20"/>
          <w:sz w:val="28"/>
          <w:szCs w:val="28"/>
        </w:rPr>
        <w:t>с</w:t>
      </w:r>
      <w:r w:rsidRPr="00D637AE">
        <w:rPr>
          <w:sz w:val="28"/>
          <w:szCs w:val="28"/>
        </w:rPr>
        <w:t>овершенствование государственного санитарного надзора, в том числе лабораторного сопровождения, за условиями труда работающих на промышленных предприятиях, в сельскохозяйственных организациях, обеспечение гигиенического сопровождения территориальных программ, комплексных планов мероприятий по улучшению условий труда и профилактике профессиональных заболеваний;</w:t>
      </w:r>
    </w:p>
    <w:p w:rsidR="002D580E" w:rsidRPr="00D637AE" w:rsidRDefault="002D580E" w:rsidP="002D580E">
      <w:pPr>
        <w:widowControl w:val="0"/>
        <w:tabs>
          <w:tab w:val="left" w:pos="1728"/>
        </w:tabs>
        <w:autoSpaceDE w:val="0"/>
        <w:autoSpaceDN w:val="0"/>
        <w:adjustRightInd w:val="0"/>
        <w:ind w:right="-141" w:firstLine="709"/>
        <w:contextualSpacing/>
        <w:jc w:val="both"/>
        <w:rPr>
          <w:sz w:val="28"/>
          <w:szCs w:val="28"/>
        </w:rPr>
      </w:pPr>
      <w:r w:rsidRPr="00D637AE">
        <w:rPr>
          <w:sz w:val="28"/>
          <w:szCs w:val="28"/>
        </w:rPr>
        <w:t>использование оценки профессионального риска для взаимосвязи формирования профессиональной и производственно обусловленной заболеваемости с условиями труда работающих и</w:t>
      </w:r>
      <w:r w:rsidRPr="00D637AE">
        <w:rPr>
          <w:sz w:val="28"/>
          <w:szCs w:val="28"/>
        </w:rPr>
        <w:br/>
        <w:t>разработки мероприятий по сохранению здоровья работающего населения;</w:t>
      </w:r>
    </w:p>
    <w:p w:rsidR="00C549DE" w:rsidRPr="00D637AE" w:rsidRDefault="00221CD2" w:rsidP="00374668">
      <w:pPr>
        <w:widowControl w:val="0"/>
        <w:shd w:val="clear" w:color="auto" w:fill="FFFFFF"/>
        <w:tabs>
          <w:tab w:val="left" w:pos="1238"/>
        </w:tabs>
        <w:ind w:right="-141" w:firstLine="709"/>
        <w:contextualSpacing/>
        <w:jc w:val="both"/>
        <w:rPr>
          <w:spacing w:val="6"/>
          <w:sz w:val="28"/>
          <w:szCs w:val="28"/>
        </w:rPr>
      </w:pPr>
      <w:r w:rsidRPr="00D637AE">
        <w:rPr>
          <w:sz w:val="28"/>
          <w:szCs w:val="28"/>
        </w:rPr>
        <w:t>с</w:t>
      </w:r>
      <w:r w:rsidR="00C549DE" w:rsidRPr="00D637AE">
        <w:rPr>
          <w:sz w:val="28"/>
          <w:szCs w:val="28"/>
        </w:rPr>
        <w:t>оздание надлежащих санитарно-гигиенических условий при транспортировке, хранении и реализации пищевых продуктов</w:t>
      </w:r>
      <w:r w:rsidRPr="00D637AE">
        <w:rPr>
          <w:spacing w:val="6"/>
          <w:sz w:val="28"/>
          <w:szCs w:val="28"/>
        </w:rPr>
        <w:t>;</w:t>
      </w:r>
    </w:p>
    <w:p w:rsidR="00C549DE" w:rsidRPr="00D637AE" w:rsidRDefault="00221CD2" w:rsidP="00374668">
      <w:pPr>
        <w:widowControl w:val="0"/>
        <w:shd w:val="clear" w:color="auto" w:fill="FFFFFF"/>
        <w:tabs>
          <w:tab w:val="left" w:pos="1238"/>
        </w:tabs>
        <w:ind w:right="-141" w:firstLine="709"/>
        <w:contextualSpacing/>
        <w:jc w:val="both"/>
        <w:rPr>
          <w:bCs/>
          <w:sz w:val="28"/>
          <w:szCs w:val="28"/>
        </w:rPr>
      </w:pPr>
      <w:r w:rsidRPr="00D637AE">
        <w:rPr>
          <w:bCs/>
          <w:sz w:val="28"/>
          <w:szCs w:val="28"/>
        </w:rPr>
        <w:t>п</w:t>
      </w:r>
      <w:r w:rsidR="00C549DE" w:rsidRPr="00D637AE">
        <w:rPr>
          <w:bCs/>
          <w:sz w:val="28"/>
          <w:szCs w:val="28"/>
        </w:rPr>
        <w:t>овышение санитарно-эпидемической надежности предприятий пищевой промышленности, качества и безопасности выпускаемой ими продукции</w:t>
      </w:r>
      <w:r w:rsidRPr="00D637AE">
        <w:rPr>
          <w:bCs/>
          <w:sz w:val="28"/>
          <w:szCs w:val="28"/>
        </w:rPr>
        <w:t>;</w:t>
      </w:r>
    </w:p>
    <w:p w:rsidR="00B323CA" w:rsidRPr="00D637AE" w:rsidRDefault="00B323CA" w:rsidP="00B323CA">
      <w:pPr>
        <w:widowControl w:val="0"/>
        <w:autoSpaceDE w:val="0"/>
        <w:autoSpaceDN w:val="0"/>
        <w:adjustRightInd w:val="0"/>
        <w:ind w:right="-141" w:firstLine="709"/>
        <w:contextualSpacing/>
        <w:jc w:val="both"/>
        <w:rPr>
          <w:sz w:val="28"/>
          <w:szCs w:val="28"/>
        </w:rPr>
      </w:pPr>
      <w:r w:rsidRPr="00D637AE">
        <w:rPr>
          <w:b/>
          <w:spacing w:val="1"/>
          <w:sz w:val="28"/>
          <w:szCs w:val="28"/>
        </w:rPr>
        <w:t>с</w:t>
      </w:r>
      <w:r w:rsidRPr="00D637AE">
        <w:rPr>
          <w:sz w:val="28"/>
          <w:szCs w:val="28"/>
        </w:rPr>
        <w:t>овершенствование системы эпидемиологического слежения за инфекционными заболеваниями и обеспечение эффективного функционирования системы на всех уровнях;</w:t>
      </w:r>
    </w:p>
    <w:p w:rsidR="00B323CA" w:rsidRPr="00D637AE" w:rsidRDefault="00B323CA" w:rsidP="00B323CA">
      <w:pPr>
        <w:widowControl w:val="0"/>
        <w:tabs>
          <w:tab w:val="left" w:pos="1435"/>
        </w:tabs>
        <w:autoSpaceDE w:val="0"/>
        <w:autoSpaceDN w:val="0"/>
        <w:adjustRightInd w:val="0"/>
        <w:ind w:right="-141" w:firstLine="709"/>
        <w:contextualSpacing/>
        <w:jc w:val="both"/>
        <w:rPr>
          <w:sz w:val="28"/>
          <w:szCs w:val="28"/>
        </w:rPr>
      </w:pPr>
      <w:r w:rsidRPr="00D637AE">
        <w:rPr>
          <w:sz w:val="28"/>
          <w:szCs w:val="28"/>
        </w:rPr>
        <w:t>внедрение и реализация оптимизированной системы эпидемиологического слежения за нежелательными реакциями, связанными с применением иммунобиологических лекарственных средств, оптимизированной тактики вакцинопрофилактики отдельных инфекционных заболеваний в соответствии с Национальным календарем профилактических прививок Республики Беларусь. Доработка и внедрение</w:t>
      </w:r>
      <w:r w:rsidRPr="00D637AE">
        <w:rPr>
          <w:sz w:val="28"/>
          <w:szCs w:val="28"/>
        </w:rPr>
        <w:br/>
        <w:t>системы эпидемиологического слежения за внебольничными пневмониями;</w:t>
      </w:r>
    </w:p>
    <w:p w:rsidR="00B323CA" w:rsidRPr="00D637AE" w:rsidRDefault="00B323CA" w:rsidP="00B323CA">
      <w:pPr>
        <w:widowControl w:val="0"/>
        <w:tabs>
          <w:tab w:val="left" w:pos="1229"/>
        </w:tabs>
        <w:autoSpaceDE w:val="0"/>
        <w:autoSpaceDN w:val="0"/>
        <w:adjustRightInd w:val="0"/>
        <w:ind w:right="-141" w:firstLine="709"/>
        <w:contextualSpacing/>
        <w:jc w:val="both"/>
        <w:rPr>
          <w:sz w:val="28"/>
          <w:szCs w:val="28"/>
        </w:rPr>
      </w:pPr>
      <w:r w:rsidRPr="00D637AE">
        <w:rPr>
          <w:sz w:val="28"/>
          <w:szCs w:val="28"/>
        </w:rPr>
        <w:t>совершенствование системы инфекционного контроля в организациях здравоохранения и оптимизация системы эпидемиологического слежения за внутрибольничными инфекциями;</w:t>
      </w:r>
    </w:p>
    <w:p w:rsidR="00B323CA" w:rsidRPr="00D637AE" w:rsidRDefault="00B323CA" w:rsidP="00B323CA">
      <w:pPr>
        <w:widowControl w:val="0"/>
        <w:autoSpaceDE w:val="0"/>
        <w:autoSpaceDN w:val="0"/>
        <w:adjustRightInd w:val="0"/>
        <w:ind w:right="-141" w:firstLine="709"/>
        <w:contextualSpacing/>
        <w:jc w:val="both"/>
        <w:rPr>
          <w:sz w:val="28"/>
          <w:szCs w:val="28"/>
        </w:rPr>
      </w:pPr>
      <w:r w:rsidRPr="00D637AE">
        <w:rPr>
          <w:sz w:val="28"/>
          <w:szCs w:val="28"/>
        </w:rPr>
        <w:t>предотвращение возникновения и распространения вспышечной инфекционной заболеваемости путем проведения эффективных санитарно-противоэпидемических мероприятий на объектах государственного санитарного надзора;</w:t>
      </w:r>
    </w:p>
    <w:p w:rsidR="00B323CA" w:rsidRPr="00D637AE" w:rsidRDefault="00B323CA" w:rsidP="00B323CA">
      <w:pPr>
        <w:widowControl w:val="0"/>
        <w:tabs>
          <w:tab w:val="left" w:pos="709"/>
        </w:tabs>
        <w:autoSpaceDE w:val="0"/>
        <w:autoSpaceDN w:val="0"/>
        <w:adjustRightInd w:val="0"/>
        <w:ind w:right="-141" w:firstLine="709"/>
        <w:contextualSpacing/>
        <w:jc w:val="both"/>
        <w:rPr>
          <w:sz w:val="28"/>
          <w:szCs w:val="28"/>
        </w:rPr>
      </w:pPr>
      <w:r w:rsidRPr="00D637AE">
        <w:rPr>
          <w:sz w:val="28"/>
          <w:szCs w:val="28"/>
        </w:rPr>
        <w:t>реализация эффективных санитарно-противоэпидемических мероприятий по недопущению ввоза через таможенную границу Евразийского экономического Союза (далее - ЕАЭС) и обращения по таможенной территории ЕАЭС опасной продукции, минимизации рисков завоза и распространения инфекционных и массовых неинфекционных болезней (отравлений) и их ликвидации;</w:t>
      </w:r>
    </w:p>
    <w:p w:rsidR="00B323CA" w:rsidRPr="00D637AE" w:rsidRDefault="00B323CA" w:rsidP="00B323CA">
      <w:pPr>
        <w:widowControl w:val="0"/>
        <w:tabs>
          <w:tab w:val="left" w:pos="1435"/>
        </w:tabs>
        <w:autoSpaceDE w:val="0"/>
        <w:autoSpaceDN w:val="0"/>
        <w:adjustRightInd w:val="0"/>
        <w:ind w:right="-141" w:firstLine="709"/>
        <w:contextualSpacing/>
        <w:jc w:val="both"/>
        <w:rPr>
          <w:sz w:val="28"/>
          <w:szCs w:val="28"/>
        </w:rPr>
      </w:pPr>
      <w:r w:rsidRPr="00D637AE">
        <w:rPr>
          <w:sz w:val="28"/>
          <w:szCs w:val="28"/>
        </w:rPr>
        <w:t>обеспечение готовности органов и учреждений, осуществляющих государственный санитарный надзор, к реагированию на чрезвычайные ситуации в области общественного здравоохранения, имеющие международное значение;</w:t>
      </w:r>
    </w:p>
    <w:p w:rsidR="00B323CA" w:rsidRPr="00D637AE" w:rsidRDefault="00B323CA" w:rsidP="00B323CA">
      <w:pPr>
        <w:widowControl w:val="0"/>
        <w:tabs>
          <w:tab w:val="left" w:pos="851"/>
        </w:tabs>
        <w:autoSpaceDE w:val="0"/>
        <w:autoSpaceDN w:val="0"/>
        <w:adjustRightInd w:val="0"/>
        <w:ind w:right="-141" w:firstLine="709"/>
        <w:contextualSpacing/>
        <w:jc w:val="both"/>
        <w:rPr>
          <w:sz w:val="28"/>
          <w:szCs w:val="28"/>
        </w:rPr>
      </w:pPr>
      <w:r w:rsidRPr="00D637AE">
        <w:rPr>
          <w:sz w:val="28"/>
          <w:szCs w:val="28"/>
        </w:rPr>
        <w:t xml:space="preserve">обеспечение мониторинга за переносчиками инфекционных и паразитарных заболеваний с целью выявления изменений видового состава членистоногих, обитающих на территории республики, оценки </w:t>
      </w:r>
      <w:r w:rsidRPr="00D637AE">
        <w:rPr>
          <w:sz w:val="28"/>
          <w:szCs w:val="28"/>
        </w:rPr>
        <w:lastRenderedPageBreak/>
        <w:t>эпидемиологической ситуации по переносчикам трансмиссивных инфекций и своевременной корректировке (дополнению) санитарно-противоэпидемических мероприятий;</w:t>
      </w:r>
    </w:p>
    <w:p w:rsidR="00B323CA" w:rsidRPr="00D637AE" w:rsidRDefault="00B323CA" w:rsidP="00B323CA">
      <w:pPr>
        <w:widowControl w:val="0"/>
        <w:autoSpaceDE w:val="0"/>
        <w:autoSpaceDN w:val="0"/>
        <w:adjustRightInd w:val="0"/>
        <w:ind w:right="-141" w:firstLine="709"/>
        <w:contextualSpacing/>
        <w:jc w:val="both"/>
        <w:rPr>
          <w:sz w:val="28"/>
          <w:szCs w:val="28"/>
        </w:rPr>
      </w:pPr>
      <w:r w:rsidRPr="00D637AE">
        <w:rPr>
          <w:sz w:val="28"/>
          <w:szCs w:val="28"/>
        </w:rPr>
        <w:t>обеспечение выполнения подпрограммы 5 Государственной программы «Здоровье народа и демографическая безопасность Республики Беларусь на 2021-2025 годы», плана мероприятий по элиминации вирусного гепатита</w:t>
      </w:r>
      <w:proofErr w:type="gramStart"/>
      <w:r w:rsidRPr="00D637AE">
        <w:rPr>
          <w:sz w:val="28"/>
          <w:szCs w:val="28"/>
        </w:rPr>
        <w:t xml:space="preserve"> С</w:t>
      </w:r>
      <w:proofErr w:type="gramEnd"/>
      <w:r w:rsidRPr="00D637AE">
        <w:rPr>
          <w:sz w:val="28"/>
          <w:szCs w:val="28"/>
        </w:rPr>
        <w:t xml:space="preserve"> на 2020-2028 годы;</w:t>
      </w:r>
    </w:p>
    <w:p w:rsidR="00B323CA" w:rsidRPr="00D637AE" w:rsidRDefault="00B323CA" w:rsidP="00B323CA">
      <w:pPr>
        <w:widowControl w:val="0"/>
        <w:shd w:val="clear" w:color="auto" w:fill="FFFFFF"/>
        <w:tabs>
          <w:tab w:val="left" w:pos="709"/>
        </w:tabs>
        <w:autoSpaceDE w:val="0"/>
        <w:autoSpaceDN w:val="0"/>
        <w:adjustRightInd w:val="0"/>
        <w:ind w:right="-141" w:firstLine="709"/>
        <w:contextualSpacing/>
        <w:jc w:val="both"/>
        <w:rPr>
          <w:b/>
          <w:spacing w:val="-2"/>
          <w:sz w:val="28"/>
          <w:szCs w:val="28"/>
        </w:rPr>
      </w:pPr>
      <w:r w:rsidRPr="00D637AE">
        <w:rPr>
          <w:sz w:val="28"/>
          <w:szCs w:val="28"/>
        </w:rPr>
        <w:t>достижение высокого уровня охвата обследованием на маркеры ПВГ контактных лиц в очагах гепатитов</w:t>
      </w:r>
      <w:proofErr w:type="gramStart"/>
      <w:r w:rsidRPr="00D637AE">
        <w:rPr>
          <w:sz w:val="28"/>
          <w:szCs w:val="28"/>
        </w:rPr>
        <w:t xml:space="preserve"> В</w:t>
      </w:r>
      <w:proofErr w:type="gramEnd"/>
      <w:r w:rsidRPr="00D637AE">
        <w:rPr>
          <w:sz w:val="28"/>
          <w:szCs w:val="28"/>
        </w:rPr>
        <w:t xml:space="preserve"> и С и вакцинацией против гепатита В (не менее 90% от подлежащих) контактных лиц в очагах всех нозоформ гепатита В, в том числе микст-инфекции В плюс С; </w:t>
      </w:r>
    </w:p>
    <w:p w:rsidR="00C549DE" w:rsidRPr="00D637AE" w:rsidRDefault="00E1355F" w:rsidP="00374668">
      <w:pPr>
        <w:widowControl w:val="0"/>
        <w:autoSpaceDE w:val="0"/>
        <w:autoSpaceDN w:val="0"/>
        <w:adjustRightInd w:val="0"/>
        <w:ind w:right="-141" w:firstLine="709"/>
        <w:contextualSpacing/>
        <w:jc w:val="both"/>
        <w:rPr>
          <w:sz w:val="28"/>
          <w:szCs w:val="28"/>
        </w:rPr>
      </w:pPr>
      <w:r w:rsidRPr="00D637AE">
        <w:rPr>
          <w:sz w:val="28"/>
          <w:szCs w:val="28"/>
        </w:rPr>
        <w:t xml:space="preserve">развитие и реализация государственного профилактического проекта «Здоровые города и поселки» в регионах республики, создание национальной сети «Здоровые города и поселки», в т.ч. организационная адаптация </w:t>
      </w:r>
      <w:proofErr w:type="gramStart"/>
      <w:r w:rsidRPr="00D637AE">
        <w:rPr>
          <w:sz w:val="28"/>
          <w:szCs w:val="28"/>
        </w:rPr>
        <w:t>программ достижения показателей Целей устойчивого развития</w:t>
      </w:r>
      <w:proofErr w:type="gramEnd"/>
      <w:r w:rsidRPr="00D637AE">
        <w:rPr>
          <w:sz w:val="28"/>
          <w:szCs w:val="28"/>
        </w:rPr>
        <w:t xml:space="preserve"> к задачам по реализации проекта на основе базового перечня критериев эффективности проекта;</w:t>
      </w:r>
    </w:p>
    <w:p w:rsidR="00C549DE" w:rsidRPr="00D637AE" w:rsidRDefault="00221CD2" w:rsidP="00374668">
      <w:pPr>
        <w:widowControl w:val="0"/>
        <w:tabs>
          <w:tab w:val="left" w:pos="1555"/>
        </w:tabs>
        <w:autoSpaceDE w:val="0"/>
        <w:autoSpaceDN w:val="0"/>
        <w:adjustRightInd w:val="0"/>
        <w:ind w:right="-141" w:firstLine="709"/>
        <w:contextualSpacing/>
        <w:jc w:val="both"/>
        <w:rPr>
          <w:sz w:val="28"/>
          <w:szCs w:val="28"/>
        </w:rPr>
      </w:pPr>
      <w:r w:rsidRPr="00D637AE">
        <w:rPr>
          <w:sz w:val="28"/>
          <w:szCs w:val="28"/>
        </w:rPr>
        <w:t>р</w:t>
      </w:r>
      <w:r w:rsidR="00C549DE" w:rsidRPr="00D637AE">
        <w:rPr>
          <w:sz w:val="28"/>
          <w:szCs w:val="28"/>
        </w:rPr>
        <w:t>азработка и реализация профилактических проектов и мероприятий с учетом</w:t>
      </w:r>
      <w:r w:rsidR="00F954C3" w:rsidRPr="00D637AE">
        <w:rPr>
          <w:sz w:val="28"/>
          <w:szCs w:val="28"/>
        </w:rPr>
        <w:t xml:space="preserve"> </w:t>
      </w:r>
      <w:r w:rsidR="00C549DE" w:rsidRPr="00D637AE">
        <w:rPr>
          <w:sz w:val="28"/>
          <w:szCs w:val="28"/>
        </w:rPr>
        <w:t>дифференцированного подхода, целевой аудитории и сложившейся ситуации (экологической,</w:t>
      </w:r>
      <w:r w:rsidR="00F954C3" w:rsidRPr="00D637AE">
        <w:rPr>
          <w:sz w:val="28"/>
          <w:szCs w:val="28"/>
        </w:rPr>
        <w:t xml:space="preserve"> </w:t>
      </w:r>
      <w:r w:rsidR="00C549DE" w:rsidRPr="00D637AE">
        <w:rPr>
          <w:sz w:val="28"/>
          <w:szCs w:val="28"/>
        </w:rPr>
        <w:t>демографической, показателей заболеваемости), в том числе молодежных профилактических проектов,</w:t>
      </w:r>
      <w:r w:rsidR="00F954C3" w:rsidRPr="00D637AE">
        <w:rPr>
          <w:sz w:val="28"/>
          <w:szCs w:val="28"/>
        </w:rPr>
        <w:t xml:space="preserve"> </w:t>
      </w:r>
      <w:r w:rsidR="00C549DE" w:rsidRPr="00D637AE">
        <w:rPr>
          <w:sz w:val="28"/>
          <w:szCs w:val="28"/>
        </w:rPr>
        <w:t>направленных на популяризацию здорового образа жизни, активного досуга</w:t>
      </w:r>
      <w:r w:rsidRPr="00D637AE">
        <w:rPr>
          <w:sz w:val="28"/>
          <w:szCs w:val="28"/>
        </w:rPr>
        <w:t>;</w:t>
      </w:r>
    </w:p>
    <w:p w:rsidR="00C549DE" w:rsidRPr="00D637AE" w:rsidRDefault="00221CD2" w:rsidP="00374668">
      <w:pPr>
        <w:widowControl w:val="0"/>
        <w:tabs>
          <w:tab w:val="left" w:pos="709"/>
        </w:tabs>
        <w:autoSpaceDE w:val="0"/>
        <w:autoSpaceDN w:val="0"/>
        <w:adjustRightInd w:val="0"/>
        <w:ind w:right="-141" w:firstLine="709"/>
        <w:contextualSpacing/>
        <w:jc w:val="both"/>
        <w:rPr>
          <w:sz w:val="28"/>
          <w:szCs w:val="28"/>
        </w:rPr>
      </w:pPr>
      <w:r w:rsidRPr="00D637AE">
        <w:rPr>
          <w:sz w:val="28"/>
          <w:szCs w:val="28"/>
        </w:rPr>
        <w:t>р</w:t>
      </w:r>
      <w:r w:rsidR="00C549DE" w:rsidRPr="00D637AE">
        <w:rPr>
          <w:sz w:val="28"/>
          <w:szCs w:val="28"/>
        </w:rPr>
        <w:t>еализация мер по противодействию потребления табака и не</w:t>
      </w:r>
      <w:r w:rsidRPr="00D637AE">
        <w:rPr>
          <w:sz w:val="28"/>
          <w:szCs w:val="28"/>
        </w:rPr>
        <w:t xml:space="preserve"> </w:t>
      </w:r>
      <w:r w:rsidR="00C549DE" w:rsidRPr="00D637AE">
        <w:rPr>
          <w:sz w:val="28"/>
          <w:szCs w:val="28"/>
        </w:rPr>
        <w:t>табачной никотин</w:t>
      </w:r>
      <w:r w:rsidRPr="00D637AE">
        <w:rPr>
          <w:sz w:val="28"/>
          <w:szCs w:val="28"/>
        </w:rPr>
        <w:t>-</w:t>
      </w:r>
      <w:r w:rsidR="008C5DF1" w:rsidRPr="00D637AE">
        <w:rPr>
          <w:sz w:val="28"/>
          <w:szCs w:val="28"/>
        </w:rPr>
        <w:t>содержащей продукции;</w:t>
      </w:r>
    </w:p>
    <w:p w:rsidR="00C549DE" w:rsidRPr="00D637AE" w:rsidRDefault="00221CD2" w:rsidP="00374668">
      <w:pPr>
        <w:widowControl w:val="0"/>
        <w:tabs>
          <w:tab w:val="left" w:pos="709"/>
        </w:tabs>
        <w:autoSpaceDE w:val="0"/>
        <w:autoSpaceDN w:val="0"/>
        <w:adjustRightInd w:val="0"/>
        <w:ind w:right="-141" w:firstLine="709"/>
        <w:contextualSpacing/>
        <w:jc w:val="both"/>
        <w:rPr>
          <w:sz w:val="28"/>
          <w:szCs w:val="28"/>
        </w:rPr>
      </w:pPr>
      <w:r w:rsidRPr="00D637AE">
        <w:rPr>
          <w:sz w:val="28"/>
          <w:szCs w:val="28"/>
        </w:rPr>
        <w:t>с</w:t>
      </w:r>
      <w:r w:rsidR="00C549DE" w:rsidRPr="00D637AE">
        <w:rPr>
          <w:sz w:val="28"/>
          <w:szCs w:val="28"/>
        </w:rPr>
        <w:t>оздание социальной рекламы по продвижению здорового образа жизни и профилактике неинфекционных заболеваний</w:t>
      </w:r>
      <w:r w:rsidRPr="00D637AE">
        <w:rPr>
          <w:sz w:val="28"/>
          <w:szCs w:val="28"/>
        </w:rPr>
        <w:t>;</w:t>
      </w:r>
    </w:p>
    <w:p w:rsidR="00C549DE" w:rsidRPr="00D637AE" w:rsidRDefault="00221CD2" w:rsidP="00374668">
      <w:pPr>
        <w:widowControl w:val="0"/>
        <w:autoSpaceDE w:val="0"/>
        <w:autoSpaceDN w:val="0"/>
        <w:adjustRightInd w:val="0"/>
        <w:ind w:right="-141" w:firstLine="709"/>
        <w:contextualSpacing/>
        <w:jc w:val="both"/>
        <w:rPr>
          <w:sz w:val="28"/>
          <w:szCs w:val="28"/>
        </w:rPr>
      </w:pPr>
      <w:r w:rsidRPr="00D637AE">
        <w:rPr>
          <w:sz w:val="28"/>
          <w:szCs w:val="28"/>
        </w:rPr>
        <w:t>о</w:t>
      </w:r>
      <w:r w:rsidR="00C549DE" w:rsidRPr="00D637AE">
        <w:rPr>
          <w:sz w:val="28"/>
          <w:szCs w:val="28"/>
        </w:rPr>
        <w:t>беспечение наполнения информационной системы «Национальная платформа представления отчетности по Целям устойчивого развития Республики Беларусь»</w:t>
      </w:r>
      <w:r w:rsidRPr="00D637AE">
        <w:rPr>
          <w:sz w:val="28"/>
          <w:szCs w:val="28"/>
        </w:rPr>
        <w:t>;</w:t>
      </w:r>
    </w:p>
    <w:p w:rsidR="00C549DE" w:rsidRPr="00D637AE" w:rsidRDefault="00221CD2" w:rsidP="00374668">
      <w:pPr>
        <w:widowControl w:val="0"/>
        <w:autoSpaceDE w:val="0"/>
        <w:autoSpaceDN w:val="0"/>
        <w:adjustRightInd w:val="0"/>
        <w:ind w:right="-141" w:firstLine="709"/>
        <w:contextualSpacing/>
        <w:jc w:val="both"/>
        <w:rPr>
          <w:sz w:val="28"/>
          <w:szCs w:val="28"/>
        </w:rPr>
      </w:pPr>
      <w:r w:rsidRPr="00D637AE">
        <w:rPr>
          <w:sz w:val="28"/>
          <w:szCs w:val="28"/>
        </w:rPr>
        <w:t>в</w:t>
      </w:r>
      <w:r w:rsidR="00C549DE" w:rsidRPr="00D637AE">
        <w:rPr>
          <w:sz w:val="28"/>
          <w:szCs w:val="28"/>
        </w:rPr>
        <w:t>недрение в практику методических рекомендаций «Порядок проведения и применения в центрах гигиены и эпидемиологии сравнительного территориального эпидемиологического анализа заболеваемости для достижения показателей Целей устойчивого развития» и «Порядок создания и ведения базы данных центров гигиены и эпидемиологии для целей социально-гигиенического мониторинга и достижения показателей Целей устойчивого развития»</w:t>
      </w:r>
      <w:r w:rsidRPr="00D637AE">
        <w:rPr>
          <w:sz w:val="28"/>
          <w:szCs w:val="28"/>
        </w:rPr>
        <w:t>;</w:t>
      </w:r>
    </w:p>
    <w:p w:rsidR="00C549DE" w:rsidRPr="00D637AE" w:rsidRDefault="00221CD2" w:rsidP="00374668">
      <w:pPr>
        <w:widowControl w:val="0"/>
        <w:tabs>
          <w:tab w:val="left" w:pos="709"/>
        </w:tabs>
        <w:autoSpaceDE w:val="0"/>
        <w:autoSpaceDN w:val="0"/>
        <w:adjustRightInd w:val="0"/>
        <w:ind w:right="-141" w:firstLine="709"/>
        <w:contextualSpacing/>
        <w:jc w:val="both"/>
        <w:rPr>
          <w:sz w:val="28"/>
          <w:szCs w:val="28"/>
        </w:rPr>
      </w:pPr>
      <w:r w:rsidRPr="00D637AE">
        <w:rPr>
          <w:sz w:val="28"/>
          <w:szCs w:val="28"/>
        </w:rPr>
        <w:t>и</w:t>
      </w:r>
      <w:r w:rsidR="00C549DE" w:rsidRPr="00D637AE">
        <w:rPr>
          <w:sz w:val="28"/>
          <w:szCs w:val="28"/>
        </w:rPr>
        <w:t>нформационное сопровождение профилактической деятельности санитарно-эпидемиологической службы, в том числе по достижению показателей Целей устойчивого развития Республики Беларусь</w:t>
      </w:r>
      <w:r w:rsidRPr="00D637AE">
        <w:rPr>
          <w:sz w:val="28"/>
          <w:szCs w:val="28"/>
        </w:rPr>
        <w:t>;</w:t>
      </w:r>
    </w:p>
    <w:p w:rsidR="00C549DE" w:rsidRPr="00D637AE" w:rsidRDefault="00221CD2" w:rsidP="00374668">
      <w:pPr>
        <w:widowControl w:val="0"/>
        <w:tabs>
          <w:tab w:val="left" w:pos="1277"/>
        </w:tabs>
        <w:autoSpaceDE w:val="0"/>
        <w:autoSpaceDN w:val="0"/>
        <w:adjustRightInd w:val="0"/>
        <w:ind w:right="-141" w:firstLine="709"/>
        <w:contextualSpacing/>
        <w:jc w:val="both"/>
        <w:rPr>
          <w:sz w:val="28"/>
          <w:szCs w:val="28"/>
        </w:rPr>
      </w:pPr>
      <w:r w:rsidRPr="00D637AE">
        <w:rPr>
          <w:sz w:val="28"/>
          <w:szCs w:val="28"/>
        </w:rPr>
        <w:t>с</w:t>
      </w:r>
      <w:r w:rsidR="00C549DE" w:rsidRPr="00D637AE">
        <w:rPr>
          <w:sz w:val="28"/>
          <w:szCs w:val="28"/>
        </w:rPr>
        <w:t>овершенствование материально-технической базы и оснащенности лабораторных подразделений</w:t>
      </w:r>
      <w:r w:rsidR="00F954C3" w:rsidRPr="00D637AE">
        <w:rPr>
          <w:sz w:val="28"/>
          <w:szCs w:val="28"/>
        </w:rPr>
        <w:t xml:space="preserve"> </w:t>
      </w:r>
      <w:r w:rsidR="00C549DE" w:rsidRPr="00D637AE">
        <w:rPr>
          <w:sz w:val="28"/>
          <w:szCs w:val="28"/>
        </w:rPr>
        <w:t>центров гигиены и эпидемиологии оборудованием, средствами измерений, материалами, современной</w:t>
      </w:r>
      <w:r w:rsidR="00C549DE" w:rsidRPr="00D637AE">
        <w:rPr>
          <w:sz w:val="28"/>
          <w:szCs w:val="28"/>
        </w:rPr>
        <w:br/>
        <w:t>аппаратурой с целью повышения эффективности работы и обеспечения приведения лабораторий в</w:t>
      </w:r>
      <w:r w:rsidR="00F954C3" w:rsidRPr="00D637AE">
        <w:rPr>
          <w:sz w:val="28"/>
          <w:szCs w:val="28"/>
        </w:rPr>
        <w:t xml:space="preserve"> </w:t>
      </w:r>
      <w:r w:rsidR="00C549DE" w:rsidRPr="00D637AE">
        <w:rPr>
          <w:sz w:val="28"/>
          <w:szCs w:val="28"/>
        </w:rPr>
        <w:t>соответствие с современными требованиями национальных и международных норм и правил, оптимизации и</w:t>
      </w:r>
      <w:r w:rsidR="00C549DE" w:rsidRPr="00D637AE">
        <w:rPr>
          <w:sz w:val="28"/>
          <w:szCs w:val="28"/>
        </w:rPr>
        <w:br/>
        <w:t>повышения экономической эффективности их работы</w:t>
      </w:r>
      <w:r w:rsidRPr="00D637AE">
        <w:rPr>
          <w:sz w:val="28"/>
          <w:szCs w:val="28"/>
        </w:rPr>
        <w:t>;</w:t>
      </w:r>
    </w:p>
    <w:p w:rsidR="00C549DE" w:rsidRPr="00D637AE" w:rsidRDefault="00221CD2" w:rsidP="00374668">
      <w:pPr>
        <w:widowControl w:val="0"/>
        <w:tabs>
          <w:tab w:val="left" w:pos="1310"/>
        </w:tabs>
        <w:autoSpaceDE w:val="0"/>
        <w:autoSpaceDN w:val="0"/>
        <w:adjustRightInd w:val="0"/>
        <w:ind w:right="-141" w:firstLine="709"/>
        <w:contextualSpacing/>
        <w:jc w:val="both"/>
        <w:rPr>
          <w:sz w:val="28"/>
          <w:szCs w:val="28"/>
        </w:rPr>
      </w:pPr>
      <w:r w:rsidRPr="00D637AE">
        <w:rPr>
          <w:sz w:val="28"/>
          <w:szCs w:val="28"/>
        </w:rPr>
        <w:t>о</w:t>
      </w:r>
      <w:r w:rsidR="00C549DE" w:rsidRPr="00D637AE">
        <w:rPr>
          <w:sz w:val="28"/>
          <w:szCs w:val="28"/>
        </w:rPr>
        <w:t>своение и внедрение в практику работы лабораторий санитарно-</w:t>
      </w:r>
      <w:r w:rsidR="00C549DE" w:rsidRPr="00D637AE">
        <w:rPr>
          <w:sz w:val="28"/>
          <w:szCs w:val="28"/>
        </w:rPr>
        <w:lastRenderedPageBreak/>
        <w:t>эпидемиологической</w:t>
      </w:r>
      <w:r w:rsidR="00F954C3" w:rsidRPr="00D637AE">
        <w:rPr>
          <w:sz w:val="28"/>
          <w:szCs w:val="28"/>
        </w:rPr>
        <w:t xml:space="preserve"> с</w:t>
      </w:r>
      <w:r w:rsidR="00C549DE" w:rsidRPr="00D637AE">
        <w:rPr>
          <w:sz w:val="28"/>
          <w:szCs w:val="28"/>
        </w:rPr>
        <w:t>лужбы</w:t>
      </w:r>
      <w:r w:rsidR="00F954C3" w:rsidRPr="00D637AE">
        <w:rPr>
          <w:sz w:val="28"/>
          <w:szCs w:val="28"/>
        </w:rPr>
        <w:t xml:space="preserve"> </w:t>
      </w:r>
      <w:r w:rsidR="00C549DE" w:rsidRPr="00D637AE">
        <w:rPr>
          <w:sz w:val="28"/>
          <w:szCs w:val="28"/>
        </w:rPr>
        <w:t>вновь принятых межгосударственных стандартов, новых методов (методик) исследования в целях контроля</w:t>
      </w:r>
      <w:r w:rsidR="00C549DE" w:rsidRPr="00D637AE">
        <w:rPr>
          <w:sz w:val="28"/>
          <w:szCs w:val="28"/>
        </w:rPr>
        <w:br/>
        <w:t>показателей безопасности, установленных требованиями технических регламентов Евразийского экономического союза</w:t>
      </w:r>
      <w:r w:rsidRPr="00D637AE">
        <w:rPr>
          <w:sz w:val="28"/>
          <w:szCs w:val="28"/>
        </w:rPr>
        <w:t>;</w:t>
      </w:r>
    </w:p>
    <w:p w:rsidR="00C549DE" w:rsidRPr="00D637AE" w:rsidRDefault="00221CD2" w:rsidP="00374668">
      <w:pPr>
        <w:widowControl w:val="0"/>
        <w:tabs>
          <w:tab w:val="left" w:pos="1243"/>
        </w:tabs>
        <w:autoSpaceDE w:val="0"/>
        <w:autoSpaceDN w:val="0"/>
        <w:adjustRightInd w:val="0"/>
        <w:ind w:right="-141" w:firstLine="709"/>
        <w:contextualSpacing/>
        <w:jc w:val="both"/>
        <w:rPr>
          <w:sz w:val="28"/>
          <w:szCs w:val="28"/>
        </w:rPr>
      </w:pPr>
      <w:r w:rsidRPr="00D637AE">
        <w:rPr>
          <w:sz w:val="28"/>
          <w:szCs w:val="28"/>
        </w:rPr>
        <w:t>о</w:t>
      </w:r>
      <w:r w:rsidR="00C549DE" w:rsidRPr="00D637AE">
        <w:rPr>
          <w:sz w:val="28"/>
          <w:szCs w:val="28"/>
        </w:rPr>
        <w:t>беспечение высокого качества проводимых исследований в соответствии с областью аккредитации путем соблюдения заявленной политики в области качества и требований стандарта ГОСТ 180/1ЕС17025-2019, развитие контроля качества диагностической и испытательной деятельности лабораторий путем участия в межлабораторных сличениях, в том числе международного уровня</w:t>
      </w:r>
      <w:r w:rsidRPr="00D637AE">
        <w:rPr>
          <w:sz w:val="28"/>
          <w:szCs w:val="28"/>
        </w:rPr>
        <w:t>;</w:t>
      </w:r>
    </w:p>
    <w:p w:rsidR="00C549DE" w:rsidRPr="00D637AE" w:rsidRDefault="00221CD2" w:rsidP="00374668">
      <w:pPr>
        <w:widowControl w:val="0"/>
        <w:shd w:val="clear" w:color="auto" w:fill="FFFFFF"/>
        <w:tabs>
          <w:tab w:val="left" w:pos="1354"/>
        </w:tabs>
        <w:autoSpaceDE w:val="0"/>
        <w:autoSpaceDN w:val="0"/>
        <w:adjustRightInd w:val="0"/>
        <w:ind w:right="-141" w:firstLine="709"/>
        <w:contextualSpacing/>
        <w:jc w:val="both"/>
        <w:rPr>
          <w:spacing w:val="-1"/>
          <w:sz w:val="28"/>
          <w:szCs w:val="28"/>
        </w:rPr>
      </w:pPr>
      <w:r w:rsidRPr="00D637AE">
        <w:rPr>
          <w:spacing w:val="4"/>
          <w:sz w:val="28"/>
          <w:szCs w:val="28"/>
        </w:rPr>
        <w:t>с</w:t>
      </w:r>
      <w:r w:rsidR="00C549DE" w:rsidRPr="00D637AE">
        <w:rPr>
          <w:spacing w:val="4"/>
          <w:sz w:val="28"/>
          <w:szCs w:val="28"/>
        </w:rPr>
        <w:t>овершенствование  деятельности  по  осуществлению  государственного  санитарного  надзора за</w:t>
      </w:r>
      <w:r w:rsidR="00F954C3" w:rsidRPr="00D637AE">
        <w:rPr>
          <w:spacing w:val="4"/>
          <w:sz w:val="28"/>
          <w:szCs w:val="28"/>
        </w:rPr>
        <w:t xml:space="preserve"> </w:t>
      </w:r>
      <w:r w:rsidR="00C549DE" w:rsidRPr="00D637AE">
        <w:rPr>
          <w:spacing w:val="4"/>
          <w:sz w:val="28"/>
          <w:szCs w:val="28"/>
        </w:rPr>
        <w:t>соблюдением санитарно-эпидемиологических и гигиенических требований, а также требований технических</w:t>
      </w:r>
      <w:r w:rsidR="00F954C3" w:rsidRPr="00D637AE">
        <w:rPr>
          <w:spacing w:val="4"/>
          <w:sz w:val="28"/>
          <w:szCs w:val="28"/>
        </w:rPr>
        <w:t xml:space="preserve"> </w:t>
      </w:r>
      <w:r w:rsidR="00C549DE" w:rsidRPr="00D637AE">
        <w:rPr>
          <w:spacing w:val="4"/>
          <w:sz w:val="28"/>
          <w:szCs w:val="28"/>
        </w:rPr>
        <w:t>регламентов  Таможенного  союза,  Евразийск</w:t>
      </w:r>
      <w:r w:rsidR="00F954C3" w:rsidRPr="00D637AE">
        <w:rPr>
          <w:spacing w:val="4"/>
          <w:sz w:val="28"/>
          <w:szCs w:val="28"/>
        </w:rPr>
        <w:t xml:space="preserve">ого  экономического  союза,  в </w:t>
      </w:r>
      <w:r w:rsidR="00C549DE" w:rsidRPr="00D637AE">
        <w:rPr>
          <w:spacing w:val="4"/>
          <w:sz w:val="28"/>
          <w:szCs w:val="28"/>
        </w:rPr>
        <w:t>рамках</w:t>
      </w:r>
      <w:r w:rsidR="00F954C3" w:rsidRPr="00D637AE">
        <w:rPr>
          <w:spacing w:val="4"/>
          <w:sz w:val="28"/>
          <w:szCs w:val="28"/>
        </w:rPr>
        <w:t xml:space="preserve"> </w:t>
      </w:r>
      <w:r w:rsidR="00C549DE" w:rsidRPr="00D637AE">
        <w:rPr>
          <w:spacing w:val="4"/>
          <w:sz w:val="28"/>
          <w:szCs w:val="28"/>
        </w:rPr>
        <w:t>реализации</w:t>
      </w:r>
      <w:r w:rsidR="00F954C3" w:rsidRPr="00D637AE">
        <w:rPr>
          <w:spacing w:val="4"/>
          <w:sz w:val="28"/>
          <w:szCs w:val="28"/>
        </w:rPr>
        <w:t xml:space="preserve"> </w:t>
      </w:r>
      <w:r w:rsidR="00C549DE" w:rsidRPr="00D637AE">
        <w:rPr>
          <w:spacing w:val="4"/>
          <w:sz w:val="28"/>
          <w:szCs w:val="28"/>
        </w:rPr>
        <w:t>положений</w:t>
      </w:r>
      <w:r w:rsidR="00F954C3" w:rsidRPr="00D637AE">
        <w:rPr>
          <w:spacing w:val="4"/>
          <w:sz w:val="28"/>
          <w:szCs w:val="28"/>
        </w:rPr>
        <w:t xml:space="preserve"> </w:t>
      </w:r>
      <w:r w:rsidR="00C549DE" w:rsidRPr="00D637AE">
        <w:rPr>
          <w:spacing w:val="-1"/>
          <w:sz w:val="28"/>
          <w:szCs w:val="28"/>
        </w:rPr>
        <w:t>Договора в области применения санитарных мер и технического регулирования</w:t>
      </w:r>
      <w:r w:rsidR="008E217C" w:rsidRPr="00D637AE">
        <w:rPr>
          <w:spacing w:val="-1"/>
          <w:sz w:val="28"/>
          <w:szCs w:val="28"/>
        </w:rPr>
        <w:t>.</w:t>
      </w:r>
    </w:p>
    <w:p w:rsidR="008E217C" w:rsidRPr="009A3334" w:rsidRDefault="008E217C" w:rsidP="00374668">
      <w:pPr>
        <w:widowControl w:val="0"/>
        <w:shd w:val="clear" w:color="auto" w:fill="FFFFFF"/>
        <w:tabs>
          <w:tab w:val="left" w:pos="1354"/>
        </w:tabs>
        <w:autoSpaceDE w:val="0"/>
        <w:autoSpaceDN w:val="0"/>
        <w:adjustRightInd w:val="0"/>
        <w:ind w:right="-141" w:firstLine="709"/>
        <w:contextualSpacing/>
        <w:jc w:val="both"/>
        <w:rPr>
          <w:color w:val="FF0000"/>
          <w:spacing w:val="-10"/>
          <w:sz w:val="28"/>
          <w:szCs w:val="28"/>
        </w:rPr>
      </w:pPr>
    </w:p>
    <w:p w:rsidR="0054011F" w:rsidRPr="00E54E67" w:rsidRDefault="00F954C3" w:rsidP="00AE7EC2">
      <w:pPr>
        <w:pStyle w:val="2"/>
        <w:ind w:right="-285" w:firstLine="709"/>
      </w:pPr>
      <w:bookmarkStart w:id="16" w:name="_Toc103242896"/>
      <w:bookmarkStart w:id="17" w:name="_Toc143172711"/>
      <w:r w:rsidRPr="00E54E67">
        <w:t>1.3 Достижения Целей устойчивого развития</w:t>
      </w:r>
      <w:bookmarkEnd w:id="16"/>
      <w:bookmarkEnd w:id="17"/>
      <w:r w:rsidR="0054011F" w:rsidRPr="00E54E67">
        <w:t xml:space="preserve"> </w:t>
      </w:r>
    </w:p>
    <w:p w:rsidR="0054011F" w:rsidRPr="00451ABB" w:rsidRDefault="0054011F" w:rsidP="00AE7EC2">
      <w:pPr>
        <w:widowControl w:val="0"/>
        <w:ind w:right="-285" w:firstLine="709"/>
        <w:contextualSpacing/>
        <w:jc w:val="both"/>
        <w:rPr>
          <w:b/>
          <w:color w:val="FF0000"/>
          <w:sz w:val="28"/>
        </w:rPr>
      </w:pPr>
    </w:p>
    <w:p w:rsidR="009A3334" w:rsidRPr="002C514D" w:rsidRDefault="009A3334" w:rsidP="009A3334">
      <w:pPr>
        <w:ind w:firstLine="708"/>
        <w:jc w:val="both"/>
        <w:rPr>
          <w:sz w:val="28"/>
          <w:szCs w:val="28"/>
        </w:rPr>
      </w:pPr>
      <w:r w:rsidRPr="002C514D">
        <w:rPr>
          <w:sz w:val="28"/>
          <w:szCs w:val="28"/>
        </w:rPr>
        <w:t xml:space="preserve">Проводимая во взаимодействии с органами исполнительной власти, в составе межведомственных групп комплексная работа позволила улучшить условия труда 11 рабочих мест (в 2021 году – 12), привести в соответствие с требованиями 3 объекта   промышленности и сельского хозяйства  (в 2021 году - 3). </w:t>
      </w:r>
    </w:p>
    <w:p w:rsidR="009A3334" w:rsidRPr="002C514D" w:rsidRDefault="009A3334" w:rsidP="009A3334">
      <w:pPr>
        <w:ind w:firstLine="708"/>
        <w:jc w:val="both"/>
        <w:rPr>
          <w:sz w:val="28"/>
          <w:szCs w:val="28"/>
        </w:rPr>
      </w:pPr>
      <w:r w:rsidRPr="002C514D">
        <w:rPr>
          <w:sz w:val="28"/>
          <w:szCs w:val="28"/>
        </w:rPr>
        <w:t>На промышленных предприятиях и в сельскохозяйственных организациях в 2022 году  на 1,2 % снизилось количество работающих с неблагоприятными производственными факторами.</w:t>
      </w:r>
    </w:p>
    <w:p w:rsidR="009A3334" w:rsidRPr="002C514D" w:rsidRDefault="009A3334" w:rsidP="009A3334">
      <w:pPr>
        <w:ind w:firstLine="708"/>
        <w:jc w:val="both"/>
        <w:rPr>
          <w:sz w:val="28"/>
          <w:szCs w:val="28"/>
        </w:rPr>
      </w:pPr>
      <w:r w:rsidRPr="002C514D">
        <w:rPr>
          <w:sz w:val="28"/>
          <w:szCs w:val="28"/>
        </w:rPr>
        <w:t xml:space="preserve">Достигнута положительная динамика, в части количества рабочих мест,  не соответствующих гигиеническим нормативам по  химическому фактору (снижение на 13,4%),   не установлено превышение гигиенических нормативов на обследованных рабочих местах по пылевому фактору и уровню вибрации.      </w:t>
      </w:r>
    </w:p>
    <w:p w:rsidR="009A3334" w:rsidRPr="002C514D" w:rsidRDefault="009A3334" w:rsidP="009A3334">
      <w:pPr>
        <w:ind w:firstLine="708"/>
        <w:jc w:val="both"/>
        <w:rPr>
          <w:sz w:val="28"/>
          <w:szCs w:val="28"/>
        </w:rPr>
      </w:pPr>
      <w:r w:rsidRPr="002C514D">
        <w:rPr>
          <w:sz w:val="28"/>
          <w:szCs w:val="28"/>
        </w:rPr>
        <w:t xml:space="preserve">В 2022  году охват  периодическими  профилактическими  медицинскими осмотрами  в районе  составил 100 %.  </w:t>
      </w:r>
    </w:p>
    <w:p w:rsidR="009A3334" w:rsidRPr="002C514D" w:rsidRDefault="009A3334" w:rsidP="009A3334">
      <w:pPr>
        <w:widowControl w:val="0"/>
        <w:ind w:firstLine="709"/>
        <w:contextualSpacing/>
        <w:jc w:val="both"/>
        <w:rPr>
          <w:bCs/>
          <w:sz w:val="28"/>
          <w:szCs w:val="28"/>
          <w:shd w:val="clear" w:color="auto" w:fill="FFFFFF"/>
        </w:rPr>
      </w:pPr>
      <w:r w:rsidRPr="002C514D">
        <w:rPr>
          <w:bCs/>
          <w:sz w:val="28"/>
          <w:szCs w:val="28"/>
          <w:shd w:val="clear" w:color="auto" w:fill="FFFFFF"/>
        </w:rPr>
        <w:t xml:space="preserve">С 2005 года в районе   случаи хронических профессиональных заболеваний не регистрируются.  </w:t>
      </w:r>
    </w:p>
    <w:p w:rsidR="009A3334" w:rsidRPr="002C514D" w:rsidRDefault="009A3334" w:rsidP="009A3334">
      <w:pPr>
        <w:widowControl w:val="0"/>
        <w:ind w:firstLine="709"/>
        <w:contextualSpacing/>
        <w:jc w:val="both"/>
        <w:rPr>
          <w:bCs/>
          <w:sz w:val="28"/>
          <w:szCs w:val="28"/>
          <w:shd w:val="clear" w:color="auto" w:fill="FFFFFF"/>
        </w:rPr>
      </w:pPr>
      <w:r w:rsidRPr="002C514D">
        <w:rPr>
          <w:bCs/>
          <w:sz w:val="28"/>
          <w:szCs w:val="28"/>
          <w:shd w:val="clear" w:color="auto" w:fill="FFFFFF"/>
        </w:rPr>
        <w:t xml:space="preserve">Обеспечена устойчивость качества подаваемой  населению питьевой воды  по микробиологическим показателям.  В 2020 г. –2021г  нестандартных проб из систем централизованного водоснабжения не выявлено, в 2022 году выявлено 2  не соответствующие пробы (при возникновении аварийной ситуации),  что свидетельствует о положительной динамике устойчивого развития в части профилактики острых кишечных инфекций. </w:t>
      </w:r>
    </w:p>
    <w:p w:rsidR="009A3334" w:rsidRPr="002C514D" w:rsidRDefault="009A3334" w:rsidP="009A3334">
      <w:pPr>
        <w:widowControl w:val="0"/>
        <w:ind w:firstLine="709"/>
        <w:contextualSpacing/>
        <w:jc w:val="both"/>
        <w:rPr>
          <w:bCs/>
          <w:sz w:val="28"/>
          <w:szCs w:val="28"/>
          <w:shd w:val="clear" w:color="auto" w:fill="FFFFFF"/>
        </w:rPr>
      </w:pPr>
      <w:r w:rsidRPr="002C514D">
        <w:rPr>
          <w:bCs/>
          <w:sz w:val="28"/>
          <w:szCs w:val="28"/>
          <w:shd w:val="clear" w:color="auto" w:fill="FFFFFF"/>
        </w:rPr>
        <w:t>Снизился удельный вес не стандартных проб по микробиологическим показателям из систем нецентрализованного водоснабжения с  10,6% в 2021 году до 4,7% в 2022 году.</w:t>
      </w:r>
    </w:p>
    <w:p w:rsidR="009A3334" w:rsidRPr="002C514D" w:rsidRDefault="009A3334" w:rsidP="009A3334">
      <w:pPr>
        <w:widowControl w:val="0"/>
        <w:ind w:firstLine="709"/>
        <w:contextualSpacing/>
        <w:jc w:val="both"/>
        <w:rPr>
          <w:bCs/>
          <w:sz w:val="28"/>
          <w:szCs w:val="28"/>
          <w:shd w:val="clear" w:color="auto" w:fill="FFFFFF"/>
        </w:rPr>
      </w:pPr>
      <w:r w:rsidRPr="002C514D">
        <w:rPr>
          <w:bCs/>
          <w:sz w:val="28"/>
          <w:szCs w:val="28"/>
          <w:shd w:val="clear" w:color="auto" w:fill="FFFFFF"/>
        </w:rPr>
        <w:t xml:space="preserve">По результатам проведения анализа санитарно-химических показателей установлена их стабилизация в городском коммунальном водопроводе: процент нестандартных проб в 2021 и 2022 году   составил 11,8 % и 4,5 % </w:t>
      </w:r>
      <w:r w:rsidRPr="002C514D">
        <w:rPr>
          <w:bCs/>
          <w:sz w:val="28"/>
          <w:szCs w:val="28"/>
          <w:shd w:val="clear" w:color="auto" w:fill="FFFFFF"/>
        </w:rPr>
        <w:lastRenderedPageBreak/>
        <w:t xml:space="preserve">соответственно.  </w:t>
      </w:r>
    </w:p>
    <w:p w:rsidR="009A3334" w:rsidRPr="002C514D" w:rsidRDefault="009A3334" w:rsidP="009A3334">
      <w:pPr>
        <w:widowControl w:val="0"/>
        <w:ind w:firstLine="709"/>
        <w:contextualSpacing/>
        <w:jc w:val="both"/>
        <w:rPr>
          <w:bCs/>
          <w:sz w:val="28"/>
          <w:szCs w:val="28"/>
          <w:shd w:val="clear" w:color="auto" w:fill="FFFFFF"/>
        </w:rPr>
      </w:pPr>
      <w:r w:rsidRPr="002C514D">
        <w:rPr>
          <w:bCs/>
          <w:sz w:val="28"/>
          <w:szCs w:val="28"/>
          <w:shd w:val="clear" w:color="auto" w:fill="FFFFFF"/>
        </w:rPr>
        <w:t xml:space="preserve">На протяжении последних 20 лет случаи пищевых отравлений и инфекционных заболеваний, связанных с объектами пищевой промышленности и общественного питания, не зарегистрированы. Обеспечена стабильная безопасность реализуемых населению продуктов питания по микробиологическим и санитарно-химическим показателям; </w:t>
      </w:r>
    </w:p>
    <w:p w:rsidR="009A3334" w:rsidRPr="002C514D" w:rsidRDefault="009A3334" w:rsidP="009A3334">
      <w:pPr>
        <w:widowControl w:val="0"/>
        <w:ind w:firstLine="709"/>
        <w:contextualSpacing/>
        <w:jc w:val="both"/>
        <w:rPr>
          <w:bCs/>
          <w:sz w:val="28"/>
          <w:szCs w:val="28"/>
          <w:shd w:val="clear" w:color="auto" w:fill="FFFFFF"/>
        </w:rPr>
      </w:pPr>
      <w:r w:rsidRPr="002C514D">
        <w:rPr>
          <w:bCs/>
          <w:sz w:val="28"/>
          <w:szCs w:val="28"/>
          <w:shd w:val="clear" w:color="auto" w:fill="FFFFFF"/>
        </w:rPr>
        <w:t>Расширена сеть отделов и уголков «Здорового питания», где в реализации постоянно имеются продукты здорового питания профилактического действия. Детские и лечебные учреждения, предприятия пищевой промышленности, общественного питания практически полностью перешли на использование  йодированной соли. Уменьшилось количество случаев реализации продукции без документов, удостоверяющих качество и безопасность, и с нарушениями условий хранения.</w:t>
      </w:r>
    </w:p>
    <w:p w:rsidR="009A3334" w:rsidRPr="002C514D" w:rsidRDefault="009A3334" w:rsidP="009A3334">
      <w:pPr>
        <w:widowControl w:val="0"/>
        <w:ind w:firstLine="709"/>
        <w:contextualSpacing/>
        <w:jc w:val="both"/>
        <w:rPr>
          <w:bCs/>
          <w:sz w:val="28"/>
          <w:szCs w:val="28"/>
          <w:shd w:val="clear" w:color="auto" w:fill="FFFFFF"/>
        </w:rPr>
      </w:pPr>
      <w:r w:rsidRPr="002C514D">
        <w:rPr>
          <w:bCs/>
          <w:sz w:val="28"/>
          <w:szCs w:val="28"/>
          <w:shd w:val="clear" w:color="auto" w:fill="FFFFFF"/>
        </w:rPr>
        <w:t xml:space="preserve">Увеличился удельный вес  объектов низкой группы риска. Введены </w:t>
      </w:r>
      <w:r w:rsidRPr="002C514D">
        <w:rPr>
          <w:bCs/>
          <w:sz w:val="28"/>
          <w:szCs w:val="28"/>
          <w:shd w:val="clear" w:color="auto" w:fill="FFFFFF"/>
        </w:rPr>
        <w:tab/>
        <w:t>в эксплуатацию новые объекты  торговли, материально-техническая база которых соответствует требованиям законодательства</w:t>
      </w:r>
      <w:r w:rsidR="009E1951">
        <w:rPr>
          <w:bCs/>
          <w:sz w:val="28"/>
          <w:szCs w:val="28"/>
          <w:shd w:val="clear" w:color="auto" w:fill="FFFFFF"/>
        </w:rPr>
        <w:t xml:space="preserve"> в области санитарно-эпидемиологического благополучия</w:t>
      </w:r>
      <w:r w:rsidRPr="002C514D">
        <w:rPr>
          <w:bCs/>
          <w:sz w:val="28"/>
          <w:szCs w:val="28"/>
          <w:shd w:val="clear" w:color="auto" w:fill="FFFFFF"/>
        </w:rPr>
        <w:t>.</w:t>
      </w:r>
    </w:p>
    <w:p w:rsidR="009A3334" w:rsidRPr="002C514D" w:rsidRDefault="009A3334" w:rsidP="009A3334">
      <w:pPr>
        <w:widowControl w:val="0"/>
        <w:ind w:firstLine="709"/>
        <w:contextualSpacing/>
        <w:jc w:val="both"/>
        <w:rPr>
          <w:bCs/>
          <w:sz w:val="28"/>
          <w:szCs w:val="28"/>
          <w:shd w:val="clear" w:color="auto" w:fill="FFFFFF"/>
        </w:rPr>
      </w:pPr>
      <w:r w:rsidRPr="002C514D">
        <w:rPr>
          <w:bCs/>
          <w:sz w:val="28"/>
          <w:szCs w:val="28"/>
          <w:shd w:val="clear" w:color="auto" w:fill="FFFFFF"/>
        </w:rPr>
        <w:t>Проводимая работа позволила исключить осложнение эпидемической ситуации в организованных детских коллективах. Удалось достичь положительной динамики по оснащению пищеблоков учреждений образования технологическим оборудованием, обеспечению горячей проточной водой, благоустройству с оборудованием внутренних санузлов сельских школ.</w:t>
      </w:r>
    </w:p>
    <w:p w:rsidR="009A3334" w:rsidRPr="002C514D" w:rsidRDefault="009A3334" w:rsidP="009A3334">
      <w:pPr>
        <w:widowControl w:val="0"/>
        <w:ind w:firstLine="709"/>
        <w:contextualSpacing/>
        <w:jc w:val="both"/>
        <w:rPr>
          <w:bCs/>
          <w:sz w:val="28"/>
          <w:szCs w:val="28"/>
          <w:shd w:val="clear" w:color="auto" w:fill="FFFFFF"/>
        </w:rPr>
      </w:pPr>
      <w:r w:rsidRPr="002C514D">
        <w:rPr>
          <w:bCs/>
          <w:sz w:val="28"/>
          <w:szCs w:val="28"/>
          <w:shd w:val="clear" w:color="auto" w:fill="FFFFFF"/>
        </w:rPr>
        <w:t>Проведение комплекса профилактических и противоэпидемических мероприятий во взаимодействии с заинтересованными службами и ведомствами в предыдущие  годы обеспечило устойчивую санитарно-эпидемиологическую обстановку на территории Шкловского района. Достигнуто снижение и поддержание на спорадическом уровне заболеваемости по инфекциям, управляемым средствами специфической профилактики.</w:t>
      </w:r>
    </w:p>
    <w:p w:rsidR="00E1355F" w:rsidRPr="00D637AE" w:rsidRDefault="00E1355F" w:rsidP="00E1355F">
      <w:pPr>
        <w:widowControl w:val="0"/>
        <w:ind w:firstLine="709"/>
        <w:contextualSpacing/>
        <w:jc w:val="both"/>
        <w:rPr>
          <w:bCs/>
          <w:sz w:val="28"/>
          <w:szCs w:val="28"/>
          <w:shd w:val="clear" w:color="auto" w:fill="FFFFFF"/>
        </w:rPr>
      </w:pPr>
      <w:r w:rsidRPr="00D637AE">
        <w:rPr>
          <w:bCs/>
          <w:sz w:val="28"/>
          <w:szCs w:val="28"/>
          <w:shd w:val="clear" w:color="auto" w:fill="FFFFFF"/>
        </w:rPr>
        <w:t>Работа по формированию здорового образа жизни и профилактике зависимостей осуществлялась на межведомственном уровне, способствовала воспитанию личной ответственности и заинтересованности граждан в сохранении и укреплении здоровья.</w:t>
      </w:r>
    </w:p>
    <w:p w:rsidR="00E1355F" w:rsidRPr="00D637AE" w:rsidRDefault="00E1355F" w:rsidP="00E1355F">
      <w:pPr>
        <w:ind w:firstLine="708"/>
        <w:jc w:val="both"/>
        <w:rPr>
          <w:sz w:val="28"/>
          <w:szCs w:val="28"/>
        </w:rPr>
      </w:pPr>
      <w:r w:rsidRPr="00D637AE">
        <w:rPr>
          <w:sz w:val="28"/>
          <w:szCs w:val="28"/>
        </w:rPr>
        <w:t xml:space="preserve">На сегодняшний день  на территории района реализуются 4 </w:t>
      </w:r>
      <w:proofErr w:type="gramStart"/>
      <w:r w:rsidRPr="00D637AE">
        <w:rPr>
          <w:sz w:val="28"/>
          <w:szCs w:val="28"/>
        </w:rPr>
        <w:t>профилактических</w:t>
      </w:r>
      <w:proofErr w:type="gramEnd"/>
      <w:r w:rsidRPr="00D637AE">
        <w:rPr>
          <w:sz w:val="28"/>
          <w:szCs w:val="28"/>
        </w:rPr>
        <w:t xml:space="preserve"> проекта:</w:t>
      </w:r>
    </w:p>
    <w:p w:rsidR="00E1355F" w:rsidRPr="00D637AE" w:rsidRDefault="00E1355F" w:rsidP="00E1355F">
      <w:pPr>
        <w:jc w:val="both"/>
        <w:rPr>
          <w:sz w:val="28"/>
          <w:szCs w:val="28"/>
        </w:rPr>
      </w:pPr>
      <w:r w:rsidRPr="00D637AE">
        <w:rPr>
          <w:sz w:val="28"/>
          <w:szCs w:val="28"/>
        </w:rPr>
        <w:tab/>
        <w:t>- профилактический проект «Александрия - здоровый  агрогородок» на 2022-2026гг. - принят решением райисполкома в сентябре 2022года;</w:t>
      </w:r>
    </w:p>
    <w:p w:rsidR="00E1355F" w:rsidRPr="00D637AE" w:rsidRDefault="00E1355F" w:rsidP="00E1355F">
      <w:pPr>
        <w:jc w:val="both"/>
        <w:rPr>
          <w:sz w:val="28"/>
          <w:szCs w:val="28"/>
        </w:rPr>
      </w:pPr>
      <w:r w:rsidRPr="00D637AE">
        <w:rPr>
          <w:sz w:val="28"/>
          <w:szCs w:val="28"/>
        </w:rPr>
        <w:tab/>
        <w:t>-профилактический проект «Шклов - здоровый город»;</w:t>
      </w:r>
    </w:p>
    <w:p w:rsidR="00E1355F" w:rsidRPr="00D637AE" w:rsidRDefault="00E1355F" w:rsidP="00E1355F">
      <w:pPr>
        <w:jc w:val="both"/>
        <w:rPr>
          <w:sz w:val="28"/>
          <w:szCs w:val="28"/>
        </w:rPr>
      </w:pPr>
      <w:r w:rsidRPr="00D637AE">
        <w:rPr>
          <w:sz w:val="28"/>
          <w:szCs w:val="28"/>
        </w:rPr>
        <w:tab/>
        <w:t>-все школы района задействованы в профилактическом проекте «Школа – территория здоровья»;</w:t>
      </w:r>
    </w:p>
    <w:p w:rsidR="00E1355F" w:rsidRPr="00D637AE" w:rsidRDefault="00E1355F" w:rsidP="00E1355F">
      <w:pPr>
        <w:jc w:val="both"/>
        <w:rPr>
          <w:sz w:val="28"/>
          <w:szCs w:val="28"/>
        </w:rPr>
      </w:pPr>
      <w:r w:rsidRPr="00D637AE">
        <w:rPr>
          <w:sz w:val="28"/>
          <w:szCs w:val="28"/>
        </w:rPr>
        <w:tab/>
        <w:t>-принят в реализацию профилактический проект «Здоровая молодежь» на 2022-2025гг. среди учащихся «Шкловского государственного  колледжа».</w:t>
      </w:r>
    </w:p>
    <w:p w:rsidR="00E1355F" w:rsidRPr="00D637AE" w:rsidRDefault="00E1355F" w:rsidP="00E1355F">
      <w:pPr>
        <w:jc w:val="both"/>
        <w:rPr>
          <w:sz w:val="28"/>
          <w:szCs w:val="28"/>
        </w:rPr>
      </w:pPr>
      <w:r w:rsidRPr="00D637AE">
        <w:rPr>
          <w:sz w:val="28"/>
          <w:szCs w:val="28"/>
        </w:rPr>
        <w:tab/>
        <w:t>В рамках деятельности данных проектов реализовываются следующие задачи:</w:t>
      </w:r>
    </w:p>
    <w:p w:rsidR="00E1355F" w:rsidRPr="00D637AE" w:rsidRDefault="009E1951" w:rsidP="00E1355F">
      <w:pPr>
        <w:jc w:val="both"/>
        <w:rPr>
          <w:sz w:val="28"/>
          <w:szCs w:val="28"/>
        </w:rPr>
      </w:pPr>
      <w:r>
        <w:rPr>
          <w:sz w:val="28"/>
          <w:szCs w:val="28"/>
        </w:rPr>
        <w:lastRenderedPageBreak/>
        <w:tab/>
      </w:r>
      <w:r w:rsidR="00E1355F" w:rsidRPr="00D637AE">
        <w:rPr>
          <w:sz w:val="28"/>
          <w:szCs w:val="28"/>
        </w:rPr>
        <w:t>- повышение приверженности детей школьного возраста к здоровому образу жизни, формирование здоровьесберегающего поведения и улучшения условий внутришкольной среды (питание, учебный процесс, внеурочная занятость);</w:t>
      </w:r>
    </w:p>
    <w:p w:rsidR="00E1355F" w:rsidRPr="00D637AE" w:rsidRDefault="009E1951" w:rsidP="00E1355F">
      <w:pPr>
        <w:jc w:val="both"/>
        <w:rPr>
          <w:sz w:val="28"/>
          <w:szCs w:val="28"/>
        </w:rPr>
      </w:pPr>
      <w:r>
        <w:rPr>
          <w:sz w:val="28"/>
          <w:szCs w:val="28"/>
        </w:rPr>
        <w:tab/>
      </w:r>
      <w:r w:rsidR="00E1355F" w:rsidRPr="00D637AE">
        <w:rPr>
          <w:sz w:val="28"/>
          <w:szCs w:val="28"/>
        </w:rPr>
        <w:t>- во всех общеобразовательных учреждениях района преподается спецкурс «Здоровый образ жизни».</w:t>
      </w:r>
    </w:p>
    <w:p w:rsidR="00E1355F" w:rsidRDefault="009E1951" w:rsidP="00E1355F">
      <w:pPr>
        <w:jc w:val="both"/>
        <w:rPr>
          <w:sz w:val="28"/>
          <w:szCs w:val="28"/>
        </w:rPr>
      </w:pPr>
      <w:r>
        <w:rPr>
          <w:sz w:val="28"/>
          <w:szCs w:val="28"/>
        </w:rPr>
        <w:tab/>
      </w:r>
      <w:r w:rsidR="00E1355F" w:rsidRPr="00D637AE">
        <w:rPr>
          <w:sz w:val="28"/>
          <w:szCs w:val="28"/>
        </w:rPr>
        <w:t>-  формирование здорового образа жизни  среди взрослого населения Шкловского района, продолжения целенаправленной профилактической работы по воспитанию у населения личной ответственности за собственное здоровье, формированию потребности в соблюдении правил здорового образа жизни и сознательном отказе от вредных привычек.</w:t>
      </w:r>
    </w:p>
    <w:p w:rsidR="009E1951" w:rsidRPr="00D637AE" w:rsidRDefault="009E1951" w:rsidP="00E1355F">
      <w:pPr>
        <w:jc w:val="both"/>
        <w:rPr>
          <w:sz w:val="28"/>
          <w:szCs w:val="28"/>
        </w:rPr>
      </w:pPr>
    </w:p>
    <w:p w:rsidR="00790C71" w:rsidRPr="00D637AE" w:rsidRDefault="00E1355F" w:rsidP="009E1951">
      <w:pPr>
        <w:jc w:val="both"/>
        <w:rPr>
          <w:sz w:val="28"/>
        </w:rPr>
      </w:pPr>
      <w:r w:rsidRPr="00D637AE">
        <w:rPr>
          <w:sz w:val="28"/>
          <w:szCs w:val="28"/>
        </w:rPr>
        <w:tab/>
      </w:r>
    </w:p>
    <w:p w:rsidR="0083432B" w:rsidRPr="009E1951" w:rsidRDefault="00F954C3" w:rsidP="00AE7EC2">
      <w:pPr>
        <w:pStyle w:val="2"/>
        <w:ind w:right="-568" w:firstLine="709"/>
      </w:pPr>
      <w:bookmarkStart w:id="18" w:name="_Toc103242897"/>
      <w:bookmarkStart w:id="19" w:name="_Toc143172712"/>
      <w:r w:rsidRPr="009E1951">
        <w:t>1.4. Интегральные оценки уровня здоровья населения</w:t>
      </w:r>
      <w:bookmarkEnd w:id="18"/>
      <w:bookmarkEnd w:id="19"/>
    </w:p>
    <w:p w:rsidR="007B790A" w:rsidRPr="009E1951" w:rsidRDefault="007B790A" w:rsidP="00AE7EC2">
      <w:pPr>
        <w:ind w:right="-568" w:firstLine="709"/>
      </w:pPr>
    </w:p>
    <w:p w:rsidR="00790C71" w:rsidRPr="00821868" w:rsidRDefault="00F954C3" w:rsidP="00374668">
      <w:pPr>
        <w:widowControl w:val="0"/>
        <w:ind w:right="-141" w:firstLine="709"/>
        <w:contextualSpacing/>
        <w:jc w:val="both"/>
        <w:rPr>
          <w:spacing w:val="-2"/>
          <w:sz w:val="28"/>
          <w:szCs w:val="28"/>
        </w:rPr>
      </w:pPr>
      <w:r w:rsidRPr="00821868">
        <w:rPr>
          <w:b/>
          <w:spacing w:val="-2"/>
          <w:sz w:val="28"/>
          <w:szCs w:val="28"/>
        </w:rPr>
        <w:t>Индекс здоровья</w:t>
      </w:r>
      <w:r w:rsidRPr="00821868">
        <w:rPr>
          <w:spacing w:val="-2"/>
          <w:sz w:val="28"/>
          <w:szCs w:val="28"/>
        </w:rPr>
        <w:t xml:space="preserve"> – это удельный вес не болевших лиц, проживающих на территории (не обращавшихся за медицинской помощью в связи с заболеванием или обострением хронического заболевания).</w:t>
      </w:r>
    </w:p>
    <w:p w:rsidR="00A56295" w:rsidRPr="008A2C93" w:rsidRDefault="00A56295" w:rsidP="00374668">
      <w:pPr>
        <w:widowControl w:val="0"/>
        <w:ind w:right="-141" w:firstLine="709"/>
        <w:contextualSpacing/>
        <w:jc w:val="both"/>
        <w:rPr>
          <w:color w:val="FF0000"/>
          <w:spacing w:val="-2"/>
          <w:sz w:val="28"/>
          <w:szCs w:val="28"/>
        </w:rPr>
      </w:pPr>
    </w:p>
    <w:p w:rsidR="00F954C3" w:rsidRPr="008A2C93" w:rsidRDefault="007176C8" w:rsidP="00AB2C4E">
      <w:pPr>
        <w:widowControl w:val="0"/>
        <w:ind w:firstLine="284"/>
        <w:contextualSpacing/>
        <w:jc w:val="both"/>
        <w:rPr>
          <w:color w:val="FF0000"/>
          <w:sz w:val="28"/>
        </w:rPr>
      </w:pPr>
      <w:r w:rsidRPr="008A2C93">
        <w:rPr>
          <w:b/>
          <w:color w:val="FF0000"/>
          <w:sz w:val="28"/>
          <w:szCs w:val="28"/>
        </w:rPr>
        <w:t xml:space="preserve">    </w:t>
      </w:r>
    </w:p>
    <w:p w:rsidR="004D61CD" w:rsidRPr="008A2C93" w:rsidRDefault="004D61CD" w:rsidP="00AE7EC2">
      <w:pPr>
        <w:widowControl w:val="0"/>
        <w:tabs>
          <w:tab w:val="left" w:pos="6075"/>
        </w:tabs>
        <w:ind w:firstLine="284"/>
        <w:contextualSpacing/>
        <w:jc w:val="both"/>
        <w:rPr>
          <w:b/>
          <w:color w:val="FF0000"/>
          <w:sz w:val="36"/>
          <w:szCs w:val="36"/>
        </w:rPr>
      </w:pPr>
      <w:r w:rsidRPr="008A2C93">
        <w:rPr>
          <w:noProof/>
          <w:color w:val="FF0000"/>
          <w:highlight w:val="yellow"/>
        </w:rPr>
        <w:drawing>
          <wp:inline distT="0" distB="0" distL="0" distR="0">
            <wp:extent cx="5190978"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E1550" w:rsidRPr="00821868" w:rsidRDefault="004E1550" w:rsidP="00AE7EC2">
      <w:pPr>
        <w:pStyle w:val="21"/>
        <w:widowControl w:val="0"/>
        <w:spacing w:after="0" w:line="240" w:lineRule="auto"/>
        <w:ind w:firstLine="284"/>
        <w:contextualSpacing/>
        <w:jc w:val="both"/>
        <w:rPr>
          <w:sz w:val="28"/>
          <w:szCs w:val="28"/>
        </w:rPr>
      </w:pPr>
      <w:r w:rsidRPr="00821868">
        <w:rPr>
          <w:sz w:val="28"/>
          <w:szCs w:val="28"/>
        </w:rPr>
        <w:t>Диаграмма 1.Индексы здоровья в Шкловском районе за 2008-202</w:t>
      </w:r>
      <w:r w:rsidR="00821868" w:rsidRPr="00821868">
        <w:rPr>
          <w:sz w:val="28"/>
          <w:szCs w:val="28"/>
        </w:rPr>
        <w:t>2</w:t>
      </w:r>
      <w:r w:rsidRPr="00821868">
        <w:rPr>
          <w:sz w:val="28"/>
          <w:szCs w:val="28"/>
        </w:rPr>
        <w:t>г</w:t>
      </w:r>
    </w:p>
    <w:p w:rsidR="008E381D" w:rsidRPr="00652DBA" w:rsidRDefault="00E40AD2" w:rsidP="00AE7EC2">
      <w:pPr>
        <w:pStyle w:val="1"/>
        <w:ind w:firstLine="709"/>
        <w:rPr>
          <w:sz w:val="36"/>
          <w:szCs w:val="36"/>
        </w:rPr>
      </w:pPr>
      <w:bookmarkStart w:id="20" w:name="_Toc103242898"/>
      <w:bookmarkStart w:id="21" w:name="_Toc143172713"/>
      <w:r w:rsidRPr="00652DBA">
        <w:t>II</w:t>
      </w:r>
      <w:r w:rsidR="006D6375" w:rsidRPr="00652DBA">
        <w:t>.</w:t>
      </w:r>
      <w:r w:rsidR="00424C48" w:rsidRPr="00652DBA">
        <w:t xml:space="preserve"> </w:t>
      </w:r>
      <w:r w:rsidR="00C37E79" w:rsidRPr="00652DBA">
        <w:t>К</w:t>
      </w:r>
      <w:r w:rsidR="00744495" w:rsidRPr="00652DBA">
        <w:t>РАТКАЯ СОЦИАЛЬНО-ГИГИЕНИЧЕСКАЯ ХАРАКТЕРИСТИКА  ТЕРРИТОРИИ</w:t>
      </w:r>
      <w:bookmarkEnd w:id="20"/>
      <w:bookmarkEnd w:id="21"/>
    </w:p>
    <w:p w:rsidR="001922F0" w:rsidRPr="00652DBA" w:rsidRDefault="002C668F" w:rsidP="00AE7EC2">
      <w:pPr>
        <w:widowControl w:val="0"/>
        <w:tabs>
          <w:tab w:val="left" w:pos="6075"/>
        </w:tabs>
        <w:ind w:firstLine="709"/>
        <w:contextualSpacing/>
        <w:jc w:val="both"/>
        <w:rPr>
          <w:sz w:val="28"/>
          <w:szCs w:val="28"/>
          <w:shd w:val="clear" w:color="auto" w:fill="FFFFFF"/>
        </w:rPr>
      </w:pPr>
      <w:r w:rsidRPr="00652DBA">
        <w:rPr>
          <w:sz w:val="28"/>
          <w:szCs w:val="28"/>
          <w:shd w:val="clear" w:color="auto" w:fill="FFFFFF"/>
        </w:rPr>
        <w:t>Территория района находится на границах Оршано-Могилёвской равнины, на которую заходят отроги Оршанской возвышенности.</w:t>
      </w:r>
    </w:p>
    <w:p w:rsidR="00686A8A" w:rsidRPr="00652DBA" w:rsidRDefault="005859B3" w:rsidP="006979CB">
      <w:pPr>
        <w:widowControl w:val="0"/>
        <w:tabs>
          <w:tab w:val="left" w:pos="6075"/>
        </w:tabs>
        <w:ind w:firstLine="284"/>
        <w:contextualSpacing/>
        <w:jc w:val="both"/>
        <w:rPr>
          <w:b/>
          <w:sz w:val="28"/>
          <w:szCs w:val="28"/>
        </w:rPr>
      </w:pPr>
      <w:r w:rsidRPr="00652DBA">
        <w:rPr>
          <w:noProof/>
        </w:rPr>
        <w:lastRenderedPageBreak/>
        <w:drawing>
          <wp:inline distT="0" distB="0" distL="0" distR="0">
            <wp:extent cx="4937760" cy="3298923"/>
            <wp:effectExtent l="0" t="0" r="0" b="0"/>
            <wp:docPr id="146" name="Рисунок 146" descr="14f7215cec9cbf3ce51e021c0cdccd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4f7215cec9cbf3ce51e021c0cdccd8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38198" cy="3299216"/>
                    </a:xfrm>
                    <a:prstGeom prst="rect">
                      <a:avLst/>
                    </a:prstGeom>
                    <a:noFill/>
                    <a:ln>
                      <a:noFill/>
                    </a:ln>
                  </pic:spPr>
                </pic:pic>
              </a:graphicData>
            </a:graphic>
          </wp:inline>
        </w:drawing>
      </w:r>
    </w:p>
    <w:p w:rsidR="001922F0" w:rsidRPr="002F216F" w:rsidRDefault="001922F0" w:rsidP="00AE7EC2">
      <w:pPr>
        <w:pStyle w:val="afc"/>
        <w:widowControl w:val="0"/>
        <w:shd w:val="clear" w:color="auto" w:fill="FFFFFF"/>
        <w:spacing w:before="0" w:beforeAutospacing="0" w:after="0" w:afterAutospacing="0"/>
        <w:ind w:firstLine="709"/>
        <w:contextualSpacing/>
        <w:jc w:val="both"/>
        <w:rPr>
          <w:sz w:val="28"/>
          <w:szCs w:val="28"/>
        </w:rPr>
      </w:pPr>
      <w:r w:rsidRPr="00652DBA">
        <w:rPr>
          <w:sz w:val="28"/>
          <w:szCs w:val="28"/>
        </w:rPr>
        <w:t>Шкловский район расположен на севере Могилевской области. Площадь района составляет 1334 кв.км. Продолжительность с востока на запад –</w:t>
      </w:r>
      <w:r w:rsidRPr="002F216F">
        <w:rPr>
          <w:sz w:val="28"/>
          <w:szCs w:val="28"/>
        </w:rPr>
        <w:t xml:space="preserve"> 52 км, с севера на юг – 38 км. Граничит с Горецким, Дрибинским, Могилевским, Круглянским, Белыничским районами Могилевской области, Толочинским, Оршанским районами Витебской области.</w:t>
      </w:r>
    </w:p>
    <w:p w:rsidR="001922F0" w:rsidRPr="002F216F" w:rsidRDefault="001922F0" w:rsidP="00AE7EC2">
      <w:pPr>
        <w:pStyle w:val="afc"/>
        <w:widowControl w:val="0"/>
        <w:shd w:val="clear" w:color="auto" w:fill="FFFFFF"/>
        <w:spacing w:before="0" w:beforeAutospacing="0" w:after="0" w:afterAutospacing="0"/>
        <w:ind w:firstLine="709"/>
        <w:contextualSpacing/>
        <w:jc w:val="both"/>
        <w:rPr>
          <w:sz w:val="28"/>
          <w:szCs w:val="28"/>
        </w:rPr>
      </w:pPr>
      <w:r w:rsidRPr="002F216F">
        <w:rPr>
          <w:sz w:val="28"/>
          <w:szCs w:val="28"/>
        </w:rPr>
        <w:t xml:space="preserve">В составе района </w:t>
      </w:r>
      <w:r w:rsidR="002C668F" w:rsidRPr="002F216F">
        <w:rPr>
          <w:sz w:val="28"/>
          <w:szCs w:val="28"/>
        </w:rPr>
        <w:t>8</w:t>
      </w:r>
      <w:r w:rsidRPr="002F216F">
        <w:rPr>
          <w:sz w:val="28"/>
          <w:szCs w:val="28"/>
        </w:rPr>
        <w:t xml:space="preserve"> сельских Советов и 1 город. Население</w:t>
      </w:r>
      <w:r w:rsidR="003A05AC" w:rsidRPr="002F216F">
        <w:rPr>
          <w:sz w:val="28"/>
          <w:szCs w:val="28"/>
        </w:rPr>
        <w:t xml:space="preserve">  среднегодовое за 202</w:t>
      </w:r>
      <w:r w:rsidR="002F216F" w:rsidRPr="002F216F">
        <w:rPr>
          <w:sz w:val="28"/>
          <w:szCs w:val="28"/>
        </w:rPr>
        <w:t>2</w:t>
      </w:r>
      <w:r w:rsidR="003A05AC" w:rsidRPr="002F216F">
        <w:rPr>
          <w:sz w:val="28"/>
          <w:szCs w:val="28"/>
        </w:rPr>
        <w:t>г</w:t>
      </w:r>
      <w:r w:rsidRPr="002F216F">
        <w:rPr>
          <w:sz w:val="28"/>
          <w:szCs w:val="28"/>
        </w:rPr>
        <w:t xml:space="preserve">– </w:t>
      </w:r>
      <w:r w:rsidR="002F216F" w:rsidRPr="002F216F">
        <w:rPr>
          <w:sz w:val="28"/>
          <w:szCs w:val="28"/>
        </w:rPr>
        <w:t>24,771</w:t>
      </w:r>
      <w:r w:rsidRPr="002F216F">
        <w:rPr>
          <w:sz w:val="28"/>
          <w:szCs w:val="28"/>
        </w:rPr>
        <w:t xml:space="preserve"> тыс. человек.</w:t>
      </w:r>
      <w:r w:rsidR="009E322A" w:rsidRPr="002F216F">
        <w:rPr>
          <w:sz w:val="28"/>
          <w:szCs w:val="28"/>
        </w:rPr>
        <w:t xml:space="preserve"> По состоянию на 01.01.202</w:t>
      </w:r>
      <w:r w:rsidR="009E1951">
        <w:rPr>
          <w:sz w:val="28"/>
          <w:szCs w:val="28"/>
        </w:rPr>
        <w:t>3</w:t>
      </w:r>
      <w:r w:rsidR="009E322A" w:rsidRPr="002F216F">
        <w:rPr>
          <w:sz w:val="28"/>
          <w:szCs w:val="28"/>
        </w:rPr>
        <w:t>г.</w:t>
      </w:r>
      <w:r w:rsidRPr="002F216F">
        <w:rPr>
          <w:sz w:val="28"/>
          <w:szCs w:val="28"/>
        </w:rPr>
        <w:t xml:space="preserve"> </w:t>
      </w:r>
      <w:r w:rsidR="009E322A" w:rsidRPr="002F216F">
        <w:rPr>
          <w:sz w:val="28"/>
          <w:szCs w:val="28"/>
        </w:rPr>
        <w:t xml:space="preserve">численность населения составляет </w:t>
      </w:r>
      <w:r w:rsidR="002F216F" w:rsidRPr="002F216F">
        <w:rPr>
          <w:sz w:val="28"/>
          <w:szCs w:val="28"/>
        </w:rPr>
        <w:t>24,538</w:t>
      </w:r>
      <w:r w:rsidR="009E322A" w:rsidRPr="002F216F">
        <w:rPr>
          <w:sz w:val="28"/>
          <w:szCs w:val="28"/>
        </w:rPr>
        <w:t xml:space="preserve"> тыс.</w:t>
      </w:r>
      <w:r w:rsidR="00652DBA">
        <w:rPr>
          <w:sz w:val="28"/>
          <w:szCs w:val="28"/>
        </w:rPr>
        <w:t xml:space="preserve"> </w:t>
      </w:r>
      <w:r w:rsidR="009E322A" w:rsidRPr="002F216F">
        <w:rPr>
          <w:sz w:val="28"/>
          <w:szCs w:val="28"/>
        </w:rPr>
        <w:t>человек, в том числе в г.</w:t>
      </w:r>
      <w:r w:rsidRPr="002F216F">
        <w:rPr>
          <w:sz w:val="28"/>
          <w:szCs w:val="28"/>
        </w:rPr>
        <w:t xml:space="preserve"> Шклове проживает </w:t>
      </w:r>
      <w:r w:rsidR="002F216F" w:rsidRPr="002F216F">
        <w:rPr>
          <w:sz w:val="28"/>
          <w:szCs w:val="28"/>
        </w:rPr>
        <w:t>14,989</w:t>
      </w:r>
      <w:r w:rsidR="009E322A" w:rsidRPr="002F216F">
        <w:rPr>
          <w:sz w:val="28"/>
          <w:szCs w:val="28"/>
        </w:rPr>
        <w:t xml:space="preserve"> тыс.</w:t>
      </w:r>
      <w:r w:rsidR="00652DBA">
        <w:rPr>
          <w:sz w:val="28"/>
          <w:szCs w:val="28"/>
        </w:rPr>
        <w:t xml:space="preserve"> </w:t>
      </w:r>
      <w:r w:rsidR="009E322A" w:rsidRPr="002F216F">
        <w:rPr>
          <w:sz w:val="28"/>
          <w:szCs w:val="28"/>
        </w:rPr>
        <w:t xml:space="preserve">человек  </w:t>
      </w:r>
      <w:r w:rsidRPr="002F216F">
        <w:rPr>
          <w:sz w:val="28"/>
          <w:szCs w:val="28"/>
        </w:rPr>
        <w:t xml:space="preserve">и в 202 сельских населенных пунктах – </w:t>
      </w:r>
      <w:r w:rsidR="009E322A" w:rsidRPr="002F216F">
        <w:rPr>
          <w:sz w:val="28"/>
          <w:szCs w:val="28"/>
        </w:rPr>
        <w:t>9,</w:t>
      </w:r>
      <w:r w:rsidR="002F216F" w:rsidRPr="002F216F">
        <w:rPr>
          <w:sz w:val="28"/>
          <w:szCs w:val="28"/>
        </w:rPr>
        <w:t xml:space="preserve">549 </w:t>
      </w:r>
      <w:r w:rsidRPr="002F216F">
        <w:rPr>
          <w:sz w:val="28"/>
          <w:szCs w:val="28"/>
        </w:rPr>
        <w:t>тыс. человек.</w:t>
      </w:r>
      <w:r w:rsidR="00855E76" w:rsidRPr="002F216F">
        <w:rPr>
          <w:sz w:val="28"/>
          <w:szCs w:val="28"/>
        </w:rPr>
        <w:t xml:space="preserve"> На территории района расположено </w:t>
      </w:r>
      <w:r w:rsidR="00D26C2A" w:rsidRPr="002F216F">
        <w:rPr>
          <w:sz w:val="28"/>
          <w:szCs w:val="28"/>
        </w:rPr>
        <w:t>49</w:t>
      </w:r>
      <w:r w:rsidR="00855E76" w:rsidRPr="002F216F">
        <w:rPr>
          <w:sz w:val="28"/>
          <w:szCs w:val="28"/>
        </w:rPr>
        <w:t xml:space="preserve">  садовых товариществ.</w:t>
      </w:r>
    </w:p>
    <w:p w:rsidR="002C668F" w:rsidRPr="00B4769F" w:rsidRDefault="001922F0" w:rsidP="00AE7EC2">
      <w:pPr>
        <w:pStyle w:val="afc"/>
        <w:widowControl w:val="0"/>
        <w:shd w:val="clear" w:color="auto" w:fill="FFFFFF"/>
        <w:spacing w:before="0" w:beforeAutospacing="0" w:after="0" w:afterAutospacing="0"/>
        <w:ind w:firstLine="709"/>
        <w:contextualSpacing/>
        <w:jc w:val="both"/>
        <w:rPr>
          <w:sz w:val="28"/>
          <w:szCs w:val="28"/>
        </w:rPr>
      </w:pPr>
      <w:r w:rsidRPr="002F216F">
        <w:rPr>
          <w:sz w:val="28"/>
          <w:szCs w:val="28"/>
        </w:rPr>
        <w:t xml:space="preserve">По территории района протекает река Днепр, в которую впадает 31 </w:t>
      </w:r>
      <w:r w:rsidRPr="00B4769F">
        <w:rPr>
          <w:sz w:val="28"/>
          <w:szCs w:val="28"/>
        </w:rPr>
        <w:t>малая река.</w:t>
      </w:r>
    </w:p>
    <w:p w:rsidR="00855E76" w:rsidRPr="00B4769F" w:rsidRDefault="00802587" w:rsidP="00AE7EC2">
      <w:pPr>
        <w:pStyle w:val="afc"/>
        <w:widowControl w:val="0"/>
        <w:shd w:val="clear" w:color="auto" w:fill="FFFFFF"/>
        <w:spacing w:before="0" w:beforeAutospacing="0" w:after="0" w:afterAutospacing="0"/>
        <w:ind w:firstLine="709"/>
        <w:contextualSpacing/>
        <w:jc w:val="both"/>
        <w:rPr>
          <w:sz w:val="28"/>
          <w:szCs w:val="28"/>
          <w:shd w:val="clear" w:color="auto" w:fill="FFFFFF"/>
        </w:rPr>
      </w:pPr>
      <w:r w:rsidRPr="00B4769F">
        <w:rPr>
          <w:sz w:val="28"/>
          <w:szCs w:val="28"/>
        </w:rPr>
        <w:t>В Шкловском районе расположены крупные промышленные производства (РУП «Завод газетной бумаги», ОАО «Бумажная фабрика  «Спартак», управля</w:t>
      </w:r>
      <w:r w:rsidR="00E421DA" w:rsidRPr="00B4769F">
        <w:rPr>
          <w:sz w:val="28"/>
          <w:szCs w:val="28"/>
        </w:rPr>
        <w:t>ющая компания холдинга «Могилеввобллен»), предприятия пищевой промышленности (ОАО «Шкловский маслодельный завод», ООО «</w:t>
      </w:r>
      <w:r w:rsidR="002F216F" w:rsidRPr="00B4769F">
        <w:rPr>
          <w:sz w:val="28"/>
          <w:szCs w:val="28"/>
        </w:rPr>
        <w:t>Милк Стрэйт</w:t>
      </w:r>
      <w:r w:rsidR="00E421DA" w:rsidRPr="00B4769F">
        <w:rPr>
          <w:sz w:val="28"/>
          <w:szCs w:val="28"/>
        </w:rPr>
        <w:t>», убойный и колбасный цеха ОАО «Александрийское», цех убоя и переработки птицы ОАО «Александрийское»),</w:t>
      </w:r>
      <w:r w:rsidR="00F72EB5" w:rsidRPr="00B4769F">
        <w:rPr>
          <w:sz w:val="28"/>
          <w:szCs w:val="28"/>
        </w:rPr>
        <w:t xml:space="preserve"> </w:t>
      </w:r>
      <w:r w:rsidR="00E421DA" w:rsidRPr="00B4769F">
        <w:rPr>
          <w:sz w:val="28"/>
          <w:szCs w:val="28"/>
        </w:rPr>
        <w:t>1</w:t>
      </w:r>
      <w:r w:rsidR="002F216F" w:rsidRPr="00B4769F">
        <w:rPr>
          <w:sz w:val="28"/>
          <w:szCs w:val="28"/>
        </w:rPr>
        <w:t>0</w:t>
      </w:r>
      <w:r w:rsidR="00E421DA" w:rsidRPr="00B4769F">
        <w:rPr>
          <w:sz w:val="28"/>
          <w:szCs w:val="28"/>
        </w:rPr>
        <w:t xml:space="preserve"> сельскохозяйственых организаций</w:t>
      </w:r>
      <w:r w:rsidR="00855E76" w:rsidRPr="00B4769F">
        <w:rPr>
          <w:sz w:val="28"/>
          <w:szCs w:val="28"/>
        </w:rPr>
        <w:t>, 43 фермерских хозяйства</w:t>
      </w:r>
      <w:r w:rsidR="00E421DA" w:rsidRPr="00B4769F">
        <w:rPr>
          <w:sz w:val="28"/>
          <w:szCs w:val="28"/>
        </w:rPr>
        <w:t xml:space="preserve">. </w:t>
      </w:r>
      <w:r w:rsidR="00855E76" w:rsidRPr="00B4769F">
        <w:rPr>
          <w:sz w:val="28"/>
          <w:szCs w:val="28"/>
          <w:shd w:val="clear" w:color="auto" w:fill="FFFFFF"/>
        </w:rPr>
        <w:t>Основным направлением в сельскохозяйственной деятельности является производство и реализация молока, мяса, зерна, рапса и картофеля.</w:t>
      </w:r>
    </w:p>
    <w:p w:rsidR="001922F0" w:rsidRPr="00B4769F" w:rsidRDefault="00802587" w:rsidP="00AE7EC2">
      <w:pPr>
        <w:pStyle w:val="afc"/>
        <w:widowControl w:val="0"/>
        <w:shd w:val="clear" w:color="auto" w:fill="FFFFFF"/>
        <w:spacing w:before="0" w:beforeAutospacing="0" w:after="0" w:afterAutospacing="0"/>
        <w:ind w:firstLine="709"/>
        <w:contextualSpacing/>
        <w:jc w:val="both"/>
        <w:rPr>
          <w:sz w:val="28"/>
          <w:szCs w:val="28"/>
        </w:rPr>
      </w:pPr>
      <w:r w:rsidRPr="008A2C93">
        <w:rPr>
          <w:color w:val="FF0000"/>
          <w:sz w:val="28"/>
          <w:szCs w:val="28"/>
        </w:rPr>
        <w:t xml:space="preserve"> </w:t>
      </w:r>
      <w:r w:rsidR="001922F0" w:rsidRPr="00B4769F">
        <w:rPr>
          <w:sz w:val="28"/>
          <w:szCs w:val="28"/>
        </w:rPr>
        <w:t xml:space="preserve">На </w:t>
      </w:r>
      <w:r w:rsidR="00E421DA" w:rsidRPr="00B4769F">
        <w:rPr>
          <w:sz w:val="28"/>
          <w:szCs w:val="28"/>
        </w:rPr>
        <w:t xml:space="preserve">территории района имеются условия для отдыха и занятий спортом: в </w:t>
      </w:r>
      <w:r w:rsidR="001922F0" w:rsidRPr="00B4769F">
        <w:rPr>
          <w:sz w:val="28"/>
          <w:szCs w:val="28"/>
        </w:rPr>
        <w:t>живописном месте построен в стиле древнеславянского народного деревянного зодчества туристическо-экскурсионный комплекс «Лысая гора» со сторожевыми и смотровыми башнями, гостевыми домиками</w:t>
      </w:r>
      <w:r w:rsidR="00E421DA" w:rsidRPr="00B4769F">
        <w:rPr>
          <w:sz w:val="28"/>
          <w:szCs w:val="28"/>
        </w:rPr>
        <w:t>; имеются л</w:t>
      </w:r>
      <w:r w:rsidR="00652DBA">
        <w:rPr>
          <w:sz w:val="28"/>
          <w:szCs w:val="28"/>
        </w:rPr>
        <w:t>ыже</w:t>
      </w:r>
      <w:r w:rsidR="00E421DA" w:rsidRPr="00B4769F">
        <w:rPr>
          <w:sz w:val="28"/>
          <w:szCs w:val="28"/>
        </w:rPr>
        <w:t>ро</w:t>
      </w:r>
      <w:r w:rsidR="00652DBA">
        <w:rPr>
          <w:sz w:val="28"/>
          <w:szCs w:val="28"/>
        </w:rPr>
        <w:t>л</w:t>
      </w:r>
      <w:r w:rsidR="00E421DA" w:rsidRPr="00B4769F">
        <w:rPr>
          <w:sz w:val="28"/>
          <w:szCs w:val="28"/>
        </w:rPr>
        <w:t>лерная трасса, «Ледовая арена</w:t>
      </w:r>
      <w:r w:rsidR="00F72EB5" w:rsidRPr="00B4769F">
        <w:rPr>
          <w:sz w:val="28"/>
          <w:szCs w:val="28"/>
        </w:rPr>
        <w:t>»</w:t>
      </w:r>
      <w:r w:rsidR="00E421DA" w:rsidRPr="00B4769F">
        <w:rPr>
          <w:sz w:val="28"/>
          <w:szCs w:val="28"/>
        </w:rPr>
        <w:t xml:space="preserve">, стадион, бассейн, физкультурно-оздоровительный комплекс с бассейном </w:t>
      </w:r>
      <w:proofErr w:type="gramStart"/>
      <w:r w:rsidR="00E421DA" w:rsidRPr="00B4769F">
        <w:rPr>
          <w:sz w:val="28"/>
          <w:szCs w:val="28"/>
        </w:rPr>
        <w:t>в аг</w:t>
      </w:r>
      <w:proofErr w:type="gramEnd"/>
      <w:r w:rsidR="00E421DA" w:rsidRPr="00B4769F">
        <w:rPr>
          <w:sz w:val="28"/>
          <w:szCs w:val="28"/>
        </w:rPr>
        <w:t>. Александрия.</w:t>
      </w:r>
    </w:p>
    <w:p w:rsidR="000B0A16" w:rsidRPr="008A2C93" w:rsidRDefault="00C75E07" w:rsidP="00AE7EC2">
      <w:pPr>
        <w:widowControl w:val="0"/>
        <w:tabs>
          <w:tab w:val="left" w:pos="709"/>
        </w:tabs>
        <w:ind w:firstLine="709"/>
        <w:contextualSpacing/>
        <w:jc w:val="both"/>
        <w:rPr>
          <w:color w:val="FF0000"/>
          <w:sz w:val="28"/>
          <w:szCs w:val="28"/>
        </w:rPr>
      </w:pPr>
      <w:r w:rsidRPr="00B4769F">
        <w:rPr>
          <w:sz w:val="28"/>
          <w:szCs w:val="28"/>
        </w:rPr>
        <w:t>В районе реализу</w:t>
      </w:r>
      <w:r w:rsidR="00B4769F" w:rsidRPr="00B4769F">
        <w:rPr>
          <w:sz w:val="28"/>
          <w:szCs w:val="28"/>
        </w:rPr>
        <w:t>ю</w:t>
      </w:r>
      <w:r w:rsidRPr="00B4769F">
        <w:rPr>
          <w:sz w:val="28"/>
          <w:szCs w:val="28"/>
        </w:rPr>
        <w:t>тся профилактически</w:t>
      </w:r>
      <w:r w:rsidR="00B4769F" w:rsidRPr="00B4769F">
        <w:rPr>
          <w:sz w:val="28"/>
          <w:szCs w:val="28"/>
        </w:rPr>
        <w:t>е</w:t>
      </w:r>
      <w:r w:rsidRPr="00B4769F">
        <w:rPr>
          <w:sz w:val="28"/>
          <w:szCs w:val="28"/>
        </w:rPr>
        <w:t xml:space="preserve"> проект</w:t>
      </w:r>
      <w:r w:rsidR="00B4769F" w:rsidRPr="00B4769F">
        <w:rPr>
          <w:sz w:val="28"/>
          <w:szCs w:val="28"/>
        </w:rPr>
        <w:t>ы «Город Шкло</w:t>
      </w:r>
      <w:proofErr w:type="gramStart"/>
      <w:r w:rsidR="00B4769F" w:rsidRPr="00B4769F">
        <w:rPr>
          <w:sz w:val="28"/>
          <w:szCs w:val="28"/>
        </w:rPr>
        <w:t>в-</w:t>
      </w:r>
      <w:proofErr w:type="gramEnd"/>
      <w:r w:rsidR="00B4769F" w:rsidRPr="00B4769F">
        <w:rPr>
          <w:sz w:val="28"/>
          <w:szCs w:val="28"/>
        </w:rPr>
        <w:t xml:space="preserve"> здоровый город» и</w:t>
      </w:r>
      <w:r w:rsidRPr="00B4769F">
        <w:rPr>
          <w:sz w:val="28"/>
          <w:szCs w:val="28"/>
        </w:rPr>
        <w:t xml:space="preserve"> «Александрия –</w:t>
      </w:r>
      <w:r w:rsidR="001F2A3F" w:rsidRPr="00B4769F">
        <w:rPr>
          <w:sz w:val="28"/>
          <w:szCs w:val="28"/>
        </w:rPr>
        <w:t xml:space="preserve"> </w:t>
      </w:r>
      <w:r w:rsidRPr="00B4769F">
        <w:rPr>
          <w:sz w:val="28"/>
          <w:szCs w:val="28"/>
        </w:rPr>
        <w:t>здоровый агрогородок»</w:t>
      </w:r>
      <w:r w:rsidR="00B4769F" w:rsidRPr="00B4769F">
        <w:rPr>
          <w:sz w:val="28"/>
          <w:szCs w:val="28"/>
        </w:rPr>
        <w:t xml:space="preserve"> </w:t>
      </w:r>
      <w:r w:rsidRPr="00B4769F">
        <w:rPr>
          <w:sz w:val="28"/>
          <w:szCs w:val="28"/>
        </w:rPr>
        <w:t>.</w:t>
      </w:r>
    </w:p>
    <w:p w:rsidR="00D2320E" w:rsidRPr="008A2C93" w:rsidRDefault="00D2320E" w:rsidP="006979CB">
      <w:pPr>
        <w:widowControl w:val="0"/>
        <w:tabs>
          <w:tab w:val="left" w:pos="709"/>
        </w:tabs>
        <w:ind w:firstLine="284"/>
        <w:contextualSpacing/>
        <w:jc w:val="both"/>
        <w:rPr>
          <w:color w:val="FF0000"/>
          <w:sz w:val="28"/>
          <w:szCs w:val="28"/>
        </w:rPr>
      </w:pPr>
    </w:p>
    <w:p w:rsidR="00D2320E" w:rsidRPr="008A2C93" w:rsidRDefault="005859B3" w:rsidP="00232580">
      <w:pPr>
        <w:widowControl w:val="0"/>
        <w:tabs>
          <w:tab w:val="left" w:pos="709"/>
        </w:tabs>
        <w:ind w:firstLine="284"/>
        <w:contextualSpacing/>
        <w:jc w:val="center"/>
        <w:rPr>
          <w:color w:val="FF0000"/>
          <w:sz w:val="28"/>
          <w:szCs w:val="28"/>
        </w:rPr>
      </w:pPr>
      <w:r w:rsidRPr="008A2C93">
        <w:rPr>
          <w:noProof/>
          <w:color w:val="FF0000"/>
        </w:rPr>
        <w:drawing>
          <wp:inline distT="0" distB="0" distL="0" distR="0">
            <wp:extent cx="4424290" cy="2985150"/>
            <wp:effectExtent l="0" t="0" r="0" b="0"/>
            <wp:docPr id="147" name="Рисунок 1" descr="Описание: https://ihunt.by/files_cache/6d57b587bf954e8b859aa345f567ee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ihunt.by/files_cache/6d57b587bf954e8b859aa345f567ee6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28428" cy="2987942"/>
                    </a:xfrm>
                    <a:prstGeom prst="rect">
                      <a:avLst/>
                    </a:prstGeom>
                    <a:noFill/>
                    <a:ln>
                      <a:noFill/>
                    </a:ln>
                  </pic:spPr>
                </pic:pic>
              </a:graphicData>
            </a:graphic>
          </wp:inline>
        </w:drawing>
      </w:r>
    </w:p>
    <w:p w:rsidR="00A81012" w:rsidRPr="008A2C93" w:rsidRDefault="00A81012" w:rsidP="006979CB">
      <w:pPr>
        <w:widowControl w:val="0"/>
        <w:shd w:val="clear" w:color="auto" w:fill="FFFFFF"/>
        <w:ind w:firstLine="284"/>
        <w:contextualSpacing/>
        <w:jc w:val="both"/>
        <w:rPr>
          <w:color w:val="FF0000"/>
          <w:sz w:val="28"/>
          <w:szCs w:val="28"/>
        </w:rPr>
      </w:pPr>
    </w:p>
    <w:p w:rsidR="00A5487B" w:rsidRPr="00B4769F" w:rsidRDefault="00E549E6" w:rsidP="00356558">
      <w:pPr>
        <w:widowControl w:val="0"/>
        <w:ind w:firstLine="709"/>
        <w:contextualSpacing/>
        <w:jc w:val="both"/>
        <w:rPr>
          <w:b/>
          <w:spacing w:val="-2"/>
          <w:sz w:val="28"/>
          <w:szCs w:val="28"/>
        </w:rPr>
      </w:pPr>
      <w:r w:rsidRPr="00B4769F">
        <w:rPr>
          <w:spacing w:val="-2"/>
          <w:sz w:val="28"/>
          <w:szCs w:val="28"/>
        </w:rPr>
        <w:t>Для проведения эпидемиологического анализа неинфекционной заболеваемости при осуществлении социально-гигиенического мониторинга (далее – СГМ) проведена дифференциация территории Шкловского района: выделены территории по участкам медицинского обслуживания районной поликлиники. В основу дифференциации положен интегральный подход к оценке уровня здоровья населения с использованием индексов здоровья</w:t>
      </w:r>
      <w:r w:rsidRPr="00B4769F">
        <w:rPr>
          <w:b/>
          <w:spacing w:val="-2"/>
          <w:sz w:val="28"/>
          <w:szCs w:val="28"/>
        </w:rPr>
        <w:t>.</w:t>
      </w:r>
    </w:p>
    <w:p w:rsidR="00A5487B" w:rsidRPr="008A2C93" w:rsidRDefault="00A5487B" w:rsidP="00AE7EC2">
      <w:pPr>
        <w:widowControl w:val="0"/>
        <w:ind w:firstLine="1276"/>
        <w:contextualSpacing/>
        <w:jc w:val="both"/>
        <w:rPr>
          <w:b/>
          <w:color w:val="FF0000"/>
          <w:spacing w:val="-2"/>
          <w:sz w:val="28"/>
          <w:szCs w:val="28"/>
        </w:rPr>
      </w:pPr>
    </w:p>
    <w:p w:rsidR="006A6CAE" w:rsidRPr="00F270CC" w:rsidRDefault="00E549E6" w:rsidP="007977B6">
      <w:pPr>
        <w:widowControl w:val="0"/>
        <w:contextualSpacing/>
        <w:jc w:val="both"/>
        <w:rPr>
          <w:spacing w:val="-2"/>
          <w:sz w:val="28"/>
          <w:szCs w:val="28"/>
        </w:rPr>
      </w:pPr>
      <w:r w:rsidRPr="008A2C93">
        <w:rPr>
          <w:b/>
          <w:color w:val="FF0000"/>
          <w:spacing w:val="-2"/>
          <w:sz w:val="28"/>
          <w:szCs w:val="28"/>
        </w:rPr>
        <w:t xml:space="preserve"> </w:t>
      </w:r>
      <w:r w:rsidR="00C33FCD" w:rsidRPr="00F270CC">
        <w:rPr>
          <w:spacing w:val="-2"/>
          <w:sz w:val="28"/>
          <w:szCs w:val="28"/>
        </w:rPr>
        <w:t>Таблица</w:t>
      </w:r>
      <w:r w:rsidR="007176C8" w:rsidRPr="00F270CC">
        <w:rPr>
          <w:spacing w:val="-2"/>
          <w:sz w:val="28"/>
          <w:szCs w:val="28"/>
        </w:rPr>
        <w:t xml:space="preserve"> </w:t>
      </w:r>
      <w:r w:rsidR="00531094" w:rsidRPr="00F270CC">
        <w:rPr>
          <w:spacing w:val="-2"/>
          <w:sz w:val="28"/>
          <w:szCs w:val="28"/>
        </w:rPr>
        <w:t>1</w:t>
      </w:r>
      <w:r w:rsidR="00C33FCD" w:rsidRPr="00F270CC">
        <w:rPr>
          <w:spacing w:val="-2"/>
          <w:sz w:val="28"/>
          <w:szCs w:val="28"/>
        </w:rPr>
        <w:t xml:space="preserve">. </w:t>
      </w:r>
      <w:r w:rsidR="006A6CAE" w:rsidRPr="00F270CC">
        <w:rPr>
          <w:sz w:val="28"/>
          <w:szCs w:val="28"/>
        </w:rPr>
        <w:t>Численность обслуживаемого населения по сельским врачебным участкам  202</w:t>
      </w:r>
      <w:r w:rsidR="00B4769F" w:rsidRPr="00F270CC">
        <w:rPr>
          <w:sz w:val="28"/>
          <w:szCs w:val="28"/>
        </w:rPr>
        <w:t>2</w:t>
      </w:r>
      <w:r w:rsidR="006A6CAE" w:rsidRPr="00F270CC">
        <w:rPr>
          <w:sz w:val="28"/>
          <w:szCs w:val="28"/>
        </w:rPr>
        <w:t>г:</w:t>
      </w:r>
    </w:p>
    <w:tbl>
      <w:tblPr>
        <w:tblW w:w="0" w:type="auto"/>
        <w:jc w:val="center"/>
        <w:tblInd w:w="-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7"/>
        <w:gridCol w:w="4820"/>
        <w:gridCol w:w="2832"/>
      </w:tblGrid>
      <w:tr w:rsidR="00F270CC" w:rsidRPr="00F270CC" w:rsidTr="009675B9">
        <w:trPr>
          <w:trHeight w:val="920"/>
          <w:jc w:val="center"/>
        </w:trPr>
        <w:tc>
          <w:tcPr>
            <w:tcW w:w="1557" w:type="dxa"/>
            <w:shd w:val="clear" w:color="auto" w:fill="auto"/>
          </w:tcPr>
          <w:p w:rsidR="000973E9" w:rsidRPr="00F270CC" w:rsidRDefault="000973E9" w:rsidP="006979CB">
            <w:pPr>
              <w:widowControl w:val="0"/>
              <w:ind w:firstLine="284"/>
              <w:contextualSpacing/>
              <w:jc w:val="both"/>
            </w:pPr>
          </w:p>
        </w:tc>
        <w:tc>
          <w:tcPr>
            <w:tcW w:w="4820" w:type="dxa"/>
            <w:shd w:val="clear" w:color="auto" w:fill="auto"/>
          </w:tcPr>
          <w:p w:rsidR="000973E9" w:rsidRPr="00F270CC" w:rsidRDefault="000973E9" w:rsidP="006979CB">
            <w:pPr>
              <w:widowControl w:val="0"/>
              <w:ind w:firstLine="284"/>
              <w:contextualSpacing/>
              <w:jc w:val="both"/>
            </w:pPr>
            <w:r w:rsidRPr="00F270CC">
              <w:t>Наименование АВОП</w:t>
            </w:r>
          </w:p>
        </w:tc>
        <w:tc>
          <w:tcPr>
            <w:tcW w:w="2832" w:type="dxa"/>
            <w:shd w:val="clear" w:color="auto" w:fill="auto"/>
          </w:tcPr>
          <w:p w:rsidR="000973E9" w:rsidRPr="00F270CC" w:rsidRDefault="00A5487B" w:rsidP="006979CB">
            <w:pPr>
              <w:widowControl w:val="0"/>
              <w:ind w:firstLine="284"/>
              <w:contextualSpacing/>
              <w:jc w:val="both"/>
            </w:pPr>
            <w:r w:rsidRPr="00F270CC">
              <w:t>Численность обслуживаемого населения</w:t>
            </w:r>
          </w:p>
        </w:tc>
      </w:tr>
      <w:tr w:rsidR="00F270CC" w:rsidRPr="00F270CC" w:rsidTr="003655C3">
        <w:trPr>
          <w:jc w:val="center"/>
        </w:trPr>
        <w:tc>
          <w:tcPr>
            <w:tcW w:w="1557" w:type="dxa"/>
            <w:shd w:val="clear" w:color="auto" w:fill="auto"/>
          </w:tcPr>
          <w:p w:rsidR="00F270CC" w:rsidRPr="00F270CC" w:rsidRDefault="00F270CC" w:rsidP="006979CB">
            <w:pPr>
              <w:widowControl w:val="0"/>
              <w:ind w:firstLine="284"/>
              <w:contextualSpacing/>
              <w:jc w:val="both"/>
            </w:pPr>
            <w:r w:rsidRPr="00F270CC">
              <w:t>1</w:t>
            </w:r>
          </w:p>
        </w:tc>
        <w:tc>
          <w:tcPr>
            <w:tcW w:w="4820" w:type="dxa"/>
            <w:shd w:val="clear" w:color="auto" w:fill="auto"/>
          </w:tcPr>
          <w:p w:rsidR="00F270CC" w:rsidRPr="00F270CC" w:rsidRDefault="00F270CC" w:rsidP="006979CB">
            <w:pPr>
              <w:widowControl w:val="0"/>
              <w:ind w:firstLine="284"/>
              <w:contextualSpacing/>
              <w:jc w:val="both"/>
            </w:pPr>
            <w:r w:rsidRPr="00F270CC">
              <w:t>Городищенская</w:t>
            </w:r>
          </w:p>
        </w:tc>
        <w:tc>
          <w:tcPr>
            <w:tcW w:w="2832" w:type="dxa"/>
            <w:shd w:val="clear" w:color="auto" w:fill="auto"/>
            <w:vAlign w:val="bottom"/>
          </w:tcPr>
          <w:p w:rsidR="00F270CC" w:rsidRPr="00F270CC" w:rsidRDefault="00F270CC">
            <w:pPr>
              <w:jc w:val="center"/>
            </w:pPr>
            <w:r w:rsidRPr="00F270CC">
              <w:t>1261</w:t>
            </w:r>
          </w:p>
        </w:tc>
      </w:tr>
      <w:tr w:rsidR="00F270CC" w:rsidRPr="00F270CC" w:rsidTr="003655C3">
        <w:trPr>
          <w:jc w:val="center"/>
        </w:trPr>
        <w:tc>
          <w:tcPr>
            <w:tcW w:w="1557" w:type="dxa"/>
            <w:shd w:val="clear" w:color="auto" w:fill="auto"/>
          </w:tcPr>
          <w:p w:rsidR="00F270CC" w:rsidRPr="00F270CC" w:rsidRDefault="00F270CC" w:rsidP="006979CB">
            <w:pPr>
              <w:widowControl w:val="0"/>
              <w:ind w:firstLine="284"/>
              <w:contextualSpacing/>
              <w:jc w:val="both"/>
            </w:pPr>
            <w:r w:rsidRPr="00F270CC">
              <w:t>2</w:t>
            </w:r>
          </w:p>
        </w:tc>
        <w:tc>
          <w:tcPr>
            <w:tcW w:w="4820" w:type="dxa"/>
            <w:shd w:val="clear" w:color="auto" w:fill="auto"/>
          </w:tcPr>
          <w:p w:rsidR="00F270CC" w:rsidRPr="00F270CC" w:rsidRDefault="00F270CC" w:rsidP="006979CB">
            <w:pPr>
              <w:widowControl w:val="0"/>
              <w:ind w:firstLine="284"/>
              <w:contextualSpacing/>
              <w:jc w:val="both"/>
            </w:pPr>
            <w:r w:rsidRPr="00F270CC">
              <w:t>Фащевская</w:t>
            </w:r>
          </w:p>
        </w:tc>
        <w:tc>
          <w:tcPr>
            <w:tcW w:w="2832" w:type="dxa"/>
            <w:shd w:val="clear" w:color="auto" w:fill="auto"/>
            <w:vAlign w:val="bottom"/>
          </w:tcPr>
          <w:p w:rsidR="00F270CC" w:rsidRPr="00F270CC" w:rsidRDefault="00F270CC">
            <w:pPr>
              <w:jc w:val="center"/>
            </w:pPr>
            <w:r w:rsidRPr="00F270CC">
              <w:t>1579</w:t>
            </w:r>
          </w:p>
        </w:tc>
      </w:tr>
      <w:tr w:rsidR="00F270CC" w:rsidRPr="00F270CC" w:rsidTr="003655C3">
        <w:trPr>
          <w:jc w:val="center"/>
        </w:trPr>
        <w:tc>
          <w:tcPr>
            <w:tcW w:w="1557" w:type="dxa"/>
            <w:shd w:val="clear" w:color="auto" w:fill="auto"/>
          </w:tcPr>
          <w:p w:rsidR="00F270CC" w:rsidRPr="00F270CC" w:rsidRDefault="00F270CC" w:rsidP="006979CB">
            <w:pPr>
              <w:widowControl w:val="0"/>
              <w:ind w:firstLine="284"/>
              <w:contextualSpacing/>
              <w:jc w:val="both"/>
            </w:pPr>
            <w:r w:rsidRPr="00F270CC">
              <w:t>3</w:t>
            </w:r>
          </w:p>
        </w:tc>
        <w:tc>
          <w:tcPr>
            <w:tcW w:w="4820" w:type="dxa"/>
            <w:shd w:val="clear" w:color="auto" w:fill="auto"/>
          </w:tcPr>
          <w:p w:rsidR="00F270CC" w:rsidRPr="00F270CC" w:rsidRDefault="00F270CC" w:rsidP="006979CB">
            <w:pPr>
              <w:widowControl w:val="0"/>
              <w:ind w:firstLine="284"/>
              <w:contextualSpacing/>
              <w:jc w:val="both"/>
            </w:pPr>
            <w:r w:rsidRPr="00F270CC">
              <w:t>Каменнолавская</w:t>
            </w:r>
          </w:p>
        </w:tc>
        <w:tc>
          <w:tcPr>
            <w:tcW w:w="2832" w:type="dxa"/>
            <w:shd w:val="clear" w:color="auto" w:fill="auto"/>
            <w:vAlign w:val="bottom"/>
          </w:tcPr>
          <w:p w:rsidR="00F270CC" w:rsidRPr="00F270CC" w:rsidRDefault="00F270CC">
            <w:pPr>
              <w:jc w:val="center"/>
            </w:pPr>
            <w:r w:rsidRPr="00F270CC">
              <w:t>1261</w:t>
            </w:r>
          </w:p>
        </w:tc>
      </w:tr>
      <w:tr w:rsidR="00F270CC" w:rsidRPr="00F270CC" w:rsidTr="003655C3">
        <w:trPr>
          <w:jc w:val="center"/>
        </w:trPr>
        <w:tc>
          <w:tcPr>
            <w:tcW w:w="1557" w:type="dxa"/>
            <w:shd w:val="clear" w:color="auto" w:fill="auto"/>
          </w:tcPr>
          <w:p w:rsidR="00F270CC" w:rsidRPr="00F270CC" w:rsidRDefault="00F270CC" w:rsidP="006979CB">
            <w:pPr>
              <w:widowControl w:val="0"/>
              <w:ind w:firstLine="284"/>
              <w:contextualSpacing/>
              <w:jc w:val="both"/>
            </w:pPr>
            <w:r w:rsidRPr="00F270CC">
              <w:t>4</w:t>
            </w:r>
          </w:p>
        </w:tc>
        <w:tc>
          <w:tcPr>
            <w:tcW w:w="4820" w:type="dxa"/>
            <w:shd w:val="clear" w:color="auto" w:fill="auto"/>
          </w:tcPr>
          <w:p w:rsidR="00F270CC" w:rsidRPr="00F270CC" w:rsidRDefault="00F270CC" w:rsidP="006979CB">
            <w:pPr>
              <w:widowControl w:val="0"/>
              <w:ind w:firstLine="284"/>
              <w:contextualSpacing/>
              <w:jc w:val="both"/>
            </w:pPr>
            <w:r w:rsidRPr="00F270CC">
              <w:t>Черноручская</w:t>
            </w:r>
          </w:p>
        </w:tc>
        <w:tc>
          <w:tcPr>
            <w:tcW w:w="2832" w:type="dxa"/>
            <w:shd w:val="clear" w:color="auto" w:fill="auto"/>
            <w:vAlign w:val="bottom"/>
          </w:tcPr>
          <w:p w:rsidR="00F270CC" w:rsidRPr="00F270CC" w:rsidRDefault="00F270CC">
            <w:pPr>
              <w:jc w:val="center"/>
            </w:pPr>
            <w:r w:rsidRPr="00F270CC">
              <w:t>765</w:t>
            </w:r>
          </w:p>
        </w:tc>
      </w:tr>
      <w:tr w:rsidR="00F270CC" w:rsidRPr="00F270CC" w:rsidTr="003655C3">
        <w:trPr>
          <w:jc w:val="center"/>
        </w:trPr>
        <w:tc>
          <w:tcPr>
            <w:tcW w:w="1557" w:type="dxa"/>
            <w:shd w:val="clear" w:color="auto" w:fill="auto"/>
          </w:tcPr>
          <w:p w:rsidR="00F270CC" w:rsidRPr="00F270CC" w:rsidRDefault="00F270CC" w:rsidP="006979CB">
            <w:pPr>
              <w:widowControl w:val="0"/>
              <w:ind w:firstLine="284"/>
              <w:contextualSpacing/>
              <w:jc w:val="both"/>
            </w:pPr>
            <w:r w:rsidRPr="00F270CC">
              <w:t>5</w:t>
            </w:r>
          </w:p>
        </w:tc>
        <w:tc>
          <w:tcPr>
            <w:tcW w:w="4820" w:type="dxa"/>
            <w:shd w:val="clear" w:color="auto" w:fill="auto"/>
          </w:tcPr>
          <w:p w:rsidR="00F270CC" w:rsidRPr="00F270CC" w:rsidRDefault="00F270CC" w:rsidP="006979CB">
            <w:pPr>
              <w:widowControl w:val="0"/>
              <w:ind w:firstLine="284"/>
              <w:contextualSpacing/>
              <w:jc w:val="both"/>
            </w:pPr>
            <w:r w:rsidRPr="00F270CC">
              <w:t>Говядская</w:t>
            </w:r>
          </w:p>
        </w:tc>
        <w:tc>
          <w:tcPr>
            <w:tcW w:w="2832" w:type="dxa"/>
            <w:shd w:val="clear" w:color="auto" w:fill="auto"/>
            <w:vAlign w:val="bottom"/>
          </w:tcPr>
          <w:p w:rsidR="00F270CC" w:rsidRPr="00F270CC" w:rsidRDefault="00F270CC">
            <w:pPr>
              <w:jc w:val="center"/>
            </w:pPr>
            <w:r w:rsidRPr="00F270CC">
              <w:t>811</w:t>
            </w:r>
          </w:p>
        </w:tc>
      </w:tr>
      <w:tr w:rsidR="00F270CC" w:rsidRPr="00F270CC" w:rsidTr="003655C3">
        <w:trPr>
          <w:jc w:val="center"/>
        </w:trPr>
        <w:tc>
          <w:tcPr>
            <w:tcW w:w="1557" w:type="dxa"/>
            <w:shd w:val="clear" w:color="auto" w:fill="auto"/>
          </w:tcPr>
          <w:p w:rsidR="00F270CC" w:rsidRPr="00F270CC" w:rsidRDefault="00F270CC" w:rsidP="006979CB">
            <w:pPr>
              <w:widowControl w:val="0"/>
              <w:ind w:firstLine="284"/>
              <w:contextualSpacing/>
              <w:jc w:val="both"/>
            </w:pPr>
            <w:r w:rsidRPr="00F270CC">
              <w:t>6</w:t>
            </w:r>
          </w:p>
        </w:tc>
        <w:tc>
          <w:tcPr>
            <w:tcW w:w="4820" w:type="dxa"/>
            <w:shd w:val="clear" w:color="auto" w:fill="auto"/>
          </w:tcPr>
          <w:p w:rsidR="00F270CC" w:rsidRPr="00F270CC" w:rsidRDefault="00F270CC" w:rsidP="006979CB">
            <w:pPr>
              <w:widowControl w:val="0"/>
              <w:ind w:firstLine="284"/>
              <w:contextualSpacing/>
              <w:jc w:val="both"/>
            </w:pPr>
            <w:r w:rsidRPr="00F270CC">
              <w:t>Старосельская</w:t>
            </w:r>
          </w:p>
        </w:tc>
        <w:tc>
          <w:tcPr>
            <w:tcW w:w="2832" w:type="dxa"/>
            <w:shd w:val="clear" w:color="auto" w:fill="auto"/>
            <w:vAlign w:val="bottom"/>
          </w:tcPr>
          <w:p w:rsidR="00F270CC" w:rsidRPr="00F270CC" w:rsidRDefault="00F270CC">
            <w:pPr>
              <w:jc w:val="center"/>
            </w:pPr>
            <w:r w:rsidRPr="00F270CC">
              <w:t>908</w:t>
            </w:r>
          </w:p>
        </w:tc>
      </w:tr>
      <w:tr w:rsidR="00F270CC" w:rsidRPr="00F270CC" w:rsidTr="003655C3">
        <w:trPr>
          <w:jc w:val="center"/>
        </w:trPr>
        <w:tc>
          <w:tcPr>
            <w:tcW w:w="1557" w:type="dxa"/>
            <w:shd w:val="clear" w:color="auto" w:fill="auto"/>
          </w:tcPr>
          <w:p w:rsidR="00F270CC" w:rsidRPr="00F270CC" w:rsidRDefault="00F270CC" w:rsidP="006979CB">
            <w:pPr>
              <w:widowControl w:val="0"/>
              <w:ind w:firstLine="284"/>
              <w:contextualSpacing/>
              <w:jc w:val="both"/>
            </w:pPr>
            <w:r w:rsidRPr="00F270CC">
              <w:t>7</w:t>
            </w:r>
          </w:p>
        </w:tc>
        <w:tc>
          <w:tcPr>
            <w:tcW w:w="4820" w:type="dxa"/>
            <w:shd w:val="clear" w:color="auto" w:fill="auto"/>
          </w:tcPr>
          <w:p w:rsidR="00F270CC" w:rsidRPr="00F270CC" w:rsidRDefault="00F270CC" w:rsidP="006979CB">
            <w:pPr>
              <w:widowControl w:val="0"/>
              <w:ind w:firstLine="284"/>
              <w:contextualSpacing/>
              <w:jc w:val="both"/>
            </w:pPr>
            <w:r w:rsidRPr="00F270CC">
              <w:t>Александрийская</w:t>
            </w:r>
          </w:p>
        </w:tc>
        <w:tc>
          <w:tcPr>
            <w:tcW w:w="2832" w:type="dxa"/>
            <w:shd w:val="clear" w:color="auto" w:fill="auto"/>
            <w:vAlign w:val="bottom"/>
          </w:tcPr>
          <w:p w:rsidR="00F270CC" w:rsidRPr="00F270CC" w:rsidRDefault="00F270CC">
            <w:pPr>
              <w:jc w:val="center"/>
            </w:pPr>
            <w:r w:rsidRPr="00F270CC">
              <w:t>1430</w:t>
            </w:r>
          </w:p>
        </w:tc>
      </w:tr>
      <w:tr w:rsidR="00F270CC" w:rsidRPr="00F270CC" w:rsidTr="003655C3">
        <w:trPr>
          <w:jc w:val="center"/>
        </w:trPr>
        <w:tc>
          <w:tcPr>
            <w:tcW w:w="1557" w:type="dxa"/>
            <w:shd w:val="clear" w:color="auto" w:fill="auto"/>
          </w:tcPr>
          <w:p w:rsidR="00F270CC" w:rsidRPr="00F270CC" w:rsidRDefault="00F270CC" w:rsidP="006979CB">
            <w:pPr>
              <w:widowControl w:val="0"/>
              <w:ind w:firstLine="284"/>
              <w:contextualSpacing/>
              <w:jc w:val="both"/>
            </w:pPr>
            <w:r w:rsidRPr="00F270CC">
              <w:t>8</w:t>
            </w:r>
          </w:p>
        </w:tc>
        <w:tc>
          <w:tcPr>
            <w:tcW w:w="4820" w:type="dxa"/>
            <w:shd w:val="clear" w:color="auto" w:fill="auto"/>
          </w:tcPr>
          <w:p w:rsidR="00F270CC" w:rsidRPr="00F270CC" w:rsidRDefault="00F270CC" w:rsidP="006979CB">
            <w:pPr>
              <w:widowControl w:val="0"/>
              <w:ind w:firstLine="284"/>
              <w:contextualSpacing/>
              <w:jc w:val="both"/>
            </w:pPr>
            <w:r w:rsidRPr="00F270CC">
              <w:t>Славенская</w:t>
            </w:r>
          </w:p>
        </w:tc>
        <w:tc>
          <w:tcPr>
            <w:tcW w:w="2832" w:type="dxa"/>
            <w:shd w:val="clear" w:color="auto" w:fill="auto"/>
            <w:vAlign w:val="bottom"/>
          </w:tcPr>
          <w:p w:rsidR="00F270CC" w:rsidRPr="00F270CC" w:rsidRDefault="00F270CC">
            <w:pPr>
              <w:jc w:val="center"/>
            </w:pPr>
            <w:r w:rsidRPr="00F270CC">
              <w:t>1107</w:t>
            </w:r>
          </w:p>
        </w:tc>
      </w:tr>
    </w:tbl>
    <w:p w:rsidR="00C33FCD" w:rsidRPr="00F270CC" w:rsidRDefault="00C33FCD" w:rsidP="006979CB">
      <w:pPr>
        <w:pStyle w:val="af"/>
        <w:widowControl w:val="0"/>
        <w:ind w:firstLine="284"/>
        <w:contextualSpacing/>
        <w:jc w:val="both"/>
        <w:rPr>
          <w:rFonts w:ascii="Times New Roman" w:hAnsi="Times New Roman"/>
          <w:sz w:val="28"/>
          <w:szCs w:val="28"/>
        </w:rPr>
      </w:pPr>
    </w:p>
    <w:p w:rsidR="006A6CAE" w:rsidRPr="006221F4" w:rsidRDefault="006A6CAE" w:rsidP="00A5487B">
      <w:pPr>
        <w:pStyle w:val="af"/>
        <w:widowControl w:val="0"/>
        <w:ind w:firstLine="709"/>
        <w:contextualSpacing/>
        <w:jc w:val="both"/>
        <w:rPr>
          <w:rFonts w:ascii="Times New Roman" w:hAnsi="Times New Roman"/>
          <w:sz w:val="28"/>
          <w:szCs w:val="28"/>
        </w:rPr>
      </w:pPr>
      <w:r w:rsidRPr="006221F4">
        <w:rPr>
          <w:rFonts w:ascii="Times New Roman" w:hAnsi="Times New Roman"/>
          <w:sz w:val="28"/>
          <w:szCs w:val="28"/>
        </w:rPr>
        <w:t>Дифференциация территории  Шкловского  района  для обеспечения эпидемиологического анализа заболеваемости (инфекционной и неинфекционной) при осуществлении социально-гигиенического мониторинга на основе расчета индекса здоровья</w:t>
      </w:r>
      <w:r w:rsidR="00EA08E2" w:rsidRPr="006221F4">
        <w:rPr>
          <w:rFonts w:ascii="Times New Roman" w:hAnsi="Times New Roman"/>
          <w:sz w:val="28"/>
          <w:szCs w:val="28"/>
        </w:rPr>
        <w:t>.</w:t>
      </w:r>
    </w:p>
    <w:p w:rsidR="00EA08E2" w:rsidRPr="006221F4" w:rsidRDefault="00EA08E2" w:rsidP="00A5487B">
      <w:pPr>
        <w:pStyle w:val="af"/>
        <w:widowControl w:val="0"/>
        <w:ind w:firstLine="284"/>
        <w:contextualSpacing/>
        <w:jc w:val="both"/>
        <w:rPr>
          <w:rFonts w:ascii="Times New Roman" w:hAnsi="Times New Roman"/>
          <w:sz w:val="28"/>
          <w:szCs w:val="28"/>
        </w:rPr>
      </w:pPr>
    </w:p>
    <w:p w:rsidR="006A6CAE" w:rsidRPr="008A2C93" w:rsidRDefault="006A6CAE" w:rsidP="00A5487B">
      <w:pPr>
        <w:widowControl w:val="0"/>
        <w:ind w:firstLine="284"/>
        <w:contextualSpacing/>
        <w:jc w:val="both"/>
        <w:rPr>
          <w:color w:val="FF0000"/>
          <w:szCs w:val="28"/>
        </w:rPr>
      </w:pPr>
    </w:p>
    <w:p w:rsidR="004E1550" w:rsidRPr="00821868" w:rsidRDefault="00ED5AA9" w:rsidP="007977B6">
      <w:pPr>
        <w:widowControl w:val="0"/>
        <w:tabs>
          <w:tab w:val="left" w:pos="567"/>
        </w:tabs>
        <w:ind w:firstLine="284"/>
        <w:contextualSpacing/>
        <w:jc w:val="both"/>
        <w:rPr>
          <w:sz w:val="28"/>
          <w:szCs w:val="28"/>
        </w:rPr>
      </w:pPr>
      <w:r w:rsidRPr="008A2C93">
        <w:rPr>
          <w:noProof/>
          <w:color w:val="FF0000"/>
        </w:rPr>
        <w:lastRenderedPageBreak/>
        <w:drawing>
          <wp:inline distT="0" distB="0" distL="0" distR="0">
            <wp:extent cx="5499735" cy="3213735"/>
            <wp:effectExtent l="0" t="0" r="5715" b="5715"/>
            <wp:docPr id="14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4E1550" w:rsidRPr="00821868">
        <w:rPr>
          <w:sz w:val="28"/>
          <w:szCs w:val="28"/>
        </w:rPr>
        <w:t>Диаграмма 2.</w:t>
      </w:r>
      <w:r w:rsidR="007977B6" w:rsidRPr="00821868">
        <w:rPr>
          <w:sz w:val="28"/>
          <w:szCs w:val="28"/>
        </w:rPr>
        <w:t xml:space="preserve"> </w:t>
      </w:r>
      <w:r w:rsidR="004E1550" w:rsidRPr="00821868">
        <w:rPr>
          <w:sz w:val="28"/>
          <w:szCs w:val="28"/>
        </w:rPr>
        <w:t>Индексы здоровья в Шкловском районе по АВОП за 202</w:t>
      </w:r>
      <w:r w:rsidR="00821868" w:rsidRPr="00821868">
        <w:rPr>
          <w:sz w:val="28"/>
          <w:szCs w:val="28"/>
        </w:rPr>
        <w:t>2</w:t>
      </w:r>
      <w:r w:rsidR="004E1550" w:rsidRPr="00821868">
        <w:rPr>
          <w:sz w:val="28"/>
          <w:szCs w:val="28"/>
        </w:rPr>
        <w:t>г.</w:t>
      </w:r>
    </w:p>
    <w:p w:rsidR="004E1550" w:rsidRPr="00821868" w:rsidRDefault="004E1550" w:rsidP="007176C8">
      <w:pPr>
        <w:widowControl w:val="0"/>
        <w:tabs>
          <w:tab w:val="left" w:pos="567"/>
        </w:tabs>
        <w:ind w:left="567" w:firstLine="709"/>
        <w:contextualSpacing/>
        <w:jc w:val="both"/>
        <w:rPr>
          <w:b/>
          <w:sz w:val="28"/>
          <w:szCs w:val="28"/>
        </w:rPr>
      </w:pPr>
    </w:p>
    <w:p w:rsidR="0022785F" w:rsidRPr="00821868" w:rsidRDefault="0022785F" w:rsidP="000B2D07">
      <w:pPr>
        <w:widowControl w:val="0"/>
        <w:tabs>
          <w:tab w:val="left" w:pos="0"/>
        </w:tabs>
        <w:ind w:firstLine="709"/>
        <w:contextualSpacing/>
        <w:jc w:val="both"/>
        <w:rPr>
          <w:b/>
          <w:i/>
          <w:sz w:val="28"/>
          <w:szCs w:val="28"/>
        </w:rPr>
      </w:pPr>
      <w:r w:rsidRPr="00821868">
        <w:rPr>
          <w:sz w:val="28"/>
          <w:szCs w:val="28"/>
        </w:rPr>
        <w:t xml:space="preserve">Индексы здоровья  </w:t>
      </w:r>
      <w:r w:rsidR="00734D2B" w:rsidRPr="00821868">
        <w:rPr>
          <w:sz w:val="28"/>
          <w:szCs w:val="28"/>
        </w:rPr>
        <w:t>наиболее высоки</w:t>
      </w:r>
      <w:r w:rsidR="00F72EB5" w:rsidRPr="00821868">
        <w:rPr>
          <w:sz w:val="28"/>
          <w:szCs w:val="28"/>
        </w:rPr>
        <w:t xml:space="preserve">е по </w:t>
      </w:r>
      <w:r w:rsidR="00821868" w:rsidRPr="00821868">
        <w:rPr>
          <w:sz w:val="28"/>
          <w:szCs w:val="28"/>
        </w:rPr>
        <w:t>Говядской</w:t>
      </w:r>
      <w:r w:rsidR="00F72EB5" w:rsidRPr="00821868">
        <w:rPr>
          <w:sz w:val="28"/>
          <w:szCs w:val="28"/>
        </w:rPr>
        <w:t xml:space="preserve"> АВОП</w:t>
      </w:r>
      <w:r w:rsidR="004D1E4C" w:rsidRPr="00821868">
        <w:rPr>
          <w:sz w:val="28"/>
          <w:szCs w:val="28"/>
        </w:rPr>
        <w:t xml:space="preserve">, Старосельской АВОП  и </w:t>
      </w:r>
      <w:r w:rsidR="00821868" w:rsidRPr="00821868">
        <w:rPr>
          <w:sz w:val="28"/>
          <w:szCs w:val="28"/>
        </w:rPr>
        <w:t>Черноручской</w:t>
      </w:r>
      <w:r w:rsidR="004D1E4C" w:rsidRPr="00821868">
        <w:rPr>
          <w:sz w:val="28"/>
          <w:szCs w:val="28"/>
        </w:rPr>
        <w:t xml:space="preserve"> АВОП.</w:t>
      </w:r>
      <w:r w:rsidR="00734D2B" w:rsidRPr="00821868">
        <w:rPr>
          <w:sz w:val="28"/>
          <w:szCs w:val="28"/>
        </w:rPr>
        <w:t xml:space="preserve"> </w:t>
      </w:r>
      <w:r w:rsidRPr="00821868">
        <w:rPr>
          <w:sz w:val="28"/>
          <w:szCs w:val="28"/>
        </w:rPr>
        <w:t>В 202</w:t>
      </w:r>
      <w:r w:rsidR="00821868" w:rsidRPr="00821868">
        <w:rPr>
          <w:sz w:val="28"/>
          <w:szCs w:val="28"/>
        </w:rPr>
        <w:t>3</w:t>
      </w:r>
      <w:r w:rsidRPr="00821868">
        <w:rPr>
          <w:sz w:val="28"/>
          <w:szCs w:val="28"/>
        </w:rPr>
        <w:t xml:space="preserve"> году необходимо принять меры по  повышению «индекса здоровья» населения на территории  района. Для достижения этой цели стоит задача </w:t>
      </w:r>
      <w:proofErr w:type="gramStart"/>
      <w:r w:rsidRPr="00821868">
        <w:rPr>
          <w:sz w:val="28"/>
          <w:szCs w:val="28"/>
        </w:rPr>
        <w:t>улучшения гигиенического качества среды обитания населения</w:t>
      </w:r>
      <w:proofErr w:type="gramEnd"/>
      <w:r w:rsidRPr="00821868">
        <w:rPr>
          <w:sz w:val="28"/>
          <w:szCs w:val="28"/>
        </w:rPr>
        <w:t xml:space="preserve"> и защиты здоровья (снижения поведенческих рисков).</w:t>
      </w:r>
    </w:p>
    <w:p w:rsidR="00757AA6" w:rsidRPr="00652DBA" w:rsidRDefault="00757AA6" w:rsidP="000B2D07">
      <w:pPr>
        <w:widowControl w:val="0"/>
        <w:shd w:val="clear" w:color="auto" w:fill="FFFFFF"/>
        <w:tabs>
          <w:tab w:val="left" w:pos="0"/>
        </w:tabs>
        <w:ind w:firstLine="709"/>
        <w:contextualSpacing/>
        <w:jc w:val="both"/>
        <w:rPr>
          <w:sz w:val="28"/>
          <w:szCs w:val="28"/>
        </w:rPr>
      </w:pPr>
      <w:r w:rsidRPr="00652DBA">
        <w:rPr>
          <w:sz w:val="28"/>
          <w:szCs w:val="28"/>
        </w:rPr>
        <w:t xml:space="preserve">25 сентября 2015 года государства – члены ООН приняли повестку дня в области устойчивого развития. Она содержит 17 целей устойчивого развития (далее – ЦУР), направленных на ликвидацию нищеты, сохранение ресурсов планеты и обеспечение благополучия для всех. Цели устойчивого развития – это 17 целей и 169 задач, которые все государства-члены ООН (193) согласились достичь к 2030 году. </w:t>
      </w:r>
    </w:p>
    <w:p w:rsidR="000A20BB" w:rsidRPr="000730BC" w:rsidRDefault="000A20BB" w:rsidP="000B2D07">
      <w:pPr>
        <w:widowControl w:val="0"/>
        <w:shd w:val="clear" w:color="auto" w:fill="FFFFFF"/>
        <w:tabs>
          <w:tab w:val="left" w:pos="0"/>
        </w:tabs>
        <w:ind w:firstLine="709"/>
        <w:contextualSpacing/>
        <w:jc w:val="both"/>
        <w:rPr>
          <w:sz w:val="28"/>
          <w:szCs w:val="28"/>
        </w:rPr>
      </w:pPr>
      <w:r w:rsidRPr="000730BC">
        <w:rPr>
          <w:sz w:val="28"/>
          <w:szCs w:val="28"/>
        </w:rPr>
        <w:t>В рамках ведущейся в Беларуси работы по достижению ЦУР принят ряд государственных программных документов.</w:t>
      </w:r>
    </w:p>
    <w:p w:rsidR="00123B86" w:rsidRPr="000730BC" w:rsidRDefault="000A20BB" w:rsidP="000B2D07">
      <w:pPr>
        <w:widowControl w:val="0"/>
        <w:shd w:val="clear" w:color="auto" w:fill="FFFFFF"/>
        <w:tabs>
          <w:tab w:val="left" w:pos="0"/>
        </w:tabs>
        <w:ind w:firstLine="709"/>
        <w:contextualSpacing/>
        <w:jc w:val="both"/>
        <w:rPr>
          <w:b/>
          <w:sz w:val="32"/>
          <w:szCs w:val="32"/>
        </w:rPr>
      </w:pPr>
      <w:proofErr w:type="gramStart"/>
      <w:r w:rsidRPr="000730BC">
        <w:rPr>
          <w:sz w:val="28"/>
          <w:szCs w:val="28"/>
        </w:rPr>
        <w:t>Учитывая, что разработка и реализация стратегий здоровья – это важная составляющая устойчивого социально-экономического развития, вопросы здоровья и создания благоприятных условий для жизнедеятельности людей среди Целей устойчивого развития занимают центральное место Задачи по улучшению здоровья народа на основе дальнейшего повышения качества и доступности медицинской помощи всем слоям населения, усиления профилактической направленности при широком вовлечении людей в здоровый образ жизни отражены в Цели</w:t>
      </w:r>
      <w:proofErr w:type="gramEnd"/>
      <w:r w:rsidRPr="000730BC">
        <w:rPr>
          <w:sz w:val="28"/>
          <w:szCs w:val="28"/>
        </w:rPr>
        <w:t xml:space="preserve"> №3 «Обеспечение здорового образа жизни и содействие благополучию для всех в любом возрасте».</w:t>
      </w:r>
      <w:r w:rsidRPr="000730BC">
        <w:rPr>
          <w:b/>
          <w:sz w:val="32"/>
          <w:szCs w:val="32"/>
        </w:rPr>
        <w:t xml:space="preserve">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В то же время  другие цели охватывают проблемы, которые включают широкий спектр деятельности ВОЗ. Почти все цели напрямую связаны со здоровьем или влияют на политику здравоохранения.</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1. Повсеместная ликвидация нищеты во всех ее формах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2. Ликвидация голода, обеспечение продовольственной </w:t>
      </w:r>
      <w:r w:rsidRPr="000730BC">
        <w:rPr>
          <w:sz w:val="28"/>
          <w:szCs w:val="28"/>
        </w:rPr>
        <w:lastRenderedPageBreak/>
        <w:t xml:space="preserve">безопасности и улучшение </w:t>
      </w:r>
      <w:proofErr w:type="gramStart"/>
      <w:r w:rsidRPr="000730BC">
        <w:rPr>
          <w:sz w:val="28"/>
          <w:szCs w:val="28"/>
        </w:rPr>
        <w:t>питания</w:t>
      </w:r>
      <w:proofErr w:type="gramEnd"/>
      <w:r w:rsidRPr="000730BC">
        <w:rPr>
          <w:sz w:val="28"/>
          <w:szCs w:val="28"/>
        </w:rPr>
        <w:t xml:space="preserve"> и содействие устойчивому развитию сельского хозяйства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3. Обеспечение здорового образа жизни и содействие благополучию для всех в любом возрасте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4. Обеспечение всеохватного и справедливого качественного образования и поощрение возможности обучения на протяжении всей жизни для всех.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 Цель 5. Обеспечение гендерного равенства и расширение прав и возможностей для всех женщин и девочек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6. Обеспечение наличия и рационального использования водных ресурсов и санитарии для всех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7. Обеспечение всеобщего доступа к недорогим, надежным, устойчивым и современным источникам энергии для всех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8. Содействие поступательному, всеохватному и устойчивому экономическому росту, полной и производительной занятости и достойной работе для всех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9. Создание стойкой инфраструктуры, содействие всеохватной и устойчивой индустриализации и инновациям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10. Сокращение неравенства внутри стран и между ними.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11. Обеспечение открытости, безопасности, жизнестойкости и экологической устойчивости городов и населенных пунктов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12. Обеспечение перехода к рациональным моделям потребления и производства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Цель 13. Принятие срочных мер по борьбе с изменениями климата и его последствиями</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 Цель 14. Сохранение и рациональное использование океанов, морей и морских ресурсов в интересах устойчивого развития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15. Защита и восстановление экосистем </w:t>
      </w:r>
      <w:proofErr w:type="gramStart"/>
      <w:r w:rsidRPr="000730BC">
        <w:rPr>
          <w:sz w:val="28"/>
          <w:szCs w:val="28"/>
        </w:rPr>
        <w:t>суши</w:t>
      </w:r>
      <w:proofErr w:type="gramEnd"/>
      <w:r w:rsidRPr="000730BC">
        <w:rPr>
          <w:sz w:val="28"/>
          <w:szCs w:val="28"/>
        </w:rPr>
        <w:t xml:space="preserve"> и содействие их рациональному использованию, рациональное лесопользование, борьба с опустыниванием, прекращение и обращение вспять процесса деградации земель и прекращение процесса утраты биоразнообразия </w:t>
      </w:r>
    </w:p>
    <w:p w:rsidR="00757AA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16. Содействие построению миролюбивого и открытого общества в интересах устойчивого развития, обеспечение доступа к правосудию для всех и создание эффективных, подотчетных и основанных на широком участии учреждений на всех уровнях </w:t>
      </w:r>
    </w:p>
    <w:p w:rsidR="003936B6" w:rsidRPr="000730BC" w:rsidRDefault="00757AA6" w:rsidP="000B2D07">
      <w:pPr>
        <w:widowControl w:val="0"/>
        <w:shd w:val="clear" w:color="auto" w:fill="FFFFFF"/>
        <w:tabs>
          <w:tab w:val="left" w:pos="0"/>
        </w:tabs>
        <w:ind w:firstLine="709"/>
        <w:contextualSpacing/>
        <w:jc w:val="both"/>
        <w:rPr>
          <w:sz w:val="28"/>
          <w:szCs w:val="28"/>
        </w:rPr>
      </w:pPr>
      <w:r w:rsidRPr="000730BC">
        <w:rPr>
          <w:sz w:val="28"/>
          <w:szCs w:val="28"/>
        </w:rPr>
        <w:t xml:space="preserve">Цель 17. Укрепление средств осуществления и активизация работы в рамках Глобального партнерства в интересах устойчивого развития Беларусь уже предприняла ряд важных шагов для реализации повестки на национальном уровне. </w:t>
      </w:r>
    </w:p>
    <w:p w:rsidR="00343A37" w:rsidRPr="000730BC" w:rsidRDefault="00757AA6" w:rsidP="00465B6A">
      <w:pPr>
        <w:widowControl w:val="0"/>
        <w:shd w:val="clear" w:color="auto" w:fill="FFFFFF"/>
        <w:tabs>
          <w:tab w:val="left" w:pos="0"/>
        </w:tabs>
        <w:ind w:firstLine="709"/>
        <w:contextualSpacing/>
        <w:jc w:val="both"/>
        <w:rPr>
          <w:sz w:val="28"/>
          <w:szCs w:val="28"/>
        </w:rPr>
      </w:pPr>
      <w:r w:rsidRPr="000730BC">
        <w:rPr>
          <w:sz w:val="28"/>
          <w:szCs w:val="28"/>
        </w:rPr>
        <w:t>Правительством Республики Беларусь утверждена Национальная стратегия устойчивого социально-экономического развития, определившая основные ориентиры, которые предполагается достичь к 2030 году.</w:t>
      </w:r>
      <w:r w:rsidR="00961DD6" w:rsidRPr="000730BC">
        <w:t xml:space="preserve"> </w:t>
      </w:r>
      <w:r w:rsidR="003936B6" w:rsidRPr="000730BC">
        <w:tab/>
      </w:r>
    </w:p>
    <w:p w:rsidR="00C37E79" w:rsidRPr="000730BC" w:rsidRDefault="000A20BB" w:rsidP="000B2D07">
      <w:pPr>
        <w:widowControl w:val="0"/>
        <w:tabs>
          <w:tab w:val="left" w:pos="0"/>
          <w:tab w:val="left" w:pos="6075"/>
        </w:tabs>
        <w:ind w:firstLine="709"/>
        <w:contextualSpacing/>
        <w:jc w:val="both"/>
        <w:rPr>
          <w:sz w:val="28"/>
          <w:szCs w:val="28"/>
        </w:rPr>
      </w:pPr>
      <w:r w:rsidRPr="000730BC">
        <w:rPr>
          <w:sz w:val="28"/>
          <w:szCs w:val="28"/>
        </w:rPr>
        <w:t xml:space="preserve">Модель достижения устойчивого развития по вопросам здоровья населения определяет следующие направления деятельности: достижение медико-демографической устойчивости; реализация на территории государственной политики по оздоровлению среды обитания, профилактике </w:t>
      </w:r>
      <w:r w:rsidRPr="000730BC">
        <w:rPr>
          <w:sz w:val="28"/>
          <w:szCs w:val="28"/>
        </w:rPr>
        <w:lastRenderedPageBreak/>
        <w:t xml:space="preserve">болезней и формированию у населения здорового образа жизни; обеспечение устойчивости функционирования сектора здравоохранения.  Для реализации данной модели инвестиции в медицинскую профилактику и снижение поведенческих и биологических факторов рисков здоровью становятся важной частью эффективной социальной политики государства.  В силу этого, достижение Целей устойчивого развития в области здоровья определяется как ответственная задача не столько медиков, сколько органов государственного управления и всех субъектов социально-экономической деятельности административных территорий. </w:t>
      </w:r>
      <w:proofErr w:type="gramStart"/>
      <w:r w:rsidRPr="000730BC">
        <w:rPr>
          <w:sz w:val="28"/>
          <w:szCs w:val="28"/>
        </w:rPr>
        <w:t>Необходимость такого взаимодействия очевидна, поскольку реализация ЦУР может быть обеспечена только при сотрудничестве всех партнеров в государственной, экономической, социальной и природоохранной сферах.</w:t>
      </w:r>
      <w:proofErr w:type="gramEnd"/>
      <w:r w:rsidRPr="000730BC">
        <w:rPr>
          <w:sz w:val="28"/>
          <w:szCs w:val="28"/>
        </w:rPr>
        <w:t xml:space="preserve">  Все это определяет необходимость в новых организационно-технологических подходах, обеспечивающих вовлечение в формирование здоровья населения всех общественных секторов и, соответственно, повышающих устойчивость развития территорий.  </w:t>
      </w:r>
    </w:p>
    <w:p w:rsidR="00C37E79" w:rsidRPr="000730BC" w:rsidRDefault="00C37E79" w:rsidP="000B2D07">
      <w:pPr>
        <w:widowControl w:val="0"/>
        <w:tabs>
          <w:tab w:val="left" w:pos="0"/>
          <w:tab w:val="left" w:pos="6075"/>
        </w:tabs>
        <w:ind w:firstLine="709"/>
        <w:contextualSpacing/>
        <w:jc w:val="both"/>
        <w:rPr>
          <w:sz w:val="28"/>
          <w:szCs w:val="28"/>
        </w:rPr>
      </w:pPr>
    </w:p>
    <w:p w:rsidR="001A7346" w:rsidRPr="000730BC" w:rsidRDefault="00C37E79" w:rsidP="000B2D07">
      <w:pPr>
        <w:pStyle w:val="1"/>
        <w:tabs>
          <w:tab w:val="left" w:pos="0"/>
        </w:tabs>
        <w:ind w:firstLine="709"/>
      </w:pPr>
      <w:bookmarkStart w:id="22" w:name="_Toc103242899"/>
      <w:bookmarkStart w:id="23" w:name="_Toc143172714"/>
      <w:r w:rsidRPr="000730BC">
        <w:t>I</w:t>
      </w:r>
      <w:r w:rsidR="005A77AB" w:rsidRPr="000730BC">
        <w:t>II</w:t>
      </w:r>
      <w:r w:rsidRPr="000730BC">
        <w:t>.</w:t>
      </w:r>
      <w:r w:rsidR="00EB7966" w:rsidRPr="000730BC">
        <w:t>С</w:t>
      </w:r>
      <w:r w:rsidR="00744495" w:rsidRPr="000730BC">
        <w:t>ОСТОЯНИЕ ЗДОРОВЬЯ НАСЕЛЕНИЯ И РИСКИ</w:t>
      </w:r>
      <w:bookmarkEnd w:id="22"/>
      <w:bookmarkEnd w:id="23"/>
    </w:p>
    <w:p w:rsidR="00723C3F" w:rsidRPr="000730BC" w:rsidRDefault="00723C3F" w:rsidP="000B2D07">
      <w:pPr>
        <w:widowControl w:val="0"/>
        <w:tabs>
          <w:tab w:val="left" w:pos="0"/>
          <w:tab w:val="left" w:pos="6075"/>
        </w:tabs>
        <w:ind w:firstLine="709"/>
        <w:contextualSpacing/>
        <w:jc w:val="both"/>
        <w:rPr>
          <w:sz w:val="28"/>
          <w:szCs w:val="28"/>
        </w:rPr>
      </w:pPr>
    </w:p>
    <w:p w:rsidR="00723C3F" w:rsidRPr="000730BC" w:rsidRDefault="00723C3F" w:rsidP="000B2D07">
      <w:pPr>
        <w:widowControl w:val="0"/>
        <w:shd w:val="clear" w:color="auto" w:fill="FFFFFF"/>
        <w:tabs>
          <w:tab w:val="left" w:pos="0"/>
        </w:tabs>
        <w:ind w:firstLine="709"/>
        <w:contextualSpacing/>
        <w:jc w:val="both"/>
        <w:rPr>
          <w:sz w:val="28"/>
          <w:szCs w:val="28"/>
        </w:rPr>
      </w:pPr>
      <w:r w:rsidRPr="000730BC">
        <w:rPr>
          <w:sz w:val="28"/>
          <w:szCs w:val="28"/>
        </w:rPr>
        <w:t>Для обеспечения здоровья здоровых, наряду с решением экономических проблем, требуется оценка состояния его здоровья, выделение определяющих его факторов, разработка и реализация долгосрочных программ по преодолению негативного влияния этих факторов на людей.</w:t>
      </w:r>
    </w:p>
    <w:p w:rsidR="00533D53" w:rsidRPr="000730BC" w:rsidRDefault="00533D53" w:rsidP="000B2D07">
      <w:pPr>
        <w:widowControl w:val="0"/>
        <w:shd w:val="clear" w:color="auto" w:fill="FFFFFF"/>
        <w:tabs>
          <w:tab w:val="left" w:pos="0"/>
        </w:tabs>
        <w:ind w:firstLine="709"/>
        <w:contextualSpacing/>
        <w:jc w:val="both"/>
        <w:rPr>
          <w:sz w:val="28"/>
          <w:szCs w:val="28"/>
        </w:rPr>
      </w:pPr>
    </w:p>
    <w:p w:rsidR="00533D53" w:rsidRPr="000730BC" w:rsidRDefault="001F79C3" w:rsidP="000B2D07">
      <w:pPr>
        <w:pStyle w:val="2"/>
        <w:tabs>
          <w:tab w:val="left" w:pos="0"/>
        </w:tabs>
        <w:ind w:firstLine="709"/>
      </w:pPr>
      <w:r w:rsidRPr="000730BC">
        <w:t xml:space="preserve">  </w:t>
      </w:r>
      <w:bookmarkStart w:id="24" w:name="_Toc103242900"/>
      <w:bookmarkStart w:id="25" w:name="_Toc143172715"/>
      <w:r w:rsidR="005A77AB" w:rsidRPr="000730BC">
        <w:t>3</w:t>
      </w:r>
      <w:r w:rsidR="00E40AD2" w:rsidRPr="000730BC">
        <w:t>.1</w:t>
      </w:r>
      <w:r w:rsidR="00CC2E96" w:rsidRPr="000730BC">
        <w:t>. Состояние популяционного здоровья</w:t>
      </w:r>
      <w:bookmarkEnd w:id="24"/>
      <w:bookmarkEnd w:id="25"/>
    </w:p>
    <w:p w:rsidR="00533D53" w:rsidRPr="008A2C93" w:rsidRDefault="00533D53" w:rsidP="000B2D07">
      <w:pPr>
        <w:widowControl w:val="0"/>
        <w:tabs>
          <w:tab w:val="left" w:pos="0"/>
        </w:tabs>
        <w:ind w:firstLine="709"/>
        <w:contextualSpacing/>
        <w:jc w:val="both"/>
        <w:rPr>
          <w:b/>
          <w:color w:val="FF0000"/>
          <w:sz w:val="28"/>
          <w:szCs w:val="28"/>
        </w:rPr>
      </w:pPr>
    </w:p>
    <w:p w:rsidR="00BB592E" w:rsidRPr="000730BC" w:rsidRDefault="00CC2E96" w:rsidP="000B2D07">
      <w:pPr>
        <w:pStyle w:val="2"/>
        <w:tabs>
          <w:tab w:val="left" w:pos="0"/>
        </w:tabs>
        <w:ind w:firstLine="709"/>
      </w:pPr>
      <w:r w:rsidRPr="008A2C93">
        <w:rPr>
          <w:color w:val="FF0000"/>
        </w:rPr>
        <w:t xml:space="preserve">  </w:t>
      </w:r>
      <w:bookmarkStart w:id="26" w:name="_Toc103242901"/>
      <w:bookmarkStart w:id="27" w:name="_Toc143172716"/>
      <w:r w:rsidR="005A77AB" w:rsidRPr="000730BC">
        <w:t>3</w:t>
      </w:r>
      <w:r w:rsidRPr="000730BC">
        <w:t>.1.1.</w:t>
      </w:r>
      <w:r w:rsidR="00DF12F9" w:rsidRPr="000730BC">
        <w:t>Медико-демографическ</w:t>
      </w:r>
      <w:r w:rsidR="001212E0" w:rsidRPr="000730BC">
        <w:t>ий  статус</w:t>
      </w:r>
      <w:bookmarkEnd w:id="26"/>
      <w:bookmarkEnd w:id="27"/>
      <w:r w:rsidR="001F79C3" w:rsidRPr="000730BC">
        <w:t xml:space="preserve"> </w:t>
      </w:r>
    </w:p>
    <w:p w:rsidR="00E40AD2" w:rsidRPr="000730BC" w:rsidRDefault="00E40AD2" w:rsidP="000B2D07">
      <w:pPr>
        <w:pStyle w:val="2"/>
        <w:tabs>
          <w:tab w:val="left" w:pos="0"/>
        </w:tabs>
        <w:ind w:firstLine="709"/>
      </w:pPr>
    </w:p>
    <w:p w:rsidR="00BB592E" w:rsidRPr="000730BC" w:rsidRDefault="007846DB" w:rsidP="000B2D07">
      <w:pPr>
        <w:widowControl w:val="0"/>
        <w:tabs>
          <w:tab w:val="left" w:pos="0"/>
        </w:tabs>
        <w:ind w:firstLine="709"/>
        <w:contextualSpacing/>
        <w:jc w:val="both"/>
        <w:rPr>
          <w:sz w:val="28"/>
          <w:szCs w:val="28"/>
        </w:rPr>
      </w:pPr>
      <w:r w:rsidRPr="000730BC">
        <w:rPr>
          <w:sz w:val="28"/>
          <w:szCs w:val="28"/>
        </w:rPr>
        <w:t xml:space="preserve"> </w:t>
      </w:r>
      <w:r w:rsidR="00EB7966" w:rsidRPr="000730BC">
        <w:rPr>
          <w:sz w:val="28"/>
          <w:szCs w:val="28"/>
        </w:rPr>
        <w:t xml:space="preserve"> </w:t>
      </w:r>
      <w:r w:rsidR="00BB592E" w:rsidRPr="000730BC">
        <w:rPr>
          <w:sz w:val="28"/>
          <w:szCs w:val="28"/>
        </w:rPr>
        <w:t>Медико-демографические показатели являются одними из наиболее значимых характеристик здоровья населения. Характеризуя воспроизводство населения, безопасность среды обитания человека, уровень санитарно-эпидемиологического благополучия, медико-демографические показатели являются индикаторами благополучия общества, и рассматриваются как показатели эффективности деятельности ведомств, решающих проблемы охраны здоровья населения.</w:t>
      </w:r>
    </w:p>
    <w:p w:rsidR="00BB592E" w:rsidRPr="000730BC" w:rsidRDefault="00BB592E" w:rsidP="000B2D07">
      <w:pPr>
        <w:widowControl w:val="0"/>
        <w:ind w:firstLine="709"/>
        <w:contextualSpacing/>
        <w:jc w:val="both"/>
        <w:rPr>
          <w:sz w:val="28"/>
          <w:szCs w:val="28"/>
        </w:rPr>
      </w:pPr>
      <w:r w:rsidRPr="000730BC">
        <w:rPr>
          <w:sz w:val="28"/>
          <w:szCs w:val="28"/>
        </w:rPr>
        <w:t>Перспективы развития общества определяются не только уровнем развития технологий и инфраструктуры, но и состоянием и динамикой численности населения, её количественными и качественными характеристиками.</w:t>
      </w:r>
    </w:p>
    <w:p w:rsidR="000E7642" w:rsidRPr="00935596" w:rsidRDefault="00E51329" w:rsidP="000B2D07">
      <w:pPr>
        <w:widowControl w:val="0"/>
        <w:tabs>
          <w:tab w:val="left" w:pos="709"/>
        </w:tabs>
        <w:ind w:firstLine="709"/>
        <w:contextualSpacing/>
        <w:jc w:val="both"/>
        <w:rPr>
          <w:sz w:val="28"/>
          <w:szCs w:val="28"/>
        </w:rPr>
      </w:pPr>
      <w:r w:rsidRPr="000730BC">
        <w:rPr>
          <w:sz w:val="28"/>
          <w:szCs w:val="28"/>
        </w:rPr>
        <w:t>По данным на 1 января 20</w:t>
      </w:r>
      <w:r w:rsidR="00E36E29" w:rsidRPr="000730BC">
        <w:rPr>
          <w:sz w:val="28"/>
          <w:szCs w:val="28"/>
        </w:rPr>
        <w:t>2</w:t>
      </w:r>
      <w:r w:rsidR="000730BC" w:rsidRPr="000730BC">
        <w:rPr>
          <w:sz w:val="28"/>
          <w:szCs w:val="28"/>
        </w:rPr>
        <w:t>3</w:t>
      </w:r>
      <w:r w:rsidR="00EB7966" w:rsidRPr="000730BC">
        <w:rPr>
          <w:sz w:val="28"/>
          <w:szCs w:val="28"/>
        </w:rPr>
        <w:t xml:space="preserve"> года в Шкловском районе проживает </w:t>
      </w:r>
      <w:r w:rsidR="000730BC" w:rsidRPr="000730BC">
        <w:rPr>
          <w:sz w:val="28"/>
          <w:szCs w:val="28"/>
        </w:rPr>
        <w:t>24,538</w:t>
      </w:r>
      <w:r w:rsidR="000C45EB" w:rsidRPr="000730BC">
        <w:rPr>
          <w:sz w:val="28"/>
          <w:szCs w:val="28"/>
        </w:rPr>
        <w:t xml:space="preserve"> </w:t>
      </w:r>
      <w:r w:rsidR="00ED119F" w:rsidRPr="000730BC">
        <w:rPr>
          <w:sz w:val="28"/>
          <w:szCs w:val="28"/>
        </w:rPr>
        <w:t>тыс.</w:t>
      </w:r>
      <w:r w:rsidR="00EB7966" w:rsidRPr="000730BC">
        <w:rPr>
          <w:sz w:val="28"/>
          <w:szCs w:val="28"/>
        </w:rPr>
        <w:t xml:space="preserve"> человек</w:t>
      </w:r>
      <w:r w:rsidRPr="000730BC">
        <w:rPr>
          <w:sz w:val="28"/>
          <w:szCs w:val="28"/>
        </w:rPr>
        <w:t>,  среднегодовая численность  населения за 20</w:t>
      </w:r>
      <w:r w:rsidR="00775367" w:rsidRPr="000730BC">
        <w:rPr>
          <w:sz w:val="28"/>
          <w:szCs w:val="28"/>
        </w:rPr>
        <w:t>2</w:t>
      </w:r>
      <w:r w:rsidR="000730BC" w:rsidRPr="000730BC">
        <w:rPr>
          <w:sz w:val="28"/>
          <w:szCs w:val="28"/>
        </w:rPr>
        <w:t>2</w:t>
      </w:r>
      <w:r w:rsidRPr="000730BC">
        <w:rPr>
          <w:sz w:val="28"/>
          <w:szCs w:val="28"/>
        </w:rPr>
        <w:t>год</w:t>
      </w:r>
      <w:r w:rsidR="00A2062C" w:rsidRPr="000730BC">
        <w:rPr>
          <w:sz w:val="28"/>
          <w:szCs w:val="28"/>
        </w:rPr>
        <w:t xml:space="preserve"> </w:t>
      </w:r>
      <w:r w:rsidRPr="000730BC">
        <w:rPr>
          <w:sz w:val="28"/>
          <w:szCs w:val="28"/>
        </w:rPr>
        <w:t>-</w:t>
      </w:r>
      <w:r w:rsidR="000730BC" w:rsidRPr="000730BC">
        <w:rPr>
          <w:sz w:val="28"/>
          <w:szCs w:val="28"/>
        </w:rPr>
        <w:t>24,771</w:t>
      </w:r>
      <w:r w:rsidRPr="000730BC">
        <w:rPr>
          <w:sz w:val="28"/>
          <w:szCs w:val="28"/>
        </w:rPr>
        <w:t xml:space="preserve"> тыс. человек</w:t>
      </w:r>
      <w:r w:rsidR="00EB7966" w:rsidRPr="000730BC">
        <w:rPr>
          <w:sz w:val="28"/>
          <w:szCs w:val="28"/>
        </w:rPr>
        <w:t>.</w:t>
      </w:r>
      <w:r w:rsidR="00EB7966" w:rsidRPr="008A2C93">
        <w:rPr>
          <w:color w:val="FF0000"/>
          <w:sz w:val="28"/>
          <w:szCs w:val="28"/>
        </w:rPr>
        <w:t xml:space="preserve"> </w:t>
      </w:r>
      <w:r w:rsidR="00230EB3" w:rsidRPr="008A2C93">
        <w:rPr>
          <w:color w:val="FF0000"/>
          <w:sz w:val="28"/>
          <w:szCs w:val="28"/>
        </w:rPr>
        <w:t xml:space="preserve"> </w:t>
      </w:r>
      <w:r w:rsidR="00230EB3" w:rsidRPr="000730BC">
        <w:rPr>
          <w:sz w:val="28"/>
          <w:szCs w:val="28"/>
        </w:rPr>
        <w:t xml:space="preserve">Из них </w:t>
      </w:r>
      <w:r w:rsidR="00B07BD0" w:rsidRPr="000730BC">
        <w:rPr>
          <w:sz w:val="28"/>
          <w:szCs w:val="28"/>
        </w:rPr>
        <w:t>на 01.01.202</w:t>
      </w:r>
      <w:r w:rsidR="000730BC" w:rsidRPr="000730BC">
        <w:rPr>
          <w:sz w:val="28"/>
          <w:szCs w:val="28"/>
        </w:rPr>
        <w:t>3</w:t>
      </w:r>
      <w:r w:rsidR="00B07BD0" w:rsidRPr="000730BC">
        <w:rPr>
          <w:sz w:val="28"/>
          <w:szCs w:val="28"/>
        </w:rPr>
        <w:t xml:space="preserve">г. </w:t>
      </w:r>
      <w:r w:rsidR="00230EB3" w:rsidRPr="000730BC">
        <w:rPr>
          <w:sz w:val="28"/>
          <w:szCs w:val="28"/>
        </w:rPr>
        <w:t>городское население</w:t>
      </w:r>
      <w:r w:rsidR="00A2062C" w:rsidRPr="000730BC">
        <w:rPr>
          <w:sz w:val="28"/>
          <w:szCs w:val="28"/>
        </w:rPr>
        <w:t xml:space="preserve"> </w:t>
      </w:r>
      <w:r w:rsidR="00775367" w:rsidRPr="000730BC">
        <w:rPr>
          <w:sz w:val="28"/>
          <w:szCs w:val="28"/>
        </w:rPr>
        <w:t>–</w:t>
      </w:r>
      <w:r w:rsidR="00A2062C" w:rsidRPr="000730BC">
        <w:rPr>
          <w:sz w:val="28"/>
          <w:szCs w:val="28"/>
        </w:rPr>
        <w:t xml:space="preserve"> </w:t>
      </w:r>
      <w:r w:rsidR="000730BC" w:rsidRPr="000730BC">
        <w:rPr>
          <w:sz w:val="28"/>
          <w:szCs w:val="28"/>
        </w:rPr>
        <w:t>14,989</w:t>
      </w:r>
      <w:r w:rsidR="00230EB3" w:rsidRPr="000730BC">
        <w:rPr>
          <w:sz w:val="28"/>
          <w:szCs w:val="28"/>
        </w:rPr>
        <w:t xml:space="preserve"> тыс. человек, сельское население -  </w:t>
      </w:r>
      <w:r w:rsidR="00B07BD0" w:rsidRPr="000730BC">
        <w:rPr>
          <w:sz w:val="28"/>
          <w:szCs w:val="28"/>
        </w:rPr>
        <w:t>9,</w:t>
      </w:r>
      <w:r w:rsidR="000730BC" w:rsidRPr="000730BC">
        <w:rPr>
          <w:sz w:val="28"/>
          <w:szCs w:val="28"/>
        </w:rPr>
        <w:t>549</w:t>
      </w:r>
      <w:r w:rsidR="00230EB3" w:rsidRPr="000730BC">
        <w:rPr>
          <w:sz w:val="28"/>
          <w:szCs w:val="28"/>
        </w:rPr>
        <w:t xml:space="preserve"> тыс. человек.</w:t>
      </w:r>
      <w:r w:rsidR="00230EB3" w:rsidRPr="000730BC">
        <w:rPr>
          <w:i/>
          <w:sz w:val="28"/>
          <w:szCs w:val="28"/>
        </w:rPr>
        <w:t xml:space="preserve"> </w:t>
      </w:r>
      <w:r w:rsidR="00230EB3" w:rsidRPr="000730BC">
        <w:rPr>
          <w:sz w:val="28"/>
          <w:szCs w:val="28"/>
        </w:rPr>
        <w:t>М</w:t>
      </w:r>
      <w:r w:rsidR="00EB7966" w:rsidRPr="000730BC">
        <w:rPr>
          <w:sz w:val="28"/>
          <w:szCs w:val="28"/>
        </w:rPr>
        <w:t xml:space="preserve">ужчины </w:t>
      </w:r>
      <w:r w:rsidR="0052336D" w:rsidRPr="000730BC">
        <w:rPr>
          <w:sz w:val="28"/>
          <w:szCs w:val="28"/>
        </w:rPr>
        <w:t>12,</w:t>
      </w:r>
      <w:r w:rsidR="000730BC" w:rsidRPr="000730BC">
        <w:rPr>
          <w:sz w:val="28"/>
          <w:szCs w:val="28"/>
        </w:rPr>
        <w:t>139</w:t>
      </w:r>
      <w:r w:rsidR="002D6D9A" w:rsidRPr="000730BC">
        <w:rPr>
          <w:sz w:val="28"/>
          <w:szCs w:val="28"/>
        </w:rPr>
        <w:t xml:space="preserve"> </w:t>
      </w:r>
      <w:r w:rsidR="00A4351B" w:rsidRPr="000730BC">
        <w:rPr>
          <w:sz w:val="28"/>
          <w:szCs w:val="28"/>
        </w:rPr>
        <w:t>тыс. чел.</w:t>
      </w:r>
      <w:r w:rsidR="002D6D9A" w:rsidRPr="000730BC">
        <w:rPr>
          <w:sz w:val="28"/>
          <w:szCs w:val="28"/>
        </w:rPr>
        <w:t>(</w:t>
      </w:r>
      <w:r w:rsidR="0052336D" w:rsidRPr="000730BC">
        <w:rPr>
          <w:sz w:val="28"/>
          <w:szCs w:val="28"/>
        </w:rPr>
        <w:t>49,</w:t>
      </w:r>
      <w:r w:rsidR="000730BC" w:rsidRPr="000730BC">
        <w:rPr>
          <w:sz w:val="28"/>
          <w:szCs w:val="28"/>
        </w:rPr>
        <w:t>47</w:t>
      </w:r>
      <w:r w:rsidRPr="000730BC">
        <w:rPr>
          <w:sz w:val="28"/>
          <w:szCs w:val="28"/>
        </w:rPr>
        <w:t>%</w:t>
      </w:r>
      <w:r w:rsidR="002D6D9A" w:rsidRPr="000730BC">
        <w:rPr>
          <w:sz w:val="28"/>
          <w:szCs w:val="28"/>
        </w:rPr>
        <w:t>)</w:t>
      </w:r>
      <w:r w:rsidR="00EB7966" w:rsidRPr="000730BC">
        <w:rPr>
          <w:sz w:val="28"/>
          <w:szCs w:val="28"/>
        </w:rPr>
        <w:t xml:space="preserve"> и </w:t>
      </w:r>
      <w:r w:rsidRPr="000730BC">
        <w:rPr>
          <w:sz w:val="28"/>
          <w:szCs w:val="28"/>
        </w:rPr>
        <w:t>женщины</w:t>
      </w:r>
      <w:r w:rsidR="002D6D9A" w:rsidRPr="000730BC">
        <w:rPr>
          <w:sz w:val="28"/>
          <w:szCs w:val="28"/>
        </w:rPr>
        <w:t xml:space="preserve">  </w:t>
      </w:r>
      <w:r w:rsidR="00B07BD0" w:rsidRPr="000730BC">
        <w:rPr>
          <w:sz w:val="28"/>
          <w:szCs w:val="28"/>
        </w:rPr>
        <w:t>12,</w:t>
      </w:r>
      <w:r w:rsidR="000730BC" w:rsidRPr="000730BC">
        <w:rPr>
          <w:sz w:val="28"/>
          <w:szCs w:val="28"/>
        </w:rPr>
        <w:t>399</w:t>
      </w:r>
      <w:r w:rsidR="00A4351B" w:rsidRPr="000730BC">
        <w:rPr>
          <w:sz w:val="28"/>
          <w:szCs w:val="28"/>
        </w:rPr>
        <w:t>тыс. чел</w:t>
      </w:r>
      <w:r w:rsidR="00DC3120" w:rsidRPr="000730BC">
        <w:rPr>
          <w:sz w:val="28"/>
          <w:szCs w:val="28"/>
        </w:rPr>
        <w:t>. (</w:t>
      </w:r>
      <w:r w:rsidR="0052336D" w:rsidRPr="000730BC">
        <w:rPr>
          <w:sz w:val="28"/>
          <w:szCs w:val="28"/>
        </w:rPr>
        <w:t>50,</w:t>
      </w:r>
      <w:r w:rsidR="000730BC" w:rsidRPr="000730BC">
        <w:rPr>
          <w:sz w:val="28"/>
          <w:szCs w:val="28"/>
        </w:rPr>
        <w:t>53</w:t>
      </w:r>
      <w:r w:rsidR="00EB7966" w:rsidRPr="000730BC">
        <w:rPr>
          <w:sz w:val="28"/>
          <w:szCs w:val="28"/>
        </w:rPr>
        <w:t>%</w:t>
      </w:r>
      <w:r w:rsidR="00DC3120" w:rsidRPr="000730BC">
        <w:rPr>
          <w:sz w:val="28"/>
          <w:szCs w:val="28"/>
        </w:rPr>
        <w:t>).</w:t>
      </w:r>
      <w:r w:rsidR="00EB7966" w:rsidRPr="008A2C93">
        <w:rPr>
          <w:color w:val="FF0000"/>
          <w:sz w:val="28"/>
          <w:szCs w:val="28"/>
        </w:rPr>
        <w:t xml:space="preserve"> </w:t>
      </w:r>
      <w:r w:rsidR="00192550" w:rsidRPr="008A2C93">
        <w:rPr>
          <w:color w:val="FF0000"/>
          <w:sz w:val="28"/>
          <w:szCs w:val="28"/>
        </w:rPr>
        <w:t xml:space="preserve"> </w:t>
      </w:r>
      <w:r w:rsidR="00192550" w:rsidRPr="000801C4">
        <w:rPr>
          <w:sz w:val="28"/>
          <w:szCs w:val="28"/>
        </w:rPr>
        <w:t>Среднегодовая ч</w:t>
      </w:r>
      <w:r w:rsidR="00DC3120" w:rsidRPr="000801C4">
        <w:rPr>
          <w:sz w:val="28"/>
          <w:szCs w:val="28"/>
        </w:rPr>
        <w:t>исленность детского населения</w:t>
      </w:r>
      <w:r w:rsidR="00B07BD0" w:rsidRPr="000801C4">
        <w:rPr>
          <w:sz w:val="28"/>
          <w:szCs w:val="28"/>
        </w:rPr>
        <w:t xml:space="preserve"> за 202</w:t>
      </w:r>
      <w:r w:rsidR="000730BC" w:rsidRPr="000801C4">
        <w:rPr>
          <w:sz w:val="28"/>
          <w:szCs w:val="28"/>
        </w:rPr>
        <w:t>2</w:t>
      </w:r>
      <w:r w:rsidR="00B07BD0" w:rsidRPr="000801C4">
        <w:rPr>
          <w:sz w:val="28"/>
          <w:szCs w:val="28"/>
        </w:rPr>
        <w:t>г. - 4</w:t>
      </w:r>
      <w:r w:rsidR="000801C4" w:rsidRPr="000801C4">
        <w:rPr>
          <w:sz w:val="28"/>
          <w:szCs w:val="28"/>
        </w:rPr>
        <w:t>6</w:t>
      </w:r>
      <w:r w:rsidR="000801C4">
        <w:rPr>
          <w:sz w:val="28"/>
          <w:szCs w:val="28"/>
        </w:rPr>
        <w:t>55</w:t>
      </w:r>
      <w:r w:rsidR="00B07BD0" w:rsidRPr="000801C4">
        <w:rPr>
          <w:sz w:val="28"/>
          <w:szCs w:val="28"/>
        </w:rPr>
        <w:t>человек</w:t>
      </w:r>
      <w:r w:rsidR="0052336D" w:rsidRPr="000801C4">
        <w:rPr>
          <w:sz w:val="28"/>
          <w:szCs w:val="28"/>
        </w:rPr>
        <w:t xml:space="preserve"> </w:t>
      </w:r>
      <w:r w:rsidR="00B07BD0" w:rsidRPr="000801C4">
        <w:rPr>
          <w:sz w:val="28"/>
          <w:szCs w:val="28"/>
        </w:rPr>
        <w:t>(</w:t>
      </w:r>
      <w:r w:rsidR="000730BC" w:rsidRPr="000801C4">
        <w:rPr>
          <w:sz w:val="28"/>
          <w:szCs w:val="28"/>
        </w:rPr>
        <w:t>за 2021г. – 4745,</w:t>
      </w:r>
      <w:r w:rsidR="0052336D" w:rsidRPr="000801C4">
        <w:rPr>
          <w:sz w:val="28"/>
          <w:szCs w:val="28"/>
        </w:rPr>
        <w:t>за 2020г.- 4812,</w:t>
      </w:r>
      <w:r w:rsidR="00DC3120" w:rsidRPr="000801C4">
        <w:rPr>
          <w:sz w:val="28"/>
          <w:szCs w:val="28"/>
        </w:rPr>
        <w:t xml:space="preserve"> </w:t>
      </w:r>
      <w:r w:rsidR="0052336D" w:rsidRPr="000801C4">
        <w:rPr>
          <w:sz w:val="28"/>
          <w:szCs w:val="28"/>
        </w:rPr>
        <w:t>за</w:t>
      </w:r>
      <w:r w:rsidR="00776E61" w:rsidRPr="000801C4">
        <w:rPr>
          <w:sz w:val="28"/>
          <w:szCs w:val="28"/>
        </w:rPr>
        <w:t xml:space="preserve"> 201</w:t>
      </w:r>
      <w:r w:rsidR="00815773" w:rsidRPr="000801C4">
        <w:rPr>
          <w:sz w:val="28"/>
          <w:szCs w:val="28"/>
        </w:rPr>
        <w:t>9</w:t>
      </w:r>
      <w:r w:rsidR="00776E61" w:rsidRPr="000801C4">
        <w:rPr>
          <w:sz w:val="28"/>
          <w:szCs w:val="28"/>
        </w:rPr>
        <w:t>г. -5</w:t>
      </w:r>
      <w:r w:rsidR="00815773" w:rsidRPr="000801C4">
        <w:rPr>
          <w:sz w:val="28"/>
          <w:szCs w:val="28"/>
        </w:rPr>
        <w:t>0</w:t>
      </w:r>
      <w:r w:rsidR="00192550" w:rsidRPr="000801C4">
        <w:rPr>
          <w:sz w:val="28"/>
          <w:szCs w:val="28"/>
        </w:rPr>
        <w:t>60</w:t>
      </w:r>
      <w:r w:rsidR="00776E61" w:rsidRPr="000801C4">
        <w:rPr>
          <w:sz w:val="28"/>
          <w:szCs w:val="28"/>
        </w:rPr>
        <w:t xml:space="preserve">, </w:t>
      </w:r>
      <w:r w:rsidR="00961839" w:rsidRPr="000801C4">
        <w:rPr>
          <w:sz w:val="28"/>
          <w:szCs w:val="28"/>
        </w:rPr>
        <w:t>за 2018год- 50</w:t>
      </w:r>
      <w:r w:rsidR="00192550" w:rsidRPr="000801C4">
        <w:rPr>
          <w:sz w:val="28"/>
          <w:szCs w:val="28"/>
        </w:rPr>
        <w:t>72</w:t>
      </w:r>
      <w:r w:rsidR="00B07BD0" w:rsidRPr="000801C4">
        <w:rPr>
          <w:sz w:val="28"/>
          <w:szCs w:val="28"/>
        </w:rPr>
        <w:t>)</w:t>
      </w:r>
      <w:r w:rsidR="00776E61" w:rsidRPr="000801C4">
        <w:rPr>
          <w:sz w:val="28"/>
          <w:szCs w:val="28"/>
        </w:rPr>
        <w:t>.</w:t>
      </w:r>
      <w:r w:rsidR="00DC3120" w:rsidRPr="000801C4">
        <w:rPr>
          <w:sz w:val="28"/>
          <w:szCs w:val="28"/>
        </w:rPr>
        <w:t xml:space="preserve"> </w:t>
      </w:r>
      <w:r w:rsidR="00EB7966" w:rsidRPr="000801C4">
        <w:rPr>
          <w:sz w:val="28"/>
          <w:szCs w:val="28"/>
        </w:rPr>
        <w:t>Удельный вес детей (0-1</w:t>
      </w:r>
      <w:r w:rsidR="00192550" w:rsidRPr="000801C4">
        <w:rPr>
          <w:sz w:val="28"/>
          <w:szCs w:val="28"/>
        </w:rPr>
        <w:t>7</w:t>
      </w:r>
      <w:r w:rsidR="00EB7966" w:rsidRPr="000801C4">
        <w:rPr>
          <w:sz w:val="28"/>
          <w:szCs w:val="28"/>
        </w:rPr>
        <w:t xml:space="preserve"> лет) </w:t>
      </w:r>
      <w:r w:rsidR="00B07BD0" w:rsidRPr="000801C4">
        <w:rPr>
          <w:sz w:val="28"/>
          <w:szCs w:val="28"/>
        </w:rPr>
        <w:t>в 202</w:t>
      </w:r>
      <w:r w:rsidR="000801C4" w:rsidRPr="000801C4">
        <w:rPr>
          <w:sz w:val="28"/>
          <w:szCs w:val="28"/>
        </w:rPr>
        <w:t>2</w:t>
      </w:r>
      <w:r w:rsidR="00B07BD0" w:rsidRPr="000801C4">
        <w:rPr>
          <w:sz w:val="28"/>
          <w:szCs w:val="28"/>
        </w:rPr>
        <w:t xml:space="preserve">г. </w:t>
      </w:r>
      <w:r w:rsidR="00EB7966" w:rsidRPr="000801C4">
        <w:rPr>
          <w:sz w:val="28"/>
          <w:szCs w:val="28"/>
        </w:rPr>
        <w:t xml:space="preserve">равен </w:t>
      </w:r>
      <w:r w:rsidR="0052336D" w:rsidRPr="000801C4">
        <w:rPr>
          <w:sz w:val="28"/>
          <w:szCs w:val="28"/>
        </w:rPr>
        <w:t>18,</w:t>
      </w:r>
      <w:r w:rsidR="00935596">
        <w:rPr>
          <w:sz w:val="28"/>
          <w:szCs w:val="28"/>
        </w:rPr>
        <w:t>79</w:t>
      </w:r>
      <w:r w:rsidR="00F533D6" w:rsidRPr="000801C4">
        <w:rPr>
          <w:sz w:val="28"/>
          <w:szCs w:val="28"/>
        </w:rPr>
        <w:t xml:space="preserve">% </w:t>
      </w:r>
      <w:r w:rsidR="00961839" w:rsidRPr="000801C4">
        <w:rPr>
          <w:sz w:val="28"/>
          <w:szCs w:val="28"/>
        </w:rPr>
        <w:t xml:space="preserve"> </w:t>
      </w:r>
      <w:r w:rsidR="00961839" w:rsidRPr="000801C4">
        <w:rPr>
          <w:sz w:val="28"/>
          <w:szCs w:val="28"/>
        </w:rPr>
        <w:lastRenderedPageBreak/>
        <w:t>(</w:t>
      </w:r>
      <w:r w:rsidR="000801C4" w:rsidRPr="000801C4">
        <w:rPr>
          <w:sz w:val="28"/>
          <w:szCs w:val="28"/>
        </w:rPr>
        <w:t xml:space="preserve">в 2021-18,8, </w:t>
      </w:r>
      <w:r w:rsidR="00B07BD0" w:rsidRPr="000801C4">
        <w:rPr>
          <w:sz w:val="28"/>
          <w:szCs w:val="28"/>
        </w:rPr>
        <w:t xml:space="preserve">в 2020- 18,7%, </w:t>
      </w:r>
      <w:r w:rsidR="0052336D" w:rsidRPr="000801C4">
        <w:rPr>
          <w:sz w:val="28"/>
          <w:szCs w:val="28"/>
        </w:rPr>
        <w:t xml:space="preserve">в 2019г.-19%,  </w:t>
      </w:r>
      <w:r w:rsidR="00192550" w:rsidRPr="000801C4">
        <w:rPr>
          <w:sz w:val="28"/>
          <w:szCs w:val="28"/>
        </w:rPr>
        <w:t xml:space="preserve">в 2018г.-18,9%, </w:t>
      </w:r>
      <w:proofErr w:type="gramStart"/>
      <w:r w:rsidR="00961839" w:rsidRPr="000801C4">
        <w:rPr>
          <w:sz w:val="28"/>
          <w:szCs w:val="28"/>
        </w:rPr>
        <w:t>в</w:t>
      </w:r>
      <w:proofErr w:type="gramEnd"/>
      <w:r w:rsidR="00961839" w:rsidRPr="000801C4">
        <w:rPr>
          <w:sz w:val="28"/>
          <w:szCs w:val="28"/>
        </w:rPr>
        <w:t xml:space="preserve"> 2017г- 18,5%, </w:t>
      </w:r>
      <w:r w:rsidR="00776E61" w:rsidRPr="000801C4">
        <w:rPr>
          <w:sz w:val="28"/>
          <w:szCs w:val="28"/>
        </w:rPr>
        <w:t>в 2016г-18,5%,</w:t>
      </w:r>
      <w:r w:rsidR="00C76607" w:rsidRPr="000801C4">
        <w:rPr>
          <w:sz w:val="28"/>
          <w:szCs w:val="28"/>
        </w:rPr>
        <w:t xml:space="preserve">в 2015-18,2%,  </w:t>
      </w:r>
      <w:r w:rsidR="00DC3120" w:rsidRPr="000801C4">
        <w:rPr>
          <w:sz w:val="28"/>
          <w:szCs w:val="28"/>
        </w:rPr>
        <w:t>в 2014-17,8%, в 2013-17,3%</w:t>
      </w:r>
      <w:r w:rsidR="00F533D6" w:rsidRPr="000801C4">
        <w:rPr>
          <w:sz w:val="28"/>
          <w:szCs w:val="28"/>
        </w:rPr>
        <w:t>)</w:t>
      </w:r>
      <w:r w:rsidR="00776E61" w:rsidRPr="000801C4">
        <w:rPr>
          <w:sz w:val="28"/>
          <w:szCs w:val="28"/>
        </w:rPr>
        <w:t>.</w:t>
      </w:r>
      <w:r w:rsidR="00776E61" w:rsidRPr="008A2C93">
        <w:rPr>
          <w:color w:val="FF0000"/>
          <w:sz w:val="28"/>
          <w:szCs w:val="28"/>
        </w:rPr>
        <w:t xml:space="preserve"> </w:t>
      </w:r>
      <w:r w:rsidR="000801C4" w:rsidRPr="000801C4">
        <w:rPr>
          <w:sz w:val="28"/>
          <w:szCs w:val="28"/>
        </w:rPr>
        <w:t>Среднегодовая численность населения  трудоспособного возраста-14,</w:t>
      </w:r>
      <w:r w:rsidR="00935596">
        <w:rPr>
          <w:sz w:val="28"/>
          <w:szCs w:val="28"/>
        </w:rPr>
        <w:t>407</w:t>
      </w:r>
      <w:r w:rsidR="000801C4" w:rsidRPr="000801C4">
        <w:rPr>
          <w:sz w:val="28"/>
          <w:szCs w:val="28"/>
        </w:rPr>
        <w:t xml:space="preserve"> тыс. человек. </w:t>
      </w:r>
      <w:r w:rsidR="007543BB" w:rsidRPr="000801C4">
        <w:rPr>
          <w:sz w:val="28"/>
          <w:szCs w:val="28"/>
        </w:rPr>
        <w:t>Удельный вес  трудоспособного населения в 202</w:t>
      </w:r>
      <w:r w:rsidR="000801C4" w:rsidRPr="000801C4">
        <w:rPr>
          <w:sz w:val="28"/>
          <w:szCs w:val="28"/>
        </w:rPr>
        <w:t>2</w:t>
      </w:r>
      <w:r w:rsidR="007543BB" w:rsidRPr="000801C4">
        <w:rPr>
          <w:sz w:val="28"/>
          <w:szCs w:val="28"/>
        </w:rPr>
        <w:t xml:space="preserve">г. по району составил </w:t>
      </w:r>
      <w:r w:rsidR="00935596">
        <w:rPr>
          <w:sz w:val="28"/>
          <w:szCs w:val="28"/>
        </w:rPr>
        <w:t>58,16</w:t>
      </w:r>
      <w:r w:rsidR="007543BB" w:rsidRPr="000801C4">
        <w:rPr>
          <w:sz w:val="28"/>
          <w:szCs w:val="28"/>
        </w:rPr>
        <w:t>% (</w:t>
      </w:r>
      <w:r w:rsidR="000801C4" w:rsidRPr="000801C4">
        <w:rPr>
          <w:sz w:val="28"/>
          <w:szCs w:val="28"/>
        </w:rPr>
        <w:t xml:space="preserve">в 2021-57,7%, </w:t>
      </w:r>
      <w:r w:rsidR="007543BB" w:rsidRPr="000801C4">
        <w:rPr>
          <w:sz w:val="28"/>
          <w:szCs w:val="28"/>
        </w:rPr>
        <w:t>в 2020г.- 57,1%).</w:t>
      </w:r>
      <w:r w:rsidR="007543BB" w:rsidRPr="008A2C93">
        <w:rPr>
          <w:color w:val="FF0000"/>
          <w:sz w:val="28"/>
          <w:szCs w:val="28"/>
        </w:rPr>
        <w:t xml:space="preserve"> </w:t>
      </w:r>
      <w:r w:rsidR="00776E61" w:rsidRPr="00935596">
        <w:rPr>
          <w:sz w:val="28"/>
          <w:szCs w:val="28"/>
        </w:rPr>
        <w:t xml:space="preserve">Среднегодовая численность населения  старше трудоспособного возраста </w:t>
      </w:r>
      <w:r w:rsidR="00A1720F" w:rsidRPr="00935596">
        <w:rPr>
          <w:sz w:val="28"/>
          <w:szCs w:val="28"/>
        </w:rPr>
        <w:t>6</w:t>
      </w:r>
      <w:r w:rsidR="00935596" w:rsidRPr="00935596">
        <w:rPr>
          <w:sz w:val="28"/>
          <w:szCs w:val="28"/>
        </w:rPr>
        <w:t>015</w:t>
      </w:r>
      <w:r w:rsidR="00EB7966" w:rsidRPr="00935596">
        <w:rPr>
          <w:sz w:val="28"/>
          <w:szCs w:val="28"/>
        </w:rPr>
        <w:t xml:space="preserve"> </w:t>
      </w:r>
      <w:r w:rsidR="00B45AC1" w:rsidRPr="00935596">
        <w:rPr>
          <w:sz w:val="28"/>
          <w:szCs w:val="28"/>
        </w:rPr>
        <w:t xml:space="preserve">человек, </w:t>
      </w:r>
      <w:r w:rsidR="00EB7966" w:rsidRPr="00935596">
        <w:rPr>
          <w:sz w:val="28"/>
          <w:szCs w:val="28"/>
        </w:rPr>
        <w:t>доля населения старше трудоспособного –</w:t>
      </w:r>
      <w:r w:rsidR="00FA4312" w:rsidRPr="00935596">
        <w:rPr>
          <w:sz w:val="28"/>
          <w:szCs w:val="28"/>
        </w:rPr>
        <w:t>2</w:t>
      </w:r>
      <w:r w:rsidR="00B07BD0" w:rsidRPr="00935596">
        <w:rPr>
          <w:sz w:val="28"/>
          <w:szCs w:val="28"/>
        </w:rPr>
        <w:t>4</w:t>
      </w:r>
      <w:r w:rsidR="00FA4312" w:rsidRPr="00935596">
        <w:rPr>
          <w:sz w:val="28"/>
          <w:szCs w:val="28"/>
        </w:rPr>
        <w:t>,</w:t>
      </w:r>
      <w:r w:rsidR="00935596" w:rsidRPr="00935596">
        <w:rPr>
          <w:sz w:val="28"/>
          <w:szCs w:val="28"/>
        </w:rPr>
        <w:t>28</w:t>
      </w:r>
      <w:r w:rsidR="00B45AC1" w:rsidRPr="00935596">
        <w:rPr>
          <w:sz w:val="28"/>
          <w:szCs w:val="28"/>
        </w:rPr>
        <w:t xml:space="preserve">% </w:t>
      </w:r>
      <w:r w:rsidR="00EB7966" w:rsidRPr="00935596">
        <w:rPr>
          <w:sz w:val="28"/>
          <w:szCs w:val="28"/>
        </w:rPr>
        <w:t xml:space="preserve"> (</w:t>
      </w:r>
      <w:r w:rsidR="00935596" w:rsidRPr="00935596">
        <w:rPr>
          <w:sz w:val="28"/>
          <w:szCs w:val="28"/>
        </w:rPr>
        <w:t xml:space="preserve">в 2021 -24,76, </w:t>
      </w:r>
      <w:r w:rsidR="00B07BD0" w:rsidRPr="00935596">
        <w:rPr>
          <w:sz w:val="28"/>
          <w:szCs w:val="28"/>
        </w:rPr>
        <w:t xml:space="preserve">в 2020- 25,23%, </w:t>
      </w:r>
      <w:r w:rsidR="00A1720F" w:rsidRPr="00935596">
        <w:rPr>
          <w:sz w:val="28"/>
          <w:szCs w:val="28"/>
        </w:rPr>
        <w:t>в 2019г.-27,7%,</w:t>
      </w:r>
      <w:r w:rsidR="00192550" w:rsidRPr="00935596">
        <w:rPr>
          <w:sz w:val="28"/>
          <w:szCs w:val="28"/>
        </w:rPr>
        <w:t xml:space="preserve">в 2018-27,94%, </w:t>
      </w:r>
      <w:r w:rsidR="00FA4312" w:rsidRPr="00935596">
        <w:rPr>
          <w:sz w:val="28"/>
          <w:szCs w:val="28"/>
        </w:rPr>
        <w:t>в 2017-28,2%</w:t>
      </w:r>
      <w:r w:rsidR="00A2062C" w:rsidRPr="00935596">
        <w:rPr>
          <w:sz w:val="28"/>
          <w:szCs w:val="28"/>
        </w:rPr>
        <w:t xml:space="preserve">, </w:t>
      </w:r>
      <w:proofErr w:type="gramStart"/>
      <w:r w:rsidR="00B45AC1" w:rsidRPr="00935596">
        <w:rPr>
          <w:sz w:val="28"/>
          <w:szCs w:val="28"/>
        </w:rPr>
        <w:t>в</w:t>
      </w:r>
      <w:proofErr w:type="gramEnd"/>
      <w:r w:rsidR="00B45AC1" w:rsidRPr="00935596">
        <w:rPr>
          <w:sz w:val="28"/>
          <w:szCs w:val="28"/>
        </w:rPr>
        <w:t xml:space="preserve"> 2016- 28,4%, </w:t>
      </w:r>
      <w:r w:rsidR="00DC3120" w:rsidRPr="00935596">
        <w:rPr>
          <w:sz w:val="28"/>
          <w:szCs w:val="28"/>
        </w:rPr>
        <w:t xml:space="preserve">в 2015-27,8%, </w:t>
      </w:r>
      <w:r w:rsidR="00EB7966" w:rsidRPr="00935596">
        <w:rPr>
          <w:sz w:val="28"/>
          <w:szCs w:val="28"/>
        </w:rPr>
        <w:t>в 20</w:t>
      </w:r>
      <w:r w:rsidR="00036461" w:rsidRPr="00935596">
        <w:rPr>
          <w:sz w:val="28"/>
          <w:szCs w:val="28"/>
        </w:rPr>
        <w:t>1</w:t>
      </w:r>
      <w:r w:rsidR="00750141" w:rsidRPr="00935596">
        <w:rPr>
          <w:sz w:val="28"/>
          <w:szCs w:val="28"/>
        </w:rPr>
        <w:t>4</w:t>
      </w:r>
      <w:r w:rsidR="00EB7966" w:rsidRPr="00935596">
        <w:rPr>
          <w:sz w:val="28"/>
          <w:szCs w:val="28"/>
        </w:rPr>
        <w:t xml:space="preserve">г- </w:t>
      </w:r>
      <w:r w:rsidR="00750141" w:rsidRPr="00935596">
        <w:rPr>
          <w:sz w:val="28"/>
          <w:szCs w:val="28"/>
        </w:rPr>
        <w:t>27,2</w:t>
      </w:r>
      <w:r w:rsidR="00EB7966" w:rsidRPr="00935596">
        <w:rPr>
          <w:sz w:val="28"/>
          <w:szCs w:val="28"/>
        </w:rPr>
        <w:t>%).</w:t>
      </w:r>
      <w:r w:rsidR="00A1720F" w:rsidRPr="00935596">
        <w:rPr>
          <w:sz w:val="28"/>
          <w:szCs w:val="28"/>
        </w:rPr>
        <w:t xml:space="preserve"> </w:t>
      </w:r>
      <w:r w:rsidR="00B45AC1" w:rsidRPr="00935596">
        <w:rPr>
          <w:sz w:val="28"/>
          <w:szCs w:val="28"/>
        </w:rPr>
        <w:t>Н</w:t>
      </w:r>
      <w:r w:rsidR="00EB7966" w:rsidRPr="00935596">
        <w:rPr>
          <w:sz w:val="28"/>
          <w:szCs w:val="28"/>
        </w:rPr>
        <w:t xml:space="preserve">аселение Шкловского района </w:t>
      </w:r>
      <w:r w:rsidR="00B45AC1" w:rsidRPr="00935596">
        <w:rPr>
          <w:sz w:val="28"/>
          <w:szCs w:val="28"/>
        </w:rPr>
        <w:t xml:space="preserve">по-прежнему  </w:t>
      </w:r>
      <w:r w:rsidR="00EB7966" w:rsidRPr="00935596">
        <w:rPr>
          <w:sz w:val="28"/>
          <w:szCs w:val="28"/>
        </w:rPr>
        <w:t xml:space="preserve">относится к группе “демографически  старого” населения. </w:t>
      </w:r>
      <w:r w:rsidR="00A1720F" w:rsidRPr="00935596">
        <w:rPr>
          <w:sz w:val="28"/>
          <w:szCs w:val="28"/>
        </w:rPr>
        <w:t>Сведений о смертности и миграционной убыли за 202</w:t>
      </w:r>
      <w:r w:rsidR="00935596" w:rsidRPr="00935596">
        <w:rPr>
          <w:sz w:val="28"/>
          <w:szCs w:val="28"/>
        </w:rPr>
        <w:t>2</w:t>
      </w:r>
      <w:r w:rsidR="00A1720F" w:rsidRPr="00935596">
        <w:rPr>
          <w:sz w:val="28"/>
          <w:szCs w:val="28"/>
        </w:rPr>
        <w:t xml:space="preserve"> год нет. </w:t>
      </w:r>
    </w:p>
    <w:p w:rsidR="00465B6A" w:rsidRPr="00935596" w:rsidRDefault="007647B9" w:rsidP="00465B6A">
      <w:pPr>
        <w:widowControl w:val="0"/>
        <w:tabs>
          <w:tab w:val="left" w:pos="7371"/>
        </w:tabs>
        <w:ind w:left="567" w:firstLine="709"/>
        <w:contextualSpacing/>
        <w:jc w:val="both"/>
      </w:pPr>
      <w:r w:rsidRPr="00935596">
        <w:t xml:space="preserve">                                                                                  </w:t>
      </w:r>
    </w:p>
    <w:p w:rsidR="001B76A3" w:rsidRPr="00935596" w:rsidRDefault="001B76A3" w:rsidP="007977B6">
      <w:pPr>
        <w:widowControl w:val="0"/>
        <w:tabs>
          <w:tab w:val="left" w:pos="7371"/>
        </w:tabs>
        <w:contextualSpacing/>
        <w:jc w:val="both"/>
      </w:pPr>
      <w:r w:rsidRPr="00935596">
        <w:rPr>
          <w:sz w:val="28"/>
          <w:szCs w:val="28"/>
        </w:rPr>
        <w:t xml:space="preserve">Таблица </w:t>
      </w:r>
      <w:r w:rsidR="00531094" w:rsidRPr="00935596">
        <w:rPr>
          <w:sz w:val="28"/>
          <w:szCs w:val="28"/>
        </w:rPr>
        <w:t>2</w:t>
      </w:r>
      <w:r w:rsidR="007977B6" w:rsidRPr="00935596">
        <w:rPr>
          <w:sz w:val="28"/>
          <w:szCs w:val="28"/>
        </w:rPr>
        <w:t>.</w:t>
      </w:r>
      <w:r w:rsidRPr="00935596">
        <w:rPr>
          <w:sz w:val="28"/>
          <w:szCs w:val="28"/>
        </w:rPr>
        <w:t xml:space="preserve"> Среднегодовая численность населения Шкловского района по полу и отдельным возрастам за 202</w:t>
      </w:r>
      <w:r w:rsidR="00935596" w:rsidRPr="00935596">
        <w:rPr>
          <w:sz w:val="28"/>
          <w:szCs w:val="28"/>
        </w:rPr>
        <w:t>2</w:t>
      </w:r>
      <w:r w:rsidRPr="00935596">
        <w:rPr>
          <w:sz w:val="28"/>
          <w:szCs w:val="28"/>
        </w:rPr>
        <w:t xml:space="preserve">год (человек) </w:t>
      </w:r>
    </w:p>
    <w:tbl>
      <w:tblPr>
        <w:tblW w:w="9539" w:type="dxa"/>
        <w:tblInd w:w="100" w:type="dxa"/>
        <w:tblLayout w:type="fixed"/>
        <w:tblCellMar>
          <w:left w:w="0" w:type="dxa"/>
          <w:right w:w="0" w:type="dxa"/>
        </w:tblCellMar>
        <w:tblLook w:val="0000" w:firstRow="0" w:lastRow="0" w:firstColumn="0" w:lastColumn="0" w:noHBand="0" w:noVBand="0"/>
      </w:tblPr>
      <w:tblGrid>
        <w:gridCol w:w="1719"/>
        <w:gridCol w:w="868"/>
        <w:gridCol w:w="869"/>
        <w:gridCol w:w="869"/>
        <w:gridCol w:w="869"/>
        <w:gridCol w:w="869"/>
        <w:gridCol w:w="869"/>
        <w:gridCol w:w="869"/>
        <w:gridCol w:w="869"/>
        <w:gridCol w:w="869"/>
      </w:tblGrid>
      <w:tr w:rsidR="00735EF2" w:rsidRPr="00935596" w:rsidTr="000E7642">
        <w:trPr>
          <w:cantSplit/>
          <w:trHeight w:val="227"/>
        </w:trPr>
        <w:tc>
          <w:tcPr>
            <w:tcW w:w="1719" w:type="dxa"/>
            <w:vMerge w:val="restart"/>
            <w:tcBorders>
              <w:top w:val="single" w:sz="4" w:space="0" w:color="auto"/>
              <w:bottom w:val="nil"/>
              <w:right w:val="single" w:sz="6" w:space="0" w:color="auto"/>
            </w:tcBorders>
          </w:tcPr>
          <w:p w:rsidR="0045105A" w:rsidRPr="00935596" w:rsidRDefault="0045105A" w:rsidP="0045105A">
            <w:pPr>
              <w:widowControl w:val="0"/>
              <w:spacing w:before="60" w:after="60" w:line="220" w:lineRule="exact"/>
              <w:jc w:val="center"/>
              <w:rPr>
                <w:snapToGrid w:val="0"/>
                <w:sz w:val="20"/>
                <w:szCs w:val="20"/>
              </w:rPr>
            </w:pPr>
            <w:r w:rsidRPr="00935596">
              <w:rPr>
                <w:snapToGrid w:val="0"/>
                <w:sz w:val="20"/>
                <w:szCs w:val="20"/>
              </w:rPr>
              <w:t>Возраст (лет)</w:t>
            </w:r>
          </w:p>
        </w:tc>
        <w:tc>
          <w:tcPr>
            <w:tcW w:w="2606" w:type="dxa"/>
            <w:gridSpan w:val="3"/>
            <w:tcBorders>
              <w:top w:val="single" w:sz="4" w:space="0" w:color="auto"/>
              <w:left w:val="single" w:sz="6" w:space="0" w:color="auto"/>
              <w:bottom w:val="single" w:sz="6" w:space="0" w:color="auto"/>
              <w:right w:val="single" w:sz="6" w:space="0" w:color="auto"/>
            </w:tcBorders>
          </w:tcPr>
          <w:p w:rsidR="0045105A" w:rsidRPr="00935596" w:rsidRDefault="0045105A" w:rsidP="0045105A">
            <w:pPr>
              <w:widowControl w:val="0"/>
              <w:spacing w:before="60" w:after="60" w:line="220" w:lineRule="exact"/>
              <w:jc w:val="center"/>
              <w:rPr>
                <w:snapToGrid w:val="0"/>
                <w:sz w:val="20"/>
                <w:szCs w:val="20"/>
              </w:rPr>
            </w:pPr>
            <w:r w:rsidRPr="00935596">
              <w:rPr>
                <w:snapToGrid w:val="0"/>
                <w:sz w:val="20"/>
                <w:szCs w:val="20"/>
              </w:rPr>
              <w:t>Все население</w:t>
            </w:r>
          </w:p>
        </w:tc>
        <w:tc>
          <w:tcPr>
            <w:tcW w:w="2607" w:type="dxa"/>
            <w:gridSpan w:val="3"/>
            <w:tcBorders>
              <w:top w:val="single" w:sz="4" w:space="0" w:color="auto"/>
              <w:left w:val="single" w:sz="6" w:space="0" w:color="auto"/>
              <w:bottom w:val="single" w:sz="6" w:space="0" w:color="auto"/>
              <w:right w:val="single" w:sz="6" w:space="0" w:color="auto"/>
            </w:tcBorders>
          </w:tcPr>
          <w:p w:rsidR="0045105A" w:rsidRPr="00935596" w:rsidRDefault="0045105A" w:rsidP="0045105A">
            <w:pPr>
              <w:widowControl w:val="0"/>
              <w:spacing w:before="60" w:after="60" w:line="220" w:lineRule="exact"/>
              <w:jc w:val="center"/>
              <w:rPr>
                <w:snapToGrid w:val="0"/>
                <w:sz w:val="20"/>
                <w:szCs w:val="20"/>
              </w:rPr>
            </w:pPr>
            <w:r w:rsidRPr="00935596">
              <w:rPr>
                <w:snapToGrid w:val="0"/>
                <w:sz w:val="20"/>
                <w:szCs w:val="20"/>
              </w:rPr>
              <w:t>Городское население</w:t>
            </w:r>
          </w:p>
        </w:tc>
        <w:tc>
          <w:tcPr>
            <w:tcW w:w="2607" w:type="dxa"/>
            <w:gridSpan w:val="3"/>
            <w:tcBorders>
              <w:top w:val="single" w:sz="4" w:space="0" w:color="auto"/>
              <w:left w:val="single" w:sz="6" w:space="0" w:color="auto"/>
              <w:bottom w:val="single" w:sz="6" w:space="0" w:color="auto"/>
            </w:tcBorders>
          </w:tcPr>
          <w:p w:rsidR="0045105A" w:rsidRPr="00935596" w:rsidRDefault="0045105A" w:rsidP="0045105A">
            <w:pPr>
              <w:widowControl w:val="0"/>
              <w:spacing w:before="60" w:after="60" w:line="220" w:lineRule="exact"/>
              <w:jc w:val="center"/>
              <w:rPr>
                <w:snapToGrid w:val="0"/>
                <w:sz w:val="20"/>
                <w:szCs w:val="20"/>
              </w:rPr>
            </w:pPr>
            <w:r w:rsidRPr="00935596">
              <w:rPr>
                <w:snapToGrid w:val="0"/>
                <w:sz w:val="20"/>
                <w:szCs w:val="20"/>
              </w:rPr>
              <w:t>Сельское население</w:t>
            </w:r>
          </w:p>
        </w:tc>
      </w:tr>
      <w:tr w:rsidR="00735EF2" w:rsidRPr="00935596" w:rsidTr="000E7642">
        <w:trPr>
          <w:cantSplit/>
          <w:trHeight w:val="227"/>
        </w:trPr>
        <w:tc>
          <w:tcPr>
            <w:tcW w:w="1719" w:type="dxa"/>
            <w:vMerge/>
            <w:tcBorders>
              <w:top w:val="nil"/>
              <w:bottom w:val="single" w:sz="4" w:space="0" w:color="auto"/>
              <w:right w:val="single" w:sz="6" w:space="0" w:color="auto"/>
            </w:tcBorders>
          </w:tcPr>
          <w:p w:rsidR="0045105A" w:rsidRPr="00935596" w:rsidRDefault="0045105A" w:rsidP="0045105A">
            <w:pPr>
              <w:widowControl w:val="0"/>
              <w:spacing w:before="60" w:after="60" w:line="220" w:lineRule="exact"/>
              <w:jc w:val="center"/>
              <w:rPr>
                <w:snapToGrid w:val="0"/>
                <w:sz w:val="20"/>
                <w:szCs w:val="20"/>
              </w:rPr>
            </w:pPr>
          </w:p>
        </w:tc>
        <w:tc>
          <w:tcPr>
            <w:tcW w:w="868" w:type="dxa"/>
            <w:tcBorders>
              <w:top w:val="single" w:sz="6" w:space="0" w:color="auto"/>
              <w:left w:val="single" w:sz="6" w:space="0" w:color="auto"/>
              <w:bottom w:val="single" w:sz="4" w:space="0" w:color="auto"/>
              <w:right w:val="single" w:sz="6" w:space="0" w:color="auto"/>
            </w:tcBorders>
          </w:tcPr>
          <w:p w:rsidR="0045105A" w:rsidRPr="00935596" w:rsidRDefault="0045105A" w:rsidP="0045105A">
            <w:pPr>
              <w:spacing w:before="60" w:after="60" w:line="220" w:lineRule="exact"/>
              <w:ind w:left="-57" w:right="-57"/>
              <w:jc w:val="center"/>
              <w:rPr>
                <w:snapToGrid w:val="0"/>
                <w:sz w:val="20"/>
                <w:szCs w:val="20"/>
              </w:rPr>
            </w:pPr>
            <w:r w:rsidRPr="00935596">
              <w:rPr>
                <w:snapToGrid w:val="0"/>
                <w:sz w:val="20"/>
                <w:szCs w:val="20"/>
              </w:rPr>
              <w:t>всего</w:t>
            </w:r>
          </w:p>
        </w:tc>
        <w:tc>
          <w:tcPr>
            <w:tcW w:w="869" w:type="dxa"/>
            <w:tcBorders>
              <w:top w:val="single" w:sz="6" w:space="0" w:color="auto"/>
              <w:left w:val="single" w:sz="6" w:space="0" w:color="auto"/>
              <w:bottom w:val="single" w:sz="4" w:space="0" w:color="auto"/>
              <w:right w:val="single" w:sz="6" w:space="0" w:color="auto"/>
            </w:tcBorders>
          </w:tcPr>
          <w:p w:rsidR="0045105A" w:rsidRPr="00935596" w:rsidRDefault="0045105A" w:rsidP="0045105A">
            <w:pPr>
              <w:spacing w:before="60" w:after="60" w:line="220" w:lineRule="exact"/>
              <w:ind w:left="-57" w:right="-57"/>
              <w:jc w:val="center"/>
              <w:rPr>
                <w:snapToGrid w:val="0"/>
                <w:sz w:val="20"/>
                <w:szCs w:val="20"/>
              </w:rPr>
            </w:pPr>
            <w:r w:rsidRPr="00935596">
              <w:rPr>
                <w:snapToGrid w:val="0"/>
                <w:sz w:val="20"/>
                <w:szCs w:val="20"/>
              </w:rPr>
              <w:t>мужчины</w:t>
            </w:r>
          </w:p>
        </w:tc>
        <w:tc>
          <w:tcPr>
            <w:tcW w:w="869" w:type="dxa"/>
            <w:tcBorders>
              <w:top w:val="single" w:sz="6" w:space="0" w:color="auto"/>
              <w:left w:val="single" w:sz="6" w:space="0" w:color="auto"/>
              <w:bottom w:val="single" w:sz="4" w:space="0" w:color="auto"/>
              <w:right w:val="single" w:sz="6" w:space="0" w:color="auto"/>
            </w:tcBorders>
          </w:tcPr>
          <w:p w:rsidR="0045105A" w:rsidRPr="00935596" w:rsidRDefault="0045105A" w:rsidP="0045105A">
            <w:pPr>
              <w:spacing w:before="60" w:after="60" w:line="220" w:lineRule="exact"/>
              <w:ind w:left="-57" w:right="-57"/>
              <w:jc w:val="center"/>
              <w:rPr>
                <w:snapToGrid w:val="0"/>
                <w:sz w:val="20"/>
                <w:szCs w:val="20"/>
              </w:rPr>
            </w:pPr>
            <w:r w:rsidRPr="00935596">
              <w:rPr>
                <w:snapToGrid w:val="0"/>
                <w:sz w:val="20"/>
                <w:szCs w:val="20"/>
              </w:rPr>
              <w:t>женщины</w:t>
            </w:r>
          </w:p>
        </w:tc>
        <w:tc>
          <w:tcPr>
            <w:tcW w:w="869" w:type="dxa"/>
            <w:tcBorders>
              <w:top w:val="single" w:sz="6" w:space="0" w:color="auto"/>
              <w:left w:val="single" w:sz="6" w:space="0" w:color="auto"/>
              <w:bottom w:val="single" w:sz="4" w:space="0" w:color="auto"/>
              <w:right w:val="single" w:sz="6" w:space="0" w:color="auto"/>
            </w:tcBorders>
          </w:tcPr>
          <w:p w:rsidR="0045105A" w:rsidRPr="00935596" w:rsidRDefault="0045105A" w:rsidP="0045105A">
            <w:pPr>
              <w:spacing w:before="60" w:after="60" w:line="220" w:lineRule="exact"/>
              <w:ind w:left="-57" w:right="-57"/>
              <w:jc w:val="center"/>
              <w:rPr>
                <w:snapToGrid w:val="0"/>
                <w:sz w:val="20"/>
                <w:szCs w:val="20"/>
              </w:rPr>
            </w:pPr>
            <w:r w:rsidRPr="00935596">
              <w:rPr>
                <w:snapToGrid w:val="0"/>
                <w:sz w:val="20"/>
                <w:szCs w:val="20"/>
              </w:rPr>
              <w:t>всего</w:t>
            </w:r>
          </w:p>
        </w:tc>
        <w:tc>
          <w:tcPr>
            <w:tcW w:w="869" w:type="dxa"/>
            <w:tcBorders>
              <w:top w:val="single" w:sz="6" w:space="0" w:color="auto"/>
              <w:left w:val="single" w:sz="6" w:space="0" w:color="auto"/>
              <w:bottom w:val="single" w:sz="4" w:space="0" w:color="auto"/>
              <w:right w:val="single" w:sz="6" w:space="0" w:color="auto"/>
            </w:tcBorders>
          </w:tcPr>
          <w:p w:rsidR="0045105A" w:rsidRPr="00935596" w:rsidRDefault="0045105A" w:rsidP="0045105A">
            <w:pPr>
              <w:spacing w:before="60" w:after="60" w:line="220" w:lineRule="exact"/>
              <w:ind w:left="-57" w:right="-57"/>
              <w:jc w:val="center"/>
              <w:rPr>
                <w:snapToGrid w:val="0"/>
                <w:sz w:val="20"/>
                <w:szCs w:val="20"/>
              </w:rPr>
            </w:pPr>
            <w:r w:rsidRPr="00935596">
              <w:rPr>
                <w:snapToGrid w:val="0"/>
                <w:sz w:val="20"/>
                <w:szCs w:val="20"/>
              </w:rPr>
              <w:t>мужчины</w:t>
            </w:r>
          </w:p>
        </w:tc>
        <w:tc>
          <w:tcPr>
            <w:tcW w:w="869" w:type="dxa"/>
            <w:tcBorders>
              <w:top w:val="single" w:sz="6" w:space="0" w:color="auto"/>
              <w:left w:val="single" w:sz="6" w:space="0" w:color="auto"/>
              <w:bottom w:val="single" w:sz="4" w:space="0" w:color="auto"/>
              <w:right w:val="single" w:sz="6" w:space="0" w:color="auto"/>
            </w:tcBorders>
          </w:tcPr>
          <w:p w:rsidR="0045105A" w:rsidRPr="00935596" w:rsidRDefault="0045105A" w:rsidP="0045105A">
            <w:pPr>
              <w:spacing w:before="60" w:after="60" w:line="220" w:lineRule="exact"/>
              <w:ind w:left="-57" w:right="-57"/>
              <w:jc w:val="center"/>
              <w:rPr>
                <w:snapToGrid w:val="0"/>
                <w:sz w:val="20"/>
                <w:szCs w:val="20"/>
              </w:rPr>
            </w:pPr>
            <w:r w:rsidRPr="00935596">
              <w:rPr>
                <w:snapToGrid w:val="0"/>
                <w:sz w:val="20"/>
                <w:szCs w:val="20"/>
              </w:rPr>
              <w:t>женщины</w:t>
            </w:r>
          </w:p>
        </w:tc>
        <w:tc>
          <w:tcPr>
            <w:tcW w:w="869" w:type="dxa"/>
            <w:tcBorders>
              <w:top w:val="single" w:sz="6" w:space="0" w:color="auto"/>
              <w:left w:val="single" w:sz="6" w:space="0" w:color="auto"/>
              <w:bottom w:val="single" w:sz="4" w:space="0" w:color="auto"/>
              <w:right w:val="single" w:sz="6" w:space="0" w:color="auto"/>
            </w:tcBorders>
          </w:tcPr>
          <w:p w:rsidR="0045105A" w:rsidRPr="00935596" w:rsidRDefault="0045105A" w:rsidP="0045105A">
            <w:pPr>
              <w:spacing w:before="60" w:after="60" w:line="220" w:lineRule="exact"/>
              <w:ind w:left="-57" w:right="-57"/>
              <w:jc w:val="center"/>
              <w:rPr>
                <w:snapToGrid w:val="0"/>
                <w:sz w:val="20"/>
                <w:szCs w:val="20"/>
              </w:rPr>
            </w:pPr>
            <w:r w:rsidRPr="00935596">
              <w:rPr>
                <w:snapToGrid w:val="0"/>
                <w:sz w:val="20"/>
                <w:szCs w:val="20"/>
              </w:rPr>
              <w:t>всего</w:t>
            </w:r>
          </w:p>
        </w:tc>
        <w:tc>
          <w:tcPr>
            <w:tcW w:w="869" w:type="dxa"/>
            <w:tcBorders>
              <w:top w:val="single" w:sz="6" w:space="0" w:color="auto"/>
              <w:left w:val="single" w:sz="6" w:space="0" w:color="auto"/>
              <w:bottom w:val="single" w:sz="4" w:space="0" w:color="auto"/>
              <w:right w:val="single" w:sz="6" w:space="0" w:color="auto"/>
            </w:tcBorders>
          </w:tcPr>
          <w:p w:rsidR="0045105A" w:rsidRPr="00935596" w:rsidRDefault="0045105A" w:rsidP="0045105A">
            <w:pPr>
              <w:spacing w:before="60" w:after="60" w:line="220" w:lineRule="exact"/>
              <w:ind w:left="-57" w:right="-57"/>
              <w:jc w:val="center"/>
              <w:rPr>
                <w:snapToGrid w:val="0"/>
                <w:sz w:val="20"/>
                <w:szCs w:val="20"/>
              </w:rPr>
            </w:pPr>
            <w:r w:rsidRPr="00935596">
              <w:rPr>
                <w:snapToGrid w:val="0"/>
                <w:sz w:val="20"/>
                <w:szCs w:val="20"/>
              </w:rPr>
              <w:t>мужчины</w:t>
            </w:r>
          </w:p>
        </w:tc>
        <w:tc>
          <w:tcPr>
            <w:tcW w:w="869" w:type="dxa"/>
            <w:tcBorders>
              <w:top w:val="single" w:sz="6" w:space="0" w:color="auto"/>
              <w:left w:val="single" w:sz="6" w:space="0" w:color="auto"/>
              <w:bottom w:val="single" w:sz="4" w:space="0" w:color="auto"/>
            </w:tcBorders>
          </w:tcPr>
          <w:p w:rsidR="0045105A" w:rsidRPr="00935596" w:rsidRDefault="0045105A" w:rsidP="0045105A">
            <w:pPr>
              <w:spacing w:before="60" w:after="60" w:line="220" w:lineRule="exact"/>
              <w:ind w:left="-57" w:right="-57"/>
              <w:jc w:val="center"/>
              <w:rPr>
                <w:snapToGrid w:val="0"/>
                <w:sz w:val="20"/>
                <w:szCs w:val="20"/>
              </w:rPr>
            </w:pPr>
            <w:r w:rsidRPr="00935596">
              <w:rPr>
                <w:snapToGrid w:val="0"/>
                <w:sz w:val="20"/>
                <w:szCs w:val="20"/>
              </w:rPr>
              <w:t>женщины</w:t>
            </w:r>
          </w:p>
        </w:tc>
      </w:tr>
      <w:tr w:rsidR="00735EF2" w:rsidRPr="00935596" w:rsidTr="000E7642">
        <w:trPr>
          <w:cantSplit/>
          <w:trHeight w:val="431"/>
        </w:trPr>
        <w:tc>
          <w:tcPr>
            <w:tcW w:w="1719" w:type="dxa"/>
            <w:tcBorders>
              <w:top w:val="nil"/>
              <w:bottom w:val="nil"/>
              <w:right w:val="single" w:sz="4" w:space="0" w:color="auto"/>
            </w:tcBorders>
            <w:vAlign w:val="bottom"/>
          </w:tcPr>
          <w:p w:rsidR="0045105A" w:rsidRPr="00935596" w:rsidRDefault="0045105A" w:rsidP="0045105A">
            <w:pPr>
              <w:widowControl w:val="0"/>
              <w:spacing w:before="40" w:after="40" w:line="220" w:lineRule="exact"/>
              <w:ind w:left="284" w:right="142"/>
              <w:rPr>
                <w:snapToGrid w:val="0"/>
                <w:sz w:val="20"/>
                <w:szCs w:val="20"/>
              </w:rPr>
            </w:pPr>
            <w:r w:rsidRPr="00935596">
              <w:rPr>
                <w:snapToGrid w:val="0"/>
                <w:sz w:val="20"/>
                <w:szCs w:val="20"/>
              </w:rPr>
              <w:t>0 - 4</w:t>
            </w:r>
          </w:p>
        </w:tc>
        <w:tc>
          <w:tcPr>
            <w:tcW w:w="868" w:type="dxa"/>
            <w:tcBorders>
              <w:top w:val="single" w:sz="4" w:space="0" w:color="auto"/>
              <w:left w:val="nil"/>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1 </w:t>
            </w:r>
            <w:r w:rsidR="00935596" w:rsidRPr="00935596">
              <w:rPr>
                <w:sz w:val="20"/>
                <w:szCs w:val="20"/>
              </w:rPr>
              <w:t>242</w:t>
            </w:r>
          </w:p>
        </w:tc>
        <w:tc>
          <w:tcPr>
            <w:tcW w:w="869" w:type="dxa"/>
            <w:tcBorders>
              <w:top w:val="single" w:sz="4" w:space="0" w:color="auto"/>
              <w:left w:val="single" w:sz="4" w:space="0" w:color="auto"/>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6</w:t>
            </w:r>
            <w:r w:rsidR="00935596" w:rsidRPr="00935596">
              <w:rPr>
                <w:sz w:val="20"/>
                <w:szCs w:val="20"/>
              </w:rPr>
              <w:t>32</w:t>
            </w:r>
          </w:p>
        </w:tc>
        <w:tc>
          <w:tcPr>
            <w:tcW w:w="869" w:type="dxa"/>
            <w:tcBorders>
              <w:top w:val="single" w:sz="4" w:space="0" w:color="auto"/>
              <w:left w:val="single" w:sz="4" w:space="0" w:color="auto"/>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6</w:t>
            </w:r>
            <w:r w:rsidR="00935596" w:rsidRPr="00935596">
              <w:rPr>
                <w:sz w:val="20"/>
                <w:szCs w:val="20"/>
              </w:rPr>
              <w:t>10</w:t>
            </w:r>
          </w:p>
        </w:tc>
        <w:tc>
          <w:tcPr>
            <w:tcW w:w="869" w:type="dxa"/>
            <w:tcBorders>
              <w:top w:val="single" w:sz="4" w:space="0" w:color="auto"/>
              <w:left w:val="single" w:sz="4" w:space="0" w:color="auto"/>
              <w:bottom w:val="nil"/>
              <w:right w:val="single" w:sz="4" w:space="0" w:color="auto"/>
            </w:tcBorders>
            <w:vAlign w:val="bottom"/>
          </w:tcPr>
          <w:p w:rsidR="0045105A" w:rsidRPr="00935596" w:rsidRDefault="00935596" w:rsidP="0045105A">
            <w:pPr>
              <w:spacing w:before="40" w:after="40" w:line="220" w:lineRule="exact"/>
              <w:ind w:right="142"/>
              <w:jc w:val="right"/>
              <w:rPr>
                <w:sz w:val="20"/>
                <w:szCs w:val="20"/>
              </w:rPr>
            </w:pPr>
            <w:r w:rsidRPr="00935596">
              <w:rPr>
                <w:sz w:val="20"/>
                <w:szCs w:val="20"/>
              </w:rPr>
              <w:t>746</w:t>
            </w:r>
          </w:p>
        </w:tc>
        <w:tc>
          <w:tcPr>
            <w:tcW w:w="869" w:type="dxa"/>
            <w:tcBorders>
              <w:top w:val="single" w:sz="4" w:space="0" w:color="auto"/>
              <w:left w:val="single" w:sz="4" w:space="0" w:color="auto"/>
              <w:bottom w:val="nil"/>
              <w:right w:val="single" w:sz="4" w:space="0" w:color="auto"/>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375</w:t>
            </w:r>
          </w:p>
        </w:tc>
        <w:tc>
          <w:tcPr>
            <w:tcW w:w="869" w:type="dxa"/>
            <w:tcBorders>
              <w:top w:val="single" w:sz="4" w:space="0" w:color="auto"/>
              <w:left w:val="single" w:sz="4" w:space="0" w:color="auto"/>
              <w:bottom w:val="nil"/>
              <w:right w:val="single" w:sz="4" w:space="0" w:color="auto"/>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371</w:t>
            </w:r>
          </w:p>
        </w:tc>
        <w:tc>
          <w:tcPr>
            <w:tcW w:w="869" w:type="dxa"/>
            <w:tcBorders>
              <w:top w:val="single" w:sz="4" w:space="0" w:color="auto"/>
              <w:left w:val="single" w:sz="4" w:space="0" w:color="auto"/>
              <w:bottom w:val="nil"/>
              <w:right w:val="single" w:sz="4" w:space="0" w:color="auto"/>
            </w:tcBorders>
            <w:vAlign w:val="bottom"/>
          </w:tcPr>
          <w:p w:rsidR="0045105A" w:rsidRPr="00935596" w:rsidRDefault="00935596" w:rsidP="0045105A">
            <w:pPr>
              <w:spacing w:before="40" w:after="40" w:line="220" w:lineRule="exact"/>
              <w:ind w:right="142"/>
              <w:jc w:val="right"/>
              <w:rPr>
                <w:sz w:val="20"/>
                <w:szCs w:val="20"/>
              </w:rPr>
            </w:pPr>
            <w:r w:rsidRPr="00935596">
              <w:rPr>
                <w:sz w:val="20"/>
                <w:szCs w:val="20"/>
              </w:rPr>
              <w:t>496</w:t>
            </w:r>
          </w:p>
        </w:tc>
        <w:tc>
          <w:tcPr>
            <w:tcW w:w="869" w:type="dxa"/>
            <w:tcBorders>
              <w:top w:val="single" w:sz="4" w:space="0" w:color="auto"/>
              <w:left w:val="single" w:sz="4" w:space="0" w:color="auto"/>
              <w:bottom w:val="nil"/>
              <w:right w:val="single" w:sz="4" w:space="0" w:color="auto"/>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257</w:t>
            </w:r>
          </w:p>
        </w:tc>
        <w:tc>
          <w:tcPr>
            <w:tcW w:w="869" w:type="dxa"/>
            <w:tcBorders>
              <w:top w:val="single" w:sz="4" w:space="0" w:color="auto"/>
              <w:left w:val="single" w:sz="4" w:space="0" w:color="auto"/>
              <w:bottom w:val="nil"/>
              <w:right w:val="nil"/>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239</w:t>
            </w:r>
          </w:p>
        </w:tc>
      </w:tr>
      <w:tr w:rsidR="00735EF2" w:rsidRPr="00935596" w:rsidTr="000E7642">
        <w:trPr>
          <w:cantSplit/>
          <w:trHeight w:val="431"/>
        </w:trPr>
        <w:tc>
          <w:tcPr>
            <w:tcW w:w="1719" w:type="dxa"/>
            <w:tcBorders>
              <w:top w:val="nil"/>
              <w:bottom w:val="nil"/>
              <w:right w:val="single" w:sz="4" w:space="0" w:color="auto"/>
            </w:tcBorders>
            <w:vAlign w:val="bottom"/>
          </w:tcPr>
          <w:p w:rsidR="0045105A" w:rsidRPr="00935596" w:rsidRDefault="0045105A" w:rsidP="0045105A">
            <w:pPr>
              <w:widowControl w:val="0"/>
              <w:spacing w:before="40" w:after="40" w:line="220" w:lineRule="exact"/>
              <w:ind w:left="284" w:right="142"/>
              <w:rPr>
                <w:snapToGrid w:val="0"/>
                <w:sz w:val="20"/>
                <w:szCs w:val="20"/>
              </w:rPr>
            </w:pPr>
            <w:r w:rsidRPr="00935596">
              <w:rPr>
                <w:snapToGrid w:val="0"/>
                <w:sz w:val="20"/>
                <w:szCs w:val="20"/>
              </w:rPr>
              <w:t>5 - 9</w:t>
            </w:r>
          </w:p>
        </w:tc>
        <w:tc>
          <w:tcPr>
            <w:tcW w:w="868" w:type="dxa"/>
            <w:tcBorders>
              <w:top w:val="nil"/>
              <w:left w:val="nil"/>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1 </w:t>
            </w:r>
            <w:r w:rsidR="00935596" w:rsidRPr="00935596">
              <w:rPr>
                <w:sz w:val="20"/>
                <w:szCs w:val="20"/>
              </w:rPr>
              <w:t>496</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42"/>
              <w:jc w:val="right"/>
              <w:rPr>
                <w:sz w:val="20"/>
                <w:szCs w:val="20"/>
              </w:rPr>
            </w:pPr>
            <w:r w:rsidRPr="00935596">
              <w:rPr>
                <w:sz w:val="20"/>
                <w:szCs w:val="20"/>
              </w:rPr>
              <w:t>783</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42"/>
              <w:jc w:val="right"/>
              <w:rPr>
                <w:sz w:val="20"/>
                <w:szCs w:val="20"/>
              </w:rPr>
            </w:pPr>
            <w:r w:rsidRPr="00935596">
              <w:rPr>
                <w:sz w:val="20"/>
                <w:szCs w:val="20"/>
              </w:rPr>
              <w:t>713</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1 00</w:t>
            </w:r>
            <w:r w:rsidR="00935596" w:rsidRPr="00935596">
              <w:rPr>
                <w:sz w:val="20"/>
                <w:szCs w:val="20"/>
              </w:rPr>
              <w:t>8</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spacing w:before="40" w:after="40" w:line="220" w:lineRule="exact"/>
              <w:ind w:right="170"/>
              <w:jc w:val="right"/>
              <w:rPr>
                <w:sz w:val="20"/>
                <w:szCs w:val="20"/>
              </w:rPr>
            </w:pPr>
            <w:r w:rsidRPr="00935596">
              <w:rPr>
                <w:sz w:val="20"/>
                <w:szCs w:val="20"/>
                <w:lang w:val="en-US"/>
              </w:rPr>
              <w:t>52</w:t>
            </w:r>
            <w:r w:rsidR="00935596" w:rsidRPr="00935596">
              <w:rPr>
                <w:sz w:val="20"/>
                <w:szCs w:val="20"/>
              </w:rPr>
              <w:t>5</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spacing w:before="40" w:after="40" w:line="220" w:lineRule="exact"/>
              <w:ind w:right="170"/>
              <w:jc w:val="right"/>
              <w:rPr>
                <w:sz w:val="20"/>
                <w:szCs w:val="20"/>
              </w:rPr>
            </w:pPr>
            <w:r w:rsidRPr="00935596">
              <w:rPr>
                <w:sz w:val="20"/>
                <w:szCs w:val="20"/>
                <w:lang w:val="en-US"/>
              </w:rPr>
              <w:t>4</w:t>
            </w:r>
            <w:r w:rsidR="00935596" w:rsidRPr="00935596">
              <w:rPr>
                <w:sz w:val="20"/>
                <w:szCs w:val="20"/>
              </w:rPr>
              <w:t>83</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42"/>
              <w:jc w:val="right"/>
              <w:rPr>
                <w:sz w:val="20"/>
                <w:szCs w:val="20"/>
              </w:rPr>
            </w:pPr>
            <w:r w:rsidRPr="00935596">
              <w:rPr>
                <w:sz w:val="20"/>
                <w:szCs w:val="20"/>
              </w:rPr>
              <w:t>488</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258</w:t>
            </w:r>
          </w:p>
        </w:tc>
        <w:tc>
          <w:tcPr>
            <w:tcW w:w="869" w:type="dxa"/>
            <w:tcBorders>
              <w:top w:val="nil"/>
              <w:left w:val="single" w:sz="4" w:space="0" w:color="auto"/>
              <w:bottom w:val="nil"/>
              <w:right w:val="nil"/>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230</w:t>
            </w:r>
          </w:p>
        </w:tc>
      </w:tr>
      <w:tr w:rsidR="00735EF2" w:rsidRPr="00935596" w:rsidTr="000E7642">
        <w:trPr>
          <w:cantSplit/>
          <w:trHeight w:val="431"/>
        </w:trPr>
        <w:tc>
          <w:tcPr>
            <w:tcW w:w="1719" w:type="dxa"/>
            <w:tcBorders>
              <w:top w:val="nil"/>
              <w:bottom w:val="nil"/>
              <w:right w:val="single" w:sz="4" w:space="0" w:color="auto"/>
            </w:tcBorders>
            <w:vAlign w:val="bottom"/>
          </w:tcPr>
          <w:p w:rsidR="0045105A" w:rsidRPr="00935596" w:rsidRDefault="0045105A" w:rsidP="0045105A">
            <w:pPr>
              <w:widowControl w:val="0"/>
              <w:spacing w:before="40" w:after="40" w:line="220" w:lineRule="exact"/>
              <w:ind w:left="284" w:right="142"/>
              <w:rPr>
                <w:snapToGrid w:val="0"/>
                <w:sz w:val="20"/>
                <w:szCs w:val="20"/>
              </w:rPr>
            </w:pPr>
            <w:r w:rsidRPr="00935596">
              <w:rPr>
                <w:snapToGrid w:val="0"/>
                <w:sz w:val="20"/>
                <w:szCs w:val="20"/>
              </w:rPr>
              <w:t>10 - 14</w:t>
            </w:r>
          </w:p>
        </w:tc>
        <w:tc>
          <w:tcPr>
            <w:tcW w:w="868" w:type="dxa"/>
            <w:tcBorders>
              <w:top w:val="nil"/>
              <w:left w:val="nil"/>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1 38</w:t>
            </w:r>
            <w:r w:rsidR="00935596" w:rsidRPr="00935596">
              <w:rPr>
                <w:sz w:val="20"/>
                <w:szCs w:val="20"/>
              </w:rPr>
              <w:t>9</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7</w:t>
            </w:r>
            <w:r w:rsidR="00935596" w:rsidRPr="00935596">
              <w:rPr>
                <w:sz w:val="20"/>
                <w:szCs w:val="20"/>
              </w:rPr>
              <w:t>17</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6</w:t>
            </w:r>
            <w:r w:rsidR="00935596" w:rsidRPr="00935596">
              <w:rPr>
                <w:sz w:val="20"/>
                <w:szCs w:val="20"/>
              </w:rPr>
              <w:t>72</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42"/>
              <w:jc w:val="right"/>
              <w:rPr>
                <w:sz w:val="20"/>
                <w:szCs w:val="20"/>
              </w:rPr>
            </w:pPr>
            <w:r w:rsidRPr="00935596">
              <w:rPr>
                <w:sz w:val="20"/>
                <w:szCs w:val="20"/>
              </w:rPr>
              <w:t>944</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508</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436</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42"/>
              <w:jc w:val="right"/>
              <w:rPr>
                <w:sz w:val="20"/>
                <w:szCs w:val="20"/>
              </w:rPr>
            </w:pPr>
            <w:r w:rsidRPr="00935596">
              <w:rPr>
                <w:sz w:val="20"/>
                <w:szCs w:val="20"/>
              </w:rPr>
              <w:t>445</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209</w:t>
            </w:r>
          </w:p>
        </w:tc>
        <w:tc>
          <w:tcPr>
            <w:tcW w:w="869" w:type="dxa"/>
            <w:tcBorders>
              <w:top w:val="nil"/>
              <w:left w:val="single" w:sz="4" w:space="0" w:color="auto"/>
              <w:bottom w:val="nil"/>
              <w:right w:val="nil"/>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236</w:t>
            </w:r>
          </w:p>
        </w:tc>
      </w:tr>
      <w:tr w:rsidR="00935596" w:rsidRPr="00935596" w:rsidTr="000E7642">
        <w:trPr>
          <w:cantSplit/>
          <w:trHeight w:val="431"/>
        </w:trPr>
        <w:tc>
          <w:tcPr>
            <w:tcW w:w="1719" w:type="dxa"/>
            <w:tcBorders>
              <w:top w:val="nil"/>
              <w:bottom w:val="nil"/>
              <w:right w:val="single" w:sz="4" w:space="0" w:color="auto"/>
            </w:tcBorders>
            <w:vAlign w:val="bottom"/>
          </w:tcPr>
          <w:p w:rsidR="0045105A" w:rsidRPr="00935596" w:rsidRDefault="0045105A" w:rsidP="0045105A">
            <w:pPr>
              <w:widowControl w:val="0"/>
              <w:spacing w:before="40" w:after="40" w:line="220" w:lineRule="exact"/>
              <w:ind w:left="284" w:right="142"/>
              <w:rPr>
                <w:snapToGrid w:val="0"/>
                <w:sz w:val="20"/>
                <w:szCs w:val="20"/>
              </w:rPr>
            </w:pPr>
            <w:r w:rsidRPr="00935596">
              <w:rPr>
                <w:snapToGrid w:val="0"/>
                <w:sz w:val="20"/>
                <w:szCs w:val="20"/>
              </w:rPr>
              <w:t>15 - 19</w:t>
            </w:r>
          </w:p>
        </w:tc>
        <w:tc>
          <w:tcPr>
            <w:tcW w:w="868" w:type="dxa"/>
            <w:tcBorders>
              <w:top w:val="nil"/>
              <w:left w:val="nil"/>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7</w:t>
            </w:r>
            <w:r w:rsidR="00935596" w:rsidRPr="00935596">
              <w:rPr>
                <w:sz w:val="20"/>
                <w:szCs w:val="20"/>
              </w:rPr>
              <w:t>73</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4</w:t>
            </w:r>
            <w:r w:rsidR="00935596" w:rsidRPr="00935596">
              <w:rPr>
                <w:sz w:val="20"/>
                <w:szCs w:val="20"/>
              </w:rPr>
              <w:t>27</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spacing w:before="40" w:after="40" w:line="220" w:lineRule="exact"/>
              <w:ind w:right="142"/>
              <w:jc w:val="right"/>
              <w:rPr>
                <w:sz w:val="20"/>
                <w:szCs w:val="20"/>
              </w:rPr>
            </w:pPr>
            <w:r w:rsidRPr="00935596">
              <w:rPr>
                <w:sz w:val="20"/>
                <w:szCs w:val="20"/>
                <w:lang w:val="en-US"/>
              </w:rPr>
              <w:t>34</w:t>
            </w:r>
            <w:r w:rsidR="00935596" w:rsidRPr="00935596">
              <w:rPr>
                <w:sz w:val="20"/>
                <w:szCs w:val="20"/>
              </w:rPr>
              <w:t>6</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42"/>
              <w:jc w:val="right"/>
              <w:rPr>
                <w:sz w:val="20"/>
                <w:szCs w:val="20"/>
              </w:rPr>
            </w:pPr>
            <w:r w:rsidRPr="00935596">
              <w:rPr>
                <w:sz w:val="20"/>
                <w:szCs w:val="20"/>
              </w:rPr>
              <w:t>497</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70"/>
              <w:jc w:val="right"/>
              <w:rPr>
                <w:sz w:val="20"/>
                <w:szCs w:val="20"/>
              </w:rPr>
            </w:pPr>
            <w:r w:rsidRPr="00935596">
              <w:rPr>
                <w:sz w:val="20"/>
                <w:szCs w:val="20"/>
              </w:rPr>
              <w:t>274</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spacing w:before="40" w:after="40" w:line="220" w:lineRule="exact"/>
              <w:ind w:right="170"/>
              <w:jc w:val="right"/>
              <w:rPr>
                <w:sz w:val="20"/>
                <w:szCs w:val="20"/>
              </w:rPr>
            </w:pPr>
            <w:r w:rsidRPr="00935596">
              <w:rPr>
                <w:sz w:val="20"/>
                <w:szCs w:val="20"/>
                <w:lang w:val="en-US"/>
              </w:rPr>
              <w:t>22</w:t>
            </w:r>
            <w:r w:rsidR="00935596" w:rsidRPr="00935596">
              <w:rPr>
                <w:sz w:val="20"/>
                <w:szCs w:val="20"/>
              </w:rPr>
              <w:t>3</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spacing w:before="40" w:after="40" w:line="220" w:lineRule="exact"/>
              <w:ind w:right="142"/>
              <w:jc w:val="right"/>
              <w:rPr>
                <w:sz w:val="20"/>
                <w:szCs w:val="20"/>
              </w:rPr>
            </w:pPr>
            <w:r w:rsidRPr="00935596">
              <w:rPr>
                <w:sz w:val="20"/>
                <w:szCs w:val="20"/>
              </w:rPr>
              <w:t>276</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spacing w:before="40" w:after="40" w:line="220" w:lineRule="exact"/>
              <w:ind w:right="170"/>
              <w:jc w:val="right"/>
              <w:rPr>
                <w:sz w:val="20"/>
                <w:szCs w:val="20"/>
              </w:rPr>
            </w:pPr>
            <w:r w:rsidRPr="00935596">
              <w:rPr>
                <w:sz w:val="20"/>
                <w:szCs w:val="20"/>
                <w:lang w:val="en-US"/>
              </w:rPr>
              <w:t>15</w:t>
            </w:r>
            <w:r w:rsidR="00935596" w:rsidRPr="00935596">
              <w:rPr>
                <w:sz w:val="20"/>
                <w:szCs w:val="20"/>
              </w:rPr>
              <w:t>3</w:t>
            </w:r>
          </w:p>
        </w:tc>
        <w:tc>
          <w:tcPr>
            <w:tcW w:w="869" w:type="dxa"/>
            <w:tcBorders>
              <w:top w:val="nil"/>
              <w:left w:val="single" w:sz="4" w:space="0" w:color="auto"/>
              <w:bottom w:val="nil"/>
              <w:right w:val="nil"/>
            </w:tcBorders>
            <w:vAlign w:val="bottom"/>
          </w:tcPr>
          <w:p w:rsidR="0045105A" w:rsidRPr="00935596" w:rsidRDefault="0045105A" w:rsidP="00935596">
            <w:pPr>
              <w:spacing w:before="40" w:after="40" w:line="220" w:lineRule="exact"/>
              <w:ind w:right="170"/>
              <w:jc w:val="right"/>
              <w:rPr>
                <w:sz w:val="20"/>
                <w:szCs w:val="20"/>
              </w:rPr>
            </w:pPr>
            <w:r w:rsidRPr="00935596">
              <w:rPr>
                <w:sz w:val="20"/>
                <w:szCs w:val="20"/>
                <w:lang w:val="en-US"/>
              </w:rPr>
              <w:t>12</w:t>
            </w:r>
            <w:r w:rsidR="00935596" w:rsidRPr="00935596">
              <w:rPr>
                <w:sz w:val="20"/>
                <w:szCs w:val="20"/>
              </w:rPr>
              <w:t>3</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935596" w:rsidRDefault="0045105A" w:rsidP="0045105A">
            <w:pPr>
              <w:widowControl w:val="0"/>
              <w:spacing w:before="40" w:after="40" w:line="220" w:lineRule="exact"/>
              <w:ind w:left="284" w:right="142"/>
              <w:rPr>
                <w:snapToGrid w:val="0"/>
                <w:sz w:val="20"/>
                <w:szCs w:val="20"/>
              </w:rPr>
            </w:pPr>
            <w:r w:rsidRPr="00935596">
              <w:rPr>
                <w:snapToGrid w:val="0"/>
                <w:sz w:val="20"/>
                <w:szCs w:val="20"/>
              </w:rPr>
              <w:t>20 - 24</w:t>
            </w:r>
          </w:p>
        </w:tc>
        <w:tc>
          <w:tcPr>
            <w:tcW w:w="868" w:type="dxa"/>
            <w:tcBorders>
              <w:top w:val="nil"/>
              <w:left w:val="nil"/>
              <w:bottom w:val="nil"/>
              <w:right w:val="single" w:sz="4" w:space="0" w:color="auto"/>
            </w:tcBorders>
            <w:vAlign w:val="bottom"/>
          </w:tcPr>
          <w:p w:rsidR="0045105A" w:rsidRPr="00935596" w:rsidRDefault="0045105A" w:rsidP="00935596">
            <w:pPr>
              <w:widowControl w:val="0"/>
              <w:spacing w:before="40" w:after="40" w:line="220" w:lineRule="exact"/>
              <w:ind w:right="142"/>
              <w:jc w:val="right"/>
              <w:rPr>
                <w:snapToGrid w:val="0"/>
                <w:sz w:val="20"/>
                <w:szCs w:val="20"/>
              </w:rPr>
            </w:pPr>
            <w:r w:rsidRPr="00935596">
              <w:rPr>
                <w:snapToGrid w:val="0"/>
                <w:sz w:val="20"/>
                <w:szCs w:val="20"/>
              </w:rPr>
              <w:t>1 </w:t>
            </w:r>
            <w:r w:rsidR="00935596" w:rsidRPr="00935596">
              <w:rPr>
                <w:snapToGrid w:val="0"/>
                <w:sz w:val="20"/>
                <w:szCs w:val="20"/>
              </w:rPr>
              <w:t>091</w:t>
            </w:r>
          </w:p>
        </w:tc>
        <w:tc>
          <w:tcPr>
            <w:tcW w:w="869" w:type="dxa"/>
            <w:tcBorders>
              <w:top w:val="nil"/>
              <w:left w:val="single" w:sz="4" w:space="0" w:color="auto"/>
              <w:bottom w:val="nil"/>
              <w:right w:val="single" w:sz="4" w:space="0" w:color="auto"/>
            </w:tcBorders>
            <w:vAlign w:val="bottom"/>
          </w:tcPr>
          <w:p w:rsidR="0045105A" w:rsidRPr="00935596" w:rsidRDefault="00935596" w:rsidP="0045105A">
            <w:pPr>
              <w:widowControl w:val="0"/>
              <w:spacing w:before="40" w:after="40" w:line="220" w:lineRule="exact"/>
              <w:ind w:right="142"/>
              <w:jc w:val="right"/>
              <w:rPr>
                <w:snapToGrid w:val="0"/>
                <w:sz w:val="20"/>
                <w:szCs w:val="20"/>
              </w:rPr>
            </w:pPr>
            <w:r w:rsidRPr="00935596">
              <w:rPr>
                <w:snapToGrid w:val="0"/>
                <w:sz w:val="20"/>
                <w:szCs w:val="20"/>
              </w:rPr>
              <w:t>601</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widowControl w:val="0"/>
              <w:spacing w:before="40" w:after="40" w:line="220" w:lineRule="exact"/>
              <w:ind w:right="142"/>
              <w:jc w:val="right"/>
              <w:rPr>
                <w:snapToGrid w:val="0"/>
                <w:sz w:val="20"/>
                <w:szCs w:val="20"/>
              </w:rPr>
            </w:pPr>
            <w:r w:rsidRPr="00935596">
              <w:rPr>
                <w:snapToGrid w:val="0"/>
                <w:sz w:val="20"/>
                <w:szCs w:val="20"/>
              </w:rPr>
              <w:t>49</w:t>
            </w:r>
            <w:r w:rsidR="00935596" w:rsidRPr="00935596">
              <w:rPr>
                <w:snapToGrid w:val="0"/>
                <w:sz w:val="20"/>
                <w:szCs w:val="20"/>
              </w:rPr>
              <w:t>0</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widowControl w:val="0"/>
              <w:spacing w:before="40" w:after="40" w:line="220" w:lineRule="exact"/>
              <w:ind w:right="142"/>
              <w:jc w:val="right"/>
              <w:rPr>
                <w:snapToGrid w:val="0"/>
                <w:sz w:val="20"/>
                <w:szCs w:val="20"/>
              </w:rPr>
            </w:pPr>
            <w:r w:rsidRPr="00935596">
              <w:rPr>
                <w:snapToGrid w:val="0"/>
                <w:sz w:val="20"/>
                <w:szCs w:val="20"/>
              </w:rPr>
              <w:t>7</w:t>
            </w:r>
            <w:r w:rsidR="00935596" w:rsidRPr="00935596">
              <w:rPr>
                <w:snapToGrid w:val="0"/>
                <w:sz w:val="20"/>
                <w:szCs w:val="20"/>
              </w:rPr>
              <w:t>23</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widowControl w:val="0"/>
              <w:spacing w:before="40" w:after="40" w:line="220" w:lineRule="exact"/>
              <w:ind w:right="170"/>
              <w:jc w:val="right"/>
              <w:rPr>
                <w:snapToGrid w:val="0"/>
                <w:sz w:val="20"/>
                <w:szCs w:val="20"/>
              </w:rPr>
            </w:pPr>
            <w:r w:rsidRPr="00935596">
              <w:rPr>
                <w:snapToGrid w:val="0"/>
                <w:sz w:val="20"/>
                <w:szCs w:val="20"/>
              </w:rPr>
              <w:t>4</w:t>
            </w:r>
            <w:r w:rsidR="00935596" w:rsidRPr="00935596">
              <w:rPr>
                <w:snapToGrid w:val="0"/>
                <w:sz w:val="20"/>
                <w:szCs w:val="20"/>
              </w:rPr>
              <w:t>1</w:t>
            </w:r>
            <w:r w:rsidRPr="00935596">
              <w:rPr>
                <w:snapToGrid w:val="0"/>
                <w:sz w:val="20"/>
                <w:szCs w:val="20"/>
              </w:rPr>
              <w:t>1</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widowControl w:val="0"/>
              <w:spacing w:before="40" w:after="40" w:line="220" w:lineRule="exact"/>
              <w:ind w:right="170"/>
              <w:jc w:val="right"/>
              <w:rPr>
                <w:snapToGrid w:val="0"/>
                <w:sz w:val="20"/>
                <w:szCs w:val="20"/>
              </w:rPr>
            </w:pPr>
            <w:r w:rsidRPr="00935596">
              <w:rPr>
                <w:snapToGrid w:val="0"/>
                <w:sz w:val="20"/>
                <w:szCs w:val="20"/>
              </w:rPr>
              <w:t>31</w:t>
            </w:r>
            <w:r w:rsidR="00935596" w:rsidRPr="00935596">
              <w:rPr>
                <w:snapToGrid w:val="0"/>
                <w:sz w:val="20"/>
                <w:szCs w:val="20"/>
              </w:rPr>
              <w:t>2</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widowControl w:val="0"/>
              <w:spacing w:before="40" w:after="40" w:line="220" w:lineRule="exact"/>
              <w:ind w:right="142"/>
              <w:jc w:val="right"/>
              <w:rPr>
                <w:snapToGrid w:val="0"/>
                <w:sz w:val="20"/>
                <w:szCs w:val="20"/>
              </w:rPr>
            </w:pPr>
            <w:r w:rsidRPr="00935596">
              <w:rPr>
                <w:snapToGrid w:val="0"/>
                <w:sz w:val="20"/>
                <w:szCs w:val="20"/>
              </w:rPr>
              <w:t>3</w:t>
            </w:r>
            <w:r w:rsidR="00935596" w:rsidRPr="00935596">
              <w:rPr>
                <w:snapToGrid w:val="0"/>
                <w:sz w:val="20"/>
                <w:szCs w:val="20"/>
              </w:rPr>
              <w:t>68</w:t>
            </w:r>
          </w:p>
        </w:tc>
        <w:tc>
          <w:tcPr>
            <w:tcW w:w="869" w:type="dxa"/>
            <w:tcBorders>
              <w:top w:val="nil"/>
              <w:left w:val="single" w:sz="4" w:space="0" w:color="auto"/>
              <w:bottom w:val="nil"/>
              <w:right w:val="single" w:sz="4" w:space="0" w:color="auto"/>
            </w:tcBorders>
            <w:vAlign w:val="bottom"/>
          </w:tcPr>
          <w:p w:rsidR="0045105A" w:rsidRPr="00935596" w:rsidRDefault="0045105A" w:rsidP="00935596">
            <w:pPr>
              <w:widowControl w:val="0"/>
              <w:spacing w:before="40" w:after="40" w:line="220" w:lineRule="exact"/>
              <w:ind w:right="170"/>
              <w:jc w:val="right"/>
              <w:rPr>
                <w:snapToGrid w:val="0"/>
                <w:sz w:val="20"/>
                <w:szCs w:val="20"/>
              </w:rPr>
            </w:pPr>
            <w:r w:rsidRPr="00935596">
              <w:rPr>
                <w:snapToGrid w:val="0"/>
                <w:sz w:val="20"/>
                <w:szCs w:val="20"/>
              </w:rPr>
              <w:t>19</w:t>
            </w:r>
            <w:r w:rsidR="00935596" w:rsidRPr="00935596">
              <w:rPr>
                <w:snapToGrid w:val="0"/>
                <w:sz w:val="20"/>
                <w:szCs w:val="20"/>
              </w:rPr>
              <w:t>0</w:t>
            </w:r>
          </w:p>
        </w:tc>
        <w:tc>
          <w:tcPr>
            <w:tcW w:w="869" w:type="dxa"/>
            <w:tcBorders>
              <w:top w:val="nil"/>
              <w:left w:val="single" w:sz="4" w:space="0" w:color="auto"/>
              <w:bottom w:val="nil"/>
              <w:right w:val="nil"/>
            </w:tcBorders>
            <w:vAlign w:val="bottom"/>
          </w:tcPr>
          <w:p w:rsidR="0045105A" w:rsidRPr="00935596" w:rsidRDefault="0045105A" w:rsidP="00935596">
            <w:pPr>
              <w:widowControl w:val="0"/>
              <w:spacing w:before="40" w:after="40" w:line="220" w:lineRule="exact"/>
              <w:ind w:right="170"/>
              <w:jc w:val="right"/>
              <w:rPr>
                <w:snapToGrid w:val="0"/>
                <w:sz w:val="20"/>
                <w:szCs w:val="20"/>
              </w:rPr>
            </w:pPr>
            <w:r w:rsidRPr="00935596">
              <w:rPr>
                <w:snapToGrid w:val="0"/>
                <w:sz w:val="20"/>
                <w:szCs w:val="20"/>
              </w:rPr>
              <w:t>1</w:t>
            </w:r>
            <w:r w:rsidR="00935596" w:rsidRPr="00935596">
              <w:rPr>
                <w:snapToGrid w:val="0"/>
                <w:sz w:val="20"/>
                <w:szCs w:val="20"/>
              </w:rPr>
              <w:t>78</w:t>
            </w:r>
            <w:r w:rsidRPr="00935596">
              <w:rPr>
                <w:snapToGrid w:val="0"/>
                <w:sz w:val="20"/>
                <w:szCs w:val="20"/>
              </w:rPr>
              <w:t xml:space="preserve">  </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525E5D" w:rsidRDefault="0045105A" w:rsidP="0045105A">
            <w:pPr>
              <w:widowControl w:val="0"/>
              <w:spacing w:before="40" w:after="40" w:line="220" w:lineRule="exact"/>
              <w:ind w:left="284" w:right="142"/>
              <w:rPr>
                <w:snapToGrid w:val="0"/>
                <w:sz w:val="20"/>
                <w:szCs w:val="20"/>
              </w:rPr>
            </w:pPr>
            <w:r w:rsidRPr="00525E5D">
              <w:rPr>
                <w:snapToGrid w:val="0"/>
                <w:sz w:val="20"/>
                <w:szCs w:val="20"/>
              </w:rPr>
              <w:t>25 - 29</w:t>
            </w:r>
          </w:p>
        </w:tc>
        <w:tc>
          <w:tcPr>
            <w:tcW w:w="868" w:type="dxa"/>
            <w:tcBorders>
              <w:top w:val="nil"/>
              <w:left w:val="nil"/>
              <w:bottom w:val="nil"/>
              <w:right w:val="single" w:sz="4" w:space="0" w:color="auto"/>
            </w:tcBorders>
            <w:vAlign w:val="bottom"/>
          </w:tcPr>
          <w:p w:rsidR="0045105A" w:rsidRPr="00525E5D" w:rsidRDefault="0045105A" w:rsidP="00935596">
            <w:pPr>
              <w:widowControl w:val="0"/>
              <w:spacing w:before="40" w:after="40" w:line="220" w:lineRule="exact"/>
              <w:ind w:right="142"/>
              <w:jc w:val="right"/>
              <w:rPr>
                <w:snapToGrid w:val="0"/>
                <w:sz w:val="20"/>
                <w:szCs w:val="20"/>
              </w:rPr>
            </w:pPr>
            <w:r w:rsidRPr="00525E5D">
              <w:rPr>
                <w:snapToGrid w:val="0"/>
                <w:sz w:val="20"/>
                <w:szCs w:val="20"/>
              </w:rPr>
              <w:t>1 </w:t>
            </w:r>
            <w:r w:rsidR="00935596" w:rsidRPr="00525E5D">
              <w:rPr>
                <w:snapToGrid w:val="0"/>
                <w:sz w:val="20"/>
                <w:szCs w:val="20"/>
              </w:rPr>
              <w:t>516</w:t>
            </w:r>
          </w:p>
        </w:tc>
        <w:tc>
          <w:tcPr>
            <w:tcW w:w="869" w:type="dxa"/>
            <w:tcBorders>
              <w:top w:val="nil"/>
              <w:left w:val="single" w:sz="4" w:space="0" w:color="auto"/>
              <w:bottom w:val="nil"/>
              <w:right w:val="single" w:sz="4" w:space="0" w:color="auto"/>
            </w:tcBorders>
            <w:vAlign w:val="bottom"/>
          </w:tcPr>
          <w:p w:rsidR="0045105A" w:rsidRPr="00525E5D" w:rsidRDefault="00935596" w:rsidP="0045105A">
            <w:pPr>
              <w:widowControl w:val="0"/>
              <w:spacing w:before="40" w:after="40" w:line="220" w:lineRule="exact"/>
              <w:ind w:right="142"/>
              <w:jc w:val="right"/>
              <w:rPr>
                <w:snapToGrid w:val="0"/>
                <w:sz w:val="20"/>
                <w:szCs w:val="20"/>
              </w:rPr>
            </w:pPr>
            <w:r w:rsidRPr="00525E5D">
              <w:rPr>
                <w:snapToGrid w:val="0"/>
                <w:sz w:val="20"/>
                <w:szCs w:val="20"/>
              </w:rPr>
              <w:t>872</w:t>
            </w:r>
          </w:p>
        </w:tc>
        <w:tc>
          <w:tcPr>
            <w:tcW w:w="869" w:type="dxa"/>
            <w:tcBorders>
              <w:top w:val="nil"/>
              <w:left w:val="single" w:sz="4" w:space="0" w:color="auto"/>
              <w:bottom w:val="nil"/>
              <w:right w:val="single" w:sz="4" w:space="0" w:color="auto"/>
            </w:tcBorders>
            <w:vAlign w:val="bottom"/>
          </w:tcPr>
          <w:p w:rsidR="0045105A" w:rsidRPr="00525E5D" w:rsidRDefault="00935596" w:rsidP="0045105A">
            <w:pPr>
              <w:widowControl w:val="0"/>
              <w:spacing w:before="40" w:after="40" w:line="220" w:lineRule="exact"/>
              <w:ind w:right="142"/>
              <w:jc w:val="right"/>
              <w:rPr>
                <w:snapToGrid w:val="0"/>
                <w:sz w:val="20"/>
                <w:szCs w:val="20"/>
              </w:rPr>
            </w:pPr>
            <w:r w:rsidRPr="00525E5D">
              <w:rPr>
                <w:snapToGrid w:val="0"/>
                <w:sz w:val="20"/>
                <w:szCs w:val="20"/>
              </w:rPr>
              <w:t>644</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1 043</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625</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418</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473</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247</w:t>
            </w:r>
          </w:p>
        </w:tc>
        <w:tc>
          <w:tcPr>
            <w:tcW w:w="869" w:type="dxa"/>
            <w:tcBorders>
              <w:top w:val="nil"/>
              <w:left w:val="single" w:sz="4" w:space="0" w:color="auto"/>
              <w:bottom w:val="nil"/>
              <w:right w:val="nil"/>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226</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525E5D" w:rsidRDefault="0045105A" w:rsidP="0045105A">
            <w:pPr>
              <w:widowControl w:val="0"/>
              <w:spacing w:before="40" w:after="40" w:line="220" w:lineRule="exact"/>
              <w:ind w:left="284" w:right="142"/>
              <w:rPr>
                <w:snapToGrid w:val="0"/>
                <w:sz w:val="20"/>
                <w:szCs w:val="20"/>
              </w:rPr>
            </w:pPr>
            <w:r w:rsidRPr="00525E5D">
              <w:rPr>
                <w:snapToGrid w:val="0"/>
                <w:sz w:val="20"/>
                <w:szCs w:val="20"/>
              </w:rPr>
              <w:t>30 - 34</w:t>
            </w:r>
          </w:p>
        </w:tc>
        <w:tc>
          <w:tcPr>
            <w:tcW w:w="868" w:type="dxa"/>
            <w:tcBorders>
              <w:top w:val="nil"/>
              <w:left w:val="nil"/>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1 9</w:t>
            </w:r>
            <w:r w:rsidR="00525E5D" w:rsidRPr="00525E5D">
              <w:rPr>
                <w:snapToGrid w:val="0"/>
                <w:sz w:val="20"/>
                <w:szCs w:val="20"/>
              </w:rPr>
              <w:t>1</w:t>
            </w:r>
            <w:r w:rsidRPr="00525E5D">
              <w:rPr>
                <w:snapToGrid w:val="0"/>
                <w:sz w:val="20"/>
                <w:szCs w:val="20"/>
              </w:rPr>
              <w:t>4</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1 1</w:t>
            </w:r>
            <w:r w:rsidR="00525E5D" w:rsidRPr="00525E5D">
              <w:rPr>
                <w:snapToGrid w:val="0"/>
                <w:sz w:val="20"/>
                <w:szCs w:val="20"/>
              </w:rPr>
              <w:t>06</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8</w:t>
            </w:r>
            <w:r w:rsidR="00525E5D" w:rsidRPr="00525E5D">
              <w:rPr>
                <w:snapToGrid w:val="0"/>
                <w:sz w:val="20"/>
                <w:szCs w:val="20"/>
              </w:rPr>
              <w:t>08</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w:t>
            </w:r>
            <w:r w:rsidR="00525E5D" w:rsidRPr="00525E5D">
              <w:rPr>
                <w:snapToGrid w:val="0"/>
                <w:sz w:val="20"/>
                <w:szCs w:val="20"/>
              </w:rPr>
              <w:t>379</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82</w:t>
            </w:r>
            <w:r w:rsidR="00525E5D" w:rsidRPr="00525E5D">
              <w:rPr>
                <w:snapToGrid w:val="0"/>
                <w:sz w:val="20"/>
                <w:szCs w:val="20"/>
              </w:rPr>
              <w:t>6</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5</w:t>
            </w:r>
            <w:r w:rsidR="00525E5D" w:rsidRPr="00525E5D">
              <w:rPr>
                <w:snapToGrid w:val="0"/>
                <w:sz w:val="20"/>
                <w:szCs w:val="20"/>
              </w:rPr>
              <w:t>5</w:t>
            </w:r>
            <w:r w:rsidRPr="00525E5D">
              <w:rPr>
                <w:snapToGrid w:val="0"/>
                <w:sz w:val="20"/>
                <w:szCs w:val="20"/>
              </w:rPr>
              <w:t>3</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5</w:t>
            </w:r>
            <w:r w:rsidR="00525E5D" w:rsidRPr="00525E5D">
              <w:rPr>
                <w:snapToGrid w:val="0"/>
                <w:sz w:val="20"/>
                <w:szCs w:val="20"/>
              </w:rPr>
              <w:t>35</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2</w:t>
            </w:r>
            <w:r w:rsidR="00525E5D" w:rsidRPr="00525E5D">
              <w:rPr>
                <w:snapToGrid w:val="0"/>
                <w:sz w:val="20"/>
                <w:szCs w:val="20"/>
              </w:rPr>
              <w:t>80</w:t>
            </w:r>
          </w:p>
        </w:tc>
        <w:tc>
          <w:tcPr>
            <w:tcW w:w="869" w:type="dxa"/>
            <w:tcBorders>
              <w:top w:val="nil"/>
              <w:left w:val="single" w:sz="4" w:space="0" w:color="auto"/>
              <w:bottom w:val="nil"/>
              <w:right w:val="nil"/>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2</w:t>
            </w:r>
            <w:r w:rsidR="00525E5D" w:rsidRPr="00525E5D">
              <w:rPr>
                <w:snapToGrid w:val="0"/>
                <w:sz w:val="20"/>
                <w:szCs w:val="20"/>
              </w:rPr>
              <w:t>55</w:t>
            </w:r>
            <w:r w:rsidRPr="00525E5D">
              <w:rPr>
                <w:snapToGrid w:val="0"/>
                <w:sz w:val="20"/>
                <w:szCs w:val="20"/>
              </w:rPr>
              <w:t xml:space="preserve">  </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525E5D" w:rsidRDefault="0045105A" w:rsidP="0045105A">
            <w:pPr>
              <w:widowControl w:val="0"/>
              <w:spacing w:before="40" w:after="40" w:line="220" w:lineRule="exact"/>
              <w:ind w:left="284" w:right="142"/>
              <w:rPr>
                <w:snapToGrid w:val="0"/>
                <w:sz w:val="20"/>
                <w:szCs w:val="20"/>
              </w:rPr>
            </w:pPr>
            <w:r w:rsidRPr="00525E5D">
              <w:rPr>
                <w:snapToGrid w:val="0"/>
                <w:sz w:val="20"/>
                <w:szCs w:val="20"/>
              </w:rPr>
              <w:t>35 - 39</w:t>
            </w:r>
          </w:p>
        </w:tc>
        <w:tc>
          <w:tcPr>
            <w:tcW w:w="868" w:type="dxa"/>
            <w:tcBorders>
              <w:top w:val="nil"/>
              <w:left w:val="nil"/>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1 9</w:t>
            </w:r>
            <w:r w:rsidR="00525E5D" w:rsidRPr="00525E5D">
              <w:rPr>
                <w:snapToGrid w:val="0"/>
                <w:sz w:val="20"/>
                <w:szCs w:val="20"/>
              </w:rPr>
              <w:t>59</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1 0</w:t>
            </w:r>
            <w:r w:rsidR="00525E5D" w:rsidRPr="00525E5D">
              <w:rPr>
                <w:snapToGrid w:val="0"/>
                <w:sz w:val="20"/>
                <w:szCs w:val="20"/>
              </w:rPr>
              <w:t>74</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8</w:t>
            </w:r>
            <w:r w:rsidR="00525E5D" w:rsidRPr="00525E5D">
              <w:rPr>
                <w:snapToGrid w:val="0"/>
                <w:sz w:val="20"/>
                <w:szCs w:val="20"/>
              </w:rPr>
              <w:t>78</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1 3</w:t>
            </w:r>
            <w:r w:rsidR="00525E5D" w:rsidRPr="00525E5D">
              <w:rPr>
                <w:snapToGrid w:val="0"/>
                <w:sz w:val="20"/>
                <w:szCs w:val="20"/>
              </w:rPr>
              <w:t>78</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7</w:t>
            </w:r>
            <w:r w:rsidR="00525E5D" w:rsidRPr="00525E5D">
              <w:rPr>
                <w:snapToGrid w:val="0"/>
                <w:sz w:val="20"/>
                <w:szCs w:val="20"/>
              </w:rPr>
              <w:t>54</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6</w:t>
            </w:r>
            <w:r w:rsidR="00525E5D" w:rsidRPr="00525E5D">
              <w:rPr>
                <w:snapToGrid w:val="0"/>
                <w:sz w:val="20"/>
                <w:szCs w:val="20"/>
              </w:rPr>
              <w:t>24</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57</w:t>
            </w:r>
            <w:r w:rsidR="00525E5D" w:rsidRPr="00525E5D">
              <w:rPr>
                <w:snapToGrid w:val="0"/>
                <w:sz w:val="20"/>
                <w:szCs w:val="20"/>
              </w:rPr>
              <w:t>4</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3</w:t>
            </w:r>
            <w:r w:rsidR="00525E5D" w:rsidRPr="00525E5D">
              <w:rPr>
                <w:snapToGrid w:val="0"/>
                <w:sz w:val="20"/>
                <w:szCs w:val="20"/>
              </w:rPr>
              <w:t>20</w:t>
            </w:r>
          </w:p>
        </w:tc>
        <w:tc>
          <w:tcPr>
            <w:tcW w:w="869" w:type="dxa"/>
            <w:tcBorders>
              <w:top w:val="nil"/>
              <w:left w:val="single" w:sz="4" w:space="0" w:color="auto"/>
              <w:bottom w:val="nil"/>
              <w:right w:val="nil"/>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2</w:t>
            </w:r>
            <w:r w:rsidR="00525E5D" w:rsidRPr="00525E5D">
              <w:rPr>
                <w:snapToGrid w:val="0"/>
                <w:sz w:val="20"/>
                <w:szCs w:val="20"/>
              </w:rPr>
              <w:t>5</w:t>
            </w:r>
            <w:r w:rsidRPr="00525E5D">
              <w:rPr>
                <w:snapToGrid w:val="0"/>
                <w:sz w:val="20"/>
                <w:szCs w:val="20"/>
              </w:rPr>
              <w:t xml:space="preserve">4  </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525E5D" w:rsidRDefault="0045105A" w:rsidP="0045105A">
            <w:pPr>
              <w:widowControl w:val="0"/>
              <w:spacing w:before="40" w:after="40" w:line="220" w:lineRule="exact"/>
              <w:ind w:left="284" w:right="142"/>
              <w:rPr>
                <w:snapToGrid w:val="0"/>
                <w:sz w:val="20"/>
                <w:szCs w:val="20"/>
              </w:rPr>
            </w:pPr>
            <w:r w:rsidRPr="00525E5D">
              <w:rPr>
                <w:snapToGrid w:val="0"/>
                <w:sz w:val="20"/>
                <w:szCs w:val="20"/>
              </w:rPr>
              <w:t>40 - 44</w:t>
            </w:r>
          </w:p>
        </w:tc>
        <w:tc>
          <w:tcPr>
            <w:tcW w:w="868" w:type="dxa"/>
            <w:tcBorders>
              <w:top w:val="nil"/>
              <w:left w:val="nil"/>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1 7</w:t>
            </w:r>
            <w:r w:rsidR="00525E5D" w:rsidRPr="00525E5D">
              <w:rPr>
                <w:snapToGrid w:val="0"/>
                <w:sz w:val="20"/>
                <w:szCs w:val="20"/>
              </w:rPr>
              <w:t>21</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9</w:t>
            </w:r>
            <w:r w:rsidR="00525E5D" w:rsidRPr="00525E5D">
              <w:rPr>
                <w:snapToGrid w:val="0"/>
                <w:sz w:val="20"/>
                <w:szCs w:val="20"/>
              </w:rPr>
              <w:t>22</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799</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w:t>
            </w:r>
            <w:r w:rsidR="00525E5D" w:rsidRPr="00525E5D">
              <w:rPr>
                <w:snapToGrid w:val="0"/>
                <w:sz w:val="20"/>
                <w:szCs w:val="20"/>
              </w:rPr>
              <w:t> </w:t>
            </w:r>
            <w:r w:rsidRPr="00525E5D">
              <w:rPr>
                <w:snapToGrid w:val="0"/>
                <w:sz w:val="20"/>
                <w:szCs w:val="20"/>
              </w:rPr>
              <w:t>17</w:t>
            </w:r>
            <w:r w:rsidR="00525E5D" w:rsidRPr="00525E5D">
              <w:rPr>
                <w:snapToGrid w:val="0"/>
                <w:sz w:val="20"/>
                <w:szCs w:val="20"/>
              </w:rPr>
              <w:t>3</w:t>
            </w:r>
          </w:p>
        </w:tc>
        <w:tc>
          <w:tcPr>
            <w:tcW w:w="869" w:type="dxa"/>
            <w:tcBorders>
              <w:top w:val="nil"/>
              <w:left w:val="single" w:sz="4" w:space="0" w:color="auto"/>
              <w:bottom w:val="nil"/>
              <w:right w:val="single" w:sz="4" w:space="0" w:color="auto"/>
            </w:tcBorders>
            <w:vAlign w:val="bottom"/>
          </w:tcPr>
          <w:p w:rsidR="0045105A" w:rsidRPr="00525E5D" w:rsidRDefault="0045105A" w:rsidP="0045105A">
            <w:pPr>
              <w:widowControl w:val="0"/>
              <w:spacing w:before="40" w:after="40" w:line="220" w:lineRule="exact"/>
              <w:ind w:right="170"/>
              <w:jc w:val="right"/>
              <w:rPr>
                <w:snapToGrid w:val="0"/>
                <w:sz w:val="20"/>
                <w:szCs w:val="20"/>
              </w:rPr>
            </w:pPr>
            <w:r w:rsidRPr="00525E5D">
              <w:rPr>
                <w:snapToGrid w:val="0"/>
                <w:sz w:val="20"/>
                <w:szCs w:val="20"/>
              </w:rPr>
              <w:t>652</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521</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548</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270</w:t>
            </w:r>
          </w:p>
        </w:tc>
        <w:tc>
          <w:tcPr>
            <w:tcW w:w="869" w:type="dxa"/>
            <w:tcBorders>
              <w:top w:val="nil"/>
              <w:left w:val="single" w:sz="4" w:space="0" w:color="auto"/>
              <w:bottom w:val="nil"/>
              <w:right w:val="nil"/>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278</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525E5D" w:rsidRDefault="0045105A" w:rsidP="0045105A">
            <w:pPr>
              <w:widowControl w:val="0"/>
              <w:spacing w:before="40" w:after="40" w:line="220" w:lineRule="exact"/>
              <w:ind w:left="284" w:right="142"/>
              <w:rPr>
                <w:snapToGrid w:val="0"/>
                <w:sz w:val="20"/>
                <w:szCs w:val="20"/>
              </w:rPr>
            </w:pPr>
            <w:r w:rsidRPr="00525E5D">
              <w:rPr>
                <w:snapToGrid w:val="0"/>
                <w:sz w:val="20"/>
                <w:szCs w:val="20"/>
              </w:rPr>
              <w:t>45 - 49</w:t>
            </w:r>
          </w:p>
        </w:tc>
        <w:tc>
          <w:tcPr>
            <w:tcW w:w="868" w:type="dxa"/>
            <w:tcBorders>
              <w:top w:val="nil"/>
              <w:left w:val="nil"/>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1 8</w:t>
            </w:r>
            <w:r w:rsidR="00525E5D" w:rsidRPr="00525E5D">
              <w:rPr>
                <w:snapToGrid w:val="0"/>
                <w:sz w:val="20"/>
                <w:szCs w:val="20"/>
              </w:rPr>
              <w:t>06</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920</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886</w:t>
            </w:r>
          </w:p>
        </w:tc>
        <w:tc>
          <w:tcPr>
            <w:tcW w:w="869" w:type="dxa"/>
            <w:tcBorders>
              <w:top w:val="nil"/>
              <w:left w:val="single" w:sz="4" w:space="0" w:color="auto"/>
              <w:bottom w:val="nil"/>
              <w:right w:val="single" w:sz="4" w:space="0" w:color="auto"/>
            </w:tcBorders>
            <w:vAlign w:val="bottom"/>
          </w:tcPr>
          <w:p w:rsidR="0045105A" w:rsidRPr="00525E5D" w:rsidRDefault="0045105A" w:rsidP="0045105A">
            <w:pPr>
              <w:widowControl w:val="0"/>
              <w:spacing w:before="40" w:after="40" w:line="220" w:lineRule="exact"/>
              <w:ind w:right="142"/>
              <w:jc w:val="right"/>
              <w:rPr>
                <w:snapToGrid w:val="0"/>
                <w:sz w:val="20"/>
                <w:szCs w:val="20"/>
              </w:rPr>
            </w:pPr>
            <w:r w:rsidRPr="00525E5D">
              <w:rPr>
                <w:snapToGrid w:val="0"/>
                <w:sz w:val="20"/>
                <w:szCs w:val="20"/>
              </w:rPr>
              <w:t>1 127</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583</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544</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679</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337</w:t>
            </w:r>
          </w:p>
        </w:tc>
        <w:tc>
          <w:tcPr>
            <w:tcW w:w="869" w:type="dxa"/>
            <w:tcBorders>
              <w:top w:val="nil"/>
              <w:left w:val="single" w:sz="4" w:space="0" w:color="auto"/>
              <w:bottom w:val="nil"/>
              <w:right w:val="nil"/>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342</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525E5D" w:rsidRDefault="0045105A" w:rsidP="0045105A">
            <w:pPr>
              <w:widowControl w:val="0"/>
              <w:spacing w:before="40" w:after="40" w:line="220" w:lineRule="exact"/>
              <w:ind w:left="284" w:right="142"/>
              <w:rPr>
                <w:snapToGrid w:val="0"/>
                <w:sz w:val="20"/>
                <w:szCs w:val="20"/>
              </w:rPr>
            </w:pPr>
            <w:r w:rsidRPr="00525E5D">
              <w:rPr>
                <w:snapToGrid w:val="0"/>
                <w:sz w:val="20"/>
                <w:szCs w:val="20"/>
              </w:rPr>
              <w:t>50 - 54</w:t>
            </w:r>
          </w:p>
        </w:tc>
        <w:tc>
          <w:tcPr>
            <w:tcW w:w="868" w:type="dxa"/>
            <w:tcBorders>
              <w:top w:val="nil"/>
              <w:left w:val="nil"/>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1 8</w:t>
            </w:r>
            <w:r w:rsidR="00525E5D" w:rsidRPr="00525E5D">
              <w:rPr>
                <w:snapToGrid w:val="0"/>
                <w:sz w:val="20"/>
                <w:szCs w:val="20"/>
              </w:rPr>
              <w:t>12</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891</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921</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1002</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501</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501</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810</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390</w:t>
            </w:r>
          </w:p>
        </w:tc>
        <w:tc>
          <w:tcPr>
            <w:tcW w:w="869" w:type="dxa"/>
            <w:tcBorders>
              <w:top w:val="nil"/>
              <w:left w:val="single" w:sz="4" w:space="0" w:color="auto"/>
              <w:bottom w:val="nil"/>
              <w:right w:val="nil"/>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420</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525E5D" w:rsidRDefault="0045105A" w:rsidP="0045105A">
            <w:pPr>
              <w:widowControl w:val="0"/>
              <w:spacing w:before="40" w:after="40" w:line="220" w:lineRule="exact"/>
              <w:ind w:left="284" w:right="142"/>
              <w:rPr>
                <w:snapToGrid w:val="0"/>
                <w:sz w:val="20"/>
                <w:szCs w:val="20"/>
              </w:rPr>
            </w:pPr>
            <w:r w:rsidRPr="00525E5D">
              <w:rPr>
                <w:snapToGrid w:val="0"/>
                <w:sz w:val="20"/>
                <w:szCs w:val="20"/>
              </w:rPr>
              <w:t>55 - 59</w:t>
            </w:r>
          </w:p>
        </w:tc>
        <w:tc>
          <w:tcPr>
            <w:tcW w:w="868" w:type="dxa"/>
            <w:tcBorders>
              <w:top w:val="nil"/>
              <w:left w:val="nil"/>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1 9</w:t>
            </w:r>
            <w:r w:rsidR="00525E5D" w:rsidRPr="00525E5D">
              <w:rPr>
                <w:snapToGrid w:val="0"/>
                <w:sz w:val="20"/>
                <w:szCs w:val="20"/>
              </w:rPr>
              <w:t>06</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917</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989</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990</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461ё</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529</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916</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456</w:t>
            </w:r>
          </w:p>
        </w:tc>
        <w:tc>
          <w:tcPr>
            <w:tcW w:w="869" w:type="dxa"/>
            <w:tcBorders>
              <w:top w:val="nil"/>
              <w:left w:val="single" w:sz="4" w:space="0" w:color="auto"/>
              <w:bottom w:val="nil"/>
              <w:right w:val="nil"/>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460</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525E5D" w:rsidRDefault="0045105A" w:rsidP="0045105A">
            <w:pPr>
              <w:widowControl w:val="0"/>
              <w:spacing w:before="40" w:after="40" w:line="220" w:lineRule="exact"/>
              <w:ind w:left="284" w:right="142"/>
              <w:rPr>
                <w:snapToGrid w:val="0"/>
                <w:sz w:val="20"/>
                <w:szCs w:val="20"/>
              </w:rPr>
            </w:pPr>
            <w:r w:rsidRPr="00525E5D">
              <w:rPr>
                <w:snapToGrid w:val="0"/>
                <w:sz w:val="20"/>
                <w:szCs w:val="20"/>
              </w:rPr>
              <w:t>60 - 64</w:t>
            </w:r>
          </w:p>
        </w:tc>
        <w:tc>
          <w:tcPr>
            <w:tcW w:w="868" w:type="dxa"/>
            <w:tcBorders>
              <w:top w:val="nil"/>
              <w:left w:val="nil"/>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1 9</w:t>
            </w:r>
            <w:r w:rsidR="00525E5D" w:rsidRPr="00525E5D">
              <w:rPr>
                <w:snapToGrid w:val="0"/>
                <w:sz w:val="20"/>
                <w:szCs w:val="20"/>
              </w:rPr>
              <w:t>52</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899</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1 0</w:t>
            </w:r>
            <w:r w:rsidR="00525E5D" w:rsidRPr="00525E5D">
              <w:rPr>
                <w:snapToGrid w:val="0"/>
                <w:sz w:val="20"/>
                <w:szCs w:val="20"/>
              </w:rPr>
              <w:t>53</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1 0</w:t>
            </w:r>
            <w:r w:rsidR="00525E5D" w:rsidRPr="00525E5D">
              <w:rPr>
                <w:snapToGrid w:val="0"/>
                <w:sz w:val="20"/>
                <w:szCs w:val="20"/>
              </w:rPr>
              <w:t>08</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4</w:t>
            </w:r>
            <w:r w:rsidR="00525E5D" w:rsidRPr="00525E5D">
              <w:rPr>
                <w:snapToGrid w:val="0"/>
                <w:sz w:val="20"/>
                <w:szCs w:val="20"/>
              </w:rPr>
              <w:t>5</w:t>
            </w:r>
            <w:r w:rsidRPr="00525E5D">
              <w:rPr>
                <w:snapToGrid w:val="0"/>
                <w:sz w:val="20"/>
                <w:szCs w:val="20"/>
              </w:rPr>
              <w:t>9</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5</w:t>
            </w:r>
            <w:r w:rsidR="00525E5D" w:rsidRPr="00525E5D">
              <w:rPr>
                <w:snapToGrid w:val="0"/>
                <w:sz w:val="20"/>
                <w:szCs w:val="20"/>
              </w:rPr>
              <w:t>49</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9</w:t>
            </w:r>
            <w:r w:rsidR="00525E5D" w:rsidRPr="00525E5D">
              <w:rPr>
                <w:snapToGrid w:val="0"/>
                <w:sz w:val="20"/>
                <w:szCs w:val="20"/>
              </w:rPr>
              <w:t>44</w:t>
            </w:r>
          </w:p>
        </w:tc>
        <w:tc>
          <w:tcPr>
            <w:tcW w:w="869" w:type="dxa"/>
            <w:tcBorders>
              <w:top w:val="nil"/>
              <w:left w:val="single" w:sz="4" w:space="0" w:color="auto"/>
              <w:bottom w:val="nil"/>
              <w:right w:val="single" w:sz="4" w:space="0" w:color="auto"/>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4</w:t>
            </w:r>
            <w:r w:rsidR="00525E5D" w:rsidRPr="00525E5D">
              <w:rPr>
                <w:snapToGrid w:val="0"/>
                <w:sz w:val="20"/>
                <w:szCs w:val="20"/>
              </w:rPr>
              <w:t>4</w:t>
            </w:r>
            <w:r w:rsidRPr="00525E5D">
              <w:rPr>
                <w:snapToGrid w:val="0"/>
                <w:sz w:val="20"/>
                <w:szCs w:val="20"/>
              </w:rPr>
              <w:t>0</w:t>
            </w:r>
          </w:p>
        </w:tc>
        <w:tc>
          <w:tcPr>
            <w:tcW w:w="869" w:type="dxa"/>
            <w:tcBorders>
              <w:top w:val="nil"/>
              <w:left w:val="single" w:sz="4" w:space="0" w:color="auto"/>
              <w:bottom w:val="nil"/>
              <w:right w:val="nil"/>
            </w:tcBorders>
            <w:vAlign w:val="bottom"/>
          </w:tcPr>
          <w:p w:rsidR="0045105A" w:rsidRPr="00525E5D" w:rsidRDefault="0045105A" w:rsidP="00525E5D">
            <w:pPr>
              <w:widowControl w:val="0"/>
              <w:spacing w:before="40" w:after="40" w:line="220" w:lineRule="exact"/>
              <w:ind w:right="170"/>
              <w:jc w:val="right"/>
              <w:rPr>
                <w:snapToGrid w:val="0"/>
                <w:sz w:val="20"/>
                <w:szCs w:val="20"/>
              </w:rPr>
            </w:pPr>
            <w:r w:rsidRPr="00525E5D">
              <w:rPr>
                <w:snapToGrid w:val="0"/>
                <w:sz w:val="20"/>
                <w:szCs w:val="20"/>
              </w:rPr>
              <w:t>5</w:t>
            </w:r>
            <w:r w:rsidR="00525E5D" w:rsidRPr="00525E5D">
              <w:rPr>
                <w:snapToGrid w:val="0"/>
                <w:sz w:val="20"/>
                <w:szCs w:val="20"/>
              </w:rPr>
              <w:t>04</w:t>
            </w:r>
            <w:r w:rsidRPr="00525E5D">
              <w:rPr>
                <w:snapToGrid w:val="0"/>
                <w:sz w:val="20"/>
                <w:szCs w:val="20"/>
              </w:rPr>
              <w:t xml:space="preserve">  </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525E5D" w:rsidRDefault="0045105A" w:rsidP="0045105A">
            <w:pPr>
              <w:widowControl w:val="0"/>
              <w:spacing w:before="40" w:after="40" w:line="220" w:lineRule="exact"/>
              <w:ind w:left="284" w:right="142"/>
              <w:rPr>
                <w:snapToGrid w:val="0"/>
                <w:sz w:val="20"/>
                <w:szCs w:val="20"/>
              </w:rPr>
            </w:pPr>
            <w:r w:rsidRPr="00525E5D">
              <w:rPr>
                <w:snapToGrid w:val="0"/>
                <w:sz w:val="20"/>
                <w:szCs w:val="20"/>
              </w:rPr>
              <w:t>65 - 69</w:t>
            </w:r>
          </w:p>
        </w:tc>
        <w:tc>
          <w:tcPr>
            <w:tcW w:w="868" w:type="dxa"/>
            <w:tcBorders>
              <w:top w:val="nil"/>
              <w:left w:val="nil"/>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1 6</w:t>
            </w:r>
            <w:r w:rsidR="00525E5D" w:rsidRPr="00525E5D">
              <w:rPr>
                <w:snapToGrid w:val="0"/>
                <w:sz w:val="20"/>
                <w:szCs w:val="20"/>
              </w:rPr>
              <w:t>59</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693</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966</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871</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343</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528</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788</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350</w:t>
            </w:r>
          </w:p>
        </w:tc>
        <w:tc>
          <w:tcPr>
            <w:tcW w:w="869" w:type="dxa"/>
            <w:tcBorders>
              <w:top w:val="nil"/>
              <w:left w:val="single" w:sz="4" w:space="0" w:color="auto"/>
              <w:bottom w:val="nil"/>
              <w:right w:val="nil"/>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438</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525E5D" w:rsidRDefault="0045105A" w:rsidP="0045105A">
            <w:pPr>
              <w:widowControl w:val="0"/>
              <w:spacing w:before="40" w:after="40" w:line="220" w:lineRule="exact"/>
              <w:ind w:left="284" w:right="142"/>
              <w:rPr>
                <w:snapToGrid w:val="0"/>
                <w:sz w:val="20"/>
                <w:szCs w:val="20"/>
              </w:rPr>
            </w:pPr>
            <w:r w:rsidRPr="00525E5D">
              <w:rPr>
                <w:snapToGrid w:val="0"/>
                <w:sz w:val="20"/>
                <w:szCs w:val="20"/>
              </w:rPr>
              <w:t>70 - 74</w:t>
            </w:r>
          </w:p>
        </w:tc>
        <w:tc>
          <w:tcPr>
            <w:tcW w:w="868" w:type="dxa"/>
            <w:tcBorders>
              <w:top w:val="nil"/>
              <w:left w:val="nil"/>
              <w:bottom w:val="nil"/>
              <w:right w:val="single" w:sz="4" w:space="0" w:color="auto"/>
            </w:tcBorders>
            <w:vAlign w:val="bottom"/>
          </w:tcPr>
          <w:p w:rsidR="0045105A" w:rsidRPr="00525E5D" w:rsidRDefault="0045105A" w:rsidP="00525E5D">
            <w:pPr>
              <w:widowControl w:val="0"/>
              <w:spacing w:before="40" w:after="40" w:line="220" w:lineRule="exact"/>
              <w:ind w:right="142"/>
              <w:jc w:val="right"/>
              <w:rPr>
                <w:snapToGrid w:val="0"/>
                <w:sz w:val="20"/>
                <w:szCs w:val="20"/>
              </w:rPr>
            </w:pPr>
            <w:r w:rsidRPr="00525E5D">
              <w:rPr>
                <w:snapToGrid w:val="0"/>
                <w:sz w:val="20"/>
                <w:szCs w:val="20"/>
              </w:rPr>
              <w:t>1 </w:t>
            </w:r>
            <w:r w:rsidR="00525E5D" w:rsidRPr="00525E5D">
              <w:rPr>
                <w:snapToGrid w:val="0"/>
                <w:sz w:val="20"/>
                <w:szCs w:val="20"/>
              </w:rPr>
              <w:t>147</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456</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691</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577</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208</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369</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42"/>
              <w:jc w:val="right"/>
              <w:rPr>
                <w:snapToGrid w:val="0"/>
                <w:sz w:val="20"/>
                <w:szCs w:val="20"/>
              </w:rPr>
            </w:pPr>
            <w:r w:rsidRPr="00525E5D">
              <w:rPr>
                <w:snapToGrid w:val="0"/>
                <w:sz w:val="20"/>
                <w:szCs w:val="20"/>
              </w:rPr>
              <w:t>570</w:t>
            </w:r>
          </w:p>
        </w:tc>
        <w:tc>
          <w:tcPr>
            <w:tcW w:w="869" w:type="dxa"/>
            <w:tcBorders>
              <w:top w:val="nil"/>
              <w:left w:val="single" w:sz="4" w:space="0" w:color="auto"/>
              <w:bottom w:val="nil"/>
              <w:right w:val="single" w:sz="4" w:space="0" w:color="auto"/>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248</w:t>
            </w:r>
          </w:p>
        </w:tc>
        <w:tc>
          <w:tcPr>
            <w:tcW w:w="869" w:type="dxa"/>
            <w:tcBorders>
              <w:top w:val="nil"/>
              <w:left w:val="single" w:sz="4" w:space="0" w:color="auto"/>
              <w:bottom w:val="nil"/>
              <w:right w:val="nil"/>
            </w:tcBorders>
            <w:vAlign w:val="bottom"/>
          </w:tcPr>
          <w:p w:rsidR="0045105A" w:rsidRPr="00525E5D" w:rsidRDefault="00525E5D" w:rsidP="0045105A">
            <w:pPr>
              <w:widowControl w:val="0"/>
              <w:spacing w:before="40" w:after="40" w:line="220" w:lineRule="exact"/>
              <w:ind w:right="170"/>
              <w:jc w:val="right"/>
              <w:rPr>
                <w:snapToGrid w:val="0"/>
                <w:sz w:val="20"/>
                <w:szCs w:val="20"/>
              </w:rPr>
            </w:pPr>
            <w:r w:rsidRPr="00525E5D">
              <w:rPr>
                <w:snapToGrid w:val="0"/>
                <w:sz w:val="20"/>
                <w:szCs w:val="20"/>
              </w:rPr>
              <w:t>322</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735EF2" w:rsidRDefault="0045105A" w:rsidP="0045105A">
            <w:pPr>
              <w:widowControl w:val="0"/>
              <w:spacing w:before="40" w:after="40" w:line="220" w:lineRule="exact"/>
              <w:ind w:left="284" w:right="142"/>
              <w:rPr>
                <w:snapToGrid w:val="0"/>
                <w:sz w:val="20"/>
                <w:szCs w:val="20"/>
              </w:rPr>
            </w:pPr>
            <w:r w:rsidRPr="00735EF2">
              <w:rPr>
                <w:snapToGrid w:val="0"/>
                <w:sz w:val="20"/>
                <w:szCs w:val="20"/>
              </w:rPr>
              <w:t>75 - 79</w:t>
            </w:r>
          </w:p>
        </w:tc>
        <w:tc>
          <w:tcPr>
            <w:tcW w:w="868" w:type="dxa"/>
            <w:tcBorders>
              <w:top w:val="nil"/>
              <w:left w:val="nil"/>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51</w:t>
            </w:r>
            <w:r w:rsidR="00735EF2" w:rsidRPr="00735EF2">
              <w:rPr>
                <w:snapToGrid w:val="0"/>
                <w:sz w:val="20"/>
                <w:szCs w:val="20"/>
              </w:rPr>
              <w:t>1</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1</w:t>
            </w:r>
            <w:r w:rsidR="00735EF2" w:rsidRPr="00735EF2">
              <w:rPr>
                <w:snapToGrid w:val="0"/>
                <w:sz w:val="20"/>
                <w:szCs w:val="20"/>
              </w:rPr>
              <w:t>65</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3</w:t>
            </w:r>
            <w:r w:rsidR="00735EF2" w:rsidRPr="00735EF2">
              <w:rPr>
                <w:snapToGrid w:val="0"/>
                <w:sz w:val="20"/>
                <w:szCs w:val="20"/>
              </w:rPr>
              <w:t>46</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2</w:t>
            </w:r>
            <w:r w:rsidR="00735EF2" w:rsidRPr="00735EF2">
              <w:rPr>
                <w:snapToGrid w:val="0"/>
                <w:sz w:val="20"/>
                <w:szCs w:val="20"/>
              </w:rPr>
              <w:t>62</w:t>
            </w:r>
          </w:p>
        </w:tc>
        <w:tc>
          <w:tcPr>
            <w:tcW w:w="869" w:type="dxa"/>
            <w:tcBorders>
              <w:top w:val="nil"/>
              <w:left w:val="single" w:sz="4" w:space="0" w:color="auto"/>
              <w:bottom w:val="nil"/>
              <w:right w:val="single" w:sz="4" w:space="0" w:color="auto"/>
            </w:tcBorders>
            <w:vAlign w:val="bottom"/>
          </w:tcPr>
          <w:p w:rsidR="0045105A" w:rsidRPr="00735EF2" w:rsidRDefault="00735EF2" w:rsidP="0045105A">
            <w:pPr>
              <w:widowControl w:val="0"/>
              <w:spacing w:before="40" w:after="40" w:line="220" w:lineRule="exact"/>
              <w:ind w:right="170"/>
              <w:jc w:val="right"/>
              <w:rPr>
                <w:snapToGrid w:val="0"/>
                <w:sz w:val="20"/>
                <w:szCs w:val="20"/>
              </w:rPr>
            </w:pPr>
            <w:r w:rsidRPr="00735EF2">
              <w:rPr>
                <w:snapToGrid w:val="0"/>
                <w:sz w:val="20"/>
                <w:szCs w:val="20"/>
              </w:rPr>
              <w:t>88</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70"/>
              <w:jc w:val="right"/>
              <w:rPr>
                <w:snapToGrid w:val="0"/>
                <w:sz w:val="20"/>
                <w:szCs w:val="20"/>
              </w:rPr>
            </w:pPr>
            <w:r w:rsidRPr="00735EF2">
              <w:rPr>
                <w:snapToGrid w:val="0"/>
                <w:sz w:val="20"/>
                <w:szCs w:val="20"/>
              </w:rPr>
              <w:t>1</w:t>
            </w:r>
            <w:r w:rsidR="00735EF2" w:rsidRPr="00735EF2">
              <w:rPr>
                <w:snapToGrid w:val="0"/>
                <w:sz w:val="20"/>
                <w:szCs w:val="20"/>
              </w:rPr>
              <w:t>74</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2</w:t>
            </w:r>
            <w:r w:rsidR="00735EF2" w:rsidRPr="00735EF2">
              <w:rPr>
                <w:snapToGrid w:val="0"/>
                <w:sz w:val="20"/>
                <w:szCs w:val="20"/>
              </w:rPr>
              <w:t>49</w:t>
            </w:r>
          </w:p>
        </w:tc>
        <w:tc>
          <w:tcPr>
            <w:tcW w:w="869" w:type="dxa"/>
            <w:tcBorders>
              <w:top w:val="nil"/>
              <w:left w:val="single" w:sz="4" w:space="0" w:color="auto"/>
              <w:bottom w:val="nil"/>
              <w:right w:val="single" w:sz="4" w:space="0" w:color="auto"/>
            </w:tcBorders>
            <w:vAlign w:val="bottom"/>
          </w:tcPr>
          <w:p w:rsidR="0045105A" w:rsidRPr="00735EF2" w:rsidRDefault="00735EF2" w:rsidP="0045105A">
            <w:pPr>
              <w:widowControl w:val="0"/>
              <w:spacing w:before="40" w:after="40" w:line="220" w:lineRule="exact"/>
              <w:ind w:right="170"/>
              <w:jc w:val="right"/>
              <w:rPr>
                <w:snapToGrid w:val="0"/>
                <w:sz w:val="20"/>
                <w:szCs w:val="20"/>
              </w:rPr>
            </w:pPr>
            <w:r w:rsidRPr="00735EF2">
              <w:rPr>
                <w:snapToGrid w:val="0"/>
                <w:sz w:val="20"/>
                <w:szCs w:val="20"/>
              </w:rPr>
              <w:t>77</w:t>
            </w:r>
          </w:p>
        </w:tc>
        <w:tc>
          <w:tcPr>
            <w:tcW w:w="869" w:type="dxa"/>
            <w:tcBorders>
              <w:top w:val="nil"/>
              <w:left w:val="single" w:sz="4" w:space="0" w:color="auto"/>
              <w:bottom w:val="nil"/>
              <w:right w:val="nil"/>
            </w:tcBorders>
            <w:vAlign w:val="bottom"/>
          </w:tcPr>
          <w:p w:rsidR="0045105A" w:rsidRPr="00735EF2" w:rsidRDefault="00735EF2" w:rsidP="0045105A">
            <w:pPr>
              <w:widowControl w:val="0"/>
              <w:spacing w:before="40" w:after="40" w:line="220" w:lineRule="exact"/>
              <w:ind w:right="170"/>
              <w:jc w:val="right"/>
              <w:rPr>
                <w:snapToGrid w:val="0"/>
                <w:sz w:val="20"/>
                <w:szCs w:val="20"/>
              </w:rPr>
            </w:pPr>
            <w:r w:rsidRPr="00735EF2">
              <w:rPr>
                <w:snapToGrid w:val="0"/>
                <w:sz w:val="20"/>
                <w:szCs w:val="20"/>
              </w:rPr>
              <w:t>172</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735EF2" w:rsidRDefault="0045105A" w:rsidP="00735EF2">
            <w:pPr>
              <w:widowControl w:val="0"/>
              <w:spacing w:before="40" w:after="40" w:line="220" w:lineRule="exact"/>
              <w:ind w:left="284" w:right="142"/>
              <w:rPr>
                <w:snapToGrid w:val="0"/>
                <w:sz w:val="20"/>
                <w:szCs w:val="20"/>
              </w:rPr>
            </w:pPr>
            <w:r w:rsidRPr="00735EF2">
              <w:rPr>
                <w:snapToGrid w:val="0"/>
                <w:sz w:val="20"/>
                <w:szCs w:val="20"/>
              </w:rPr>
              <w:t xml:space="preserve">80 </w:t>
            </w:r>
            <w:r w:rsidR="00735EF2" w:rsidRPr="00735EF2">
              <w:rPr>
                <w:snapToGrid w:val="0"/>
                <w:sz w:val="20"/>
                <w:szCs w:val="20"/>
              </w:rPr>
              <w:t>и старше</w:t>
            </w:r>
          </w:p>
        </w:tc>
        <w:tc>
          <w:tcPr>
            <w:tcW w:w="868" w:type="dxa"/>
            <w:tcBorders>
              <w:top w:val="nil"/>
              <w:left w:val="nil"/>
              <w:bottom w:val="nil"/>
              <w:right w:val="single" w:sz="4" w:space="0" w:color="auto"/>
            </w:tcBorders>
            <w:vAlign w:val="bottom"/>
          </w:tcPr>
          <w:p w:rsidR="0045105A" w:rsidRPr="00735EF2" w:rsidRDefault="00735EF2" w:rsidP="0045105A">
            <w:pPr>
              <w:widowControl w:val="0"/>
              <w:spacing w:before="40" w:after="40" w:line="220" w:lineRule="exact"/>
              <w:ind w:right="142"/>
              <w:jc w:val="right"/>
              <w:rPr>
                <w:snapToGrid w:val="0"/>
                <w:sz w:val="20"/>
                <w:szCs w:val="20"/>
              </w:rPr>
            </w:pPr>
            <w:r w:rsidRPr="00735EF2">
              <w:rPr>
                <w:snapToGrid w:val="0"/>
                <w:sz w:val="20"/>
                <w:szCs w:val="20"/>
              </w:rPr>
              <w:t>884</w:t>
            </w:r>
          </w:p>
        </w:tc>
        <w:tc>
          <w:tcPr>
            <w:tcW w:w="869" w:type="dxa"/>
            <w:tcBorders>
              <w:top w:val="nil"/>
              <w:left w:val="single" w:sz="4" w:space="0" w:color="auto"/>
              <w:bottom w:val="nil"/>
              <w:right w:val="single" w:sz="4" w:space="0" w:color="auto"/>
            </w:tcBorders>
            <w:vAlign w:val="bottom"/>
          </w:tcPr>
          <w:p w:rsidR="0045105A" w:rsidRPr="00735EF2" w:rsidRDefault="00735EF2" w:rsidP="0045105A">
            <w:pPr>
              <w:widowControl w:val="0"/>
              <w:spacing w:before="40" w:after="40" w:line="220" w:lineRule="exact"/>
              <w:ind w:right="142"/>
              <w:jc w:val="right"/>
              <w:rPr>
                <w:snapToGrid w:val="0"/>
                <w:sz w:val="20"/>
                <w:szCs w:val="20"/>
              </w:rPr>
            </w:pPr>
            <w:r w:rsidRPr="00735EF2">
              <w:rPr>
                <w:snapToGrid w:val="0"/>
                <w:sz w:val="20"/>
                <w:szCs w:val="20"/>
              </w:rPr>
              <w:t>163</w:t>
            </w:r>
          </w:p>
        </w:tc>
        <w:tc>
          <w:tcPr>
            <w:tcW w:w="869" w:type="dxa"/>
            <w:tcBorders>
              <w:top w:val="nil"/>
              <w:left w:val="single" w:sz="4" w:space="0" w:color="auto"/>
              <w:bottom w:val="nil"/>
              <w:right w:val="single" w:sz="4" w:space="0" w:color="auto"/>
            </w:tcBorders>
            <w:vAlign w:val="bottom"/>
          </w:tcPr>
          <w:p w:rsidR="0045105A" w:rsidRPr="00735EF2" w:rsidRDefault="00735EF2" w:rsidP="0045105A">
            <w:pPr>
              <w:widowControl w:val="0"/>
              <w:spacing w:before="40" w:after="40" w:line="220" w:lineRule="exact"/>
              <w:ind w:right="142"/>
              <w:jc w:val="right"/>
              <w:rPr>
                <w:snapToGrid w:val="0"/>
                <w:sz w:val="20"/>
                <w:szCs w:val="20"/>
              </w:rPr>
            </w:pPr>
            <w:r w:rsidRPr="00735EF2">
              <w:rPr>
                <w:snapToGrid w:val="0"/>
                <w:sz w:val="20"/>
                <w:szCs w:val="20"/>
              </w:rPr>
              <w:t>721</w:t>
            </w:r>
          </w:p>
        </w:tc>
        <w:tc>
          <w:tcPr>
            <w:tcW w:w="869" w:type="dxa"/>
            <w:tcBorders>
              <w:top w:val="nil"/>
              <w:left w:val="single" w:sz="4" w:space="0" w:color="auto"/>
              <w:bottom w:val="nil"/>
              <w:right w:val="single" w:sz="4" w:space="0" w:color="auto"/>
            </w:tcBorders>
            <w:vAlign w:val="bottom"/>
          </w:tcPr>
          <w:p w:rsidR="0045105A" w:rsidRPr="00735EF2" w:rsidRDefault="00735EF2" w:rsidP="0045105A">
            <w:pPr>
              <w:widowControl w:val="0"/>
              <w:spacing w:before="40" w:after="40" w:line="220" w:lineRule="exact"/>
              <w:ind w:right="142"/>
              <w:jc w:val="right"/>
              <w:rPr>
                <w:snapToGrid w:val="0"/>
                <w:sz w:val="20"/>
                <w:szCs w:val="20"/>
              </w:rPr>
            </w:pPr>
            <w:r w:rsidRPr="00735EF2">
              <w:rPr>
                <w:snapToGrid w:val="0"/>
                <w:sz w:val="20"/>
                <w:szCs w:val="20"/>
              </w:rPr>
              <w:t>350</w:t>
            </w:r>
          </w:p>
        </w:tc>
        <w:tc>
          <w:tcPr>
            <w:tcW w:w="869" w:type="dxa"/>
            <w:tcBorders>
              <w:top w:val="nil"/>
              <w:left w:val="single" w:sz="4" w:space="0" w:color="auto"/>
              <w:bottom w:val="nil"/>
              <w:right w:val="single" w:sz="4" w:space="0" w:color="auto"/>
            </w:tcBorders>
            <w:vAlign w:val="bottom"/>
          </w:tcPr>
          <w:p w:rsidR="0045105A" w:rsidRPr="00735EF2" w:rsidRDefault="00735EF2" w:rsidP="0045105A">
            <w:pPr>
              <w:widowControl w:val="0"/>
              <w:spacing w:before="40" w:after="40" w:line="220" w:lineRule="exact"/>
              <w:ind w:right="170"/>
              <w:jc w:val="right"/>
              <w:rPr>
                <w:snapToGrid w:val="0"/>
                <w:sz w:val="20"/>
                <w:szCs w:val="20"/>
              </w:rPr>
            </w:pPr>
            <w:r w:rsidRPr="00735EF2">
              <w:rPr>
                <w:snapToGrid w:val="0"/>
                <w:sz w:val="20"/>
                <w:szCs w:val="20"/>
              </w:rPr>
              <w:t>51</w:t>
            </w:r>
          </w:p>
        </w:tc>
        <w:tc>
          <w:tcPr>
            <w:tcW w:w="869" w:type="dxa"/>
            <w:tcBorders>
              <w:top w:val="nil"/>
              <w:left w:val="single" w:sz="4" w:space="0" w:color="auto"/>
              <w:bottom w:val="nil"/>
              <w:right w:val="single" w:sz="4" w:space="0" w:color="auto"/>
            </w:tcBorders>
            <w:vAlign w:val="bottom"/>
          </w:tcPr>
          <w:p w:rsidR="0045105A" w:rsidRPr="00735EF2" w:rsidRDefault="00735EF2" w:rsidP="0045105A">
            <w:pPr>
              <w:widowControl w:val="0"/>
              <w:spacing w:before="40" w:after="40" w:line="220" w:lineRule="exact"/>
              <w:ind w:right="170"/>
              <w:jc w:val="right"/>
              <w:rPr>
                <w:snapToGrid w:val="0"/>
                <w:sz w:val="20"/>
                <w:szCs w:val="20"/>
              </w:rPr>
            </w:pPr>
            <w:r w:rsidRPr="00735EF2">
              <w:rPr>
                <w:snapToGrid w:val="0"/>
                <w:sz w:val="20"/>
                <w:szCs w:val="20"/>
              </w:rPr>
              <w:t>299</w:t>
            </w:r>
          </w:p>
        </w:tc>
        <w:tc>
          <w:tcPr>
            <w:tcW w:w="869" w:type="dxa"/>
            <w:tcBorders>
              <w:top w:val="nil"/>
              <w:left w:val="single" w:sz="4" w:space="0" w:color="auto"/>
              <w:bottom w:val="nil"/>
              <w:right w:val="single" w:sz="4" w:space="0" w:color="auto"/>
            </w:tcBorders>
            <w:vAlign w:val="bottom"/>
          </w:tcPr>
          <w:p w:rsidR="0045105A" w:rsidRPr="00735EF2" w:rsidRDefault="00735EF2" w:rsidP="0045105A">
            <w:pPr>
              <w:widowControl w:val="0"/>
              <w:spacing w:before="40" w:after="40" w:line="220" w:lineRule="exact"/>
              <w:ind w:right="142"/>
              <w:jc w:val="right"/>
              <w:rPr>
                <w:snapToGrid w:val="0"/>
                <w:sz w:val="20"/>
                <w:szCs w:val="20"/>
              </w:rPr>
            </w:pPr>
            <w:r w:rsidRPr="00735EF2">
              <w:rPr>
                <w:snapToGrid w:val="0"/>
                <w:sz w:val="20"/>
                <w:szCs w:val="20"/>
              </w:rPr>
              <w:t>534</w:t>
            </w:r>
          </w:p>
        </w:tc>
        <w:tc>
          <w:tcPr>
            <w:tcW w:w="869" w:type="dxa"/>
            <w:tcBorders>
              <w:top w:val="nil"/>
              <w:left w:val="single" w:sz="4" w:space="0" w:color="auto"/>
              <w:bottom w:val="nil"/>
              <w:right w:val="single" w:sz="4" w:space="0" w:color="auto"/>
            </w:tcBorders>
            <w:vAlign w:val="bottom"/>
          </w:tcPr>
          <w:p w:rsidR="0045105A" w:rsidRPr="00735EF2" w:rsidRDefault="00735EF2" w:rsidP="0045105A">
            <w:pPr>
              <w:widowControl w:val="0"/>
              <w:spacing w:before="40" w:after="40" w:line="220" w:lineRule="exact"/>
              <w:ind w:right="170"/>
              <w:jc w:val="right"/>
              <w:rPr>
                <w:snapToGrid w:val="0"/>
                <w:sz w:val="20"/>
                <w:szCs w:val="20"/>
              </w:rPr>
            </w:pPr>
            <w:r w:rsidRPr="00735EF2">
              <w:rPr>
                <w:snapToGrid w:val="0"/>
                <w:sz w:val="20"/>
                <w:szCs w:val="20"/>
              </w:rPr>
              <w:t>112</w:t>
            </w:r>
          </w:p>
        </w:tc>
        <w:tc>
          <w:tcPr>
            <w:tcW w:w="869" w:type="dxa"/>
            <w:tcBorders>
              <w:top w:val="nil"/>
              <w:left w:val="single" w:sz="4" w:space="0" w:color="auto"/>
              <w:bottom w:val="nil"/>
              <w:right w:val="nil"/>
            </w:tcBorders>
            <w:vAlign w:val="bottom"/>
          </w:tcPr>
          <w:p w:rsidR="0045105A" w:rsidRPr="00735EF2" w:rsidRDefault="00735EF2" w:rsidP="0045105A">
            <w:pPr>
              <w:widowControl w:val="0"/>
              <w:spacing w:before="40" w:after="40" w:line="220" w:lineRule="exact"/>
              <w:ind w:right="170"/>
              <w:jc w:val="right"/>
              <w:rPr>
                <w:snapToGrid w:val="0"/>
                <w:sz w:val="20"/>
                <w:szCs w:val="20"/>
              </w:rPr>
            </w:pPr>
            <w:r w:rsidRPr="00735EF2">
              <w:rPr>
                <w:snapToGrid w:val="0"/>
                <w:sz w:val="20"/>
                <w:szCs w:val="20"/>
              </w:rPr>
              <w:t>422</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735EF2" w:rsidRDefault="0045105A" w:rsidP="0045105A">
            <w:pPr>
              <w:widowControl w:val="0"/>
              <w:spacing w:before="40" w:after="40" w:line="220" w:lineRule="exact"/>
              <w:ind w:left="57" w:right="142"/>
              <w:rPr>
                <w:snapToGrid w:val="0"/>
                <w:sz w:val="20"/>
                <w:szCs w:val="20"/>
              </w:rPr>
            </w:pPr>
            <w:r w:rsidRPr="00735EF2">
              <w:rPr>
                <w:snapToGrid w:val="0"/>
                <w:sz w:val="20"/>
                <w:szCs w:val="20"/>
              </w:rPr>
              <w:t>Итого</w:t>
            </w:r>
          </w:p>
        </w:tc>
        <w:tc>
          <w:tcPr>
            <w:tcW w:w="868" w:type="dxa"/>
            <w:tcBorders>
              <w:top w:val="nil"/>
              <w:left w:val="nil"/>
              <w:bottom w:val="nil"/>
              <w:right w:val="single" w:sz="4" w:space="0" w:color="auto"/>
            </w:tcBorders>
            <w:vAlign w:val="bottom"/>
          </w:tcPr>
          <w:p w:rsidR="0045105A" w:rsidRPr="00735EF2" w:rsidRDefault="00735EF2" w:rsidP="0045105A">
            <w:pPr>
              <w:widowControl w:val="0"/>
              <w:spacing w:before="40" w:after="40" w:line="220" w:lineRule="exact"/>
              <w:ind w:right="142"/>
              <w:jc w:val="right"/>
              <w:rPr>
                <w:snapToGrid w:val="0"/>
                <w:sz w:val="20"/>
                <w:szCs w:val="20"/>
              </w:rPr>
            </w:pPr>
            <w:r w:rsidRPr="00735EF2">
              <w:rPr>
                <w:snapToGrid w:val="0"/>
                <w:sz w:val="20"/>
                <w:szCs w:val="20"/>
              </w:rPr>
              <w:t>24 771</w:t>
            </w:r>
          </w:p>
        </w:tc>
        <w:tc>
          <w:tcPr>
            <w:tcW w:w="869" w:type="dxa"/>
            <w:tcBorders>
              <w:top w:val="nil"/>
              <w:left w:val="single" w:sz="4" w:space="0" w:color="auto"/>
              <w:bottom w:val="nil"/>
              <w:right w:val="single" w:sz="4" w:space="0" w:color="auto"/>
            </w:tcBorders>
            <w:vAlign w:val="bottom"/>
          </w:tcPr>
          <w:p w:rsidR="0045105A" w:rsidRPr="00735EF2" w:rsidRDefault="00735EF2" w:rsidP="0045105A">
            <w:pPr>
              <w:widowControl w:val="0"/>
              <w:spacing w:before="40" w:after="40" w:line="220" w:lineRule="exact"/>
              <w:ind w:right="142"/>
              <w:jc w:val="right"/>
              <w:rPr>
                <w:snapToGrid w:val="0"/>
                <w:sz w:val="20"/>
                <w:szCs w:val="20"/>
              </w:rPr>
            </w:pPr>
            <w:r w:rsidRPr="00735EF2">
              <w:rPr>
                <w:snapToGrid w:val="0"/>
                <w:sz w:val="20"/>
                <w:szCs w:val="20"/>
              </w:rPr>
              <w:t>12 238</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12 </w:t>
            </w:r>
            <w:r w:rsidR="00735EF2" w:rsidRPr="00735EF2">
              <w:rPr>
                <w:snapToGrid w:val="0"/>
                <w:sz w:val="20"/>
                <w:szCs w:val="20"/>
              </w:rPr>
              <w:t>533</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15 </w:t>
            </w:r>
            <w:r w:rsidR="00735EF2" w:rsidRPr="00735EF2">
              <w:rPr>
                <w:snapToGrid w:val="0"/>
                <w:sz w:val="20"/>
                <w:szCs w:val="20"/>
              </w:rPr>
              <w:t>078</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70"/>
              <w:jc w:val="right"/>
              <w:rPr>
                <w:snapToGrid w:val="0"/>
                <w:sz w:val="20"/>
                <w:szCs w:val="20"/>
              </w:rPr>
            </w:pPr>
            <w:r w:rsidRPr="00735EF2">
              <w:rPr>
                <w:snapToGrid w:val="0"/>
                <w:sz w:val="20"/>
                <w:szCs w:val="20"/>
              </w:rPr>
              <w:t>7 </w:t>
            </w:r>
            <w:r w:rsidR="00735EF2" w:rsidRPr="00735EF2">
              <w:rPr>
                <w:snapToGrid w:val="0"/>
                <w:sz w:val="20"/>
                <w:szCs w:val="20"/>
              </w:rPr>
              <w:t>644</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70"/>
              <w:jc w:val="right"/>
              <w:rPr>
                <w:snapToGrid w:val="0"/>
                <w:sz w:val="20"/>
                <w:szCs w:val="20"/>
              </w:rPr>
            </w:pPr>
            <w:r w:rsidRPr="00735EF2">
              <w:rPr>
                <w:snapToGrid w:val="0"/>
                <w:sz w:val="20"/>
                <w:szCs w:val="20"/>
              </w:rPr>
              <w:t>7 </w:t>
            </w:r>
            <w:r w:rsidR="00735EF2" w:rsidRPr="00735EF2">
              <w:rPr>
                <w:snapToGrid w:val="0"/>
                <w:sz w:val="20"/>
                <w:szCs w:val="20"/>
              </w:rPr>
              <w:t>434</w:t>
            </w:r>
          </w:p>
        </w:tc>
        <w:tc>
          <w:tcPr>
            <w:tcW w:w="869" w:type="dxa"/>
            <w:tcBorders>
              <w:top w:val="nil"/>
              <w:left w:val="single" w:sz="4" w:space="0" w:color="auto"/>
              <w:bottom w:val="nil"/>
              <w:right w:val="single" w:sz="4" w:space="0" w:color="auto"/>
            </w:tcBorders>
            <w:vAlign w:val="bottom"/>
          </w:tcPr>
          <w:p w:rsidR="0045105A" w:rsidRPr="00735EF2" w:rsidRDefault="00735EF2" w:rsidP="00735EF2">
            <w:pPr>
              <w:widowControl w:val="0"/>
              <w:spacing w:before="40" w:after="40" w:line="220" w:lineRule="exact"/>
              <w:ind w:right="142"/>
              <w:jc w:val="right"/>
              <w:rPr>
                <w:snapToGrid w:val="0"/>
                <w:sz w:val="20"/>
                <w:szCs w:val="20"/>
              </w:rPr>
            </w:pPr>
            <w:r w:rsidRPr="00735EF2">
              <w:rPr>
                <w:snapToGrid w:val="0"/>
                <w:sz w:val="20"/>
                <w:szCs w:val="20"/>
              </w:rPr>
              <w:t>9</w:t>
            </w:r>
            <w:r w:rsidR="0045105A" w:rsidRPr="00735EF2">
              <w:rPr>
                <w:snapToGrid w:val="0"/>
                <w:sz w:val="20"/>
                <w:szCs w:val="20"/>
              </w:rPr>
              <w:t> </w:t>
            </w:r>
            <w:r w:rsidRPr="00735EF2">
              <w:rPr>
                <w:snapToGrid w:val="0"/>
                <w:sz w:val="20"/>
                <w:szCs w:val="20"/>
              </w:rPr>
              <w:t>693</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70"/>
              <w:jc w:val="right"/>
              <w:rPr>
                <w:snapToGrid w:val="0"/>
                <w:sz w:val="20"/>
                <w:szCs w:val="20"/>
              </w:rPr>
            </w:pPr>
            <w:r w:rsidRPr="00735EF2">
              <w:rPr>
                <w:snapToGrid w:val="0"/>
                <w:sz w:val="20"/>
                <w:szCs w:val="20"/>
              </w:rPr>
              <w:t>4 </w:t>
            </w:r>
            <w:r w:rsidR="00735EF2" w:rsidRPr="00735EF2">
              <w:rPr>
                <w:snapToGrid w:val="0"/>
                <w:sz w:val="20"/>
                <w:szCs w:val="20"/>
              </w:rPr>
              <w:t>594</w:t>
            </w:r>
          </w:p>
        </w:tc>
        <w:tc>
          <w:tcPr>
            <w:tcW w:w="869" w:type="dxa"/>
            <w:tcBorders>
              <w:top w:val="nil"/>
              <w:left w:val="single" w:sz="4" w:space="0" w:color="auto"/>
              <w:bottom w:val="nil"/>
              <w:right w:val="nil"/>
            </w:tcBorders>
            <w:vAlign w:val="bottom"/>
          </w:tcPr>
          <w:p w:rsidR="0045105A" w:rsidRPr="00735EF2" w:rsidRDefault="0045105A" w:rsidP="00735EF2">
            <w:pPr>
              <w:widowControl w:val="0"/>
              <w:spacing w:before="40" w:after="40" w:line="220" w:lineRule="exact"/>
              <w:ind w:right="170"/>
              <w:jc w:val="right"/>
              <w:rPr>
                <w:snapToGrid w:val="0"/>
                <w:sz w:val="20"/>
                <w:szCs w:val="20"/>
              </w:rPr>
            </w:pPr>
            <w:r w:rsidRPr="00735EF2">
              <w:rPr>
                <w:snapToGrid w:val="0"/>
                <w:sz w:val="20"/>
                <w:szCs w:val="20"/>
              </w:rPr>
              <w:t>5 </w:t>
            </w:r>
            <w:r w:rsidR="00735EF2" w:rsidRPr="00735EF2">
              <w:rPr>
                <w:snapToGrid w:val="0"/>
                <w:sz w:val="20"/>
                <w:szCs w:val="20"/>
              </w:rPr>
              <w:t>099</w:t>
            </w:r>
            <w:r w:rsidRPr="00735EF2">
              <w:rPr>
                <w:snapToGrid w:val="0"/>
                <w:sz w:val="20"/>
                <w:szCs w:val="20"/>
              </w:rPr>
              <w:t xml:space="preserve"> </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735EF2" w:rsidRDefault="0045105A" w:rsidP="0045105A">
            <w:pPr>
              <w:widowControl w:val="0"/>
              <w:spacing w:before="40" w:after="40" w:line="220" w:lineRule="exact"/>
              <w:ind w:left="284" w:right="142"/>
              <w:rPr>
                <w:snapToGrid w:val="0"/>
                <w:sz w:val="20"/>
                <w:szCs w:val="20"/>
              </w:rPr>
            </w:pPr>
            <w:r w:rsidRPr="00735EF2">
              <w:rPr>
                <w:snapToGrid w:val="0"/>
                <w:sz w:val="20"/>
                <w:szCs w:val="20"/>
              </w:rPr>
              <w:t>0 - 17</w:t>
            </w:r>
          </w:p>
        </w:tc>
        <w:tc>
          <w:tcPr>
            <w:tcW w:w="868" w:type="dxa"/>
            <w:tcBorders>
              <w:top w:val="nil"/>
              <w:left w:val="nil"/>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4 </w:t>
            </w:r>
            <w:r w:rsidR="00735EF2" w:rsidRPr="00735EF2">
              <w:rPr>
                <w:snapToGrid w:val="0"/>
                <w:sz w:val="20"/>
                <w:szCs w:val="20"/>
              </w:rPr>
              <w:t>65</w:t>
            </w:r>
            <w:r w:rsidRPr="00735EF2">
              <w:rPr>
                <w:snapToGrid w:val="0"/>
                <w:sz w:val="20"/>
                <w:szCs w:val="20"/>
              </w:rPr>
              <w:t>5</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2 4</w:t>
            </w:r>
            <w:r w:rsidR="00735EF2" w:rsidRPr="00735EF2">
              <w:rPr>
                <w:snapToGrid w:val="0"/>
                <w:sz w:val="20"/>
                <w:szCs w:val="20"/>
              </w:rPr>
              <w:t>03</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2 2</w:t>
            </w:r>
            <w:r w:rsidR="00735EF2" w:rsidRPr="00735EF2">
              <w:rPr>
                <w:snapToGrid w:val="0"/>
                <w:sz w:val="20"/>
                <w:szCs w:val="20"/>
              </w:rPr>
              <w:t>52</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3 0</w:t>
            </w:r>
            <w:r w:rsidR="00735EF2" w:rsidRPr="00735EF2">
              <w:rPr>
                <w:snapToGrid w:val="0"/>
                <w:sz w:val="20"/>
                <w:szCs w:val="20"/>
              </w:rPr>
              <w:t>51</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70"/>
              <w:jc w:val="right"/>
              <w:rPr>
                <w:snapToGrid w:val="0"/>
                <w:sz w:val="20"/>
                <w:szCs w:val="20"/>
              </w:rPr>
            </w:pPr>
            <w:r w:rsidRPr="00735EF2">
              <w:rPr>
                <w:snapToGrid w:val="0"/>
                <w:sz w:val="20"/>
                <w:szCs w:val="20"/>
              </w:rPr>
              <w:t>1 </w:t>
            </w:r>
            <w:r w:rsidR="00735EF2" w:rsidRPr="00735EF2">
              <w:rPr>
                <w:snapToGrid w:val="0"/>
                <w:sz w:val="20"/>
                <w:szCs w:val="20"/>
              </w:rPr>
              <w:t>587</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70"/>
              <w:jc w:val="right"/>
              <w:rPr>
                <w:snapToGrid w:val="0"/>
                <w:sz w:val="20"/>
                <w:szCs w:val="20"/>
              </w:rPr>
            </w:pPr>
            <w:r w:rsidRPr="00735EF2">
              <w:rPr>
                <w:snapToGrid w:val="0"/>
                <w:sz w:val="20"/>
                <w:szCs w:val="20"/>
              </w:rPr>
              <w:t>1 4</w:t>
            </w:r>
            <w:r w:rsidR="00735EF2" w:rsidRPr="00735EF2">
              <w:rPr>
                <w:snapToGrid w:val="0"/>
                <w:sz w:val="20"/>
                <w:szCs w:val="20"/>
              </w:rPr>
              <w:t>64</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42"/>
              <w:jc w:val="right"/>
              <w:rPr>
                <w:snapToGrid w:val="0"/>
                <w:sz w:val="20"/>
                <w:szCs w:val="20"/>
              </w:rPr>
            </w:pPr>
            <w:r w:rsidRPr="00735EF2">
              <w:rPr>
                <w:snapToGrid w:val="0"/>
                <w:sz w:val="20"/>
                <w:szCs w:val="20"/>
              </w:rPr>
              <w:t>1 6</w:t>
            </w:r>
            <w:r w:rsidR="00735EF2" w:rsidRPr="00735EF2">
              <w:rPr>
                <w:snapToGrid w:val="0"/>
                <w:sz w:val="20"/>
                <w:szCs w:val="20"/>
              </w:rPr>
              <w:t>04</w:t>
            </w:r>
          </w:p>
        </w:tc>
        <w:tc>
          <w:tcPr>
            <w:tcW w:w="869" w:type="dxa"/>
            <w:tcBorders>
              <w:top w:val="nil"/>
              <w:left w:val="single" w:sz="4" w:space="0" w:color="auto"/>
              <w:bottom w:val="nil"/>
              <w:right w:val="single" w:sz="4" w:space="0" w:color="auto"/>
            </w:tcBorders>
            <w:vAlign w:val="bottom"/>
          </w:tcPr>
          <w:p w:rsidR="0045105A" w:rsidRPr="00735EF2" w:rsidRDefault="0045105A" w:rsidP="00735EF2">
            <w:pPr>
              <w:widowControl w:val="0"/>
              <w:spacing w:before="40" w:after="40" w:line="220" w:lineRule="exact"/>
              <w:ind w:right="170"/>
              <w:jc w:val="right"/>
              <w:rPr>
                <w:snapToGrid w:val="0"/>
                <w:sz w:val="20"/>
                <w:szCs w:val="20"/>
              </w:rPr>
            </w:pPr>
            <w:r w:rsidRPr="00735EF2">
              <w:rPr>
                <w:snapToGrid w:val="0"/>
                <w:sz w:val="20"/>
                <w:szCs w:val="20"/>
              </w:rPr>
              <w:t>8</w:t>
            </w:r>
            <w:r w:rsidR="00735EF2" w:rsidRPr="00735EF2">
              <w:rPr>
                <w:snapToGrid w:val="0"/>
                <w:sz w:val="20"/>
                <w:szCs w:val="20"/>
              </w:rPr>
              <w:t>1</w:t>
            </w:r>
            <w:r w:rsidRPr="00735EF2">
              <w:rPr>
                <w:snapToGrid w:val="0"/>
                <w:sz w:val="20"/>
                <w:szCs w:val="20"/>
              </w:rPr>
              <w:t>6</w:t>
            </w:r>
          </w:p>
        </w:tc>
        <w:tc>
          <w:tcPr>
            <w:tcW w:w="869" w:type="dxa"/>
            <w:tcBorders>
              <w:top w:val="nil"/>
              <w:left w:val="single" w:sz="4" w:space="0" w:color="auto"/>
              <w:bottom w:val="nil"/>
              <w:right w:val="nil"/>
            </w:tcBorders>
            <w:vAlign w:val="bottom"/>
          </w:tcPr>
          <w:p w:rsidR="0045105A" w:rsidRPr="00735EF2" w:rsidRDefault="00735EF2" w:rsidP="0045105A">
            <w:pPr>
              <w:widowControl w:val="0"/>
              <w:spacing w:before="40" w:after="40" w:line="220" w:lineRule="exact"/>
              <w:ind w:right="170"/>
              <w:jc w:val="right"/>
              <w:rPr>
                <w:snapToGrid w:val="0"/>
                <w:sz w:val="20"/>
                <w:szCs w:val="20"/>
              </w:rPr>
            </w:pPr>
            <w:r w:rsidRPr="00735EF2">
              <w:rPr>
                <w:snapToGrid w:val="0"/>
                <w:sz w:val="20"/>
                <w:szCs w:val="20"/>
              </w:rPr>
              <w:t>788</w:t>
            </w:r>
            <w:r w:rsidR="0045105A" w:rsidRPr="00735EF2">
              <w:rPr>
                <w:snapToGrid w:val="0"/>
                <w:sz w:val="20"/>
                <w:szCs w:val="20"/>
              </w:rPr>
              <w:t xml:space="preserve">  </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722144" w:rsidRDefault="00722144" w:rsidP="0045105A">
            <w:pPr>
              <w:widowControl w:val="0"/>
              <w:spacing w:before="40" w:after="40" w:line="220" w:lineRule="exact"/>
              <w:ind w:left="284" w:right="142"/>
              <w:rPr>
                <w:snapToGrid w:val="0"/>
                <w:sz w:val="20"/>
                <w:szCs w:val="20"/>
              </w:rPr>
            </w:pPr>
            <w:r w:rsidRPr="00722144">
              <w:rPr>
                <w:snapToGrid w:val="0"/>
                <w:sz w:val="20"/>
                <w:szCs w:val="20"/>
              </w:rPr>
              <w:t>18 и старше</w:t>
            </w:r>
          </w:p>
        </w:tc>
        <w:tc>
          <w:tcPr>
            <w:tcW w:w="868" w:type="dxa"/>
            <w:tcBorders>
              <w:top w:val="nil"/>
              <w:left w:val="nil"/>
              <w:bottom w:val="nil"/>
              <w:right w:val="single" w:sz="4" w:space="0" w:color="auto"/>
            </w:tcBorders>
            <w:vAlign w:val="bottom"/>
          </w:tcPr>
          <w:p w:rsidR="0045105A" w:rsidRPr="00722144" w:rsidRDefault="00722144" w:rsidP="0045105A">
            <w:pPr>
              <w:widowControl w:val="0"/>
              <w:spacing w:before="40" w:after="40" w:line="220" w:lineRule="exact"/>
              <w:ind w:right="142"/>
              <w:jc w:val="right"/>
              <w:rPr>
                <w:snapToGrid w:val="0"/>
                <w:sz w:val="20"/>
                <w:szCs w:val="20"/>
              </w:rPr>
            </w:pPr>
            <w:r w:rsidRPr="00722144">
              <w:rPr>
                <w:snapToGrid w:val="0"/>
                <w:sz w:val="20"/>
                <w:szCs w:val="20"/>
              </w:rPr>
              <w:t>20 116</w:t>
            </w:r>
          </w:p>
        </w:tc>
        <w:tc>
          <w:tcPr>
            <w:tcW w:w="869" w:type="dxa"/>
            <w:tcBorders>
              <w:top w:val="nil"/>
              <w:left w:val="single" w:sz="4" w:space="0" w:color="auto"/>
              <w:bottom w:val="nil"/>
              <w:right w:val="single" w:sz="4" w:space="0" w:color="auto"/>
            </w:tcBorders>
            <w:vAlign w:val="bottom"/>
          </w:tcPr>
          <w:p w:rsidR="0045105A" w:rsidRPr="00722144" w:rsidRDefault="00722144" w:rsidP="0045105A">
            <w:pPr>
              <w:widowControl w:val="0"/>
              <w:spacing w:before="40" w:after="40" w:line="220" w:lineRule="exact"/>
              <w:ind w:right="142"/>
              <w:jc w:val="right"/>
              <w:rPr>
                <w:snapToGrid w:val="0"/>
                <w:sz w:val="20"/>
                <w:szCs w:val="20"/>
              </w:rPr>
            </w:pPr>
            <w:r w:rsidRPr="00722144">
              <w:rPr>
                <w:snapToGrid w:val="0"/>
                <w:sz w:val="20"/>
                <w:szCs w:val="20"/>
              </w:rPr>
              <w:t>9 835</w:t>
            </w:r>
          </w:p>
        </w:tc>
        <w:tc>
          <w:tcPr>
            <w:tcW w:w="869" w:type="dxa"/>
            <w:tcBorders>
              <w:top w:val="nil"/>
              <w:left w:val="single" w:sz="4" w:space="0" w:color="auto"/>
              <w:bottom w:val="nil"/>
              <w:right w:val="single" w:sz="4" w:space="0" w:color="auto"/>
            </w:tcBorders>
            <w:vAlign w:val="bottom"/>
          </w:tcPr>
          <w:p w:rsidR="0045105A" w:rsidRPr="00722144" w:rsidRDefault="00722144" w:rsidP="0045105A">
            <w:pPr>
              <w:widowControl w:val="0"/>
              <w:spacing w:before="40" w:after="40" w:line="220" w:lineRule="exact"/>
              <w:ind w:right="142"/>
              <w:jc w:val="right"/>
              <w:rPr>
                <w:snapToGrid w:val="0"/>
                <w:sz w:val="20"/>
                <w:szCs w:val="20"/>
              </w:rPr>
            </w:pPr>
            <w:r w:rsidRPr="00722144">
              <w:rPr>
                <w:snapToGrid w:val="0"/>
                <w:sz w:val="20"/>
                <w:szCs w:val="20"/>
              </w:rPr>
              <w:t>10 281</w:t>
            </w:r>
          </w:p>
        </w:tc>
        <w:tc>
          <w:tcPr>
            <w:tcW w:w="869" w:type="dxa"/>
            <w:tcBorders>
              <w:top w:val="nil"/>
              <w:left w:val="single" w:sz="4" w:space="0" w:color="auto"/>
              <w:bottom w:val="nil"/>
              <w:right w:val="single" w:sz="4" w:space="0" w:color="auto"/>
            </w:tcBorders>
            <w:vAlign w:val="bottom"/>
          </w:tcPr>
          <w:p w:rsidR="0045105A" w:rsidRPr="00722144" w:rsidRDefault="00722144" w:rsidP="0045105A">
            <w:pPr>
              <w:widowControl w:val="0"/>
              <w:spacing w:before="40" w:after="40" w:line="220" w:lineRule="exact"/>
              <w:ind w:right="142"/>
              <w:jc w:val="right"/>
              <w:rPr>
                <w:snapToGrid w:val="0"/>
                <w:sz w:val="20"/>
                <w:szCs w:val="20"/>
              </w:rPr>
            </w:pPr>
            <w:r w:rsidRPr="00722144">
              <w:rPr>
                <w:snapToGrid w:val="0"/>
                <w:sz w:val="20"/>
                <w:szCs w:val="20"/>
              </w:rPr>
              <w:t>12 027</w:t>
            </w:r>
          </w:p>
        </w:tc>
        <w:tc>
          <w:tcPr>
            <w:tcW w:w="869" w:type="dxa"/>
            <w:tcBorders>
              <w:top w:val="nil"/>
              <w:left w:val="single" w:sz="4" w:space="0" w:color="auto"/>
              <w:bottom w:val="nil"/>
              <w:right w:val="single" w:sz="4" w:space="0" w:color="auto"/>
            </w:tcBorders>
            <w:vAlign w:val="bottom"/>
          </w:tcPr>
          <w:p w:rsidR="0045105A" w:rsidRPr="00722144" w:rsidRDefault="00722144" w:rsidP="0045105A">
            <w:pPr>
              <w:widowControl w:val="0"/>
              <w:spacing w:before="40" w:after="40" w:line="220" w:lineRule="exact"/>
              <w:ind w:right="170"/>
              <w:jc w:val="right"/>
              <w:rPr>
                <w:snapToGrid w:val="0"/>
                <w:sz w:val="20"/>
                <w:szCs w:val="20"/>
              </w:rPr>
            </w:pPr>
            <w:r w:rsidRPr="00722144">
              <w:rPr>
                <w:snapToGrid w:val="0"/>
                <w:sz w:val="20"/>
                <w:szCs w:val="20"/>
              </w:rPr>
              <w:t>6 057</w:t>
            </w:r>
          </w:p>
        </w:tc>
        <w:tc>
          <w:tcPr>
            <w:tcW w:w="869" w:type="dxa"/>
            <w:tcBorders>
              <w:top w:val="nil"/>
              <w:left w:val="single" w:sz="4" w:space="0" w:color="auto"/>
              <w:bottom w:val="nil"/>
              <w:right w:val="single" w:sz="4" w:space="0" w:color="auto"/>
            </w:tcBorders>
            <w:vAlign w:val="bottom"/>
          </w:tcPr>
          <w:p w:rsidR="0045105A" w:rsidRPr="00722144" w:rsidRDefault="00722144" w:rsidP="0045105A">
            <w:pPr>
              <w:widowControl w:val="0"/>
              <w:spacing w:before="40" w:after="40" w:line="220" w:lineRule="exact"/>
              <w:ind w:right="170"/>
              <w:jc w:val="right"/>
              <w:rPr>
                <w:snapToGrid w:val="0"/>
                <w:sz w:val="20"/>
                <w:szCs w:val="20"/>
              </w:rPr>
            </w:pPr>
            <w:r w:rsidRPr="00722144">
              <w:rPr>
                <w:snapToGrid w:val="0"/>
                <w:sz w:val="20"/>
                <w:szCs w:val="20"/>
              </w:rPr>
              <w:t>5 970</w:t>
            </w:r>
          </w:p>
        </w:tc>
        <w:tc>
          <w:tcPr>
            <w:tcW w:w="869" w:type="dxa"/>
            <w:tcBorders>
              <w:top w:val="nil"/>
              <w:left w:val="single" w:sz="4" w:space="0" w:color="auto"/>
              <w:bottom w:val="nil"/>
              <w:right w:val="single" w:sz="4" w:space="0" w:color="auto"/>
            </w:tcBorders>
            <w:vAlign w:val="bottom"/>
          </w:tcPr>
          <w:p w:rsidR="0045105A" w:rsidRPr="00722144" w:rsidRDefault="00722144" w:rsidP="0045105A">
            <w:pPr>
              <w:widowControl w:val="0"/>
              <w:spacing w:before="40" w:after="40" w:line="220" w:lineRule="exact"/>
              <w:ind w:right="142"/>
              <w:jc w:val="right"/>
              <w:rPr>
                <w:snapToGrid w:val="0"/>
                <w:sz w:val="20"/>
                <w:szCs w:val="20"/>
              </w:rPr>
            </w:pPr>
            <w:r w:rsidRPr="00722144">
              <w:rPr>
                <w:snapToGrid w:val="0"/>
                <w:sz w:val="20"/>
                <w:szCs w:val="20"/>
              </w:rPr>
              <w:t>8 089</w:t>
            </w:r>
          </w:p>
        </w:tc>
        <w:tc>
          <w:tcPr>
            <w:tcW w:w="869" w:type="dxa"/>
            <w:tcBorders>
              <w:top w:val="nil"/>
              <w:left w:val="single" w:sz="4" w:space="0" w:color="auto"/>
              <w:bottom w:val="nil"/>
              <w:right w:val="single" w:sz="4" w:space="0" w:color="auto"/>
            </w:tcBorders>
            <w:vAlign w:val="bottom"/>
          </w:tcPr>
          <w:p w:rsidR="0045105A" w:rsidRPr="00722144" w:rsidRDefault="00722144" w:rsidP="0045105A">
            <w:pPr>
              <w:widowControl w:val="0"/>
              <w:spacing w:before="40" w:after="40" w:line="220" w:lineRule="exact"/>
              <w:ind w:right="170"/>
              <w:jc w:val="right"/>
              <w:rPr>
                <w:snapToGrid w:val="0"/>
                <w:sz w:val="20"/>
                <w:szCs w:val="20"/>
              </w:rPr>
            </w:pPr>
            <w:r w:rsidRPr="00722144">
              <w:rPr>
                <w:snapToGrid w:val="0"/>
                <w:sz w:val="20"/>
                <w:szCs w:val="20"/>
              </w:rPr>
              <w:t>3 778</w:t>
            </w:r>
          </w:p>
        </w:tc>
        <w:tc>
          <w:tcPr>
            <w:tcW w:w="869" w:type="dxa"/>
            <w:tcBorders>
              <w:top w:val="nil"/>
              <w:left w:val="single" w:sz="4" w:space="0" w:color="auto"/>
              <w:bottom w:val="nil"/>
              <w:right w:val="nil"/>
            </w:tcBorders>
            <w:vAlign w:val="bottom"/>
          </w:tcPr>
          <w:p w:rsidR="0045105A" w:rsidRPr="00722144" w:rsidRDefault="00722144" w:rsidP="0045105A">
            <w:pPr>
              <w:widowControl w:val="0"/>
              <w:spacing w:before="40" w:after="40" w:line="220" w:lineRule="exact"/>
              <w:ind w:right="170"/>
              <w:jc w:val="right"/>
              <w:rPr>
                <w:snapToGrid w:val="0"/>
                <w:sz w:val="20"/>
                <w:szCs w:val="20"/>
              </w:rPr>
            </w:pPr>
            <w:r w:rsidRPr="00722144">
              <w:rPr>
                <w:snapToGrid w:val="0"/>
                <w:sz w:val="20"/>
                <w:szCs w:val="20"/>
              </w:rPr>
              <w:t>4 311</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3F4D97" w:rsidRDefault="0045105A" w:rsidP="0045105A">
            <w:pPr>
              <w:widowControl w:val="0"/>
              <w:spacing w:before="40" w:after="40" w:line="220" w:lineRule="exact"/>
              <w:ind w:left="57"/>
              <w:rPr>
                <w:snapToGrid w:val="0"/>
                <w:sz w:val="20"/>
                <w:szCs w:val="20"/>
              </w:rPr>
            </w:pPr>
            <w:r w:rsidRPr="003F4D97">
              <w:rPr>
                <w:snapToGrid w:val="0"/>
                <w:sz w:val="20"/>
                <w:szCs w:val="20"/>
              </w:rPr>
              <w:t>Моложе трудоспособного возраста</w:t>
            </w:r>
          </w:p>
        </w:tc>
        <w:tc>
          <w:tcPr>
            <w:tcW w:w="868" w:type="dxa"/>
            <w:tcBorders>
              <w:top w:val="nil"/>
              <w:left w:val="nil"/>
              <w:bottom w:val="nil"/>
              <w:right w:val="single" w:sz="4" w:space="0" w:color="auto"/>
            </w:tcBorders>
            <w:vAlign w:val="bottom"/>
          </w:tcPr>
          <w:p w:rsidR="0045105A" w:rsidRPr="003F4D97" w:rsidRDefault="0045105A" w:rsidP="003F4D97">
            <w:pPr>
              <w:widowControl w:val="0"/>
              <w:spacing w:before="40" w:after="40" w:line="220" w:lineRule="exact"/>
              <w:ind w:right="142"/>
              <w:jc w:val="right"/>
              <w:rPr>
                <w:snapToGrid w:val="0"/>
                <w:sz w:val="20"/>
                <w:szCs w:val="20"/>
              </w:rPr>
            </w:pPr>
            <w:r w:rsidRPr="003F4D97">
              <w:rPr>
                <w:snapToGrid w:val="0"/>
                <w:sz w:val="20"/>
                <w:szCs w:val="20"/>
              </w:rPr>
              <w:t>4 </w:t>
            </w:r>
            <w:r w:rsidR="003F4D97" w:rsidRPr="003F4D97">
              <w:rPr>
                <w:snapToGrid w:val="0"/>
                <w:sz w:val="20"/>
                <w:szCs w:val="20"/>
              </w:rPr>
              <w:t>349</w:t>
            </w:r>
          </w:p>
        </w:tc>
        <w:tc>
          <w:tcPr>
            <w:tcW w:w="869" w:type="dxa"/>
            <w:tcBorders>
              <w:top w:val="nil"/>
              <w:left w:val="single" w:sz="4" w:space="0" w:color="auto"/>
              <w:bottom w:val="nil"/>
              <w:right w:val="single" w:sz="4" w:space="0" w:color="auto"/>
            </w:tcBorders>
            <w:vAlign w:val="bottom"/>
          </w:tcPr>
          <w:p w:rsidR="0045105A" w:rsidRPr="003F4D97" w:rsidRDefault="0045105A" w:rsidP="003F4D97">
            <w:pPr>
              <w:widowControl w:val="0"/>
              <w:spacing w:before="40" w:after="40" w:line="220" w:lineRule="exact"/>
              <w:ind w:right="142"/>
              <w:jc w:val="right"/>
              <w:rPr>
                <w:snapToGrid w:val="0"/>
                <w:sz w:val="20"/>
                <w:szCs w:val="20"/>
              </w:rPr>
            </w:pPr>
            <w:r w:rsidRPr="003F4D97">
              <w:rPr>
                <w:snapToGrid w:val="0"/>
                <w:sz w:val="20"/>
                <w:szCs w:val="20"/>
              </w:rPr>
              <w:t>2 2</w:t>
            </w:r>
            <w:r w:rsidR="003F4D97" w:rsidRPr="003F4D97">
              <w:rPr>
                <w:snapToGrid w:val="0"/>
                <w:sz w:val="20"/>
                <w:szCs w:val="20"/>
              </w:rPr>
              <w:t>37</w:t>
            </w:r>
          </w:p>
        </w:tc>
        <w:tc>
          <w:tcPr>
            <w:tcW w:w="869" w:type="dxa"/>
            <w:tcBorders>
              <w:top w:val="nil"/>
              <w:left w:val="single" w:sz="4" w:space="0" w:color="auto"/>
              <w:bottom w:val="nil"/>
              <w:right w:val="single" w:sz="4" w:space="0" w:color="auto"/>
            </w:tcBorders>
            <w:vAlign w:val="bottom"/>
          </w:tcPr>
          <w:p w:rsidR="0045105A" w:rsidRPr="003F4D97" w:rsidRDefault="0045105A" w:rsidP="003F4D97">
            <w:pPr>
              <w:widowControl w:val="0"/>
              <w:spacing w:before="40" w:after="40" w:line="220" w:lineRule="exact"/>
              <w:ind w:right="142"/>
              <w:jc w:val="right"/>
              <w:rPr>
                <w:snapToGrid w:val="0"/>
                <w:sz w:val="20"/>
                <w:szCs w:val="20"/>
              </w:rPr>
            </w:pPr>
            <w:r w:rsidRPr="003F4D97">
              <w:rPr>
                <w:snapToGrid w:val="0"/>
                <w:sz w:val="20"/>
                <w:szCs w:val="20"/>
              </w:rPr>
              <w:t>2 1</w:t>
            </w:r>
            <w:r w:rsidR="003F4D97" w:rsidRPr="003F4D97">
              <w:rPr>
                <w:snapToGrid w:val="0"/>
                <w:sz w:val="20"/>
                <w:szCs w:val="20"/>
              </w:rPr>
              <w:t>12</w:t>
            </w:r>
          </w:p>
        </w:tc>
        <w:tc>
          <w:tcPr>
            <w:tcW w:w="869" w:type="dxa"/>
            <w:tcBorders>
              <w:top w:val="nil"/>
              <w:left w:val="single" w:sz="4" w:space="0" w:color="auto"/>
              <w:bottom w:val="nil"/>
              <w:right w:val="single" w:sz="4" w:space="0" w:color="auto"/>
            </w:tcBorders>
            <w:vAlign w:val="bottom"/>
          </w:tcPr>
          <w:p w:rsidR="0045105A" w:rsidRPr="003F4D97" w:rsidRDefault="0045105A" w:rsidP="003F4D97">
            <w:pPr>
              <w:widowControl w:val="0"/>
              <w:spacing w:before="40" w:after="40" w:line="220" w:lineRule="exact"/>
              <w:ind w:right="142"/>
              <w:jc w:val="right"/>
              <w:rPr>
                <w:snapToGrid w:val="0"/>
                <w:sz w:val="20"/>
                <w:szCs w:val="20"/>
              </w:rPr>
            </w:pPr>
            <w:r w:rsidRPr="003F4D97">
              <w:rPr>
                <w:snapToGrid w:val="0"/>
                <w:sz w:val="20"/>
                <w:szCs w:val="20"/>
              </w:rPr>
              <w:t>2 8</w:t>
            </w:r>
            <w:r w:rsidR="003F4D97" w:rsidRPr="003F4D97">
              <w:rPr>
                <w:snapToGrid w:val="0"/>
                <w:sz w:val="20"/>
                <w:szCs w:val="20"/>
              </w:rPr>
              <w:t>41</w:t>
            </w:r>
          </w:p>
        </w:tc>
        <w:tc>
          <w:tcPr>
            <w:tcW w:w="869" w:type="dxa"/>
            <w:tcBorders>
              <w:top w:val="nil"/>
              <w:left w:val="single" w:sz="4" w:space="0" w:color="auto"/>
              <w:bottom w:val="nil"/>
              <w:right w:val="single" w:sz="4" w:space="0" w:color="auto"/>
            </w:tcBorders>
            <w:vAlign w:val="bottom"/>
          </w:tcPr>
          <w:p w:rsidR="0045105A" w:rsidRPr="003F4D97" w:rsidRDefault="0045105A" w:rsidP="003F4D97">
            <w:pPr>
              <w:widowControl w:val="0"/>
              <w:spacing w:before="40" w:after="40" w:line="220" w:lineRule="exact"/>
              <w:ind w:right="170"/>
              <w:jc w:val="right"/>
              <w:rPr>
                <w:snapToGrid w:val="0"/>
                <w:sz w:val="20"/>
                <w:szCs w:val="20"/>
              </w:rPr>
            </w:pPr>
            <w:r w:rsidRPr="003F4D97">
              <w:rPr>
                <w:snapToGrid w:val="0"/>
                <w:sz w:val="20"/>
                <w:szCs w:val="20"/>
              </w:rPr>
              <w:t>1 4</w:t>
            </w:r>
            <w:r w:rsidR="003F4D97" w:rsidRPr="003F4D97">
              <w:rPr>
                <w:snapToGrid w:val="0"/>
                <w:sz w:val="20"/>
                <w:szCs w:val="20"/>
              </w:rPr>
              <w:t>76</w:t>
            </w:r>
          </w:p>
        </w:tc>
        <w:tc>
          <w:tcPr>
            <w:tcW w:w="869" w:type="dxa"/>
            <w:tcBorders>
              <w:top w:val="nil"/>
              <w:left w:val="single" w:sz="4" w:space="0" w:color="auto"/>
              <w:bottom w:val="nil"/>
              <w:right w:val="single" w:sz="4" w:space="0" w:color="auto"/>
            </w:tcBorders>
            <w:vAlign w:val="bottom"/>
          </w:tcPr>
          <w:p w:rsidR="0045105A" w:rsidRPr="003F4D97" w:rsidRDefault="0045105A" w:rsidP="003F4D97">
            <w:pPr>
              <w:widowControl w:val="0"/>
              <w:spacing w:before="40" w:after="40" w:line="220" w:lineRule="exact"/>
              <w:ind w:right="170"/>
              <w:jc w:val="right"/>
              <w:rPr>
                <w:snapToGrid w:val="0"/>
                <w:sz w:val="20"/>
                <w:szCs w:val="20"/>
              </w:rPr>
            </w:pPr>
            <w:r w:rsidRPr="003F4D97">
              <w:rPr>
                <w:snapToGrid w:val="0"/>
                <w:sz w:val="20"/>
                <w:szCs w:val="20"/>
              </w:rPr>
              <w:t>1 3</w:t>
            </w:r>
            <w:r w:rsidR="003F4D97" w:rsidRPr="003F4D97">
              <w:rPr>
                <w:snapToGrid w:val="0"/>
                <w:sz w:val="20"/>
                <w:szCs w:val="20"/>
              </w:rPr>
              <w:t>65</w:t>
            </w:r>
          </w:p>
        </w:tc>
        <w:tc>
          <w:tcPr>
            <w:tcW w:w="869" w:type="dxa"/>
            <w:tcBorders>
              <w:top w:val="nil"/>
              <w:left w:val="single" w:sz="4" w:space="0" w:color="auto"/>
              <w:bottom w:val="nil"/>
              <w:right w:val="single" w:sz="4" w:space="0" w:color="auto"/>
            </w:tcBorders>
            <w:vAlign w:val="bottom"/>
          </w:tcPr>
          <w:p w:rsidR="0045105A" w:rsidRPr="003F4D97" w:rsidRDefault="0045105A" w:rsidP="003F4D97">
            <w:pPr>
              <w:widowControl w:val="0"/>
              <w:spacing w:before="40" w:after="40" w:line="220" w:lineRule="exact"/>
              <w:ind w:right="142"/>
              <w:jc w:val="right"/>
              <w:rPr>
                <w:snapToGrid w:val="0"/>
                <w:sz w:val="20"/>
                <w:szCs w:val="20"/>
              </w:rPr>
            </w:pPr>
            <w:r w:rsidRPr="003F4D97">
              <w:rPr>
                <w:snapToGrid w:val="0"/>
                <w:sz w:val="20"/>
                <w:szCs w:val="20"/>
              </w:rPr>
              <w:t>1 5</w:t>
            </w:r>
            <w:r w:rsidR="003F4D97" w:rsidRPr="003F4D97">
              <w:rPr>
                <w:snapToGrid w:val="0"/>
                <w:sz w:val="20"/>
                <w:szCs w:val="20"/>
              </w:rPr>
              <w:t>08</w:t>
            </w:r>
          </w:p>
        </w:tc>
        <w:tc>
          <w:tcPr>
            <w:tcW w:w="869" w:type="dxa"/>
            <w:tcBorders>
              <w:top w:val="nil"/>
              <w:left w:val="single" w:sz="4" w:space="0" w:color="auto"/>
              <w:bottom w:val="nil"/>
              <w:right w:val="single" w:sz="4" w:space="0" w:color="auto"/>
            </w:tcBorders>
            <w:vAlign w:val="bottom"/>
          </w:tcPr>
          <w:p w:rsidR="0045105A" w:rsidRPr="003F4D97" w:rsidRDefault="0045105A" w:rsidP="003F4D97">
            <w:pPr>
              <w:widowControl w:val="0"/>
              <w:spacing w:before="40" w:after="40" w:line="220" w:lineRule="exact"/>
              <w:ind w:right="170"/>
              <w:jc w:val="right"/>
              <w:rPr>
                <w:snapToGrid w:val="0"/>
                <w:sz w:val="20"/>
                <w:szCs w:val="20"/>
              </w:rPr>
            </w:pPr>
            <w:r w:rsidRPr="003F4D97">
              <w:rPr>
                <w:snapToGrid w:val="0"/>
                <w:sz w:val="20"/>
                <w:szCs w:val="20"/>
              </w:rPr>
              <w:t>7</w:t>
            </w:r>
            <w:r w:rsidR="003F4D97" w:rsidRPr="003F4D97">
              <w:rPr>
                <w:snapToGrid w:val="0"/>
                <w:sz w:val="20"/>
                <w:szCs w:val="20"/>
              </w:rPr>
              <w:t>61</w:t>
            </w:r>
          </w:p>
        </w:tc>
        <w:tc>
          <w:tcPr>
            <w:tcW w:w="869" w:type="dxa"/>
            <w:tcBorders>
              <w:top w:val="nil"/>
              <w:left w:val="single" w:sz="4" w:space="0" w:color="auto"/>
              <w:bottom w:val="nil"/>
              <w:right w:val="nil"/>
            </w:tcBorders>
            <w:vAlign w:val="bottom"/>
          </w:tcPr>
          <w:p w:rsidR="0045105A" w:rsidRPr="003F4D97" w:rsidRDefault="0045105A" w:rsidP="003F4D97">
            <w:pPr>
              <w:widowControl w:val="0"/>
              <w:spacing w:before="40" w:after="40" w:line="220" w:lineRule="exact"/>
              <w:ind w:right="170"/>
              <w:jc w:val="right"/>
              <w:rPr>
                <w:snapToGrid w:val="0"/>
                <w:sz w:val="20"/>
                <w:szCs w:val="20"/>
              </w:rPr>
            </w:pPr>
            <w:r w:rsidRPr="003F4D97">
              <w:rPr>
                <w:snapToGrid w:val="0"/>
                <w:sz w:val="20"/>
                <w:szCs w:val="20"/>
              </w:rPr>
              <w:t>7</w:t>
            </w:r>
            <w:r w:rsidR="003F4D97" w:rsidRPr="003F4D97">
              <w:rPr>
                <w:snapToGrid w:val="0"/>
                <w:sz w:val="20"/>
                <w:szCs w:val="20"/>
              </w:rPr>
              <w:t>47</w:t>
            </w:r>
            <w:r w:rsidRPr="003F4D97">
              <w:rPr>
                <w:snapToGrid w:val="0"/>
                <w:sz w:val="20"/>
                <w:szCs w:val="20"/>
              </w:rPr>
              <w:t xml:space="preserve">  </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722144" w:rsidRDefault="0045105A" w:rsidP="0045105A">
            <w:pPr>
              <w:widowControl w:val="0"/>
              <w:spacing w:before="40" w:after="40" w:line="220" w:lineRule="exact"/>
              <w:ind w:left="57"/>
              <w:rPr>
                <w:snapToGrid w:val="0"/>
                <w:sz w:val="20"/>
                <w:szCs w:val="20"/>
              </w:rPr>
            </w:pPr>
            <w:r w:rsidRPr="00722144">
              <w:rPr>
                <w:snapToGrid w:val="0"/>
                <w:sz w:val="20"/>
                <w:szCs w:val="20"/>
              </w:rPr>
              <w:lastRenderedPageBreak/>
              <w:t>В трудоспособном возрасте</w:t>
            </w:r>
          </w:p>
        </w:tc>
        <w:tc>
          <w:tcPr>
            <w:tcW w:w="868" w:type="dxa"/>
            <w:tcBorders>
              <w:top w:val="nil"/>
              <w:left w:val="nil"/>
              <w:bottom w:val="nil"/>
              <w:right w:val="single" w:sz="4" w:space="0" w:color="auto"/>
            </w:tcBorders>
            <w:vAlign w:val="bottom"/>
          </w:tcPr>
          <w:p w:rsidR="0045105A" w:rsidRPr="00722144" w:rsidRDefault="0045105A" w:rsidP="00722144">
            <w:pPr>
              <w:widowControl w:val="0"/>
              <w:spacing w:before="40" w:after="40" w:line="220" w:lineRule="exact"/>
              <w:ind w:right="142"/>
              <w:jc w:val="right"/>
              <w:rPr>
                <w:snapToGrid w:val="0"/>
                <w:sz w:val="20"/>
                <w:szCs w:val="20"/>
              </w:rPr>
            </w:pPr>
            <w:r w:rsidRPr="00722144">
              <w:rPr>
                <w:snapToGrid w:val="0"/>
                <w:sz w:val="20"/>
                <w:szCs w:val="20"/>
              </w:rPr>
              <w:t>14 </w:t>
            </w:r>
            <w:r w:rsidR="00722144" w:rsidRPr="00722144">
              <w:rPr>
                <w:snapToGrid w:val="0"/>
                <w:sz w:val="20"/>
                <w:szCs w:val="20"/>
              </w:rPr>
              <w:t>407</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42"/>
              <w:jc w:val="right"/>
              <w:rPr>
                <w:snapToGrid w:val="0"/>
                <w:sz w:val="20"/>
                <w:szCs w:val="20"/>
              </w:rPr>
            </w:pPr>
            <w:r w:rsidRPr="00722144">
              <w:rPr>
                <w:snapToGrid w:val="0"/>
                <w:sz w:val="20"/>
                <w:szCs w:val="20"/>
              </w:rPr>
              <w:t>8 </w:t>
            </w:r>
            <w:r w:rsidR="00722144" w:rsidRPr="00722144">
              <w:rPr>
                <w:snapToGrid w:val="0"/>
                <w:sz w:val="20"/>
                <w:szCs w:val="20"/>
              </w:rPr>
              <w:t>170</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42"/>
              <w:jc w:val="right"/>
              <w:rPr>
                <w:snapToGrid w:val="0"/>
                <w:sz w:val="20"/>
                <w:szCs w:val="20"/>
              </w:rPr>
            </w:pPr>
            <w:r w:rsidRPr="00722144">
              <w:rPr>
                <w:snapToGrid w:val="0"/>
                <w:sz w:val="20"/>
                <w:szCs w:val="20"/>
              </w:rPr>
              <w:t>6 </w:t>
            </w:r>
            <w:r w:rsidR="00722144" w:rsidRPr="00722144">
              <w:rPr>
                <w:snapToGrid w:val="0"/>
                <w:sz w:val="20"/>
                <w:szCs w:val="20"/>
              </w:rPr>
              <w:t>237</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42"/>
              <w:jc w:val="right"/>
              <w:rPr>
                <w:snapToGrid w:val="0"/>
                <w:sz w:val="20"/>
                <w:szCs w:val="20"/>
              </w:rPr>
            </w:pPr>
            <w:r w:rsidRPr="00722144">
              <w:rPr>
                <w:snapToGrid w:val="0"/>
                <w:sz w:val="20"/>
                <w:szCs w:val="20"/>
              </w:rPr>
              <w:t>9 2</w:t>
            </w:r>
            <w:r w:rsidR="00722144" w:rsidRPr="00722144">
              <w:rPr>
                <w:snapToGrid w:val="0"/>
                <w:sz w:val="20"/>
                <w:szCs w:val="20"/>
              </w:rPr>
              <w:t>26</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70"/>
              <w:jc w:val="right"/>
              <w:rPr>
                <w:snapToGrid w:val="0"/>
                <w:sz w:val="20"/>
                <w:szCs w:val="20"/>
              </w:rPr>
            </w:pPr>
            <w:r w:rsidRPr="00722144">
              <w:rPr>
                <w:snapToGrid w:val="0"/>
                <w:sz w:val="20"/>
                <w:szCs w:val="20"/>
              </w:rPr>
              <w:t>5 </w:t>
            </w:r>
            <w:r w:rsidR="00722144" w:rsidRPr="00722144">
              <w:rPr>
                <w:snapToGrid w:val="0"/>
                <w:sz w:val="20"/>
                <w:szCs w:val="20"/>
              </w:rPr>
              <w:t>290</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70"/>
              <w:jc w:val="right"/>
              <w:rPr>
                <w:snapToGrid w:val="0"/>
                <w:sz w:val="20"/>
                <w:szCs w:val="20"/>
              </w:rPr>
            </w:pPr>
            <w:r w:rsidRPr="00722144">
              <w:rPr>
                <w:snapToGrid w:val="0"/>
                <w:sz w:val="20"/>
                <w:szCs w:val="20"/>
              </w:rPr>
              <w:t>3 9</w:t>
            </w:r>
            <w:r w:rsidR="00722144" w:rsidRPr="00722144">
              <w:rPr>
                <w:snapToGrid w:val="0"/>
                <w:sz w:val="20"/>
                <w:szCs w:val="20"/>
              </w:rPr>
              <w:t>3</w:t>
            </w:r>
            <w:r w:rsidRPr="00722144">
              <w:rPr>
                <w:snapToGrid w:val="0"/>
                <w:sz w:val="20"/>
                <w:szCs w:val="20"/>
              </w:rPr>
              <w:t>6</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42"/>
              <w:jc w:val="right"/>
              <w:rPr>
                <w:snapToGrid w:val="0"/>
                <w:sz w:val="20"/>
                <w:szCs w:val="20"/>
              </w:rPr>
            </w:pPr>
            <w:r w:rsidRPr="00722144">
              <w:rPr>
                <w:snapToGrid w:val="0"/>
                <w:sz w:val="20"/>
                <w:szCs w:val="20"/>
              </w:rPr>
              <w:t>5 </w:t>
            </w:r>
            <w:r w:rsidR="00722144" w:rsidRPr="00722144">
              <w:rPr>
                <w:snapToGrid w:val="0"/>
                <w:sz w:val="20"/>
                <w:szCs w:val="20"/>
              </w:rPr>
              <w:t>181</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70"/>
              <w:jc w:val="right"/>
              <w:rPr>
                <w:snapToGrid w:val="0"/>
                <w:sz w:val="20"/>
                <w:szCs w:val="20"/>
              </w:rPr>
            </w:pPr>
            <w:r w:rsidRPr="00722144">
              <w:rPr>
                <w:snapToGrid w:val="0"/>
                <w:sz w:val="20"/>
                <w:szCs w:val="20"/>
              </w:rPr>
              <w:t>2 </w:t>
            </w:r>
            <w:r w:rsidR="00722144" w:rsidRPr="00722144">
              <w:rPr>
                <w:snapToGrid w:val="0"/>
                <w:sz w:val="20"/>
                <w:szCs w:val="20"/>
              </w:rPr>
              <w:t>880</w:t>
            </w:r>
          </w:p>
        </w:tc>
        <w:tc>
          <w:tcPr>
            <w:tcW w:w="869" w:type="dxa"/>
            <w:tcBorders>
              <w:top w:val="nil"/>
              <w:left w:val="single" w:sz="4" w:space="0" w:color="auto"/>
              <w:bottom w:val="nil"/>
              <w:right w:val="nil"/>
            </w:tcBorders>
            <w:vAlign w:val="bottom"/>
          </w:tcPr>
          <w:p w:rsidR="0045105A" w:rsidRPr="00722144" w:rsidRDefault="0045105A" w:rsidP="0045105A">
            <w:pPr>
              <w:widowControl w:val="0"/>
              <w:spacing w:before="40" w:after="40" w:line="220" w:lineRule="exact"/>
              <w:ind w:right="170"/>
              <w:jc w:val="right"/>
              <w:rPr>
                <w:snapToGrid w:val="0"/>
                <w:sz w:val="20"/>
                <w:szCs w:val="20"/>
              </w:rPr>
            </w:pPr>
            <w:r w:rsidRPr="00722144">
              <w:rPr>
                <w:snapToGrid w:val="0"/>
                <w:sz w:val="20"/>
                <w:szCs w:val="20"/>
              </w:rPr>
              <w:t xml:space="preserve">2 356  </w:t>
            </w:r>
          </w:p>
        </w:tc>
      </w:tr>
      <w:tr w:rsidR="008A2C93" w:rsidRPr="008A2C93" w:rsidTr="000E7642">
        <w:trPr>
          <w:cantSplit/>
          <w:trHeight w:val="431"/>
        </w:trPr>
        <w:tc>
          <w:tcPr>
            <w:tcW w:w="1719" w:type="dxa"/>
            <w:tcBorders>
              <w:top w:val="nil"/>
              <w:bottom w:val="nil"/>
              <w:right w:val="single" w:sz="4" w:space="0" w:color="auto"/>
            </w:tcBorders>
            <w:vAlign w:val="bottom"/>
          </w:tcPr>
          <w:p w:rsidR="0045105A" w:rsidRPr="00722144" w:rsidRDefault="0045105A" w:rsidP="0045105A">
            <w:pPr>
              <w:widowControl w:val="0"/>
              <w:spacing w:before="40" w:after="40" w:line="220" w:lineRule="exact"/>
              <w:ind w:left="57"/>
              <w:rPr>
                <w:snapToGrid w:val="0"/>
                <w:sz w:val="20"/>
                <w:szCs w:val="20"/>
              </w:rPr>
            </w:pPr>
            <w:r w:rsidRPr="00722144">
              <w:rPr>
                <w:snapToGrid w:val="0"/>
                <w:sz w:val="20"/>
                <w:szCs w:val="20"/>
              </w:rPr>
              <w:t>Старше трудоспособного возраста</w:t>
            </w:r>
          </w:p>
        </w:tc>
        <w:tc>
          <w:tcPr>
            <w:tcW w:w="868" w:type="dxa"/>
            <w:tcBorders>
              <w:top w:val="nil"/>
              <w:left w:val="nil"/>
              <w:bottom w:val="nil"/>
              <w:right w:val="single" w:sz="4" w:space="0" w:color="auto"/>
            </w:tcBorders>
            <w:vAlign w:val="bottom"/>
          </w:tcPr>
          <w:p w:rsidR="0045105A" w:rsidRPr="00722144" w:rsidRDefault="0045105A" w:rsidP="00722144">
            <w:pPr>
              <w:widowControl w:val="0"/>
              <w:spacing w:before="40" w:after="40" w:line="220" w:lineRule="exact"/>
              <w:ind w:right="142"/>
              <w:jc w:val="right"/>
              <w:rPr>
                <w:snapToGrid w:val="0"/>
                <w:sz w:val="20"/>
                <w:szCs w:val="20"/>
              </w:rPr>
            </w:pPr>
            <w:r w:rsidRPr="00722144">
              <w:rPr>
                <w:snapToGrid w:val="0"/>
                <w:sz w:val="20"/>
                <w:szCs w:val="20"/>
              </w:rPr>
              <w:t>6 </w:t>
            </w:r>
            <w:r w:rsidR="00722144" w:rsidRPr="00722144">
              <w:rPr>
                <w:snapToGrid w:val="0"/>
                <w:sz w:val="20"/>
                <w:szCs w:val="20"/>
              </w:rPr>
              <w:t>015</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42"/>
              <w:jc w:val="right"/>
              <w:rPr>
                <w:snapToGrid w:val="0"/>
                <w:sz w:val="20"/>
                <w:szCs w:val="20"/>
              </w:rPr>
            </w:pPr>
            <w:r w:rsidRPr="00722144">
              <w:rPr>
                <w:snapToGrid w:val="0"/>
                <w:sz w:val="20"/>
                <w:szCs w:val="20"/>
              </w:rPr>
              <w:t>1 </w:t>
            </w:r>
            <w:r w:rsidR="00722144" w:rsidRPr="00722144">
              <w:rPr>
                <w:snapToGrid w:val="0"/>
                <w:sz w:val="20"/>
                <w:szCs w:val="20"/>
              </w:rPr>
              <w:t>831</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42"/>
              <w:jc w:val="right"/>
              <w:rPr>
                <w:snapToGrid w:val="0"/>
                <w:sz w:val="20"/>
                <w:szCs w:val="20"/>
              </w:rPr>
            </w:pPr>
            <w:r w:rsidRPr="00722144">
              <w:rPr>
                <w:snapToGrid w:val="0"/>
                <w:sz w:val="20"/>
                <w:szCs w:val="20"/>
              </w:rPr>
              <w:t>4 </w:t>
            </w:r>
            <w:r w:rsidR="00722144" w:rsidRPr="00722144">
              <w:rPr>
                <w:snapToGrid w:val="0"/>
                <w:sz w:val="20"/>
                <w:szCs w:val="20"/>
              </w:rPr>
              <w:t>184</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42"/>
              <w:jc w:val="right"/>
              <w:rPr>
                <w:snapToGrid w:val="0"/>
                <w:sz w:val="20"/>
                <w:szCs w:val="20"/>
              </w:rPr>
            </w:pPr>
            <w:r w:rsidRPr="00722144">
              <w:rPr>
                <w:snapToGrid w:val="0"/>
                <w:sz w:val="20"/>
                <w:szCs w:val="20"/>
              </w:rPr>
              <w:t>3 0</w:t>
            </w:r>
            <w:r w:rsidR="00722144" w:rsidRPr="00722144">
              <w:rPr>
                <w:snapToGrid w:val="0"/>
                <w:sz w:val="20"/>
                <w:szCs w:val="20"/>
              </w:rPr>
              <w:t>11</w:t>
            </w:r>
          </w:p>
        </w:tc>
        <w:tc>
          <w:tcPr>
            <w:tcW w:w="869" w:type="dxa"/>
            <w:tcBorders>
              <w:top w:val="nil"/>
              <w:left w:val="single" w:sz="4" w:space="0" w:color="auto"/>
              <w:bottom w:val="nil"/>
              <w:right w:val="single" w:sz="4" w:space="0" w:color="auto"/>
            </w:tcBorders>
            <w:vAlign w:val="bottom"/>
          </w:tcPr>
          <w:p w:rsidR="0045105A" w:rsidRPr="00722144" w:rsidRDefault="00722144" w:rsidP="0045105A">
            <w:pPr>
              <w:widowControl w:val="0"/>
              <w:spacing w:before="40" w:after="40" w:line="220" w:lineRule="exact"/>
              <w:ind w:right="170"/>
              <w:jc w:val="right"/>
              <w:rPr>
                <w:snapToGrid w:val="0"/>
                <w:sz w:val="20"/>
                <w:szCs w:val="20"/>
              </w:rPr>
            </w:pPr>
            <w:r w:rsidRPr="00722144">
              <w:rPr>
                <w:snapToGrid w:val="0"/>
                <w:sz w:val="20"/>
                <w:szCs w:val="20"/>
              </w:rPr>
              <w:t>878</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70"/>
              <w:jc w:val="right"/>
              <w:rPr>
                <w:snapToGrid w:val="0"/>
                <w:sz w:val="20"/>
                <w:szCs w:val="20"/>
              </w:rPr>
            </w:pPr>
            <w:r w:rsidRPr="00722144">
              <w:rPr>
                <w:snapToGrid w:val="0"/>
                <w:sz w:val="20"/>
                <w:szCs w:val="20"/>
              </w:rPr>
              <w:t>2 1</w:t>
            </w:r>
            <w:r w:rsidR="00722144" w:rsidRPr="00722144">
              <w:rPr>
                <w:snapToGrid w:val="0"/>
                <w:sz w:val="20"/>
                <w:szCs w:val="20"/>
              </w:rPr>
              <w:t>33</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42"/>
              <w:jc w:val="right"/>
              <w:rPr>
                <w:snapToGrid w:val="0"/>
                <w:sz w:val="20"/>
                <w:szCs w:val="20"/>
              </w:rPr>
            </w:pPr>
            <w:r w:rsidRPr="00722144">
              <w:rPr>
                <w:snapToGrid w:val="0"/>
                <w:sz w:val="20"/>
                <w:szCs w:val="20"/>
              </w:rPr>
              <w:t>3 </w:t>
            </w:r>
            <w:r w:rsidR="00722144" w:rsidRPr="00722144">
              <w:rPr>
                <w:snapToGrid w:val="0"/>
                <w:sz w:val="20"/>
                <w:szCs w:val="20"/>
              </w:rPr>
              <w:t>004</w:t>
            </w:r>
          </w:p>
        </w:tc>
        <w:tc>
          <w:tcPr>
            <w:tcW w:w="869" w:type="dxa"/>
            <w:tcBorders>
              <w:top w:val="nil"/>
              <w:left w:val="single" w:sz="4" w:space="0" w:color="auto"/>
              <w:bottom w:val="nil"/>
              <w:right w:val="single" w:sz="4" w:space="0" w:color="auto"/>
            </w:tcBorders>
            <w:vAlign w:val="bottom"/>
          </w:tcPr>
          <w:p w:rsidR="0045105A" w:rsidRPr="00722144" w:rsidRDefault="0045105A" w:rsidP="00722144">
            <w:pPr>
              <w:widowControl w:val="0"/>
              <w:spacing w:before="40" w:after="40" w:line="220" w:lineRule="exact"/>
              <w:ind w:right="170"/>
              <w:jc w:val="right"/>
              <w:rPr>
                <w:snapToGrid w:val="0"/>
                <w:sz w:val="20"/>
                <w:szCs w:val="20"/>
              </w:rPr>
            </w:pPr>
            <w:r w:rsidRPr="00722144">
              <w:rPr>
                <w:snapToGrid w:val="0"/>
                <w:sz w:val="20"/>
                <w:szCs w:val="20"/>
              </w:rPr>
              <w:t>9</w:t>
            </w:r>
            <w:r w:rsidR="00722144" w:rsidRPr="00722144">
              <w:rPr>
                <w:snapToGrid w:val="0"/>
                <w:sz w:val="20"/>
                <w:szCs w:val="20"/>
              </w:rPr>
              <w:t>53</w:t>
            </w:r>
          </w:p>
        </w:tc>
        <w:tc>
          <w:tcPr>
            <w:tcW w:w="869" w:type="dxa"/>
            <w:tcBorders>
              <w:top w:val="nil"/>
              <w:left w:val="single" w:sz="4" w:space="0" w:color="auto"/>
              <w:bottom w:val="nil"/>
              <w:right w:val="nil"/>
            </w:tcBorders>
            <w:vAlign w:val="bottom"/>
          </w:tcPr>
          <w:p w:rsidR="0045105A" w:rsidRPr="00722144" w:rsidRDefault="0045105A" w:rsidP="00722144">
            <w:pPr>
              <w:widowControl w:val="0"/>
              <w:spacing w:before="40" w:after="40" w:line="220" w:lineRule="exact"/>
              <w:ind w:right="170"/>
              <w:jc w:val="right"/>
              <w:rPr>
                <w:snapToGrid w:val="0"/>
                <w:sz w:val="20"/>
                <w:szCs w:val="20"/>
              </w:rPr>
            </w:pPr>
            <w:r w:rsidRPr="00722144">
              <w:rPr>
                <w:snapToGrid w:val="0"/>
                <w:sz w:val="20"/>
                <w:szCs w:val="20"/>
              </w:rPr>
              <w:t>2 </w:t>
            </w:r>
            <w:r w:rsidR="00722144" w:rsidRPr="00722144">
              <w:rPr>
                <w:snapToGrid w:val="0"/>
                <w:sz w:val="20"/>
                <w:szCs w:val="20"/>
              </w:rPr>
              <w:t>051</w:t>
            </w:r>
            <w:r w:rsidRPr="00722144">
              <w:rPr>
                <w:snapToGrid w:val="0"/>
                <w:sz w:val="20"/>
                <w:szCs w:val="20"/>
              </w:rPr>
              <w:t xml:space="preserve"> </w:t>
            </w:r>
          </w:p>
        </w:tc>
      </w:tr>
    </w:tbl>
    <w:p w:rsidR="00801D8F" w:rsidRPr="008A2C93" w:rsidRDefault="00801D8F" w:rsidP="000E7642">
      <w:pPr>
        <w:widowControl w:val="0"/>
        <w:tabs>
          <w:tab w:val="left" w:pos="7371"/>
        </w:tabs>
        <w:ind w:firstLine="284"/>
        <w:contextualSpacing/>
        <w:jc w:val="both"/>
        <w:rPr>
          <w:b/>
          <w:color w:val="FF0000"/>
          <w:sz w:val="28"/>
          <w:szCs w:val="28"/>
        </w:rPr>
      </w:pPr>
    </w:p>
    <w:p w:rsidR="000E7642" w:rsidRPr="005A3725" w:rsidRDefault="000E7642" w:rsidP="007977B6">
      <w:pPr>
        <w:widowControl w:val="0"/>
        <w:tabs>
          <w:tab w:val="left" w:pos="7371"/>
        </w:tabs>
        <w:contextualSpacing/>
        <w:jc w:val="both"/>
      </w:pPr>
      <w:r w:rsidRPr="005A3725">
        <w:rPr>
          <w:sz w:val="28"/>
          <w:szCs w:val="28"/>
        </w:rPr>
        <w:t xml:space="preserve">Таблица </w:t>
      </w:r>
      <w:r w:rsidR="00531094" w:rsidRPr="005A3725">
        <w:rPr>
          <w:sz w:val="28"/>
          <w:szCs w:val="28"/>
        </w:rPr>
        <w:t>3</w:t>
      </w:r>
      <w:r w:rsidR="00A5487B" w:rsidRPr="005A3725">
        <w:rPr>
          <w:sz w:val="28"/>
          <w:szCs w:val="28"/>
        </w:rPr>
        <w:t>.</w:t>
      </w:r>
      <w:r w:rsidRPr="005A3725">
        <w:t xml:space="preserve">  </w:t>
      </w:r>
      <w:r w:rsidRPr="005A3725">
        <w:rPr>
          <w:bCs/>
          <w:sz w:val="28"/>
          <w:szCs w:val="28"/>
        </w:rPr>
        <w:t>Численность населения Шкловского района по полу и возрастным группам на 1 января 202</w:t>
      </w:r>
      <w:r w:rsidR="00722144" w:rsidRPr="005A3725">
        <w:rPr>
          <w:bCs/>
          <w:sz w:val="28"/>
          <w:szCs w:val="28"/>
        </w:rPr>
        <w:t>3</w:t>
      </w:r>
      <w:r w:rsidRPr="005A3725">
        <w:rPr>
          <w:bCs/>
          <w:sz w:val="28"/>
          <w:szCs w:val="28"/>
        </w:rPr>
        <w:t xml:space="preserve"> г.</w:t>
      </w:r>
      <w:r w:rsidRPr="005A3725">
        <w:rPr>
          <w:b/>
          <w:bCs/>
          <w:sz w:val="28"/>
          <w:szCs w:val="28"/>
        </w:rPr>
        <w:t xml:space="preserve"> </w:t>
      </w:r>
      <w:r w:rsidRPr="005A3725">
        <w:t>(человек)</w:t>
      </w:r>
    </w:p>
    <w:tbl>
      <w:tblPr>
        <w:tblW w:w="9600" w:type="dxa"/>
        <w:tblInd w:w="100" w:type="dxa"/>
        <w:tblLayout w:type="fixed"/>
        <w:tblCellMar>
          <w:left w:w="0" w:type="dxa"/>
          <w:right w:w="0" w:type="dxa"/>
        </w:tblCellMar>
        <w:tblLook w:val="0000" w:firstRow="0" w:lastRow="0" w:firstColumn="0" w:lastColumn="0" w:noHBand="0" w:noVBand="0"/>
      </w:tblPr>
      <w:tblGrid>
        <w:gridCol w:w="1800"/>
        <w:gridCol w:w="866"/>
        <w:gridCol w:w="867"/>
        <w:gridCol w:w="867"/>
        <w:gridCol w:w="866"/>
        <w:gridCol w:w="867"/>
        <w:gridCol w:w="867"/>
        <w:gridCol w:w="866"/>
        <w:gridCol w:w="867"/>
        <w:gridCol w:w="867"/>
      </w:tblGrid>
      <w:tr w:rsidR="005A3725" w:rsidRPr="005A3725" w:rsidTr="000E7642">
        <w:trPr>
          <w:cantSplit/>
          <w:trHeight w:val="283"/>
        </w:trPr>
        <w:tc>
          <w:tcPr>
            <w:tcW w:w="1800" w:type="dxa"/>
            <w:vMerge w:val="restart"/>
            <w:tcBorders>
              <w:top w:val="single" w:sz="4" w:space="0" w:color="auto"/>
              <w:bottom w:val="nil"/>
              <w:right w:val="single" w:sz="6" w:space="0" w:color="auto"/>
            </w:tcBorders>
          </w:tcPr>
          <w:p w:rsidR="000E7642" w:rsidRPr="005A3725" w:rsidRDefault="000E7642" w:rsidP="000E7642">
            <w:pPr>
              <w:widowControl w:val="0"/>
              <w:spacing w:before="60" w:after="60" w:line="220" w:lineRule="exact"/>
              <w:jc w:val="center"/>
              <w:rPr>
                <w:snapToGrid w:val="0"/>
                <w:sz w:val="20"/>
                <w:szCs w:val="20"/>
              </w:rPr>
            </w:pPr>
            <w:r w:rsidRPr="005A3725">
              <w:rPr>
                <w:snapToGrid w:val="0"/>
                <w:sz w:val="20"/>
                <w:szCs w:val="20"/>
              </w:rPr>
              <w:t xml:space="preserve">Возраст </w:t>
            </w:r>
            <w:r w:rsidRPr="005A3725">
              <w:rPr>
                <w:snapToGrid w:val="0"/>
                <w:sz w:val="20"/>
                <w:szCs w:val="20"/>
              </w:rPr>
              <w:br/>
              <w:t>(лет)</w:t>
            </w:r>
          </w:p>
        </w:tc>
        <w:tc>
          <w:tcPr>
            <w:tcW w:w="2600" w:type="dxa"/>
            <w:gridSpan w:val="3"/>
            <w:tcBorders>
              <w:top w:val="single" w:sz="4" w:space="0" w:color="auto"/>
              <w:left w:val="single" w:sz="6" w:space="0" w:color="auto"/>
              <w:bottom w:val="single" w:sz="6" w:space="0" w:color="auto"/>
              <w:right w:val="single" w:sz="6" w:space="0" w:color="auto"/>
            </w:tcBorders>
          </w:tcPr>
          <w:p w:rsidR="000E7642" w:rsidRPr="005A3725" w:rsidRDefault="000E7642" w:rsidP="000E7642">
            <w:pPr>
              <w:widowControl w:val="0"/>
              <w:spacing w:before="60" w:after="60" w:line="220" w:lineRule="exact"/>
              <w:jc w:val="center"/>
              <w:rPr>
                <w:snapToGrid w:val="0"/>
                <w:sz w:val="20"/>
                <w:szCs w:val="20"/>
              </w:rPr>
            </w:pPr>
            <w:r w:rsidRPr="005A3725">
              <w:rPr>
                <w:snapToGrid w:val="0"/>
                <w:sz w:val="20"/>
                <w:szCs w:val="20"/>
              </w:rPr>
              <w:t>Все население</w:t>
            </w:r>
          </w:p>
        </w:tc>
        <w:tc>
          <w:tcPr>
            <w:tcW w:w="2600" w:type="dxa"/>
            <w:gridSpan w:val="3"/>
            <w:tcBorders>
              <w:top w:val="single" w:sz="4" w:space="0" w:color="auto"/>
              <w:left w:val="single" w:sz="6" w:space="0" w:color="auto"/>
              <w:bottom w:val="single" w:sz="6" w:space="0" w:color="auto"/>
              <w:right w:val="single" w:sz="6" w:space="0" w:color="auto"/>
            </w:tcBorders>
          </w:tcPr>
          <w:p w:rsidR="000E7642" w:rsidRPr="005A3725" w:rsidRDefault="000E7642" w:rsidP="000E7642">
            <w:pPr>
              <w:widowControl w:val="0"/>
              <w:spacing w:before="60" w:after="60" w:line="220" w:lineRule="exact"/>
              <w:jc w:val="center"/>
              <w:rPr>
                <w:snapToGrid w:val="0"/>
                <w:sz w:val="20"/>
                <w:szCs w:val="20"/>
              </w:rPr>
            </w:pPr>
            <w:r w:rsidRPr="005A3725">
              <w:rPr>
                <w:snapToGrid w:val="0"/>
                <w:sz w:val="20"/>
                <w:szCs w:val="20"/>
              </w:rPr>
              <w:t>Городское население</w:t>
            </w:r>
          </w:p>
        </w:tc>
        <w:tc>
          <w:tcPr>
            <w:tcW w:w="2600" w:type="dxa"/>
            <w:gridSpan w:val="3"/>
            <w:tcBorders>
              <w:top w:val="single" w:sz="4" w:space="0" w:color="auto"/>
              <w:left w:val="single" w:sz="6" w:space="0" w:color="auto"/>
              <w:bottom w:val="single" w:sz="6" w:space="0" w:color="auto"/>
            </w:tcBorders>
          </w:tcPr>
          <w:p w:rsidR="000E7642" w:rsidRPr="005A3725" w:rsidRDefault="000E7642" w:rsidP="000E7642">
            <w:pPr>
              <w:widowControl w:val="0"/>
              <w:spacing w:before="60" w:after="60" w:line="220" w:lineRule="exact"/>
              <w:jc w:val="center"/>
              <w:rPr>
                <w:snapToGrid w:val="0"/>
                <w:sz w:val="20"/>
                <w:szCs w:val="20"/>
              </w:rPr>
            </w:pPr>
            <w:r w:rsidRPr="005A3725">
              <w:rPr>
                <w:snapToGrid w:val="0"/>
                <w:sz w:val="20"/>
                <w:szCs w:val="20"/>
              </w:rPr>
              <w:t>Сельское население</w:t>
            </w:r>
          </w:p>
        </w:tc>
      </w:tr>
      <w:tr w:rsidR="005A3725" w:rsidRPr="005A3725" w:rsidTr="000E7642">
        <w:trPr>
          <w:cantSplit/>
          <w:trHeight w:val="227"/>
        </w:trPr>
        <w:tc>
          <w:tcPr>
            <w:tcW w:w="1800" w:type="dxa"/>
            <w:vMerge/>
            <w:tcBorders>
              <w:top w:val="nil"/>
              <w:bottom w:val="single" w:sz="4" w:space="0" w:color="auto"/>
              <w:right w:val="single" w:sz="6" w:space="0" w:color="auto"/>
            </w:tcBorders>
          </w:tcPr>
          <w:p w:rsidR="000E7642" w:rsidRPr="005A3725" w:rsidRDefault="000E7642" w:rsidP="000E7642">
            <w:pPr>
              <w:widowControl w:val="0"/>
              <w:spacing w:before="60" w:after="60" w:line="220" w:lineRule="exact"/>
              <w:jc w:val="center"/>
              <w:rPr>
                <w:snapToGrid w:val="0"/>
                <w:sz w:val="20"/>
                <w:szCs w:val="20"/>
              </w:rPr>
            </w:pPr>
          </w:p>
        </w:tc>
        <w:tc>
          <w:tcPr>
            <w:tcW w:w="866" w:type="dxa"/>
            <w:tcBorders>
              <w:top w:val="single" w:sz="6" w:space="0" w:color="auto"/>
              <w:left w:val="single" w:sz="6" w:space="0" w:color="auto"/>
              <w:bottom w:val="single" w:sz="4" w:space="0" w:color="auto"/>
              <w:right w:val="single" w:sz="6" w:space="0" w:color="auto"/>
            </w:tcBorders>
          </w:tcPr>
          <w:p w:rsidR="000E7642" w:rsidRPr="005A3725" w:rsidRDefault="000E7642" w:rsidP="000E7642">
            <w:pPr>
              <w:spacing w:before="60" w:after="60" w:line="220" w:lineRule="exact"/>
              <w:ind w:left="-57" w:right="-57"/>
              <w:jc w:val="center"/>
              <w:rPr>
                <w:snapToGrid w:val="0"/>
                <w:sz w:val="20"/>
                <w:szCs w:val="20"/>
              </w:rPr>
            </w:pPr>
            <w:r w:rsidRPr="005A3725">
              <w:rPr>
                <w:snapToGrid w:val="0"/>
                <w:sz w:val="20"/>
                <w:szCs w:val="20"/>
              </w:rPr>
              <w:t>всего</w:t>
            </w:r>
          </w:p>
        </w:tc>
        <w:tc>
          <w:tcPr>
            <w:tcW w:w="867" w:type="dxa"/>
            <w:tcBorders>
              <w:top w:val="single" w:sz="6" w:space="0" w:color="auto"/>
              <w:left w:val="single" w:sz="6" w:space="0" w:color="auto"/>
              <w:bottom w:val="single" w:sz="4" w:space="0" w:color="auto"/>
              <w:right w:val="single" w:sz="6" w:space="0" w:color="auto"/>
            </w:tcBorders>
          </w:tcPr>
          <w:p w:rsidR="000E7642" w:rsidRPr="005A3725" w:rsidRDefault="000E7642" w:rsidP="000E7642">
            <w:pPr>
              <w:spacing w:before="60" w:after="60" w:line="220" w:lineRule="exact"/>
              <w:ind w:left="-57" w:right="-57"/>
              <w:jc w:val="center"/>
              <w:rPr>
                <w:snapToGrid w:val="0"/>
                <w:sz w:val="20"/>
                <w:szCs w:val="20"/>
              </w:rPr>
            </w:pPr>
            <w:r w:rsidRPr="005A3725">
              <w:rPr>
                <w:snapToGrid w:val="0"/>
                <w:sz w:val="20"/>
                <w:szCs w:val="20"/>
              </w:rPr>
              <w:t>мужчины</w:t>
            </w:r>
          </w:p>
        </w:tc>
        <w:tc>
          <w:tcPr>
            <w:tcW w:w="867" w:type="dxa"/>
            <w:tcBorders>
              <w:top w:val="single" w:sz="6" w:space="0" w:color="auto"/>
              <w:left w:val="single" w:sz="6" w:space="0" w:color="auto"/>
              <w:bottom w:val="single" w:sz="4" w:space="0" w:color="auto"/>
              <w:right w:val="single" w:sz="6" w:space="0" w:color="auto"/>
            </w:tcBorders>
          </w:tcPr>
          <w:p w:rsidR="000E7642" w:rsidRPr="005A3725" w:rsidRDefault="000E7642" w:rsidP="000E7642">
            <w:pPr>
              <w:spacing w:before="60" w:after="60" w:line="220" w:lineRule="exact"/>
              <w:ind w:left="-57" w:right="-57"/>
              <w:jc w:val="center"/>
              <w:rPr>
                <w:snapToGrid w:val="0"/>
                <w:sz w:val="20"/>
                <w:szCs w:val="20"/>
              </w:rPr>
            </w:pPr>
            <w:r w:rsidRPr="005A3725">
              <w:rPr>
                <w:snapToGrid w:val="0"/>
                <w:sz w:val="20"/>
                <w:szCs w:val="20"/>
              </w:rPr>
              <w:t>женщины</w:t>
            </w:r>
          </w:p>
        </w:tc>
        <w:tc>
          <w:tcPr>
            <w:tcW w:w="866" w:type="dxa"/>
            <w:tcBorders>
              <w:top w:val="single" w:sz="6" w:space="0" w:color="auto"/>
              <w:left w:val="single" w:sz="6" w:space="0" w:color="auto"/>
              <w:bottom w:val="single" w:sz="4" w:space="0" w:color="auto"/>
              <w:right w:val="single" w:sz="6" w:space="0" w:color="auto"/>
            </w:tcBorders>
          </w:tcPr>
          <w:p w:rsidR="000E7642" w:rsidRPr="005A3725" w:rsidRDefault="000E7642" w:rsidP="000E7642">
            <w:pPr>
              <w:spacing w:before="60" w:after="60" w:line="220" w:lineRule="exact"/>
              <w:ind w:left="-57" w:right="-57"/>
              <w:jc w:val="center"/>
              <w:rPr>
                <w:snapToGrid w:val="0"/>
                <w:sz w:val="20"/>
                <w:szCs w:val="20"/>
              </w:rPr>
            </w:pPr>
            <w:r w:rsidRPr="005A3725">
              <w:rPr>
                <w:snapToGrid w:val="0"/>
                <w:sz w:val="20"/>
                <w:szCs w:val="20"/>
              </w:rPr>
              <w:t>всего</w:t>
            </w:r>
          </w:p>
        </w:tc>
        <w:tc>
          <w:tcPr>
            <w:tcW w:w="867" w:type="dxa"/>
            <w:tcBorders>
              <w:top w:val="single" w:sz="6" w:space="0" w:color="auto"/>
              <w:left w:val="single" w:sz="6" w:space="0" w:color="auto"/>
              <w:bottom w:val="single" w:sz="4" w:space="0" w:color="auto"/>
              <w:right w:val="single" w:sz="6" w:space="0" w:color="auto"/>
            </w:tcBorders>
          </w:tcPr>
          <w:p w:rsidR="000E7642" w:rsidRPr="005A3725" w:rsidRDefault="000E7642" w:rsidP="000E7642">
            <w:pPr>
              <w:spacing w:before="60" w:after="60" w:line="220" w:lineRule="exact"/>
              <w:ind w:left="-57" w:right="-57"/>
              <w:jc w:val="center"/>
              <w:rPr>
                <w:snapToGrid w:val="0"/>
                <w:sz w:val="20"/>
                <w:szCs w:val="20"/>
              </w:rPr>
            </w:pPr>
            <w:r w:rsidRPr="005A3725">
              <w:rPr>
                <w:snapToGrid w:val="0"/>
                <w:sz w:val="20"/>
                <w:szCs w:val="20"/>
              </w:rPr>
              <w:t>мужчины</w:t>
            </w:r>
          </w:p>
        </w:tc>
        <w:tc>
          <w:tcPr>
            <w:tcW w:w="867" w:type="dxa"/>
            <w:tcBorders>
              <w:top w:val="single" w:sz="6" w:space="0" w:color="auto"/>
              <w:left w:val="single" w:sz="6" w:space="0" w:color="auto"/>
              <w:bottom w:val="single" w:sz="4" w:space="0" w:color="auto"/>
              <w:right w:val="single" w:sz="6" w:space="0" w:color="auto"/>
            </w:tcBorders>
          </w:tcPr>
          <w:p w:rsidR="000E7642" w:rsidRPr="005A3725" w:rsidRDefault="000E7642" w:rsidP="000E7642">
            <w:pPr>
              <w:spacing w:before="60" w:after="60" w:line="220" w:lineRule="exact"/>
              <w:ind w:left="-57" w:right="-57"/>
              <w:jc w:val="center"/>
              <w:rPr>
                <w:snapToGrid w:val="0"/>
                <w:sz w:val="20"/>
                <w:szCs w:val="20"/>
              </w:rPr>
            </w:pPr>
            <w:r w:rsidRPr="005A3725">
              <w:rPr>
                <w:snapToGrid w:val="0"/>
                <w:sz w:val="20"/>
                <w:szCs w:val="20"/>
              </w:rPr>
              <w:t>женщины</w:t>
            </w:r>
          </w:p>
        </w:tc>
        <w:tc>
          <w:tcPr>
            <w:tcW w:w="866" w:type="dxa"/>
            <w:tcBorders>
              <w:top w:val="single" w:sz="6" w:space="0" w:color="auto"/>
              <w:left w:val="single" w:sz="6" w:space="0" w:color="auto"/>
              <w:bottom w:val="single" w:sz="4" w:space="0" w:color="auto"/>
              <w:right w:val="single" w:sz="6" w:space="0" w:color="auto"/>
            </w:tcBorders>
          </w:tcPr>
          <w:p w:rsidR="000E7642" w:rsidRPr="005A3725" w:rsidRDefault="000E7642" w:rsidP="000E7642">
            <w:pPr>
              <w:spacing w:before="60" w:after="60" w:line="220" w:lineRule="exact"/>
              <w:ind w:left="-57" w:right="-57"/>
              <w:jc w:val="center"/>
              <w:rPr>
                <w:snapToGrid w:val="0"/>
                <w:sz w:val="20"/>
                <w:szCs w:val="20"/>
              </w:rPr>
            </w:pPr>
            <w:r w:rsidRPr="005A3725">
              <w:rPr>
                <w:snapToGrid w:val="0"/>
                <w:sz w:val="20"/>
                <w:szCs w:val="20"/>
              </w:rPr>
              <w:t>всего</w:t>
            </w:r>
          </w:p>
        </w:tc>
        <w:tc>
          <w:tcPr>
            <w:tcW w:w="867" w:type="dxa"/>
            <w:tcBorders>
              <w:top w:val="single" w:sz="6" w:space="0" w:color="auto"/>
              <w:left w:val="single" w:sz="6" w:space="0" w:color="auto"/>
              <w:bottom w:val="single" w:sz="4" w:space="0" w:color="auto"/>
              <w:right w:val="single" w:sz="6" w:space="0" w:color="auto"/>
            </w:tcBorders>
          </w:tcPr>
          <w:p w:rsidR="000E7642" w:rsidRPr="005A3725" w:rsidRDefault="000E7642" w:rsidP="000E7642">
            <w:pPr>
              <w:spacing w:before="60" w:after="60" w:line="220" w:lineRule="exact"/>
              <w:ind w:left="-57" w:right="-57"/>
              <w:jc w:val="center"/>
              <w:rPr>
                <w:snapToGrid w:val="0"/>
                <w:sz w:val="20"/>
                <w:szCs w:val="20"/>
              </w:rPr>
            </w:pPr>
            <w:r w:rsidRPr="005A3725">
              <w:rPr>
                <w:snapToGrid w:val="0"/>
                <w:sz w:val="20"/>
                <w:szCs w:val="20"/>
              </w:rPr>
              <w:t>мужчины</w:t>
            </w:r>
          </w:p>
        </w:tc>
        <w:tc>
          <w:tcPr>
            <w:tcW w:w="867" w:type="dxa"/>
            <w:tcBorders>
              <w:top w:val="single" w:sz="6" w:space="0" w:color="auto"/>
              <w:left w:val="single" w:sz="6" w:space="0" w:color="auto"/>
              <w:bottom w:val="single" w:sz="4" w:space="0" w:color="auto"/>
            </w:tcBorders>
          </w:tcPr>
          <w:p w:rsidR="000E7642" w:rsidRPr="005A3725" w:rsidRDefault="000E7642" w:rsidP="000E7642">
            <w:pPr>
              <w:spacing w:before="60" w:after="60" w:line="220" w:lineRule="exact"/>
              <w:ind w:left="-57" w:right="-57"/>
              <w:jc w:val="center"/>
              <w:rPr>
                <w:snapToGrid w:val="0"/>
                <w:sz w:val="20"/>
                <w:szCs w:val="20"/>
              </w:rPr>
            </w:pPr>
            <w:r w:rsidRPr="005A3725">
              <w:rPr>
                <w:snapToGrid w:val="0"/>
                <w:sz w:val="20"/>
                <w:szCs w:val="20"/>
              </w:rPr>
              <w:t>женщины</w:t>
            </w:r>
          </w:p>
        </w:tc>
      </w:tr>
      <w:tr w:rsidR="005A3725" w:rsidRPr="005A3725" w:rsidTr="000E7642">
        <w:trPr>
          <w:cantSplit/>
          <w:trHeight w:val="431"/>
        </w:trPr>
        <w:tc>
          <w:tcPr>
            <w:tcW w:w="1800" w:type="dxa"/>
            <w:tcBorders>
              <w:top w:val="nil"/>
              <w:bottom w:val="nil"/>
              <w:right w:val="single" w:sz="4" w:space="0" w:color="auto"/>
            </w:tcBorders>
            <w:vAlign w:val="bottom"/>
          </w:tcPr>
          <w:p w:rsidR="000E7642" w:rsidRPr="005A3725" w:rsidRDefault="000E7642" w:rsidP="000E7642">
            <w:pPr>
              <w:widowControl w:val="0"/>
              <w:spacing w:before="40" w:after="40" w:line="220" w:lineRule="exact"/>
              <w:jc w:val="center"/>
              <w:rPr>
                <w:snapToGrid w:val="0"/>
                <w:sz w:val="20"/>
                <w:szCs w:val="20"/>
              </w:rPr>
            </w:pPr>
            <w:r w:rsidRPr="005A3725">
              <w:rPr>
                <w:snapToGrid w:val="0"/>
                <w:sz w:val="20"/>
                <w:szCs w:val="20"/>
              </w:rPr>
              <w:t>0 - 4</w:t>
            </w:r>
          </w:p>
        </w:tc>
        <w:tc>
          <w:tcPr>
            <w:tcW w:w="866" w:type="dxa"/>
            <w:tcBorders>
              <w:top w:val="single" w:sz="4" w:space="0" w:color="auto"/>
              <w:left w:val="nil"/>
              <w:bottom w:val="nil"/>
              <w:right w:val="single" w:sz="4" w:space="0" w:color="auto"/>
            </w:tcBorders>
            <w:vAlign w:val="bottom"/>
          </w:tcPr>
          <w:p w:rsidR="000E7642" w:rsidRPr="005A3725" w:rsidRDefault="000E7642" w:rsidP="005A3725">
            <w:pPr>
              <w:spacing w:before="40" w:after="40" w:line="220" w:lineRule="exact"/>
              <w:ind w:right="170"/>
              <w:jc w:val="right"/>
              <w:rPr>
                <w:sz w:val="20"/>
                <w:szCs w:val="20"/>
              </w:rPr>
            </w:pPr>
            <w:r w:rsidRPr="005A3725">
              <w:rPr>
                <w:sz w:val="20"/>
                <w:szCs w:val="20"/>
                <w:lang w:val="en-US"/>
              </w:rPr>
              <w:t>1 </w:t>
            </w:r>
            <w:r w:rsidR="005A3725" w:rsidRPr="005A3725">
              <w:rPr>
                <w:sz w:val="20"/>
                <w:szCs w:val="20"/>
              </w:rPr>
              <w:t>194</w:t>
            </w:r>
          </w:p>
        </w:tc>
        <w:tc>
          <w:tcPr>
            <w:tcW w:w="867" w:type="dxa"/>
            <w:tcBorders>
              <w:top w:val="single" w:sz="4" w:space="0" w:color="auto"/>
              <w:left w:val="single" w:sz="4" w:space="0" w:color="auto"/>
              <w:bottom w:val="nil"/>
              <w:right w:val="single" w:sz="4" w:space="0" w:color="auto"/>
            </w:tcBorders>
            <w:vAlign w:val="bottom"/>
          </w:tcPr>
          <w:p w:rsidR="000E7642" w:rsidRPr="005A3725" w:rsidRDefault="005A3725" w:rsidP="000E7642">
            <w:pPr>
              <w:spacing w:before="40" w:after="40" w:line="220" w:lineRule="exact"/>
              <w:ind w:right="170"/>
              <w:jc w:val="right"/>
              <w:rPr>
                <w:sz w:val="20"/>
                <w:szCs w:val="20"/>
              </w:rPr>
            </w:pPr>
            <w:r w:rsidRPr="005A3725">
              <w:rPr>
                <w:sz w:val="20"/>
                <w:szCs w:val="20"/>
              </w:rPr>
              <w:t>606</w:t>
            </w:r>
          </w:p>
        </w:tc>
        <w:tc>
          <w:tcPr>
            <w:tcW w:w="867" w:type="dxa"/>
            <w:tcBorders>
              <w:top w:val="single" w:sz="4" w:space="0" w:color="auto"/>
              <w:left w:val="single" w:sz="4" w:space="0" w:color="auto"/>
              <w:bottom w:val="nil"/>
              <w:right w:val="single" w:sz="4" w:space="0" w:color="auto"/>
            </w:tcBorders>
            <w:vAlign w:val="bottom"/>
          </w:tcPr>
          <w:p w:rsidR="000E7642" w:rsidRPr="005A3725" w:rsidRDefault="005A3725" w:rsidP="000E7642">
            <w:pPr>
              <w:spacing w:before="40" w:after="40" w:line="220" w:lineRule="exact"/>
              <w:ind w:right="170"/>
              <w:jc w:val="right"/>
              <w:rPr>
                <w:sz w:val="20"/>
                <w:szCs w:val="20"/>
              </w:rPr>
            </w:pPr>
            <w:r w:rsidRPr="005A3725">
              <w:rPr>
                <w:sz w:val="20"/>
                <w:szCs w:val="20"/>
              </w:rPr>
              <w:t>588</w:t>
            </w:r>
          </w:p>
        </w:tc>
        <w:tc>
          <w:tcPr>
            <w:tcW w:w="866" w:type="dxa"/>
            <w:tcBorders>
              <w:top w:val="single" w:sz="4" w:space="0" w:color="auto"/>
              <w:left w:val="single" w:sz="4" w:space="0" w:color="auto"/>
              <w:bottom w:val="nil"/>
              <w:right w:val="single" w:sz="4" w:space="0" w:color="auto"/>
            </w:tcBorders>
            <w:vAlign w:val="bottom"/>
          </w:tcPr>
          <w:p w:rsidR="000E7642" w:rsidRPr="005A3725" w:rsidRDefault="005A3725" w:rsidP="000E7642">
            <w:pPr>
              <w:spacing w:before="40" w:after="40" w:line="220" w:lineRule="exact"/>
              <w:ind w:right="170"/>
              <w:jc w:val="right"/>
              <w:rPr>
                <w:sz w:val="20"/>
                <w:szCs w:val="20"/>
              </w:rPr>
            </w:pPr>
            <w:r w:rsidRPr="005A3725">
              <w:rPr>
                <w:sz w:val="20"/>
                <w:szCs w:val="20"/>
              </w:rPr>
              <w:t>705</w:t>
            </w:r>
          </w:p>
        </w:tc>
        <w:tc>
          <w:tcPr>
            <w:tcW w:w="867" w:type="dxa"/>
            <w:tcBorders>
              <w:top w:val="single" w:sz="4" w:space="0" w:color="auto"/>
              <w:left w:val="single" w:sz="4" w:space="0" w:color="auto"/>
              <w:bottom w:val="nil"/>
              <w:right w:val="single" w:sz="4" w:space="0" w:color="auto"/>
            </w:tcBorders>
            <w:vAlign w:val="bottom"/>
          </w:tcPr>
          <w:p w:rsidR="000E7642" w:rsidRPr="005A3725" w:rsidRDefault="005A3725" w:rsidP="000E7642">
            <w:pPr>
              <w:spacing w:before="40" w:after="40" w:line="220" w:lineRule="exact"/>
              <w:ind w:right="170"/>
              <w:jc w:val="right"/>
              <w:rPr>
                <w:sz w:val="20"/>
                <w:szCs w:val="20"/>
              </w:rPr>
            </w:pPr>
            <w:r w:rsidRPr="005A3725">
              <w:rPr>
                <w:sz w:val="20"/>
                <w:szCs w:val="20"/>
              </w:rPr>
              <w:t>353</w:t>
            </w:r>
          </w:p>
        </w:tc>
        <w:tc>
          <w:tcPr>
            <w:tcW w:w="867" w:type="dxa"/>
            <w:tcBorders>
              <w:top w:val="single" w:sz="4" w:space="0" w:color="auto"/>
              <w:left w:val="single" w:sz="4" w:space="0" w:color="auto"/>
              <w:bottom w:val="nil"/>
              <w:right w:val="single" w:sz="4" w:space="0" w:color="auto"/>
            </w:tcBorders>
            <w:vAlign w:val="bottom"/>
          </w:tcPr>
          <w:p w:rsidR="000E7642" w:rsidRPr="005A3725" w:rsidRDefault="005A3725" w:rsidP="000E7642">
            <w:pPr>
              <w:spacing w:before="40" w:after="40" w:line="220" w:lineRule="exact"/>
              <w:ind w:right="170"/>
              <w:jc w:val="right"/>
              <w:rPr>
                <w:sz w:val="20"/>
                <w:szCs w:val="20"/>
              </w:rPr>
            </w:pPr>
            <w:r w:rsidRPr="005A3725">
              <w:rPr>
                <w:sz w:val="20"/>
                <w:szCs w:val="20"/>
              </w:rPr>
              <w:t>352</w:t>
            </w:r>
          </w:p>
        </w:tc>
        <w:tc>
          <w:tcPr>
            <w:tcW w:w="866" w:type="dxa"/>
            <w:tcBorders>
              <w:top w:val="single" w:sz="4" w:space="0" w:color="auto"/>
              <w:left w:val="single" w:sz="4" w:space="0" w:color="auto"/>
              <w:bottom w:val="nil"/>
              <w:right w:val="single" w:sz="4" w:space="0" w:color="auto"/>
            </w:tcBorders>
            <w:vAlign w:val="bottom"/>
          </w:tcPr>
          <w:p w:rsidR="000E7642" w:rsidRPr="005A3725" w:rsidRDefault="005A3725" w:rsidP="000E7642">
            <w:pPr>
              <w:spacing w:before="40" w:after="40" w:line="220" w:lineRule="exact"/>
              <w:ind w:right="170"/>
              <w:jc w:val="right"/>
              <w:rPr>
                <w:sz w:val="20"/>
                <w:szCs w:val="20"/>
              </w:rPr>
            </w:pPr>
            <w:r w:rsidRPr="005A3725">
              <w:rPr>
                <w:sz w:val="20"/>
                <w:szCs w:val="20"/>
              </w:rPr>
              <w:t>489</w:t>
            </w:r>
          </w:p>
        </w:tc>
        <w:tc>
          <w:tcPr>
            <w:tcW w:w="867" w:type="dxa"/>
            <w:tcBorders>
              <w:top w:val="single" w:sz="4" w:space="0" w:color="auto"/>
              <w:left w:val="single" w:sz="4" w:space="0" w:color="auto"/>
              <w:bottom w:val="nil"/>
              <w:right w:val="single" w:sz="4" w:space="0" w:color="auto"/>
            </w:tcBorders>
            <w:vAlign w:val="bottom"/>
          </w:tcPr>
          <w:p w:rsidR="000E7642" w:rsidRPr="005A3725" w:rsidRDefault="005A3725" w:rsidP="000E7642">
            <w:pPr>
              <w:spacing w:before="40" w:after="40" w:line="220" w:lineRule="exact"/>
              <w:ind w:right="170"/>
              <w:jc w:val="right"/>
              <w:rPr>
                <w:sz w:val="20"/>
                <w:szCs w:val="20"/>
              </w:rPr>
            </w:pPr>
            <w:r w:rsidRPr="005A3725">
              <w:rPr>
                <w:sz w:val="20"/>
                <w:szCs w:val="20"/>
              </w:rPr>
              <w:t>253</w:t>
            </w:r>
          </w:p>
        </w:tc>
        <w:tc>
          <w:tcPr>
            <w:tcW w:w="867" w:type="dxa"/>
            <w:tcBorders>
              <w:top w:val="single" w:sz="4" w:space="0" w:color="auto"/>
              <w:left w:val="single" w:sz="4" w:space="0" w:color="auto"/>
              <w:bottom w:val="nil"/>
              <w:right w:val="nil"/>
            </w:tcBorders>
            <w:vAlign w:val="bottom"/>
          </w:tcPr>
          <w:p w:rsidR="000E7642" w:rsidRPr="005A3725" w:rsidRDefault="005A3725" w:rsidP="000E7642">
            <w:pPr>
              <w:spacing w:before="40" w:after="40" w:line="220" w:lineRule="exact"/>
              <w:ind w:right="170"/>
              <w:jc w:val="right"/>
              <w:rPr>
                <w:sz w:val="20"/>
                <w:szCs w:val="20"/>
              </w:rPr>
            </w:pPr>
            <w:r w:rsidRPr="005A3725">
              <w:rPr>
                <w:sz w:val="20"/>
                <w:szCs w:val="20"/>
              </w:rPr>
              <w:t>236</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3655C3" w:rsidRDefault="000E7642" w:rsidP="000E7642">
            <w:pPr>
              <w:widowControl w:val="0"/>
              <w:spacing w:before="40" w:after="40" w:line="220" w:lineRule="exact"/>
              <w:jc w:val="center"/>
              <w:rPr>
                <w:snapToGrid w:val="0"/>
                <w:sz w:val="20"/>
                <w:szCs w:val="20"/>
                <w:lang w:val="en-US"/>
              </w:rPr>
            </w:pPr>
            <w:r w:rsidRPr="003655C3">
              <w:rPr>
                <w:snapToGrid w:val="0"/>
                <w:sz w:val="20"/>
                <w:szCs w:val="20"/>
                <w:lang w:val="en-US"/>
              </w:rPr>
              <w:t>5</w:t>
            </w:r>
            <w:r w:rsidRPr="003655C3">
              <w:rPr>
                <w:snapToGrid w:val="0"/>
                <w:sz w:val="20"/>
                <w:szCs w:val="20"/>
              </w:rPr>
              <w:t xml:space="preserve"> - </w:t>
            </w:r>
            <w:r w:rsidRPr="003655C3">
              <w:rPr>
                <w:snapToGrid w:val="0"/>
                <w:sz w:val="20"/>
                <w:szCs w:val="20"/>
                <w:lang w:val="en-US"/>
              </w:rPr>
              <w:t>9</w:t>
            </w:r>
          </w:p>
        </w:tc>
        <w:tc>
          <w:tcPr>
            <w:tcW w:w="866" w:type="dxa"/>
            <w:tcBorders>
              <w:top w:val="nil"/>
              <w:left w:val="nil"/>
              <w:bottom w:val="nil"/>
              <w:right w:val="single" w:sz="4" w:space="0" w:color="auto"/>
            </w:tcBorders>
            <w:vAlign w:val="bottom"/>
          </w:tcPr>
          <w:p w:rsidR="000E7642" w:rsidRPr="003655C3" w:rsidRDefault="000E7642" w:rsidP="003655C3">
            <w:pPr>
              <w:spacing w:before="40" w:after="40" w:line="220" w:lineRule="exact"/>
              <w:ind w:right="170"/>
              <w:jc w:val="right"/>
              <w:rPr>
                <w:sz w:val="20"/>
                <w:szCs w:val="20"/>
              </w:rPr>
            </w:pPr>
            <w:r w:rsidRPr="003655C3">
              <w:rPr>
                <w:sz w:val="20"/>
                <w:szCs w:val="20"/>
                <w:lang w:val="en-US"/>
              </w:rPr>
              <w:t>1 </w:t>
            </w:r>
            <w:r w:rsidR="003655C3" w:rsidRPr="003655C3">
              <w:rPr>
                <w:sz w:val="20"/>
                <w:szCs w:val="20"/>
              </w:rPr>
              <w:t>483</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779</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704</w:t>
            </w:r>
          </w:p>
        </w:tc>
        <w:tc>
          <w:tcPr>
            <w:tcW w:w="866" w:type="dxa"/>
            <w:tcBorders>
              <w:top w:val="nil"/>
              <w:left w:val="single" w:sz="4" w:space="0" w:color="auto"/>
              <w:bottom w:val="nil"/>
              <w:right w:val="single" w:sz="4" w:space="0" w:color="auto"/>
            </w:tcBorders>
            <w:vAlign w:val="bottom"/>
          </w:tcPr>
          <w:p w:rsidR="000E7642" w:rsidRPr="003655C3" w:rsidRDefault="000E7642" w:rsidP="003655C3">
            <w:pPr>
              <w:spacing w:before="40" w:after="40" w:line="220" w:lineRule="exact"/>
              <w:ind w:right="170"/>
              <w:jc w:val="right"/>
              <w:rPr>
                <w:sz w:val="20"/>
                <w:szCs w:val="20"/>
              </w:rPr>
            </w:pPr>
            <w:r w:rsidRPr="003655C3">
              <w:rPr>
                <w:sz w:val="20"/>
                <w:szCs w:val="20"/>
                <w:lang w:val="en-US"/>
              </w:rPr>
              <w:t>1 0</w:t>
            </w:r>
            <w:r w:rsidR="003655C3" w:rsidRPr="003655C3">
              <w:rPr>
                <w:sz w:val="20"/>
                <w:szCs w:val="20"/>
              </w:rPr>
              <w:t>12</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524</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488</w:t>
            </w:r>
          </w:p>
        </w:tc>
        <w:tc>
          <w:tcPr>
            <w:tcW w:w="866"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471</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255</w:t>
            </w:r>
          </w:p>
        </w:tc>
        <w:tc>
          <w:tcPr>
            <w:tcW w:w="867" w:type="dxa"/>
            <w:tcBorders>
              <w:top w:val="nil"/>
              <w:left w:val="single" w:sz="4" w:space="0" w:color="auto"/>
              <w:bottom w:val="nil"/>
              <w:right w:val="nil"/>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216</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3655C3" w:rsidRDefault="000E7642" w:rsidP="000E7642">
            <w:pPr>
              <w:widowControl w:val="0"/>
              <w:spacing w:before="40" w:after="40" w:line="220" w:lineRule="exact"/>
              <w:jc w:val="center"/>
              <w:rPr>
                <w:snapToGrid w:val="0"/>
                <w:sz w:val="20"/>
                <w:szCs w:val="20"/>
                <w:lang w:val="en-US"/>
              </w:rPr>
            </w:pPr>
            <w:r w:rsidRPr="003655C3">
              <w:rPr>
                <w:snapToGrid w:val="0"/>
                <w:sz w:val="20"/>
                <w:szCs w:val="20"/>
              </w:rPr>
              <w:t>1</w:t>
            </w:r>
            <w:r w:rsidRPr="003655C3">
              <w:rPr>
                <w:snapToGrid w:val="0"/>
                <w:sz w:val="20"/>
                <w:szCs w:val="20"/>
                <w:lang w:val="en-US"/>
              </w:rPr>
              <w:t>0</w:t>
            </w:r>
            <w:r w:rsidRPr="003655C3">
              <w:rPr>
                <w:snapToGrid w:val="0"/>
                <w:sz w:val="20"/>
                <w:szCs w:val="20"/>
              </w:rPr>
              <w:t xml:space="preserve"> - </w:t>
            </w:r>
            <w:r w:rsidRPr="003655C3">
              <w:rPr>
                <w:snapToGrid w:val="0"/>
                <w:sz w:val="20"/>
                <w:szCs w:val="20"/>
                <w:lang w:val="en-US"/>
              </w:rPr>
              <w:t>14</w:t>
            </w:r>
          </w:p>
        </w:tc>
        <w:tc>
          <w:tcPr>
            <w:tcW w:w="866" w:type="dxa"/>
            <w:tcBorders>
              <w:top w:val="nil"/>
              <w:left w:val="nil"/>
              <w:bottom w:val="nil"/>
              <w:right w:val="single" w:sz="4" w:space="0" w:color="auto"/>
            </w:tcBorders>
            <w:vAlign w:val="bottom"/>
          </w:tcPr>
          <w:p w:rsidR="000E7642" w:rsidRPr="003655C3" w:rsidRDefault="000E7642" w:rsidP="003655C3">
            <w:pPr>
              <w:spacing w:before="40" w:after="40" w:line="220" w:lineRule="exact"/>
              <w:ind w:right="170"/>
              <w:jc w:val="right"/>
              <w:rPr>
                <w:sz w:val="20"/>
                <w:szCs w:val="20"/>
              </w:rPr>
            </w:pPr>
            <w:r w:rsidRPr="003655C3">
              <w:rPr>
                <w:sz w:val="20"/>
                <w:szCs w:val="20"/>
                <w:lang w:val="en-US"/>
              </w:rPr>
              <w:t>1 3</w:t>
            </w:r>
            <w:r w:rsidR="003655C3" w:rsidRPr="003655C3">
              <w:rPr>
                <w:sz w:val="20"/>
                <w:szCs w:val="20"/>
              </w:rPr>
              <w:t>95</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725</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670</w:t>
            </w:r>
          </w:p>
        </w:tc>
        <w:tc>
          <w:tcPr>
            <w:tcW w:w="866"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947</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512</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435</w:t>
            </w:r>
          </w:p>
        </w:tc>
        <w:tc>
          <w:tcPr>
            <w:tcW w:w="866"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488</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213</w:t>
            </w:r>
          </w:p>
        </w:tc>
        <w:tc>
          <w:tcPr>
            <w:tcW w:w="867" w:type="dxa"/>
            <w:tcBorders>
              <w:top w:val="nil"/>
              <w:left w:val="single" w:sz="4" w:space="0" w:color="auto"/>
              <w:bottom w:val="nil"/>
              <w:right w:val="nil"/>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235</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3655C3" w:rsidRDefault="000E7642" w:rsidP="000E7642">
            <w:pPr>
              <w:widowControl w:val="0"/>
              <w:spacing w:before="40" w:after="40" w:line="220" w:lineRule="exact"/>
              <w:jc w:val="center"/>
              <w:rPr>
                <w:snapToGrid w:val="0"/>
                <w:sz w:val="20"/>
                <w:szCs w:val="20"/>
              </w:rPr>
            </w:pPr>
            <w:r w:rsidRPr="003655C3">
              <w:rPr>
                <w:snapToGrid w:val="0"/>
                <w:sz w:val="20"/>
                <w:szCs w:val="20"/>
              </w:rPr>
              <w:t>1</w:t>
            </w:r>
            <w:r w:rsidRPr="003655C3">
              <w:rPr>
                <w:snapToGrid w:val="0"/>
                <w:sz w:val="20"/>
                <w:szCs w:val="20"/>
                <w:lang w:val="en-US"/>
              </w:rPr>
              <w:t>5</w:t>
            </w:r>
            <w:r w:rsidRPr="003655C3">
              <w:rPr>
                <w:snapToGrid w:val="0"/>
                <w:sz w:val="20"/>
                <w:szCs w:val="20"/>
              </w:rPr>
              <w:t xml:space="preserve"> - 1</w:t>
            </w:r>
            <w:r w:rsidRPr="003655C3">
              <w:rPr>
                <w:snapToGrid w:val="0"/>
                <w:sz w:val="20"/>
                <w:szCs w:val="20"/>
                <w:lang w:val="en-US"/>
              </w:rPr>
              <w:t>9</w:t>
            </w:r>
          </w:p>
        </w:tc>
        <w:tc>
          <w:tcPr>
            <w:tcW w:w="866" w:type="dxa"/>
            <w:tcBorders>
              <w:top w:val="nil"/>
              <w:left w:val="nil"/>
              <w:bottom w:val="nil"/>
              <w:right w:val="single" w:sz="4" w:space="0" w:color="auto"/>
            </w:tcBorders>
            <w:vAlign w:val="bottom"/>
          </w:tcPr>
          <w:p w:rsidR="000E7642" w:rsidRPr="003655C3" w:rsidRDefault="000E7642" w:rsidP="003655C3">
            <w:pPr>
              <w:spacing w:before="40" w:after="40" w:line="220" w:lineRule="exact"/>
              <w:ind w:right="170"/>
              <w:jc w:val="right"/>
              <w:rPr>
                <w:sz w:val="20"/>
                <w:szCs w:val="20"/>
              </w:rPr>
            </w:pPr>
            <w:r w:rsidRPr="003655C3">
              <w:rPr>
                <w:sz w:val="20"/>
                <w:szCs w:val="20"/>
                <w:lang w:val="en-US"/>
              </w:rPr>
              <w:t>7</w:t>
            </w:r>
            <w:r w:rsidR="003655C3" w:rsidRPr="003655C3">
              <w:rPr>
                <w:sz w:val="20"/>
                <w:szCs w:val="20"/>
              </w:rPr>
              <w:t>67</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424</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341</w:t>
            </w:r>
          </w:p>
        </w:tc>
        <w:tc>
          <w:tcPr>
            <w:tcW w:w="866"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494</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272</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222</w:t>
            </w:r>
          </w:p>
        </w:tc>
        <w:tc>
          <w:tcPr>
            <w:tcW w:w="866"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273</w:t>
            </w:r>
          </w:p>
        </w:tc>
        <w:tc>
          <w:tcPr>
            <w:tcW w:w="867" w:type="dxa"/>
            <w:tcBorders>
              <w:top w:val="nil"/>
              <w:left w:val="single" w:sz="4" w:space="0" w:color="auto"/>
              <w:bottom w:val="nil"/>
              <w:right w:val="single" w:sz="4" w:space="0" w:color="auto"/>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154</w:t>
            </w:r>
          </w:p>
        </w:tc>
        <w:tc>
          <w:tcPr>
            <w:tcW w:w="867" w:type="dxa"/>
            <w:tcBorders>
              <w:top w:val="nil"/>
              <w:left w:val="single" w:sz="4" w:space="0" w:color="auto"/>
              <w:bottom w:val="nil"/>
              <w:right w:val="nil"/>
            </w:tcBorders>
            <w:vAlign w:val="bottom"/>
          </w:tcPr>
          <w:p w:rsidR="000E7642" w:rsidRPr="003655C3" w:rsidRDefault="003655C3" w:rsidP="000E7642">
            <w:pPr>
              <w:spacing w:before="40" w:after="40" w:line="220" w:lineRule="exact"/>
              <w:ind w:right="170"/>
              <w:jc w:val="right"/>
              <w:rPr>
                <w:sz w:val="20"/>
                <w:szCs w:val="20"/>
              </w:rPr>
            </w:pPr>
            <w:r w:rsidRPr="003655C3">
              <w:rPr>
                <w:sz w:val="20"/>
                <w:szCs w:val="20"/>
              </w:rPr>
              <w:t>119</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1F53BA" w:rsidRDefault="000E7642" w:rsidP="000E7642">
            <w:pPr>
              <w:widowControl w:val="0"/>
              <w:spacing w:before="40" w:after="40" w:line="220" w:lineRule="exact"/>
              <w:jc w:val="center"/>
              <w:rPr>
                <w:snapToGrid w:val="0"/>
                <w:sz w:val="20"/>
                <w:szCs w:val="20"/>
              </w:rPr>
            </w:pPr>
            <w:r w:rsidRPr="001F53BA">
              <w:rPr>
                <w:snapToGrid w:val="0"/>
                <w:sz w:val="20"/>
                <w:szCs w:val="20"/>
              </w:rPr>
              <w:t>20 - 24</w:t>
            </w:r>
          </w:p>
        </w:tc>
        <w:tc>
          <w:tcPr>
            <w:tcW w:w="866" w:type="dxa"/>
            <w:tcBorders>
              <w:top w:val="nil"/>
              <w:left w:val="nil"/>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1 0</w:t>
            </w:r>
            <w:r w:rsidR="001F53BA" w:rsidRPr="001F53BA">
              <w:rPr>
                <w:snapToGrid w:val="0"/>
                <w:sz w:val="20"/>
                <w:szCs w:val="20"/>
              </w:rPr>
              <w:t>93</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589</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504</w:t>
            </w:r>
          </w:p>
        </w:tc>
        <w:tc>
          <w:tcPr>
            <w:tcW w:w="866"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716</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400</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316</w:t>
            </w:r>
          </w:p>
        </w:tc>
        <w:tc>
          <w:tcPr>
            <w:tcW w:w="866"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377</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189</w:t>
            </w:r>
          </w:p>
        </w:tc>
        <w:tc>
          <w:tcPr>
            <w:tcW w:w="867" w:type="dxa"/>
            <w:tcBorders>
              <w:top w:val="nil"/>
              <w:left w:val="single" w:sz="4" w:space="0" w:color="auto"/>
              <w:bottom w:val="nil"/>
              <w:right w:val="nil"/>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188</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1F53BA" w:rsidRDefault="000E7642" w:rsidP="000E7642">
            <w:pPr>
              <w:widowControl w:val="0"/>
              <w:spacing w:before="40" w:after="40" w:line="220" w:lineRule="exact"/>
              <w:jc w:val="center"/>
              <w:rPr>
                <w:snapToGrid w:val="0"/>
                <w:sz w:val="20"/>
                <w:szCs w:val="20"/>
              </w:rPr>
            </w:pPr>
            <w:r w:rsidRPr="001F53BA">
              <w:rPr>
                <w:snapToGrid w:val="0"/>
                <w:sz w:val="20"/>
                <w:szCs w:val="20"/>
              </w:rPr>
              <w:t>25 - 29</w:t>
            </w:r>
          </w:p>
        </w:tc>
        <w:tc>
          <w:tcPr>
            <w:tcW w:w="866" w:type="dxa"/>
            <w:tcBorders>
              <w:top w:val="nil"/>
              <w:left w:val="nil"/>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1 </w:t>
            </w:r>
            <w:r w:rsidR="001F53BA" w:rsidRPr="001F53BA">
              <w:rPr>
                <w:snapToGrid w:val="0"/>
                <w:sz w:val="20"/>
                <w:szCs w:val="20"/>
              </w:rPr>
              <w:t>426</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834</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592</w:t>
            </w:r>
          </w:p>
        </w:tc>
        <w:tc>
          <w:tcPr>
            <w:tcW w:w="866"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990</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603</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387</w:t>
            </w:r>
          </w:p>
        </w:tc>
        <w:tc>
          <w:tcPr>
            <w:tcW w:w="866"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436</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231</w:t>
            </w:r>
          </w:p>
        </w:tc>
        <w:tc>
          <w:tcPr>
            <w:tcW w:w="867" w:type="dxa"/>
            <w:tcBorders>
              <w:top w:val="nil"/>
              <w:left w:val="single" w:sz="4" w:space="0" w:color="auto"/>
              <w:bottom w:val="nil"/>
              <w:right w:val="nil"/>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205</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1F53BA" w:rsidRDefault="000E7642" w:rsidP="000E7642">
            <w:pPr>
              <w:widowControl w:val="0"/>
              <w:spacing w:before="40" w:after="40" w:line="220" w:lineRule="exact"/>
              <w:jc w:val="center"/>
              <w:rPr>
                <w:snapToGrid w:val="0"/>
                <w:sz w:val="20"/>
                <w:szCs w:val="20"/>
              </w:rPr>
            </w:pPr>
            <w:r w:rsidRPr="001F53BA">
              <w:rPr>
                <w:snapToGrid w:val="0"/>
                <w:sz w:val="20"/>
                <w:szCs w:val="20"/>
              </w:rPr>
              <w:t>30 - 34</w:t>
            </w:r>
          </w:p>
        </w:tc>
        <w:tc>
          <w:tcPr>
            <w:tcW w:w="866" w:type="dxa"/>
            <w:tcBorders>
              <w:top w:val="nil"/>
              <w:left w:val="nil"/>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1 </w:t>
            </w:r>
            <w:r w:rsidR="001F53BA" w:rsidRPr="001F53BA">
              <w:rPr>
                <w:snapToGrid w:val="0"/>
                <w:sz w:val="20"/>
                <w:szCs w:val="20"/>
              </w:rPr>
              <w:t>897</w:t>
            </w:r>
          </w:p>
        </w:tc>
        <w:tc>
          <w:tcPr>
            <w:tcW w:w="867" w:type="dxa"/>
            <w:tcBorders>
              <w:top w:val="nil"/>
              <w:left w:val="single" w:sz="4" w:space="0" w:color="auto"/>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1 1</w:t>
            </w:r>
            <w:r w:rsidR="001F53BA" w:rsidRPr="001F53BA">
              <w:rPr>
                <w:snapToGrid w:val="0"/>
                <w:sz w:val="20"/>
                <w:szCs w:val="20"/>
              </w:rPr>
              <w:t>0</w:t>
            </w:r>
            <w:r w:rsidRPr="001F53BA">
              <w:rPr>
                <w:snapToGrid w:val="0"/>
                <w:sz w:val="20"/>
                <w:szCs w:val="20"/>
              </w:rPr>
              <w:t>1</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796</w:t>
            </w:r>
          </w:p>
        </w:tc>
        <w:tc>
          <w:tcPr>
            <w:tcW w:w="866" w:type="dxa"/>
            <w:tcBorders>
              <w:top w:val="nil"/>
              <w:left w:val="single" w:sz="4" w:space="0" w:color="auto"/>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1 3</w:t>
            </w:r>
            <w:r w:rsidR="001F53BA" w:rsidRPr="001F53BA">
              <w:rPr>
                <w:snapToGrid w:val="0"/>
                <w:sz w:val="20"/>
                <w:szCs w:val="20"/>
              </w:rPr>
              <w:t>65</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822</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543</w:t>
            </w:r>
          </w:p>
        </w:tc>
        <w:tc>
          <w:tcPr>
            <w:tcW w:w="866"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532</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279</w:t>
            </w:r>
          </w:p>
        </w:tc>
        <w:tc>
          <w:tcPr>
            <w:tcW w:w="867" w:type="dxa"/>
            <w:tcBorders>
              <w:top w:val="nil"/>
              <w:left w:val="single" w:sz="4" w:space="0" w:color="auto"/>
              <w:bottom w:val="nil"/>
              <w:right w:val="nil"/>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253</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1F53BA" w:rsidRDefault="000E7642" w:rsidP="000E7642">
            <w:pPr>
              <w:widowControl w:val="0"/>
              <w:spacing w:before="40" w:after="40" w:line="220" w:lineRule="exact"/>
              <w:jc w:val="center"/>
              <w:rPr>
                <w:snapToGrid w:val="0"/>
                <w:sz w:val="20"/>
                <w:szCs w:val="20"/>
              </w:rPr>
            </w:pPr>
            <w:r w:rsidRPr="001F53BA">
              <w:rPr>
                <w:snapToGrid w:val="0"/>
                <w:sz w:val="20"/>
                <w:szCs w:val="20"/>
              </w:rPr>
              <w:t>35 - 39</w:t>
            </w:r>
          </w:p>
        </w:tc>
        <w:tc>
          <w:tcPr>
            <w:tcW w:w="866" w:type="dxa"/>
            <w:tcBorders>
              <w:top w:val="nil"/>
              <w:left w:val="nil"/>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1 9</w:t>
            </w:r>
            <w:r w:rsidR="001F53BA" w:rsidRPr="001F53BA">
              <w:rPr>
                <w:snapToGrid w:val="0"/>
                <w:sz w:val="20"/>
                <w:szCs w:val="20"/>
              </w:rPr>
              <w:t>42</w:t>
            </w:r>
          </w:p>
        </w:tc>
        <w:tc>
          <w:tcPr>
            <w:tcW w:w="867" w:type="dxa"/>
            <w:tcBorders>
              <w:top w:val="nil"/>
              <w:left w:val="single" w:sz="4" w:space="0" w:color="auto"/>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1 07</w:t>
            </w:r>
            <w:r w:rsidR="001F53BA" w:rsidRPr="001F53BA">
              <w:rPr>
                <w:snapToGrid w:val="0"/>
                <w:sz w:val="20"/>
                <w:szCs w:val="20"/>
              </w:rPr>
              <w:t>8</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864</w:t>
            </w:r>
          </w:p>
        </w:tc>
        <w:tc>
          <w:tcPr>
            <w:tcW w:w="866" w:type="dxa"/>
            <w:tcBorders>
              <w:top w:val="nil"/>
              <w:left w:val="single" w:sz="4" w:space="0" w:color="auto"/>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1 3</w:t>
            </w:r>
            <w:r w:rsidR="001F53BA" w:rsidRPr="001F53BA">
              <w:rPr>
                <w:snapToGrid w:val="0"/>
                <w:sz w:val="20"/>
                <w:szCs w:val="20"/>
              </w:rPr>
              <w:t>8</w:t>
            </w:r>
            <w:r w:rsidRPr="001F53BA">
              <w:rPr>
                <w:snapToGrid w:val="0"/>
                <w:sz w:val="20"/>
                <w:szCs w:val="20"/>
              </w:rPr>
              <w:t>8</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761</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627</w:t>
            </w:r>
          </w:p>
        </w:tc>
        <w:tc>
          <w:tcPr>
            <w:tcW w:w="866"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554</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317</w:t>
            </w:r>
          </w:p>
        </w:tc>
        <w:tc>
          <w:tcPr>
            <w:tcW w:w="867" w:type="dxa"/>
            <w:tcBorders>
              <w:top w:val="nil"/>
              <w:left w:val="single" w:sz="4" w:space="0" w:color="auto"/>
              <w:bottom w:val="nil"/>
              <w:right w:val="nil"/>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237</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1F53BA" w:rsidRDefault="000E7642" w:rsidP="000E7642">
            <w:pPr>
              <w:widowControl w:val="0"/>
              <w:spacing w:before="40" w:after="40" w:line="220" w:lineRule="exact"/>
              <w:jc w:val="center"/>
              <w:rPr>
                <w:snapToGrid w:val="0"/>
                <w:sz w:val="20"/>
                <w:szCs w:val="20"/>
              </w:rPr>
            </w:pPr>
            <w:r w:rsidRPr="001F53BA">
              <w:rPr>
                <w:snapToGrid w:val="0"/>
                <w:sz w:val="20"/>
                <w:szCs w:val="20"/>
              </w:rPr>
              <w:t>40 - 44</w:t>
            </w:r>
          </w:p>
        </w:tc>
        <w:tc>
          <w:tcPr>
            <w:tcW w:w="866" w:type="dxa"/>
            <w:tcBorders>
              <w:top w:val="nil"/>
              <w:left w:val="nil"/>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1 7</w:t>
            </w:r>
            <w:r w:rsidR="001F53BA" w:rsidRPr="001F53BA">
              <w:rPr>
                <w:snapToGrid w:val="0"/>
                <w:sz w:val="20"/>
                <w:szCs w:val="20"/>
              </w:rPr>
              <w:t>1</w:t>
            </w:r>
            <w:r w:rsidRPr="001F53BA">
              <w:rPr>
                <w:snapToGrid w:val="0"/>
                <w:sz w:val="20"/>
                <w:szCs w:val="20"/>
              </w:rPr>
              <w:t>2</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910</w:t>
            </w:r>
          </w:p>
        </w:tc>
        <w:tc>
          <w:tcPr>
            <w:tcW w:w="867" w:type="dxa"/>
            <w:tcBorders>
              <w:top w:val="nil"/>
              <w:left w:val="single" w:sz="4" w:space="0" w:color="auto"/>
              <w:bottom w:val="nil"/>
              <w:right w:val="single" w:sz="4" w:space="0" w:color="auto"/>
            </w:tcBorders>
            <w:vAlign w:val="bottom"/>
          </w:tcPr>
          <w:p w:rsidR="000E7642" w:rsidRPr="001F53BA" w:rsidRDefault="001F53BA" w:rsidP="000E7642">
            <w:pPr>
              <w:widowControl w:val="0"/>
              <w:spacing w:before="40" w:after="40" w:line="220" w:lineRule="exact"/>
              <w:ind w:right="170"/>
              <w:jc w:val="right"/>
              <w:rPr>
                <w:snapToGrid w:val="0"/>
                <w:sz w:val="20"/>
                <w:szCs w:val="20"/>
              </w:rPr>
            </w:pPr>
            <w:r w:rsidRPr="001F53BA">
              <w:rPr>
                <w:snapToGrid w:val="0"/>
                <w:sz w:val="20"/>
                <w:szCs w:val="20"/>
              </w:rPr>
              <w:t>802</w:t>
            </w:r>
          </w:p>
        </w:tc>
        <w:tc>
          <w:tcPr>
            <w:tcW w:w="866" w:type="dxa"/>
            <w:tcBorders>
              <w:top w:val="nil"/>
              <w:left w:val="single" w:sz="4" w:space="0" w:color="auto"/>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1 1</w:t>
            </w:r>
            <w:r w:rsidR="001F53BA" w:rsidRPr="001F53BA">
              <w:rPr>
                <w:snapToGrid w:val="0"/>
                <w:sz w:val="20"/>
                <w:szCs w:val="20"/>
              </w:rPr>
              <w:t>67</w:t>
            </w:r>
          </w:p>
        </w:tc>
        <w:tc>
          <w:tcPr>
            <w:tcW w:w="867" w:type="dxa"/>
            <w:tcBorders>
              <w:top w:val="nil"/>
              <w:left w:val="single" w:sz="4" w:space="0" w:color="auto"/>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6</w:t>
            </w:r>
            <w:r w:rsidR="001F53BA" w:rsidRPr="001F53BA">
              <w:rPr>
                <w:snapToGrid w:val="0"/>
                <w:sz w:val="20"/>
                <w:szCs w:val="20"/>
              </w:rPr>
              <w:t>4</w:t>
            </w:r>
            <w:r w:rsidRPr="001F53BA">
              <w:rPr>
                <w:snapToGrid w:val="0"/>
                <w:sz w:val="20"/>
                <w:szCs w:val="20"/>
              </w:rPr>
              <w:t>3</w:t>
            </w:r>
          </w:p>
        </w:tc>
        <w:tc>
          <w:tcPr>
            <w:tcW w:w="867" w:type="dxa"/>
            <w:tcBorders>
              <w:top w:val="nil"/>
              <w:left w:val="single" w:sz="4" w:space="0" w:color="auto"/>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5</w:t>
            </w:r>
            <w:r w:rsidR="001F53BA" w:rsidRPr="001F53BA">
              <w:rPr>
                <w:snapToGrid w:val="0"/>
                <w:sz w:val="20"/>
                <w:szCs w:val="20"/>
              </w:rPr>
              <w:t>24</w:t>
            </w:r>
          </w:p>
        </w:tc>
        <w:tc>
          <w:tcPr>
            <w:tcW w:w="866" w:type="dxa"/>
            <w:tcBorders>
              <w:top w:val="nil"/>
              <w:left w:val="single" w:sz="4" w:space="0" w:color="auto"/>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5</w:t>
            </w:r>
            <w:r w:rsidR="001F53BA" w:rsidRPr="001F53BA">
              <w:rPr>
                <w:snapToGrid w:val="0"/>
                <w:sz w:val="20"/>
                <w:szCs w:val="20"/>
              </w:rPr>
              <w:t>45</w:t>
            </w:r>
          </w:p>
        </w:tc>
        <w:tc>
          <w:tcPr>
            <w:tcW w:w="867" w:type="dxa"/>
            <w:tcBorders>
              <w:top w:val="nil"/>
              <w:left w:val="single" w:sz="4" w:space="0" w:color="auto"/>
              <w:bottom w:val="nil"/>
              <w:right w:val="single" w:sz="4" w:space="0" w:color="auto"/>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2</w:t>
            </w:r>
            <w:r w:rsidR="001F53BA" w:rsidRPr="001F53BA">
              <w:rPr>
                <w:snapToGrid w:val="0"/>
                <w:sz w:val="20"/>
                <w:szCs w:val="20"/>
              </w:rPr>
              <w:t>67</w:t>
            </w:r>
          </w:p>
        </w:tc>
        <w:tc>
          <w:tcPr>
            <w:tcW w:w="867" w:type="dxa"/>
            <w:tcBorders>
              <w:top w:val="nil"/>
              <w:left w:val="single" w:sz="4" w:space="0" w:color="auto"/>
              <w:bottom w:val="nil"/>
              <w:right w:val="nil"/>
            </w:tcBorders>
            <w:vAlign w:val="bottom"/>
          </w:tcPr>
          <w:p w:rsidR="000E7642" w:rsidRPr="001F53BA" w:rsidRDefault="000E7642" w:rsidP="001F53BA">
            <w:pPr>
              <w:widowControl w:val="0"/>
              <w:spacing w:before="40" w:after="40" w:line="220" w:lineRule="exact"/>
              <w:ind w:right="170"/>
              <w:jc w:val="right"/>
              <w:rPr>
                <w:snapToGrid w:val="0"/>
                <w:sz w:val="20"/>
                <w:szCs w:val="20"/>
              </w:rPr>
            </w:pPr>
            <w:r w:rsidRPr="001F53BA">
              <w:rPr>
                <w:snapToGrid w:val="0"/>
                <w:sz w:val="20"/>
                <w:szCs w:val="20"/>
              </w:rPr>
              <w:t>27</w:t>
            </w:r>
            <w:r w:rsidR="001F53BA" w:rsidRPr="001F53BA">
              <w:rPr>
                <w:snapToGrid w:val="0"/>
                <w:sz w:val="20"/>
                <w:szCs w:val="20"/>
              </w:rPr>
              <w:t>8</w:t>
            </w:r>
            <w:r w:rsidRPr="001F53BA">
              <w:rPr>
                <w:snapToGrid w:val="0"/>
                <w:sz w:val="20"/>
                <w:szCs w:val="20"/>
              </w:rPr>
              <w:t xml:space="preserve"> </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DA18B9" w:rsidRDefault="000E7642" w:rsidP="000E7642">
            <w:pPr>
              <w:widowControl w:val="0"/>
              <w:spacing w:before="40" w:after="40" w:line="220" w:lineRule="exact"/>
              <w:jc w:val="center"/>
              <w:rPr>
                <w:snapToGrid w:val="0"/>
                <w:sz w:val="20"/>
                <w:szCs w:val="20"/>
              </w:rPr>
            </w:pPr>
            <w:r w:rsidRPr="00DA18B9">
              <w:rPr>
                <w:snapToGrid w:val="0"/>
                <w:sz w:val="20"/>
                <w:szCs w:val="20"/>
              </w:rPr>
              <w:t>45 - 49</w:t>
            </w:r>
          </w:p>
        </w:tc>
        <w:tc>
          <w:tcPr>
            <w:tcW w:w="866" w:type="dxa"/>
            <w:tcBorders>
              <w:top w:val="nil"/>
              <w:left w:val="nil"/>
              <w:bottom w:val="nil"/>
              <w:right w:val="single" w:sz="4" w:space="0" w:color="auto"/>
            </w:tcBorders>
            <w:vAlign w:val="bottom"/>
          </w:tcPr>
          <w:p w:rsidR="000E7642" w:rsidRPr="00DA18B9" w:rsidRDefault="000E7642" w:rsidP="00DA18B9">
            <w:pPr>
              <w:widowControl w:val="0"/>
              <w:spacing w:before="40" w:after="40" w:line="220" w:lineRule="exact"/>
              <w:ind w:right="170"/>
              <w:jc w:val="right"/>
              <w:rPr>
                <w:snapToGrid w:val="0"/>
                <w:sz w:val="20"/>
                <w:szCs w:val="20"/>
              </w:rPr>
            </w:pPr>
            <w:r w:rsidRPr="00DA18B9">
              <w:rPr>
                <w:snapToGrid w:val="0"/>
                <w:sz w:val="20"/>
                <w:szCs w:val="20"/>
              </w:rPr>
              <w:t>1 8</w:t>
            </w:r>
            <w:r w:rsidR="00DA18B9" w:rsidRPr="00DA18B9">
              <w:rPr>
                <w:snapToGrid w:val="0"/>
                <w:sz w:val="20"/>
                <w:szCs w:val="20"/>
              </w:rPr>
              <w:t>01</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927</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874</w:t>
            </w:r>
          </w:p>
        </w:tc>
        <w:tc>
          <w:tcPr>
            <w:tcW w:w="866" w:type="dxa"/>
            <w:tcBorders>
              <w:top w:val="nil"/>
              <w:left w:val="single" w:sz="4" w:space="0" w:color="auto"/>
              <w:bottom w:val="nil"/>
              <w:right w:val="single" w:sz="4" w:space="0" w:color="auto"/>
            </w:tcBorders>
            <w:vAlign w:val="bottom"/>
          </w:tcPr>
          <w:p w:rsidR="000E7642" w:rsidRPr="00DA18B9" w:rsidRDefault="000E7642" w:rsidP="00DA18B9">
            <w:pPr>
              <w:widowControl w:val="0"/>
              <w:spacing w:before="40" w:after="40" w:line="220" w:lineRule="exact"/>
              <w:ind w:right="170"/>
              <w:jc w:val="right"/>
              <w:rPr>
                <w:snapToGrid w:val="0"/>
                <w:sz w:val="20"/>
                <w:szCs w:val="20"/>
              </w:rPr>
            </w:pPr>
            <w:r w:rsidRPr="00DA18B9">
              <w:rPr>
                <w:snapToGrid w:val="0"/>
                <w:sz w:val="20"/>
                <w:szCs w:val="20"/>
              </w:rPr>
              <w:t>1 1</w:t>
            </w:r>
            <w:r w:rsidR="00DA18B9" w:rsidRPr="00DA18B9">
              <w:rPr>
                <w:snapToGrid w:val="0"/>
                <w:sz w:val="20"/>
                <w:szCs w:val="20"/>
              </w:rPr>
              <w:t>21</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591</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530</w:t>
            </w:r>
          </w:p>
        </w:tc>
        <w:tc>
          <w:tcPr>
            <w:tcW w:w="866"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680</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336</w:t>
            </w:r>
          </w:p>
        </w:tc>
        <w:tc>
          <w:tcPr>
            <w:tcW w:w="867" w:type="dxa"/>
            <w:tcBorders>
              <w:top w:val="nil"/>
              <w:left w:val="single" w:sz="4" w:space="0" w:color="auto"/>
              <w:bottom w:val="nil"/>
              <w:right w:val="nil"/>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344</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DA18B9" w:rsidRDefault="000E7642" w:rsidP="000E7642">
            <w:pPr>
              <w:widowControl w:val="0"/>
              <w:spacing w:before="40" w:after="40" w:line="220" w:lineRule="exact"/>
              <w:jc w:val="center"/>
              <w:rPr>
                <w:snapToGrid w:val="0"/>
                <w:sz w:val="20"/>
                <w:szCs w:val="20"/>
              </w:rPr>
            </w:pPr>
            <w:r w:rsidRPr="00DA18B9">
              <w:rPr>
                <w:snapToGrid w:val="0"/>
                <w:sz w:val="20"/>
                <w:szCs w:val="20"/>
              </w:rPr>
              <w:t>50 - 54</w:t>
            </w:r>
          </w:p>
        </w:tc>
        <w:tc>
          <w:tcPr>
            <w:tcW w:w="866" w:type="dxa"/>
            <w:tcBorders>
              <w:top w:val="nil"/>
              <w:left w:val="nil"/>
              <w:bottom w:val="nil"/>
              <w:right w:val="single" w:sz="4" w:space="0" w:color="auto"/>
            </w:tcBorders>
            <w:vAlign w:val="bottom"/>
          </w:tcPr>
          <w:p w:rsidR="000E7642" w:rsidRPr="00DA18B9" w:rsidRDefault="000E7642" w:rsidP="00DA18B9">
            <w:pPr>
              <w:widowControl w:val="0"/>
              <w:spacing w:before="40" w:after="40" w:line="220" w:lineRule="exact"/>
              <w:ind w:right="170"/>
              <w:jc w:val="right"/>
              <w:rPr>
                <w:snapToGrid w:val="0"/>
                <w:sz w:val="20"/>
                <w:szCs w:val="20"/>
              </w:rPr>
            </w:pPr>
            <w:r w:rsidRPr="00DA18B9">
              <w:rPr>
                <w:snapToGrid w:val="0"/>
                <w:sz w:val="20"/>
                <w:szCs w:val="20"/>
              </w:rPr>
              <w:t>1 8</w:t>
            </w:r>
            <w:r w:rsidR="00DA18B9" w:rsidRPr="00DA18B9">
              <w:rPr>
                <w:snapToGrid w:val="0"/>
                <w:sz w:val="20"/>
                <w:szCs w:val="20"/>
              </w:rPr>
              <w:t>05</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879</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926</w:t>
            </w:r>
          </w:p>
        </w:tc>
        <w:tc>
          <w:tcPr>
            <w:tcW w:w="866"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1 013</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499</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514</w:t>
            </w:r>
          </w:p>
        </w:tc>
        <w:tc>
          <w:tcPr>
            <w:tcW w:w="866"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792</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380</w:t>
            </w:r>
          </w:p>
        </w:tc>
        <w:tc>
          <w:tcPr>
            <w:tcW w:w="867" w:type="dxa"/>
            <w:tcBorders>
              <w:top w:val="nil"/>
              <w:left w:val="single" w:sz="4" w:space="0" w:color="auto"/>
              <w:bottom w:val="nil"/>
              <w:right w:val="nil"/>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412</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DA18B9" w:rsidRDefault="000E7642" w:rsidP="000E7642">
            <w:pPr>
              <w:widowControl w:val="0"/>
              <w:spacing w:before="40" w:after="40" w:line="220" w:lineRule="exact"/>
              <w:jc w:val="center"/>
              <w:rPr>
                <w:snapToGrid w:val="0"/>
                <w:sz w:val="20"/>
                <w:szCs w:val="20"/>
              </w:rPr>
            </w:pPr>
            <w:r w:rsidRPr="00DA18B9">
              <w:rPr>
                <w:snapToGrid w:val="0"/>
                <w:sz w:val="20"/>
                <w:szCs w:val="20"/>
              </w:rPr>
              <w:t>55 - 59</w:t>
            </w:r>
          </w:p>
        </w:tc>
        <w:tc>
          <w:tcPr>
            <w:tcW w:w="866" w:type="dxa"/>
            <w:tcBorders>
              <w:top w:val="nil"/>
              <w:left w:val="nil"/>
              <w:bottom w:val="nil"/>
              <w:right w:val="single" w:sz="4" w:space="0" w:color="auto"/>
            </w:tcBorders>
            <w:vAlign w:val="bottom"/>
          </w:tcPr>
          <w:p w:rsidR="000E7642" w:rsidRPr="00DA18B9" w:rsidRDefault="000E7642" w:rsidP="00DA18B9">
            <w:pPr>
              <w:widowControl w:val="0"/>
              <w:spacing w:before="40" w:after="40" w:line="220" w:lineRule="exact"/>
              <w:ind w:right="170"/>
              <w:jc w:val="right"/>
              <w:rPr>
                <w:snapToGrid w:val="0"/>
                <w:sz w:val="20"/>
                <w:szCs w:val="20"/>
              </w:rPr>
            </w:pPr>
            <w:r w:rsidRPr="00DA18B9">
              <w:rPr>
                <w:snapToGrid w:val="0"/>
                <w:sz w:val="20"/>
                <w:szCs w:val="20"/>
              </w:rPr>
              <w:t>1 </w:t>
            </w:r>
            <w:r w:rsidR="00DA18B9" w:rsidRPr="00DA18B9">
              <w:rPr>
                <w:snapToGrid w:val="0"/>
                <w:sz w:val="20"/>
                <w:szCs w:val="20"/>
              </w:rPr>
              <w:t>872</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913</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959</w:t>
            </w:r>
          </w:p>
        </w:tc>
        <w:tc>
          <w:tcPr>
            <w:tcW w:w="866"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980</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466</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514</w:t>
            </w:r>
          </w:p>
        </w:tc>
        <w:tc>
          <w:tcPr>
            <w:tcW w:w="866"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892</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447</w:t>
            </w:r>
          </w:p>
        </w:tc>
        <w:tc>
          <w:tcPr>
            <w:tcW w:w="867" w:type="dxa"/>
            <w:tcBorders>
              <w:top w:val="nil"/>
              <w:left w:val="single" w:sz="4" w:space="0" w:color="auto"/>
              <w:bottom w:val="nil"/>
              <w:right w:val="nil"/>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445</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DA18B9" w:rsidRDefault="000E7642" w:rsidP="000E7642">
            <w:pPr>
              <w:widowControl w:val="0"/>
              <w:spacing w:before="40" w:after="40" w:line="220" w:lineRule="exact"/>
              <w:jc w:val="center"/>
              <w:rPr>
                <w:snapToGrid w:val="0"/>
                <w:sz w:val="20"/>
                <w:szCs w:val="20"/>
              </w:rPr>
            </w:pPr>
            <w:r w:rsidRPr="00DA18B9">
              <w:rPr>
                <w:snapToGrid w:val="0"/>
                <w:sz w:val="20"/>
                <w:szCs w:val="20"/>
              </w:rPr>
              <w:t>60 - 64</w:t>
            </w:r>
          </w:p>
        </w:tc>
        <w:tc>
          <w:tcPr>
            <w:tcW w:w="866" w:type="dxa"/>
            <w:tcBorders>
              <w:top w:val="nil"/>
              <w:left w:val="nil"/>
              <w:bottom w:val="nil"/>
              <w:right w:val="single" w:sz="4" w:space="0" w:color="auto"/>
            </w:tcBorders>
            <w:vAlign w:val="bottom"/>
          </w:tcPr>
          <w:p w:rsidR="000E7642" w:rsidRPr="00DA18B9" w:rsidRDefault="000E7642" w:rsidP="00DA18B9">
            <w:pPr>
              <w:widowControl w:val="0"/>
              <w:spacing w:before="40" w:after="40" w:line="220" w:lineRule="exact"/>
              <w:ind w:right="170"/>
              <w:jc w:val="right"/>
              <w:rPr>
                <w:snapToGrid w:val="0"/>
                <w:sz w:val="20"/>
                <w:szCs w:val="20"/>
              </w:rPr>
            </w:pPr>
            <w:r w:rsidRPr="00DA18B9">
              <w:rPr>
                <w:snapToGrid w:val="0"/>
                <w:sz w:val="20"/>
                <w:szCs w:val="20"/>
              </w:rPr>
              <w:t>1 95</w:t>
            </w:r>
            <w:r w:rsidR="00DA18B9" w:rsidRPr="00DA18B9">
              <w:rPr>
                <w:snapToGrid w:val="0"/>
                <w:sz w:val="20"/>
                <w:szCs w:val="20"/>
              </w:rPr>
              <w:t>0</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888</w:t>
            </w:r>
          </w:p>
        </w:tc>
        <w:tc>
          <w:tcPr>
            <w:tcW w:w="867" w:type="dxa"/>
            <w:tcBorders>
              <w:top w:val="nil"/>
              <w:left w:val="single" w:sz="4" w:space="0" w:color="auto"/>
              <w:bottom w:val="nil"/>
              <w:right w:val="single" w:sz="4" w:space="0" w:color="auto"/>
            </w:tcBorders>
            <w:vAlign w:val="bottom"/>
          </w:tcPr>
          <w:p w:rsidR="000E7642" w:rsidRPr="00DA18B9" w:rsidRDefault="000E7642" w:rsidP="00DA18B9">
            <w:pPr>
              <w:widowControl w:val="0"/>
              <w:spacing w:before="40" w:after="40" w:line="220" w:lineRule="exact"/>
              <w:ind w:right="170"/>
              <w:jc w:val="right"/>
              <w:rPr>
                <w:snapToGrid w:val="0"/>
                <w:sz w:val="20"/>
                <w:szCs w:val="20"/>
              </w:rPr>
            </w:pPr>
            <w:r w:rsidRPr="00DA18B9">
              <w:rPr>
                <w:snapToGrid w:val="0"/>
                <w:sz w:val="20"/>
                <w:szCs w:val="20"/>
              </w:rPr>
              <w:t>1 0</w:t>
            </w:r>
            <w:r w:rsidR="00DA18B9" w:rsidRPr="00DA18B9">
              <w:rPr>
                <w:snapToGrid w:val="0"/>
                <w:sz w:val="20"/>
                <w:szCs w:val="20"/>
              </w:rPr>
              <w:t>62</w:t>
            </w:r>
          </w:p>
        </w:tc>
        <w:tc>
          <w:tcPr>
            <w:tcW w:w="866" w:type="dxa"/>
            <w:tcBorders>
              <w:top w:val="nil"/>
              <w:left w:val="single" w:sz="4" w:space="0" w:color="auto"/>
              <w:bottom w:val="nil"/>
              <w:right w:val="single" w:sz="4" w:space="0" w:color="auto"/>
            </w:tcBorders>
            <w:vAlign w:val="bottom"/>
          </w:tcPr>
          <w:p w:rsidR="000E7642" w:rsidRPr="00DA18B9" w:rsidRDefault="000E7642" w:rsidP="000E7642">
            <w:pPr>
              <w:widowControl w:val="0"/>
              <w:spacing w:before="40" w:after="40" w:line="220" w:lineRule="exact"/>
              <w:ind w:right="170"/>
              <w:jc w:val="right"/>
              <w:rPr>
                <w:snapToGrid w:val="0"/>
                <w:sz w:val="20"/>
                <w:szCs w:val="20"/>
              </w:rPr>
            </w:pPr>
            <w:r w:rsidRPr="00DA18B9">
              <w:rPr>
                <w:snapToGrid w:val="0"/>
                <w:sz w:val="20"/>
                <w:szCs w:val="20"/>
              </w:rPr>
              <w:t>1 007</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457</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550</w:t>
            </w:r>
          </w:p>
        </w:tc>
        <w:tc>
          <w:tcPr>
            <w:tcW w:w="866"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943</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431</w:t>
            </w:r>
          </w:p>
        </w:tc>
        <w:tc>
          <w:tcPr>
            <w:tcW w:w="867" w:type="dxa"/>
            <w:tcBorders>
              <w:top w:val="nil"/>
              <w:left w:val="single" w:sz="4" w:space="0" w:color="auto"/>
              <w:bottom w:val="nil"/>
              <w:right w:val="nil"/>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512</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DA18B9" w:rsidRDefault="000E7642" w:rsidP="000E7642">
            <w:pPr>
              <w:widowControl w:val="0"/>
              <w:spacing w:before="40" w:after="40" w:line="220" w:lineRule="exact"/>
              <w:jc w:val="center"/>
              <w:rPr>
                <w:snapToGrid w:val="0"/>
                <w:sz w:val="20"/>
                <w:szCs w:val="20"/>
              </w:rPr>
            </w:pPr>
            <w:r w:rsidRPr="00DA18B9">
              <w:rPr>
                <w:snapToGrid w:val="0"/>
                <w:sz w:val="20"/>
                <w:szCs w:val="20"/>
              </w:rPr>
              <w:t>65 - 69</w:t>
            </w:r>
          </w:p>
        </w:tc>
        <w:tc>
          <w:tcPr>
            <w:tcW w:w="866" w:type="dxa"/>
            <w:tcBorders>
              <w:top w:val="nil"/>
              <w:left w:val="nil"/>
              <w:bottom w:val="nil"/>
              <w:right w:val="single" w:sz="4" w:space="0" w:color="auto"/>
            </w:tcBorders>
            <w:vAlign w:val="bottom"/>
          </w:tcPr>
          <w:p w:rsidR="000E7642" w:rsidRPr="00DA18B9" w:rsidRDefault="000E7642" w:rsidP="00DA18B9">
            <w:pPr>
              <w:widowControl w:val="0"/>
              <w:spacing w:before="40" w:after="40" w:line="220" w:lineRule="exact"/>
              <w:ind w:right="170"/>
              <w:jc w:val="right"/>
              <w:rPr>
                <w:snapToGrid w:val="0"/>
                <w:sz w:val="20"/>
                <w:szCs w:val="20"/>
              </w:rPr>
            </w:pPr>
            <w:r w:rsidRPr="00DA18B9">
              <w:rPr>
                <w:snapToGrid w:val="0"/>
                <w:sz w:val="20"/>
                <w:szCs w:val="20"/>
              </w:rPr>
              <w:t>1 6</w:t>
            </w:r>
            <w:r w:rsidR="00DA18B9" w:rsidRPr="00DA18B9">
              <w:rPr>
                <w:snapToGrid w:val="0"/>
                <w:sz w:val="20"/>
                <w:szCs w:val="20"/>
              </w:rPr>
              <w:t>76</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703</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973</w:t>
            </w:r>
          </w:p>
        </w:tc>
        <w:tc>
          <w:tcPr>
            <w:tcW w:w="866"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889</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350</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539</w:t>
            </w:r>
          </w:p>
        </w:tc>
        <w:tc>
          <w:tcPr>
            <w:tcW w:w="866"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787</w:t>
            </w:r>
          </w:p>
        </w:tc>
        <w:tc>
          <w:tcPr>
            <w:tcW w:w="867" w:type="dxa"/>
            <w:tcBorders>
              <w:top w:val="nil"/>
              <w:left w:val="single" w:sz="4" w:space="0" w:color="auto"/>
              <w:bottom w:val="nil"/>
              <w:right w:val="single" w:sz="4" w:space="0" w:color="auto"/>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353</w:t>
            </w:r>
          </w:p>
        </w:tc>
        <w:tc>
          <w:tcPr>
            <w:tcW w:w="867" w:type="dxa"/>
            <w:tcBorders>
              <w:top w:val="nil"/>
              <w:left w:val="single" w:sz="4" w:space="0" w:color="auto"/>
              <w:bottom w:val="nil"/>
              <w:right w:val="nil"/>
            </w:tcBorders>
            <w:vAlign w:val="bottom"/>
          </w:tcPr>
          <w:p w:rsidR="000E7642" w:rsidRPr="00DA18B9" w:rsidRDefault="00DA18B9" w:rsidP="000E7642">
            <w:pPr>
              <w:widowControl w:val="0"/>
              <w:spacing w:before="40" w:after="40" w:line="220" w:lineRule="exact"/>
              <w:ind w:right="170"/>
              <w:jc w:val="right"/>
              <w:rPr>
                <w:snapToGrid w:val="0"/>
                <w:sz w:val="20"/>
                <w:szCs w:val="20"/>
              </w:rPr>
            </w:pPr>
            <w:r w:rsidRPr="00DA18B9">
              <w:rPr>
                <w:snapToGrid w:val="0"/>
                <w:sz w:val="20"/>
                <w:szCs w:val="20"/>
              </w:rPr>
              <w:t>434</w:t>
            </w:r>
          </w:p>
        </w:tc>
      </w:tr>
      <w:tr w:rsidR="008A2C93" w:rsidRPr="0099119B" w:rsidTr="000E7642">
        <w:trPr>
          <w:cantSplit/>
          <w:trHeight w:val="431"/>
        </w:trPr>
        <w:tc>
          <w:tcPr>
            <w:tcW w:w="1800" w:type="dxa"/>
            <w:tcBorders>
              <w:top w:val="nil"/>
              <w:bottom w:val="nil"/>
              <w:right w:val="single" w:sz="4" w:space="0" w:color="auto"/>
            </w:tcBorders>
            <w:vAlign w:val="bottom"/>
          </w:tcPr>
          <w:p w:rsidR="000E7642" w:rsidRPr="0099119B" w:rsidRDefault="000E7642" w:rsidP="000E7642">
            <w:pPr>
              <w:widowControl w:val="0"/>
              <w:spacing w:before="40" w:after="40" w:line="220" w:lineRule="exact"/>
              <w:jc w:val="center"/>
              <w:rPr>
                <w:snapToGrid w:val="0"/>
                <w:sz w:val="20"/>
                <w:szCs w:val="20"/>
              </w:rPr>
            </w:pPr>
            <w:r w:rsidRPr="0099119B">
              <w:rPr>
                <w:snapToGrid w:val="0"/>
                <w:sz w:val="20"/>
                <w:szCs w:val="20"/>
              </w:rPr>
              <w:t>70 - 74</w:t>
            </w:r>
          </w:p>
        </w:tc>
        <w:tc>
          <w:tcPr>
            <w:tcW w:w="866" w:type="dxa"/>
            <w:tcBorders>
              <w:top w:val="nil"/>
              <w:left w:val="nil"/>
              <w:bottom w:val="nil"/>
              <w:right w:val="single" w:sz="4" w:space="0" w:color="auto"/>
            </w:tcBorders>
            <w:vAlign w:val="bottom"/>
          </w:tcPr>
          <w:p w:rsidR="000E7642" w:rsidRPr="0099119B" w:rsidRDefault="000E7642" w:rsidP="00DA18B9">
            <w:pPr>
              <w:widowControl w:val="0"/>
              <w:spacing w:before="40" w:after="40" w:line="220" w:lineRule="exact"/>
              <w:ind w:right="170"/>
              <w:jc w:val="right"/>
              <w:rPr>
                <w:snapToGrid w:val="0"/>
                <w:sz w:val="20"/>
                <w:szCs w:val="20"/>
              </w:rPr>
            </w:pPr>
            <w:r w:rsidRPr="0099119B">
              <w:rPr>
                <w:snapToGrid w:val="0"/>
                <w:sz w:val="20"/>
                <w:szCs w:val="20"/>
              </w:rPr>
              <w:t>1 1</w:t>
            </w:r>
            <w:r w:rsidR="00DA18B9" w:rsidRPr="0099119B">
              <w:rPr>
                <w:snapToGrid w:val="0"/>
                <w:sz w:val="20"/>
                <w:szCs w:val="20"/>
              </w:rPr>
              <w:t>60</w:t>
            </w:r>
          </w:p>
        </w:tc>
        <w:tc>
          <w:tcPr>
            <w:tcW w:w="867" w:type="dxa"/>
            <w:tcBorders>
              <w:top w:val="nil"/>
              <w:left w:val="single" w:sz="4" w:space="0" w:color="auto"/>
              <w:bottom w:val="nil"/>
              <w:right w:val="single" w:sz="4" w:space="0" w:color="auto"/>
            </w:tcBorders>
            <w:vAlign w:val="bottom"/>
          </w:tcPr>
          <w:p w:rsidR="000E7642" w:rsidRPr="0099119B" w:rsidRDefault="00DA18B9" w:rsidP="000E7642">
            <w:pPr>
              <w:widowControl w:val="0"/>
              <w:spacing w:before="40" w:after="40" w:line="220" w:lineRule="exact"/>
              <w:ind w:right="170"/>
              <w:jc w:val="right"/>
              <w:rPr>
                <w:snapToGrid w:val="0"/>
                <w:sz w:val="20"/>
                <w:szCs w:val="20"/>
              </w:rPr>
            </w:pPr>
            <w:r w:rsidRPr="0099119B">
              <w:rPr>
                <w:snapToGrid w:val="0"/>
                <w:sz w:val="20"/>
                <w:szCs w:val="20"/>
              </w:rPr>
              <w:t>456</w:t>
            </w:r>
          </w:p>
        </w:tc>
        <w:tc>
          <w:tcPr>
            <w:tcW w:w="867" w:type="dxa"/>
            <w:tcBorders>
              <w:top w:val="nil"/>
              <w:left w:val="single" w:sz="4" w:space="0" w:color="auto"/>
              <w:bottom w:val="nil"/>
              <w:right w:val="single" w:sz="4" w:space="0" w:color="auto"/>
            </w:tcBorders>
            <w:vAlign w:val="bottom"/>
          </w:tcPr>
          <w:p w:rsidR="000E7642" w:rsidRPr="0099119B" w:rsidRDefault="00DA18B9" w:rsidP="000E7642">
            <w:pPr>
              <w:widowControl w:val="0"/>
              <w:spacing w:before="40" w:after="40" w:line="220" w:lineRule="exact"/>
              <w:ind w:right="170"/>
              <w:jc w:val="right"/>
              <w:rPr>
                <w:snapToGrid w:val="0"/>
                <w:sz w:val="20"/>
                <w:szCs w:val="20"/>
              </w:rPr>
            </w:pPr>
            <w:r w:rsidRPr="0099119B">
              <w:rPr>
                <w:snapToGrid w:val="0"/>
                <w:sz w:val="20"/>
                <w:szCs w:val="20"/>
              </w:rPr>
              <w:t>704</w:t>
            </w:r>
          </w:p>
        </w:tc>
        <w:tc>
          <w:tcPr>
            <w:tcW w:w="866" w:type="dxa"/>
            <w:tcBorders>
              <w:top w:val="nil"/>
              <w:left w:val="single" w:sz="4" w:space="0" w:color="auto"/>
              <w:bottom w:val="nil"/>
              <w:right w:val="single" w:sz="4" w:space="0" w:color="auto"/>
            </w:tcBorders>
            <w:vAlign w:val="bottom"/>
          </w:tcPr>
          <w:p w:rsidR="000E7642" w:rsidRPr="0099119B" w:rsidRDefault="00DA18B9" w:rsidP="000E7642">
            <w:pPr>
              <w:widowControl w:val="0"/>
              <w:spacing w:before="40" w:after="40" w:line="220" w:lineRule="exact"/>
              <w:ind w:right="170"/>
              <w:jc w:val="right"/>
              <w:rPr>
                <w:snapToGrid w:val="0"/>
                <w:sz w:val="20"/>
                <w:szCs w:val="20"/>
              </w:rPr>
            </w:pPr>
            <w:r w:rsidRPr="0099119B">
              <w:rPr>
                <w:snapToGrid w:val="0"/>
                <w:sz w:val="20"/>
                <w:szCs w:val="20"/>
              </w:rPr>
              <w:t>579</w:t>
            </w:r>
          </w:p>
        </w:tc>
        <w:tc>
          <w:tcPr>
            <w:tcW w:w="867" w:type="dxa"/>
            <w:tcBorders>
              <w:top w:val="nil"/>
              <w:left w:val="single" w:sz="4" w:space="0" w:color="auto"/>
              <w:bottom w:val="nil"/>
              <w:right w:val="single" w:sz="4" w:space="0" w:color="auto"/>
            </w:tcBorders>
            <w:vAlign w:val="bottom"/>
          </w:tcPr>
          <w:p w:rsidR="000E7642" w:rsidRPr="0099119B" w:rsidRDefault="00DA18B9" w:rsidP="000E7642">
            <w:pPr>
              <w:widowControl w:val="0"/>
              <w:spacing w:before="40" w:after="40" w:line="220" w:lineRule="exact"/>
              <w:ind w:right="170"/>
              <w:jc w:val="right"/>
              <w:rPr>
                <w:snapToGrid w:val="0"/>
                <w:sz w:val="20"/>
                <w:szCs w:val="20"/>
              </w:rPr>
            </w:pPr>
            <w:r w:rsidRPr="0099119B">
              <w:rPr>
                <w:snapToGrid w:val="0"/>
                <w:sz w:val="20"/>
                <w:szCs w:val="20"/>
              </w:rPr>
              <w:t>200</w:t>
            </w:r>
          </w:p>
        </w:tc>
        <w:tc>
          <w:tcPr>
            <w:tcW w:w="867" w:type="dxa"/>
            <w:tcBorders>
              <w:top w:val="nil"/>
              <w:left w:val="single" w:sz="4" w:space="0" w:color="auto"/>
              <w:bottom w:val="nil"/>
              <w:right w:val="single" w:sz="4" w:space="0" w:color="auto"/>
            </w:tcBorders>
            <w:vAlign w:val="bottom"/>
          </w:tcPr>
          <w:p w:rsidR="000E7642" w:rsidRPr="0099119B" w:rsidRDefault="00DA18B9" w:rsidP="000E7642">
            <w:pPr>
              <w:widowControl w:val="0"/>
              <w:spacing w:before="40" w:after="40" w:line="220" w:lineRule="exact"/>
              <w:ind w:right="170"/>
              <w:jc w:val="right"/>
              <w:rPr>
                <w:snapToGrid w:val="0"/>
                <w:sz w:val="20"/>
                <w:szCs w:val="20"/>
              </w:rPr>
            </w:pPr>
            <w:r w:rsidRPr="0099119B">
              <w:rPr>
                <w:snapToGrid w:val="0"/>
                <w:sz w:val="20"/>
                <w:szCs w:val="20"/>
              </w:rPr>
              <w:t>379</w:t>
            </w:r>
          </w:p>
        </w:tc>
        <w:tc>
          <w:tcPr>
            <w:tcW w:w="866" w:type="dxa"/>
            <w:tcBorders>
              <w:top w:val="nil"/>
              <w:left w:val="single" w:sz="4" w:space="0" w:color="auto"/>
              <w:bottom w:val="nil"/>
              <w:right w:val="single" w:sz="4" w:space="0" w:color="auto"/>
            </w:tcBorders>
            <w:vAlign w:val="bottom"/>
          </w:tcPr>
          <w:p w:rsidR="000E7642" w:rsidRPr="0099119B" w:rsidRDefault="00DA18B9" w:rsidP="000E7642">
            <w:pPr>
              <w:widowControl w:val="0"/>
              <w:spacing w:before="40" w:after="40" w:line="220" w:lineRule="exact"/>
              <w:ind w:right="170"/>
              <w:jc w:val="right"/>
              <w:rPr>
                <w:snapToGrid w:val="0"/>
                <w:sz w:val="20"/>
                <w:szCs w:val="20"/>
              </w:rPr>
            </w:pPr>
            <w:r w:rsidRPr="0099119B">
              <w:rPr>
                <w:snapToGrid w:val="0"/>
                <w:sz w:val="20"/>
                <w:szCs w:val="20"/>
              </w:rPr>
              <w:t>581</w:t>
            </w:r>
          </w:p>
        </w:tc>
        <w:tc>
          <w:tcPr>
            <w:tcW w:w="867" w:type="dxa"/>
            <w:tcBorders>
              <w:top w:val="nil"/>
              <w:left w:val="single" w:sz="4" w:space="0" w:color="auto"/>
              <w:bottom w:val="nil"/>
              <w:right w:val="single" w:sz="4" w:space="0" w:color="auto"/>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256</w:t>
            </w:r>
          </w:p>
        </w:tc>
        <w:tc>
          <w:tcPr>
            <w:tcW w:w="867" w:type="dxa"/>
            <w:tcBorders>
              <w:top w:val="nil"/>
              <w:left w:val="single" w:sz="4" w:space="0" w:color="auto"/>
              <w:bottom w:val="nil"/>
              <w:right w:val="nil"/>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325</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99119B" w:rsidRDefault="000E7642" w:rsidP="000E7642">
            <w:pPr>
              <w:widowControl w:val="0"/>
              <w:spacing w:before="40" w:after="40" w:line="220" w:lineRule="exact"/>
              <w:jc w:val="center"/>
              <w:rPr>
                <w:snapToGrid w:val="0"/>
                <w:sz w:val="20"/>
                <w:szCs w:val="20"/>
              </w:rPr>
            </w:pPr>
            <w:r w:rsidRPr="0099119B">
              <w:rPr>
                <w:snapToGrid w:val="0"/>
                <w:sz w:val="20"/>
                <w:szCs w:val="20"/>
              </w:rPr>
              <w:t>75 - 79</w:t>
            </w:r>
          </w:p>
        </w:tc>
        <w:tc>
          <w:tcPr>
            <w:tcW w:w="866" w:type="dxa"/>
            <w:tcBorders>
              <w:top w:val="nil"/>
              <w:left w:val="nil"/>
              <w:bottom w:val="nil"/>
              <w:right w:val="single" w:sz="4" w:space="0" w:color="auto"/>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530</w:t>
            </w:r>
          </w:p>
        </w:tc>
        <w:tc>
          <w:tcPr>
            <w:tcW w:w="867" w:type="dxa"/>
            <w:tcBorders>
              <w:top w:val="nil"/>
              <w:left w:val="single" w:sz="4" w:space="0" w:color="auto"/>
              <w:bottom w:val="nil"/>
              <w:right w:val="single" w:sz="4" w:space="0" w:color="auto"/>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178</w:t>
            </w:r>
          </w:p>
        </w:tc>
        <w:tc>
          <w:tcPr>
            <w:tcW w:w="867" w:type="dxa"/>
            <w:tcBorders>
              <w:top w:val="nil"/>
              <w:left w:val="single" w:sz="4" w:space="0" w:color="auto"/>
              <w:bottom w:val="nil"/>
              <w:right w:val="single" w:sz="4" w:space="0" w:color="auto"/>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352</w:t>
            </w:r>
          </w:p>
        </w:tc>
        <w:tc>
          <w:tcPr>
            <w:tcW w:w="866" w:type="dxa"/>
            <w:tcBorders>
              <w:top w:val="nil"/>
              <w:left w:val="single" w:sz="4" w:space="0" w:color="auto"/>
              <w:bottom w:val="nil"/>
              <w:right w:val="single" w:sz="4" w:space="0" w:color="auto"/>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284</w:t>
            </w:r>
          </w:p>
        </w:tc>
        <w:tc>
          <w:tcPr>
            <w:tcW w:w="867" w:type="dxa"/>
            <w:tcBorders>
              <w:top w:val="nil"/>
              <w:left w:val="single" w:sz="4" w:space="0" w:color="auto"/>
              <w:bottom w:val="nil"/>
              <w:right w:val="single" w:sz="4" w:space="0" w:color="auto"/>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98</w:t>
            </w:r>
          </w:p>
        </w:tc>
        <w:tc>
          <w:tcPr>
            <w:tcW w:w="867" w:type="dxa"/>
            <w:tcBorders>
              <w:top w:val="nil"/>
              <w:left w:val="single" w:sz="4" w:space="0" w:color="auto"/>
              <w:bottom w:val="nil"/>
              <w:right w:val="single" w:sz="4" w:space="0" w:color="auto"/>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186</w:t>
            </w:r>
          </w:p>
        </w:tc>
        <w:tc>
          <w:tcPr>
            <w:tcW w:w="866" w:type="dxa"/>
            <w:tcBorders>
              <w:top w:val="nil"/>
              <w:left w:val="single" w:sz="4" w:space="0" w:color="auto"/>
              <w:bottom w:val="nil"/>
              <w:right w:val="single" w:sz="4" w:space="0" w:color="auto"/>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246</w:t>
            </w:r>
          </w:p>
        </w:tc>
        <w:tc>
          <w:tcPr>
            <w:tcW w:w="867" w:type="dxa"/>
            <w:tcBorders>
              <w:top w:val="nil"/>
              <w:left w:val="single" w:sz="4" w:space="0" w:color="auto"/>
              <w:bottom w:val="nil"/>
              <w:right w:val="single" w:sz="4" w:space="0" w:color="auto"/>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80</w:t>
            </w:r>
          </w:p>
        </w:tc>
        <w:tc>
          <w:tcPr>
            <w:tcW w:w="867" w:type="dxa"/>
            <w:tcBorders>
              <w:top w:val="nil"/>
              <w:left w:val="single" w:sz="4" w:space="0" w:color="auto"/>
              <w:bottom w:val="nil"/>
              <w:right w:val="nil"/>
            </w:tcBorders>
            <w:vAlign w:val="bottom"/>
          </w:tcPr>
          <w:p w:rsidR="000E7642" w:rsidRPr="0099119B" w:rsidRDefault="0099119B" w:rsidP="000E7642">
            <w:pPr>
              <w:widowControl w:val="0"/>
              <w:spacing w:before="40" w:after="40" w:line="220" w:lineRule="exact"/>
              <w:ind w:right="170"/>
              <w:jc w:val="right"/>
              <w:rPr>
                <w:snapToGrid w:val="0"/>
                <w:sz w:val="20"/>
                <w:szCs w:val="20"/>
              </w:rPr>
            </w:pPr>
            <w:r w:rsidRPr="0099119B">
              <w:rPr>
                <w:snapToGrid w:val="0"/>
                <w:sz w:val="20"/>
                <w:szCs w:val="20"/>
              </w:rPr>
              <w:t>166</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5E1DC4" w:rsidRDefault="000E7642" w:rsidP="005E1DC4">
            <w:pPr>
              <w:widowControl w:val="0"/>
              <w:spacing w:before="40" w:after="40" w:line="220" w:lineRule="exact"/>
              <w:jc w:val="center"/>
              <w:rPr>
                <w:snapToGrid w:val="0"/>
                <w:sz w:val="20"/>
                <w:szCs w:val="20"/>
              </w:rPr>
            </w:pPr>
            <w:r w:rsidRPr="005E1DC4">
              <w:rPr>
                <w:snapToGrid w:val="0"/>
                <w:sz w:val="20"/>
                <w:szCs w:val="20"/>
              </w:rPr>
              <w:t xml:space="preserve">80 </w:t>
            </w:r>
            <w:r w:rsidR="005E1DC4" w:rsidRPr="005E1DC4">
              <w:rPr>
                <w:snapToGrid w:val="0"/>
                <w:sz w:val="20"/>
                <w:szCs w:val="20"/>
              </w:rPr>
              <w:t>и старше</w:t>
            </w:r>
          </w:p>
        </w:tc>
        <w:tc>
          <w:tcPr>
            <w:tcW w:w="866" w:type="dxa"/>
            <w:tcBorders>
              <w:top w:val="nil"/>
              <w:left w:val="nil"/>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835</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1</w:t>
            </w:r>
            <w:r w:rsidR="005E1DC4" w:rsidRPr="005E1DC4">
              <w:rPr>
                <w:snapToGrid w:val="0"/>
                <w:sz w:val="20"/>
                <w:szCs w:val="20"/>
              </w:rPr>
              <w:t>4</w:t>
            </w:r>
            <w:r w:rsidRPr="005E1DC4">
              <w:rPr>
                <w:snapToGrid w:val="0"/>
                <w:sz w:val="20"/>
                <w:szCs w:val="20"/>
              </w:rPr>
              <w:t>7</w:t>
            </w:r>
          </w:p>
        </w:tc>
        <w:tc>
          <w:tcPr>
            <w:tcW w:w="867"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688</w:t>
            </w:r>
          </w:p>
        </w:tc>
        <w:tc>
          <w:tcPr>
            <w:tcW w:w="866"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332</w:t>
            </w:r>
          </w:p>
        </w:tc>
        <w:tc>
          <w:tcPr>
            <w:tcW w:w="867"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46</w:t>
            </w:r>
          </w:p>
        </w:tc>
        <w:tc>
          <w:tcPr>
            <w:tcW w:w="867"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286</w:t>
            </w:r>
          </w:p>
        </w:tc>
        <w:tc>
          <w:tcPr>
            <w:tcW w:w="866"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503</w:t>
            </w:r>
          </w:p>
        </w:tc>
        <w:tc>
          <w:tcPr>
            <w:tcW w:w="867"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101</w:t>
            </w:r>
          </w:p>
        </w:tc>
        <w:tc>
          <w:tcPr>
            <w:tcW w:w="867" w:type="dxa"/>
            <w:tcBorders>
              <w:top w:val="nil"/>
              <w:left w:val="single" w:sz="4" w:space="0" w:color="auto"/>
              <w:bottom w:val="nil"/>
              <w:right w:val="nil"/>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402</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5E1DC4" w:rsidRDefault="000E7642" w:rsidP="000E7642">
            <w:pPr>
              <w:widowControl w:val="0"/>
              <w:spacing w:before="40" w:after="40" w:line="220" w:lineRule="exact"/>
              <w:ind w:left="113" w:right="142"/>
              <w:rPr>
                <w:bCs/>
                <w:snapToGrid w:val="0"/>
                <w:sz w:val="20"/>
                <w:szCs w:val="20"/>
              </w:rPr>
            </w:pPr>
            <w:r w:rsidRPr="005E1DC4">
              <w:rPr>
                <w:bCs/>
                <w:snapToGrid w:val="0"/>
                <w:sz w:val="20"/>
                <w:szCs w:val="20"/>
              </w:rPr>
              <w:t>Итого</w:t>
            </w:r>
          </w:p>
        </w:tc>
        <w:tc>
          <w:tcPr>
            <w:tcW w:w="866" w:type="dxa"/>
            <w:tcBorders>
              <w:top w:val="nil"/>
              <w:left w:val="nil"/>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2</w:t>
            </w:r>
            <w:r w:rsidR="00722144" w:rsidRPr="005E1DC4">
              <w:rPr>
                <w:snapToGrid w:val="0"/>
                <w:sz w:val="20"/>
                <w:szCs w:val="20"/>
              </w:rPr>
              <w:t>4</w:t>
            </w:r>
            <w:r w:rsidRPr="005E1DC4">
              <w:rPr>
                <w:snapToGrid w:val="0"/>
                <w:sz w:val="20"/>
                <w:szCs w:val="20"/>
              </w:rPr>
              <w:t> </w:t>
            </w:r>
            <w:r w:rsidR="00722144" w:rsidRPr="005E1DC4">
              <w:rPr>
                <w:snapToGrid w:val="0"/>
                <w:sz w:val="20"/>
                <w:szCs w:val="20"/>
              </w:rPr>
              <w:t>538</w:t>
            </w:r>
          </w:p>
        </w:tc>
        <w:tc>
          <w:tcPr>
            <w:tcW w:w="867" w:type="dxa"/>
            <w:tcBorders>
              <w:top w:val="nil"/>
              <w:left w:val="single" w:sz="4" w:space="0" w:color="auto"/>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12 </w:t>
            </w:r>
            <w:r w:rsidR="00722144" w:rsidRPr="005E1DC4">
              <w:rPr>
                <w:snapToGrid w:val="0"/>
                <w:sz w:val="20"/>
                <w:szCs w:val="20"/>
              </w:rPr>
              <w:t>139</w:t>
            </w:r>
          </w:p>
        </w:tc>
        <w:tc>
          <w:tcPr>
            <w:tcW w:w="867" w:type="dxa"/>
            <w:tcBorders>
              <w:top w:val="nil"/>
              <w:left w:val="single" w:sz="4" w:space="0" w:color="auto"/>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12 </w:t>
            </w:r>
            <w:r w:rsidR="00722144" w:rsidRPr="005E1DC4">
              <w:rPr>
                <w:snapToGrid w:val="0"/>
                <w:sz w:val="20"/>
                <w:szCs w:val="20"/>
              </w:rPr>
              <w:t>399</w:t>
            </w:r>
          </w:p>
        </w:tc>
        <w:tc>
          <w:tcPr>
            <w:tcW w:w="866" w:type="dxa"/>
            <w:tcBorders>
              <w:top w:val="nil"/>
              <w:left w:val="single" w:sz="4" w:space="0" w:color="auto"/>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1</w:t>
            </w:r>
            <w:r w:rsidR="00722144" w:rsidRPr="005E1DC4">
              <w:rPr>
                <w:snapToGrid w:val="0"/>
                <w:sz w:val="20"/>
                <w:szCs w:val="20"/>
              </w:rPr>
              <w:t>4</w:t>
            </w:r>
            <w:r w:rsidRPr="005E1DC4">
              <w:rPr>
                <w:snapToGrid w:val="0"/>
                <w:sz w:val="20"/>
                <w:szCs w:val="20"/>
              </w:rPr>
              <w:t> </w:t>
            </w:r>
            <w:r w:rsidR="00722144" w:rsidRPr="005E1DC4">
              <w:rPr>
                <w:snapToGrid w:val="0"/>
                <w:sz w:val="20"/>
                <w:szCs w:val="20"/>
              </w:rPr>
              <w:t>989</w:t>
            </w:r>
          </w:p>
        </w:tc>
        <w:tc>
          <w:tcPr>
            <w:tcW w:w="867" w:type="dxa"/>
            <w:tcBorders>
              <w:top w:val="nil"/>
              <w:left w:val="single" w:sz="4" w:space="0" w:color="auto"/>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7 </w:t>
            </w:r>
            <w:r w:rsidR="00722144" w:rsidRPr="005E1DC4">
              <w:rPr>
                <w:snapToGrid w:val="0"/>
                <w:sz w:val="20"/>
                <w:szCs w:val="20"/>
              </w:rPr>
              <w:t>797</w:t>
            </w:r>
          </w:p>
        </w:tc>
        <w:tc>
          <w:tcPr>
            <w:tcW w:w="867" w:type="dxa"/>
            <w:tcBorders>
              <w:top w:val="nil"/>
              <w:left w:val="single" w:sz="4" w:space="0" w:color="auto"/>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7 </w:t>
            </w:r>
            <w:r w:rsidR="00722144" w:rsidRPr="005E1DC4">
              <w:rPr>
                <w:snapToGrid w:val="0"/>
                <w:sz w:val="20"/>
                <w:szCs w:val="20"/>
              </w:rPr>
              <w:t>392</w:t>
            </w:r>
          </w:p>
        </w:tc>
        <w:tc>
          <w:tcPr>
            <w:tcW w:w="866" w:type="dxa"/>
            <w:tcBorders>
              <w:top w:val="nil"/>
              <w:left w:val="single" w:sz="4" w:space="0" w:color="auto"/>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9 </w:t>
            </w:r>
            <w:r w:rsidR="00722144" w:rsidRPr="005E1DC4">
              <w:rPr>
                <w:snapToGrid w:val="0"/>
                <w:sz w:val="20"/>
                <w:szCs w:val="20"/>
              </w:rPr>
              <w:t>549</w:t>
            </w:r>
          </w:p>
        </w:tc>
        <w:tc>
          <w:tcPr>
            <w:tcW w:w="867" w:type="dxa"/>
            <w:tcBorders>
              <w:top w:val="nil"/>
              <w:left w:val="single" w:sz="4" w:space="0" w:color="auto"/>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4 </w:t>
            </w:r>
            <w:r w:rsidR="00722144" w:rsidRPr="005E1DC4">
              <w:rPr>
                <w:snapToGrid w:val="0"/>
                <w:sz w:val="20"/>
                <w:szCs w:val="20"/>
              </w:rPr>
              <w:t>542</w:t>
            </w:r>
          </w:p>
        </w:tc>
        <w:tc>
          <w:tcPr>
            <w:tcW w:w="867" w:type="dxa"/>
            <w:tcBorders>
              <w:top w:val="nil"/>
              <w:left w:val="single" w:sz="4" w:space="0" w:color="auto"/>
              <w:bottom w:val="nil"/>
              <w:right w:val="nil"/>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5 </w:t>
            </w:r>
            <w:r w:rsidR="00722144" w:rsidRPr="005E1DC4">
              <w:rPr>
                <w:snapToGrid w:val="0"/>
                <w:sz w:val="20"/>
                <w:szCs w:val="20"/>
              </w:rPr>
              <w:t>007</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5E1DC4" w:rsidRDefault="000E7642" w:rsidP="000E7642">
            <w:pPr>
              <w:widowControl w:val="0"/>
              <w:spacing w:before="40" w:after="40" w:line="220" w:lineRule="exact"/>
              <w:jc w:val="center"/>
              <w:rPr>
                <w:snapToGrid w:val="0"/>
                <w:sz w:val="20"/>
                <w:szCs w:val="20"/>
              </w:rPr>
            </w:pPr>
            <w:r w:rsidRPr="005E1DC4">
              <w:rPr>
                <w:snapToGrid w:val="0"/>
                <w:sz w:val="20"/>
                <w:szCs w:val="20"/>
              </w:rPr>
              <w:t>0 - 17</w:t>
            </w:r>
          </w:p>
        </w:tc>
        <w:tc>
          <w:tcPr>
            <w:tcW w:w="866" w:type="dxa"/>
            <w:tcBorders>
              <w:top w:val="nil"/>
              <w:left w:val="nil"/>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4 </w:t>
            </w:r>
            <w:r w:rsidR="00722144" w:rsidRPr="005E1DC4">
              <w:rPr>
                <w:snapToGrid w:val="0"/>
                <w:sz w:val="20"/>
                <w:szCs w:val="20"/>
              </w:rPr>
              <w:t>601</w:t>
            </w:r>
          </w:p>
        </w:tc>
        <w:tc>
          <w:tcPr>
            <w:tcW w:w="867" w:type="dxa"/>
            <w:tcBorders>
              <w:top w:val="nil"/>
              <w:left w:val="single" w:sz="4" w:space="0" w:color="auto"/>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2 </w:t>
            </w:r>
            <w:r w:rsidR="00722144" w:rsidRPr="005E1DC4">
              <w:rPr>
                <w:snapToGrid w:val="0"/>
                <w:sz w:val="20"/>
                <w:szCs w:val="20"/>
              </w:rPr>
              <w:t>378</w:t>
            </w:r>
          </w:p>
        </w:tc>
        <w:tc>
          <w:tcPr>
            <w:tcW w:w="867" w:type="dxa"/>
            <w:tcBorders>
              <w:top w:val="nil"/>
              <w:left w:val="single" w:sz="4" w:space="0" w:color="auto"/>
              <w:bottom w:val="nil"/>
              <w:right w:val="single" w:sz="4" w:space="0" w:color="auto"/>
            </w:tcBorders>
            <w:vAlign w:val="bottom"/>
          </w:tcPr>
          <w:p w:rsidR="000E7642" w:rsidRPr="005E1DC4" w:rsidRDefault="000E7642" w:rsidP="00722144">
            <w:pPr>
              <w:widowControl w:val="0"/>
              <w:spacing w:before="40" w:after="40" w:line="220" w:lineRule="exact"/>
              <w:ind w:right="170"/>
              <w:jc w:val="right"/>
              <w:rPr>
                <w:snapToGrid w:val="0"/>
                <w:sz w:val="20"/>
                <w:szCs w:val="20"/>
              </w:rPr>
            </w:pPr>
            <w:r w:rsidRPr="005E1DC4">
              <w:rPr>
                <w:snapToGrid w:val="0"/>
                <w:sz w:val="20"/>
                <w:szCs w:val="20"/>
              </w:rPr>
              <w:t>2 2</w:t>
            </w:r>
            <w:r w:rsidR="00722144" w:rsidRPr="005E1DC4">
              <w:rPr>
                <w:snapToGrid w:val="0"/>
                <w:sz w:val="20"/>
                <w:szCs w:val="20"/>
              </w:rPr>
              <w:t>23</w:t>
            </w:r>
          </w:p>
        </w:tc>
        <w:tc>
          <w:tcPr>
            <w:tcW w:w="866"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3 </w:t>
            </w:r>
            <w:r w:rsidR="005E1DC4" w:rsidRPr="005E1DC4">
              <w:rPr>
                <w:snapToGrid w:val="0"/>
                <w:sz w:val="20"/>
                <w:szCs w:val="20"/>
              </w:rPr>
              <w:t>016</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1 </w:t>
            </w:r>
            <w:r w:rsidR="005E1DC4" w:rsidRPr="005E1DC4">
              <w:rPr>
                <w:snapToGrid w:val="0"/>
                <w:sz w:val="20"/>
                <w:szCs w:val="20"/>
              </w:rPr>
              <w:t>564</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1 4</w:t>
            </w:r>
            <w:r w:rsidR="005E1DC4" w:rsidRPr="005E1DC4">
              <w:rPr>
                <w:snapToGrid w:val="0"/>
                <w:sz w:val="20"/>
                <w:szCs w:val="20"/>
              </w:rPr>
              <w:t>52</w:t>
            </w:r>
          </w:p>
        </w:tc>
        <w:tc>
          <w:tcPr>
            <w:tcW w:w="866"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1 </w:t>
            </w:r>
            <w:r w:rsidR="005E1DC4" w:rsidRPr="005E1DC4">
              <w:rPr>
                <w:snapToGrid w:val="0"/>
                <w:sz w:val="20"/>
                <w:szCs w:val="20"/>
              </w:rPr>
              <w:t>585</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8</w:t>
            </w:r>
            <w:r w:rsidR="005E1DC4" w:rsidRPr="005E1DC4">
              <w:rPr>
                <w:snapToGrid w:val="0"/>
                <w:sz w:val="20"/>
                <w:szCs w:val="20"/>
              </w:rPr>
              <w:t>1</w:t>
            </w:r>
            <w:r w:rsidRPr="005E1DC4">
              <w:rPr>
                <w:snapToGrid w:val="0"/>
                <w:sz w:val="20"/>
                <w:szCs w:val="20"/>
              </w:rPr>
              <w:t>4</w:t>
            </w:r>
          </w:p>
        </w:tc>
        <w:tc>
          <w:tcPr>
            <w:tcW w:w="867" w:type="dxa"/>
            <w:tcBorders>
              <w:top w:val="nil"/>
              <w:left w:val="single" w:sz="4" w:space="0" w:color="auto"/>
              <w:bottom w:val="nil"/>
              <w:right w:val="nil"/>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771</w:t>
            </w:r>
            <w:r w:rsidR="000E7642" w:rsidRPr="005E1DC4">
              <w:rPr>
                <w:snapToGrid w:val="0"/>
                <w:sz w:val="20"/>
                <w:szCs w:val="20"/>
              </w:rPr>
              <w:t xml:space="preserve"> </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5E1DC4" w:rsidRDefault="00722144" w:rsidP="000E7642">
            <w:pPr>
              <w:widowControl w:val="0"/>
              <w:spacing w:before="40" w:after="40" w:line="220" w:lineRule="exact"/>
              <w:jc w:val="center"/>
              <w:rPr>
                <w:rFonts w:ascii="Times" w:hAnsi="Times" w:cs="Times"/>
                <w:snapToGrid w:val="0"/>
                <w:sz w:val="20"/>
                <w:szCs w:val="20"/>
              </w:rPr>
            </w:pPr>
            <w:r w:rsidRPr="005E1DC4">
              <w:rPr>
                <w:rFonts w:ascii="Times" w:hAnsi="Times" w:cs="Times"/>
                <w:snapToGrid w:val="0"/>
                <w:sz w:val="20"/>
                <w:szCs w:val="20"/>
              </w:rPr>
              <w:t>18 и старше</w:t>
            </w:r>
          </w:p>
        </w:tc>
        <w:tc>
          <w:tcPr>
            <w:tcW w:w="866" w:type="dxa"/>
            <w:tcBorders>
              <w:top w:val="nil"/>
              <w:left w:val="nil"/>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19 937</w:t>
            </w:r>
          </w:p>
        </w:tc>
        <w:tc>
          <w:tcPr>
            <w:tcW w:w="867"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9 761</w:t>
            </w:r>
          </w:p>
        </w:tc>
        <w:tc>
          <w:tcPr>
            <w:tcW w:w="867"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10 176</w:t>
            </w:r>
          </w:p>
        </w:tc>
        <w:tc>
          <w:tcPr>
            <w:tcW w:w="866"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11 973</w:t>
            </w:r>
          </w:p>
        </w:tc>
        <w:tc>
          <w:tcPr>
            <w:tcW w:w="867"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6 033</w:t>
            </w:r>
          </w:p>
        </w:tc>
        <w:tc>
          <w:tcPr>
            <w:tcW w:w="867"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5 940</w:t>
            </w:r>
          </w:p>
        </w:tc>
        <w:tc>
          <w:tcPr>
            <w:tcW w:w="866"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7 964</w:t>
            </w:r>
          </w:p>
        </w:tc>
        <w:tc>
          <w:tcPr>
            <w:tcW w:w="867" w:type="dxa"/>
            <w:tcBorders>
              <w:top w:val="nil"/>
              <w:left w:val="single" w:sz="4" w:space="0" w:color="auto"/>
              <w:bottom w:val="nil"/>
              <w:right w:val="single" w:sz="4" w:space="0" w:color="auto"/>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3 728</w:t>
            </w:r>
          </w:p>
        </w:tc>
        <w:tc>
          <w:tcPr>
            <w:tcW w:w="867" w:type="dxa"/>
            <w:tcBorders>
              <w:top w:val="nil"/>
              <w:left w:val="single" w:sz="4" w:space="0" w:color="auto"/>
              <w:bottom w:val="nil"/>
              <w:right w:val="nil"/>
            </w:tcBorders>
            <w:vAlign w:val="bottom"/>
          </w:tcPr>
          <w:p w:rsidR="000E7642" w:rsidRPr="005E1DC4" w:rsidRDefault="005E1DC4" w:rsidP="000E7642">
            <w:pPr>
              <w:widowControl w:val="0"/>
              <w:spacing w:before="40" w:after="40" w:line="220" w:lineRule="exact"/>
              <w:ind w:right="170"/>
              <w:jc w:val="right"/>
              <w:rPr>
                <w:snapToGrid w:val="0"/>
                <w:sz w:val="20"/>
                <w:szCs w:val="20"/>
              </w:rPr>
            </w:pPr>
            <w:r w:rsidRPr="005E1DC4">
              <w:rPr>
                <w:snapToGrid w:val="0"/>
                <w:sz w:val="20"/>
                <w:szCs w:val="20"/>
              </w:rPr>
              <w:t>4 236</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5E1DC4" w:rsidRDefault="000E7642" w:rsidP="000E7642">
            <w:pPr>
              <w:widowControl w:val="0"/>
              <w:spacing w:before="40" w:after="40" w:line="220" w:lineRule="exact"/>
              <w:ind w:left="113"/>
              <w:rPr>
                <w:rFonts w:ascii="Calibri" w:hAnsi="Calibri" w:cs="Times"/>
                <w:snapToGrid w:val="0"/>
                <w:sz w:val="20"/>
                <w:szCs w:val="20"/>
                <w:lang w:val="en-US"/>
              </w:rPr>
            </w:pPr>
            <w:r w:rsidRPr="005E1DC4">
              <w:rPr>
                <w:rFonts w:ascii="Times" w:hAnsi="Times" w:cs="Times"/>
                <w:snapToGrid w:val="0"/>
                <w:sz w:val="20"/>
                <w:szCs w:val="20"/>
              </w:rPr>
              <w:t>Моложе</w:t>
            </w:r>
            <w:r w:rsidRPr="005E1DC4">
              <w:rPr>
                <w:rFonts w:ascii="Calibri" w:hAnsi="Calibri" w:cs="Times"/>
                <w:snapToGrid w:val="0"/>
                <w:sz w:val="20"/>
                <w:szCs w:val="20"/>
                <w:lang w:val="en-US"/>
              </w:rPr>
              <w:t xml:space="preserve"> </w:t>
            </w:r>
            <w:r w:rsidRPr="005E1DC4">
              <w:rPr>
                <w:bCs/>
                <w:snapToGrid w:val="0"/>
                <w:sz w:val="20"/>
                <w:szCs w:val="20"/>
              </w:rPr>
              <w:t>трудоспособного</w:t>
            </w:r>
            <w:r w:rsidRPr="005E1DC4">
              <w:rPr>
                <w:b/>
                <w:bCs/>
                <w:snapToGrid w:val="0"/>
                <w:sz w:val="20"/>
                <w:szCs w:val="20"/>
              </w:rPr>
              <w:t xml:space="preserve"> </w:t>
            </w:r>
            <w:r w:rsidRPr="005E1DC4">
              <w:rPr>
                <w:sz w:val="20"/>
                <w:szCs w:val="20"/>
              </w:rPr>
              <w:t>возраста</w:t>
            </w:r>
          </w:p>
        </w:tc>
        <w:tc>
          <w:tcPr>
            <w:tcW w:w="866" w:type="dxa"/>
            <w:tcBorders>
              <w:top w:val="nil"/>
              <w:left w:val="nil"/>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4 </w:t>
            </w:r>
            <w:r w:rsidR="005E1DC4" w:rsidRPr="005E1DC4">
              <w:rPr>
                <w:snapToGrid w:val="0"/>
                <w:sz w:val="20"/>
                <w:szCs w:val="20"/>
              </w:rPr>
              <w:t>296</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2 2</w:t>
            </w:r>
            <w:r w:rsidR="005E1DC4" w:rsidRPr="005E1DC4">
              <w:rPr>
                <w:snapToGrid w:val="0"/>
                <w:sz w:val="20"/>
                <w:szCs w:val="20"/>
              </w:rPr>
              <w:t>16</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2 </w:t>
            </w:r>
            <w:r w:rsidR="005E1DC4" w:rsidRPr="005E1DC4">
              <w:rPr>
                <w:snapToGrid w:val="0"/>
                <w:sz w:val="20"/>
                <w:szCs w:val="20"/>
              </w:rPr>
              <w:t>080</w:t>
            </w:r>
          </w:p>
        </w:tc>
        <w:tc>
          <w:tcPr>
            <w:tcW w:w="866"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2 8</w:t>
            </w:r>
            <w:r w:rsidR="005E1DC4" w:rsidRPr="005E1DC4">
              <w:rPr>
                <w:snapToGrid w:val="0"/>
                <w:sz w:val="20"/>
                <w:szCs w:val="20"/>
              </w:rPr>
              <w:t>14</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1 4</w:t>
            </w:r>
            <w:r w:rsidR="005E1DC4" w:rsidRPr="005E1DC4">
              <w:rPr>
                <w:snapToGrid w:val="0"/>
                <w:sz w:val="20"/>
                <w:szCs w:val="20"/>
              </w:rPr>
              <w:t>65</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1 3</w:t>
            </w:r>
            <w:r w:rsidR="005E1DC4" w:rsidRPr="005E1DC4">
              <w:rPr>
                <w:snapToGrid w:val="0"/>
                <w:sz w:val="20"/>
                <w:szCs w:val="20"/>
              </w:rPr>
              <w:t>49</w:t>
            </w:r>
          </w:p>
        </w:tc>
        <w:tc>
          <w:tcPr>
            <w:tcW w:w="866"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1 </w:t>
            </w:r>
            <w:r w:rsidR="005E1DC4" w:rsidRPr="005E1DC4">
              <w:rPr>
                <w:snapToGrid w:val="0"/>
                <w:sz w:val="20"/>
                <w:szCs w:val="20"/>
              </w:rPr>
              <w:t>482</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7</w:t>
            </w:r>
            <w:r w:rsidR="005E1DC4" w:rsidRPr="005E1DC4">
              <w:rPr>
                <w:snapToGrid w:val="0"/>
                <w:sz w:val="20"/>
                <w:szCs w:val="20"/>
              </w:rPr>
              <w:t>51</w:t>
            </w:r>
          </w:p>
        </w:tc>
        <w:tc>
          <w:tcPr>
            <w:tcW w:w="867" w:type="dxa"/>
            <w:tcBorders>
              <w:top w:val="nil"/>
              <w:left w:val="single" w:sz="4" w:space="0" w:color="auto"/>
              <w:bottom w:val="nil"/>
              <w:right w:val="nil"/>
            </w:tcBorders>
            <w:vAlign w:val="bottom"/>
          </w:tcPr>
          <w:p w:rsidR="000E7642" w:rsidRPr="005E1DC4" w:rsidRDefault="000E7642" w:rsidP="005E1DC4">
            <w:pPr>
              <w:widowControl w:val="0"/>
              <w:spacing w:before="40" w:after="40" w:line="220" w:lineRule="exact"/>
              <w:ind w:right="170"/>
              <w:jc w:val="right"/>
              <w:rPr>
                <w:snapToGrid w:val="0"/>
                <w:sz w:val="20"/>
                <w:szCs w:val="20"/>
              </w:rPr>
            </w:pPr>
            <w:r w:rsidRPr="005E1DC4">
              <w:rPr>
                <w:snapToGrid w:val="0"/>
                <w:sz w:val="20"/>
                <w:szCs w:val="20"/>
              </w:rPr>
              <w:t>7</w:t>
            </w:r>
            <w:r w:rsidR="005E1DC4" w:rsidRPr="005E1DC4">
              <w:rPr>
                <w:snapToGrid w:val="0"/>
                <w:sz w:val="20"/>
                <w:szCs w:val="20"/>
              </w:rPr>
              <w:t>3</w:t>
            </w:r>
            <w:r w:rsidRPr="005E1DC4">
              <w:rPr>
                <w:snapToGrid w:val="0"/>
                <w:sz w:val="20"/>
                <w:szCs w:val="20"/>
              </w:rPr>
              <w:t xml:space="preserve">1 </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5E1DC4" w:rsidRDefault="000E7642" w:rsidP="000E7642">
            <w:pPr>
              <w:widowControl w:val="0"/>
              <w:spacing w:before="40" w:after="40" w:line="220" w:lineRule="exact"/>
              <w:ind w:left="113" w:hanging="8"/>
              <w:rPr>
                <w:b/>
                <w:bCs/>
                <w:snapToGrid w:val="0"/>
                <w:sz w:val="20"/>
                <w:szCs w:val="20"/>
              </w:rPr>
            </w:pPr>
            <w:r w:rsidRPr="005E1DC4">
              <w:rPr>
                <w:bCs/>
                <w:snapToGrid w:val="0"/>
                <w:sz w:val="20"/>
                <w:szCs w:val="20"/>
              </w:rPr>
              <w:t>В трудоспособном</w:t>
            </w:r>
            <w:r w:rsidRPr="005E1DC4">
              <w:rPr>
                <w:b/>
                <w:bCs/>
                <w:snapToGrid w:val="0"/>
                <w:sz w:val="20"/>
                <w:szCs w:val="20"/>
              </w:rPr>
              <w:t xml:space="preserve"> </w:t>
            </w:r>
            <w:r w:rsidRPr="005E1DC4">
              <w:rPr>
                <w:sz w:val="20"/>
                <w:szCs w:val="20"/>
              </w:rPr>
              <w:t>возрасте</w:t>
            </w:r>
          </w:p>
        </w:tc>
        <w:tc>
          <w:tcPr>
            <w:tcW w:w="866" w:type="dxa"/>
            <w:tcBorders>
              <w:top w:val="nil"/>
              <w:left w:val="nil"/>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14 </w:t>
            </w:r>
            <w:r w:rsidR="005E1DC4" w:rsidRPr="005E1DC4">
              <w:rPr>
                <w:sz w:val="20"/>
                <w:szCs w:val="20"/>
              </w:rPr>
              <w:t>225</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8 </w:t>
            </w:r>
            <w:r w:rsidR="005E1DC4" w:rsidRPr="005E1DC4">
              <w:rPr>
                <w:sz w:val="20"/>
                <w:szCs w:val="20"/>
              </w:rPr>
              <w:t>082</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6 </w:t>
            </w:r>
            <w:r w:rsidR="005E1DC4" w:rsidRPr="005E1DC4">
              <w:rPr>
                <w:sz w:val="20"/>
                <w:szCs w:val="20"/>
              </w:rPr>
              <w:t>143</w:t>
            </w:r>
          </w:p>
        </w:tc>
        <w:tc>
          <w:tcPr>
            <w:tcW w:w="866"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9 </w:t>
            </w:r>
            <w:r w:rsidR="005E1DC4" w:rsidRPr="005E1DC4">
              <w:rPr>
                <w:sz w:val="20"/>
                <w:szCs w:val="20"/>
              </w:rPr>
              <w:t>145</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5 2</w:t>
            </w:r>
            <w:r w:rsidR="005E1DC4" w:rsidRPr="005E1DC4">
              <w:rPr>
                <w:sz w:val="20"/>
                <w:szCs w:val="20"/>
              </w:rPr>
              <w:t>49</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3 </w:t>
            </w:r>
            <w:r w:rsidR="005E1DC4" w:rsidRPr="005E1DC4">
              <w:rPr>
                <w:sz w:val="20"/>
                <w:szCs w:val="20"/>
              </w:rPr>
              <w:t>896</w:t>
            </w:r>
          </w:p>
        </w:tc>
        <w:tc>
          <w:tcPr>
            <w:tcW w:w="866"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5 </w:t>
            </w:r>
            <w:r w:rsidR="005E1DC4" w:rsidRPr="005E1DC4">
              <w:rPr>
                <w:sz w:val="20"/>
                <w:szCs w:val="20"/>
              </w:rPr>
              <w:t>0</w:t>
            </w:r>
            <w:r w:rsidRPr="005E1DC4">
              <w:rPr>
                <w:sz w:val="20"/>
                <w:szCs w:val="20"/>
              </w:rPr>
              <w:t>80</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2 8</w:t>
            </w:r>
            <w:r w:rsidR="005E1DC4" w:rsidRPr="005E1DC4">
              <w:rPr>
                <w:sz w:val="20"/>
                <w:szCs w:val="20"/>
              </w:rPr>
              <w:t>33</w:t>
            </w:r>
          </w:p>
        </w:tc>
        <w:tc>
          <w:tcPr>
            <w:tcW w:w="867" w:type="dxa"/>
            <w:tcBorders>
              <w:top w:val="nil"/>
              <w:left w:val="single" w:sz="4" w:space="0" w:color="auto"/>
              <w:bottom w:val="nil"/>
              <w:right w:val="nil"/>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2 2</w:t>
            </w:r>
            <w:r w:rsidR="005E1DC4" w:rsidRPr="005E1DC4">
              <w:rPr>
                <w:sz w:val="20"/>
                <w:szCs w:val="20"/>
              </w:rPr>
              <w:t>47</w:t>
            </w:r>
          </w:p>
        </w:tc>
      </w:tr>
      <w:tr w:rsidR="008A2C93" w:rsidRPr="008A2C93" w:rsidTr="000E7642">
        <w:trPr>
          <w:cantSplit/>
          <w:trHeight w:val="431"/>
        </w:trPr>
        <w:tc>
          <w:tcPr>
            <w:tcW w:w="1800" w:type="dxa"/>
            <w:tcBorders>
              <w:top w:val="nil"/>
              <w:bottom w:val="nil"/>
              <w:right w:val="single" w:sz="4" w:space="0" w:color="auto"/>
            </w:tcBorders>
            <w:vAlign w:val="bottom"/>
          </w:tcPr>
          <w:p w:rsidR="000E7642" w:rsidRPr="005E1DC4" w:rsidRDefault="000E7642" w:rsidP="000E7642">
            <w:pPr>
              <w:widowControl w:val="0"/>
              <w:spacing w:before="40" w:after="40" w:line="220" w:lineRule="exact"/>
              <w:ind w:left="113" w:hanging="8"/>
              <w:rPr>
                <w:b/>
                <w:bCs/>
                <w:snapToGrid w:val="0"/>
                <w:sz w:val="20"/>
                <w:szCs w:val="20"/>
              </w:rPr>
            </w:pPr>
            <w:r w:rsidRPr="005E1DC4">
              <w:rPr>
                <w:bCs/>
                <w:snapToGrid w:val="0"/>
                <w:sz w:val="20"/>
                <w:szCs w:val="20"/>
              </w:rPr>
              <w:t>Старше трудоспособного</w:t>
            </w:r>
            <w:r w:rsidRPr="005E1DC4">
              <w:rPr>
                <w:b/>
                <w:bCs/>
                <w:snapToGrid w:val="0"/>
                <w:sz w:val="20"/>
                <w:szCs w:val="20"/>
              </w:rPr>
              <w:t xml:space="preserve"> </w:t>
            </w:r>
            <w:r w:rsidRPr="005E1DC4">
              <w:rPr>
                <w:sz w:val="20"/>
                <w:szCs w:val="20"/>
              </w:rPr>
              <w:t>возраста</w:t>
            </w:r>
          </w:p>
        </w:tc>
        <w:tc>
          <w:tcPr>
            <w:tcW w:w="866" w:type="dxa"/>
            <w:tcBorders>
              <w:top w:val="nil"/>
              <w:left w:val="nil"/>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6 </w:t>
            </w:r>
            <w:r w:rsidR="005E1DC4" w:rsidRPr="005E1DC4">
              <w:rPr>
                <w:sz w:val="20"/>
                <w:szCs w:val="20"/>
              </w:rPr>
              <w:t>017</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1 </w:t>
            </w:r>
            <w:r w:rsidR="005E1DC4" w:rsidRPr="005E1DC4">
              <w:rPr>
                <w:sz w:val="20"/>
                <w:szCs w:val="20"/>
              </w:rPr>
              <w:t>841</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4 </w:t>
            </w:r>
            <w:r w:rsidR="005E1DC4" w:rsidRPr="005E1DC4">
              <w:rPr>
                <w:sz w:val="20"/>
                <w:szCs w:val="20"/>
              </w:rPr>
              <w:t>176</w:t>
            </w:r>
          </w:p>
        </w:tc>
        <w:tc>
          <w:tcPr>
            <w:tcW w:w="866"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3 0</w:t>
            </w:r>
            <w:r w:rsidR="005E1DC4" w:rsidRPr="005E1DC4">
              <w:rPr>
                <w:sz w:val="20"/>
                <w:szCs w:val="20"/>
              </w:rPr>
              <w:t>30</w:t>
            </w:r>
          </w:p>
        </w:tc>
        <w:tc>
          <w:tcPr>
            <w:tcW w:w="867" w:type="dxa"/>
            <w:tcBorders>
              <w:top w:val="nil"/>
              <w:left w:val="single" w:sz="4" w:space="0" w:color="auto"/>
              <w:bottom w:val="nil"/>
              <w:right w:val="single" w:sz="4" w:space="0" w:color="auto"/>
            </w:tcBorders>
            <w:vAlign w:val="bottom"/>
          </w:tcPr>
          <w:p w:rsidR="000E7642" w:rsidRPr="005E1DC4" w:rsidRDefault="005E1DC4" w:rsidP="000E7642">
            <w:pPr>
              <w:spacing w:before="40" w:after="40" w:line="220" w:lineRule="exact"/>
              <w:ind w:right="170"/>
              <w:jc w:val="right"/>
              <w:rPr>
                <w:sz w:val="20"/>
                <w:szCs w:val="20"/>
              </w:rPr>
            </w:pPr>
            <w:r w:rsidRPr="005E1DC4">
              <w:rPr>
                <w:sz w:val="20"/>
                <w:szCs w:val="20"/>
              </w:rPr>
              <w:t>883</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2 1</w:t>
            </w:r>
            <w:r w:rsidR="005E1DC4" w:rsidRPr="005E1DC4">
              <w:rPr>
                <w:sz w:val="20"/>
                <w:szCs w:val="20"/>
              </w:rPr>
              <w:t>47</w:t>
            </w:r>
          </w:p>
        </w:tc>
        <w:tc>
          <w:tcPr>
            <w:tcW w:w="866" w:type="dxa"/>
            <w:tcBorders>
              <w:top w:val="nil"/>
              <w:left w:val="single" w:sz="4" w:space="0" w:color="auto"/>
              <w:bottom w:val="nil"/>
              <w:right w:val="single" w:sz="4" w:space="0" w:color="auto"/>
            </w:tcBorders>
            <w:vAlign w:val="bottom"/>
          </w:tcPr>
          <w:p w:rsidR="000E7642" w:rsidRPr="005E1DC4" w:rsidRDefault="005E1DC4" w:rsidP="000E7642">
            <w:pPr>
              <w:spacing w:before="40" w:after="40" w:line="220" w:lineRule="exact"/>
              <w:ind w:right="170"/>
              <w:jc w:val="right"/>
              <w:rPr>
                <w:sz w:val="20"/>
                <w:szCs w:val="20"/>
              </w:rPr>
            </w:pPr>
            <w:r w:rsidRPr="005E1DC4">
              <w:rPr>
                <w:sz w:val="20"/>
                <w:szCs w:val="20"/>
              </w:rPr>
              <w:t>2 987</w:t>
            </w:r>
          </w:p>
        </w:tc>
        <w:tc>
          <w:tcPr>
            <w:tcW w:w="867" w:type="dxa"/>
            <w:tcBorders>
              <w:top w:val="nil"/>
              <w:left w:val="single" w:sz="4" w:space="0" w:color="auto"/>
              <w:bottom w:val="nil"/>
              <w:right w:val="single" w:sz="4" w:space="0" w:color="auto"/>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9</w:t>
            </w:r>
            <w:r w:rsidR="005E1DC4" w:rsidRPr="005E1DC4">
              <w:rPr>
                <w:sz w:val="20"/>
                <w:szCs w:val="20"/>
              </w:rPr>
              <w:t>58</w:t>
            </w:r>
          </w:p>
        </w:tc>
        <w:tc>
          <w:tcPr>
            <w:tcW w:w="867" w:type="dxa"/>
            <w:tcBorders>
              <w:top w:val="nil"/>
              <w:left w:val="single" w:sz="4" w:space="0" w:color="auto"/>
              <w:bottom w:val="nil"/>
              <w:right w:val="nil"/>
            </w:tcBorders>
            <w:vAlign w:val="bottom"/>
          </w:tcPr>
          <w:p w:rsidR="000E7642" w:rsidRPr="005E1DC4" w:rsidRDefault="000E7642" w:rsidP="005E1DC4">
            <w:pPr>
              <w:spacing w:before="40" w:after="40" w:line="220" w:lineRule="exact"/>
              <w:ind w:right="170"/>
              <w:jc w:val="right"/>
              <w:rPr>
                <w:sz w:val="20"/>
                <w:szCs w:val="20"/>
              </w:rPr>
            </w:pPr>
            <w:r w:rsidRPr="005E1DC4">
              <w:rPr>
                <w:sz w:val="20"/>
                <w:szCs w:val="20"/>
              </w:rPr>
              <w:t>2 </w:t>
            </w:r>
            <w:r w:rsidR="005E1DC4" w:rsidRPr="005E1DC4">
              <w:rPr>
                <w:sz w:val="20"/>
                <w:szCs w:val="20"/>
              </w:rPr>
              <w:t>029</w:t>
            </w:r>
          </w:p>
        </w:tc>
      </w:tr>
    </w:tbl>
    <w:p w:rsidR="000E7642" w:rsidRPr="008A2C93" w:rsidRDefault="000E7642" w:rsidP="000E7642">
      <w:pPr>
        <w:widowControl w:val="0"/>
        <w:ind w:firstLine="284"/>
        <w:contextualSpacing/>
        <w:jc w:val="both"/>
        <w:rPr>
          <w:color w:val="FF0000"/>
        </w:rPr>
      </w:pPr>
      <w:r w:rsidRPr="008A2C93">
        <w:rPr>
          <w:color w:val="FF0000"/>
        </w:rPr>
        <w:t xml:space="preserve">                                                                                                                         </w:t>
      </w:r>
    </w:p>
    <w:p w:rsidR="0099119B" w:rsidRDefault="0099119B" w:rsidP="000E7642">
      <w:pPr>
        <w:widowControl w:val="0"/>
        <w:contextualSpacing/>
        <w:jc w:val="both"/>
        <w:rPr>
          <w:color w:val="FF0000"/>
          <w:sz w:val="28"/>
          <w:szCs w:val="28"/>
        </w:rPr>
      </w:pPr>
    </w:p>
    <w:p w:rsidR="0099119B" w:rsidRDefault="0099119B" w:rsidP="000E7642">
      <w:pPr>
        <w:widowControl w:val="0"/>
        <w:contextualSpacing/>
        <w:jc w:val="both"/>
        <w:rPr>
          <w:color w:val="FF0000"/>
          <w:sz w:val="28"/>
          <w:szCs w:val="28"/>
        </w:rPr>
      </w:pPr>
    </w:p>
    <w:p w:rsidR="0099119B" w:rsidRDefault="0099119B" w:rsidP="000E7642">
      <w:pPr>
        <w:widowControl w:val="0"/>
        <w:contextualSpacing/>
        <w:jc w:val="both"/>
        <w:rPr>
          <w:color w:val="FF0000"/>
          <w:sz w:val="28"/>
          <w:szCs w:val="28"/>
        </w:rPr>
      </w:pPr>
    </w:p>
    <w:p w:rsidR="000E7642" w:rsidRPr="0099119B" w:rsidRDefault="000E7642" w:rsidP="000E7642">
      <w:pPr>
        <w:widowControl w:val="0"/>
        <w:contextualSpacing/>
        <w:jc w:val="both"/>
        <w:rPr>
          <w:sz w:val="28"/>
          <w:szCs w:val="28"/>
        </w:rPr>
      </w:pPr>
      <w:r w:rsidRPr="0099119B">
        <w:rPr>
          <w:sz w:val="28"/>
          <w:szCs w:val="28"/>
        </w:rPr>
        <w:lastRenderedPageBreak/>
        <w:t xml:space="preserve">Таблица </w:t>
      </w:r>
      <w:r w:rsidR="00531094" w:rsidRPr="0099119B">
        <w:rPr>
          <w:sz w:val="28"/>
          <w:szCs w:val="28"/>
        </w:rPr>
        <w:t>4</w:t>
      </w:r>
      <w:r w:rsidRPr="0099119B">
        <w:rPr>
          <w:sz w:val="28"/>
          <w:szCs w:val="28"/>
        </w:rPr>
        <w:t>.</w:t>
      </w:r>
      <w:r w:rsidR="00A5487B" w:rsidRPr="0099119B">
        <w:rPr>
          <w:sz w:val="28"/>
          <w:szCs w:val="28"/>
        </w:rPr>
        <w:t xml:space="preserve"> </w:t>
      </w:r>
      <w:r w:rsidRPr="0099119B">
        <w:rPr>
          <w:sz w:val="28"/>
          <w:szCs w:val="28"/>
        </w:rPr>
        <w:t>Коэффициент старости населения (доля лиц старше  65 лет) Шкловского района.</w:t>
      </w:r>
    </w:p>
    <w:tbl>
      <w:tblPr>
        <w:tblW w:w="10667" w:type="dxa"/>
        <w:jc w:val="center"/>
        <w:tblInd w:w="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07"/>
        <w:gridCol w:w="865"/>
        <w:gridCol w:w="865"/>
        <w:gridCol w:w="865"/>
        <w:gridCol w:w="865"/>
        <w:gridCol w:w="865"/>
        <w:gridCol w:w="780"/>
        <w:gridCol w:w="851"/>
        <w:gridCol w:w="798"/>
        <w:gridCol w:w="903"/>
        <w:gridCol w:w="903"/>
      </w:tblGrid>
      <w:tr w:rsidR="0099119B" w:rsidRPr="0099119B" w:rsidTr="0099119B">
        <w:trPr>
          <w:jc w:val="center"/>
        </w:trPr>
        <w:tc>
          <w:tcPr>
            <w:tcW w:w="2107" w:type="dxa"/>
          </w:tcPr>
          <w:p w:rsidR="0099119B" w:rsidRPr="0099119B" w:rsidRDefault="0099119B" w:rsidP="000E7642">
            <w:pPr>
              <w:pStyle w:val="af3"/>
              <w:widowControl w:val="0"/>
              <w:contextualSpacing/>
              <w:jc w:val="center"/>
              <w:rPr>
                <w:rFonts w:ascii="Times New Roman" w:hAnsi="Times New Roman"/>
                <w:b/>
                <w:sz w:val="24"/>
                <w:szCs w:val="24"/>
              </w:rPr>
            </w:pPr>
            <w:r w:rsidRPr="0099119B">
              <w:rPr>
                <w:rFonts w:ascii="Times New Roman" w:hAnsi="Times New Roman"/>
                <w:b/>
                <w:sz w:val="24"/>
                <w:szCs w:val="24"/>
              </w:rPr>
              <w:t>Наименование городов и районов</w:t>
            </w:r>
          </w:p>
          <w:p w:rsidR="0099119B" w:rsidRPr="0099119B" w:rsidRDefault="0099119B" w:rsidP="000E7642">
            <w:pPr>
              <w:pStyle w:val="af3"/>
              <w:widowControl w:val="0"/>
              <w:contextualSpacing/>
              <w:jc w:val="center"/>
              <w:rPr>
                <w:b/>
                <w:i/>
                <w:sz w:val="24"/>
                <w:szCs w:val="24"/>
              </w:rPr>
            </w:pPr>
          </w:p>
        </w:tc>
        <w:tc>
          <w:tcPr>
            <w:tcW w:w="865" w:type="dxa"/>
            <w:tcBorders>
              <w:right w:val="single" w:sz="4" w:space="0" w:color="auto"/>
            </w:tcBorders>
          </w:tcPr>
          <w:p w:rsidR="0099119B" w:rsidRPr="0099119B" w:rsidRDefault="0099119B" w:rsidP="000E7642">
            <w:pPr>
              <w:widowControl w:val="0"/>
              <w:contextualSpacing/>
              <w:jc w:val="center"/>
              <w:rPr>
                <w:b/>
              </w:rPr>
            </w:pPr>
            <w:r w:rsidRPr="0099119B">
              <w:rPr>
                <w:b/>
              </w:rPr>
              <w:t>2013</w:t>
            </w:r>
          </w:p>
        </w:tc>
        <w:tc>
          <w:tcPr>
            <w:tcW w:w="865" w:type="dxa"/>
            <w:tcBorders>
              <w:left w:val="single" w:sz="4" w:space="0" w:color="auto"/>
            </w:tcBorders>
          </w:tcPr>
          <w:p w:rsidR="0099119B" w:rsidRPr="0099119B" w:rsidRDefault="0099119B" w:rsidP="000E7642">
            <w:pPr>
              <w:widowControl w:val="0"/>
              <w:contextualSpacing/>
              <w:jc w:val="center"/>
              <w:rPr>
                <w:b/>
              </w:rPr>
            </w:pPr>
            <w:r w:rsidRPr="0099119B">
              <w:rPr>
                <w:b/>
              </w:rPr>
              <w:t>2014</w:t>
            </w:r>
          </w:p>
        </w:tc>
        <w:tc>
          <w:tcPr>
            <w:tcW w:w="865" w:type="dxa"/>
            <w:tcBorders>
              <w:right w:val="single" w:sz="4" w:space="0" w:color="auto"/>
            </w:tcBorders>
          </w:tcPr>
          <w:p w:rsidR="0099119B" w:rsidRPr="0099119B" w:rsidRDefault="0099119B" w:rsidP="000E7642">
            <w:pPr>
              <w:widowControl w:val="0"/>
              <w:contextualSpacing/>
              <w:jc w:val="center"/>
              <w:rPr>
                <w:b/>
              </w:rPr>
            </w:pPr>
            <w:r w:rsidRPr="0099119B">
              <w:rPr>
                <w:b/>
              </w:rPr>
              <w:t>2015</w:t>
            </w:r>
          </w:p>
        </w:tc>
        <w:tc>
          <w:tcPr>
            <w:tcW w:w="865" w:type="dxa"/>
            <w:tcBorders>
              <w:right w:val="single" w:sz="4" w:space="0" w:color="auto"/>
            </w:tcBorders>
          </w:tcPr>
          <w:p w:rsidR="0099119B" w:rsidRPr="0099119B" w:rsidRDefault="0099119B" w:rsidP="000E7642">
            <w:pPr>
              <w:widowControl w:val="0"/>
              <w:contextualSpacing/>
              <w:rPr>
                <w:b/>
              </w:rPr>
            </w:pPr>
            <w:r w:rsidRPr="0099119B">
              <w:rPr>
                <w:b/>
              </w:rPr>
              <w:t>2016</w:t>
            </w:r>
          </w:p>
        </w:tc>
        <w:tc>
          <w:tcPr>
            <w:tcW w:w="865" w:type="dxa"/>
          </w:tcPr>
          <w:p w:rsidR="0099119B" w:rsidRPr="0099119B" w:rsidRDefault="0099119B" w:rsidP="000E7642">
            <w:pPr>
              <w:widowControl w:val="0"/>
              <w:contextualSpacing/>
              <w:rPr>
                <w:b/>
              </w:rPr>
            </w:pPr>
            <w:r w:rsidRPr="0099119B">
              <w:rPr>
                <w:b/>
              </w:rPr>
              <w:t>2017</w:t>
            </w:r>
          </w:p>
        </w:tc>
        <w:tc>
          <w:tcPr>
            <w:tcW w:w="780" w:type="dxa"/>
            <w:tcBorders>
              <w:right w:val="single" w:sz="4" w:space="0" w:color="auto"/>
            </w:tcBorders>
          </w:tcPr>
          <w:p w:rsidR="0099119B" w:rsidRPr="0099119B" w:rsidRDefault="0099119B" w:rsidP="000E7642">
            <w:pPr>
              <w:widowControl w:val="0"/>
              <w:contextualSpacing/>
              <w:rPr>
                <w:b/>
              </w:rPr>
            </w:pPr>
            <w:r w:rsidRPr="0099119B">
              <w:rPr>
                <w:b/>
              </w:rPr>
              <w:t>2018.</w:t>
            </w:r>
          </w:p>
        </w:tc>
        <w:tc>
          <w:tcPr>
            <w:tcW w:w="851" w:type="dxa"/>
            <w:tcBorders>
              <w:right w:val="single" w:sz="4" w:space="0" w:color="auto"/>
            </w:tcBorders>
          </w:tcPr>
          <w:p w:rsidR="0099119B" w:rsidRPr="0099119B" w:rsidRDefault="0099119B" w:rsidP="000E7642">
            <w:pPr>
              <w:widowControl w:val="0"/>
              <w:contextualSpacing/>
              <w:rPr>
                <w:b/>
              </w:rPr>
            </w:pPr>
            <w:r w:rsidRPr="0099119B">
              <w:rPr>
                <w:b/>
              </w:rPr>
              <w:t>2019</w:t>
            </w:r>
          </w:p>
        </w:tc>
        <w:tc>
          <w:tcPr>
            <w:tcW w:w="798" w:type="dxa"/>
            <w:tcBorders>
              <w:right w:val="single" w:sz="4" w:space="0" w:color="auto"/>
            </w:tcBorders>
          </w:tcPr>
          <w:p w:rsidR="0099119B" w:rsidRPr="0099119B" w:rsidRDefault="0099119B" w:rsidP="000E7642">
            <w:pPr>
              <w:widowControl w:val="0"/>
              <w:contextualSpacing/>
              <w:rPr>
                <w:b/>
              </w:rPr>
            </w:pPr>
            <w:r w:rsidRPr="0099119B">
              <w:rPr>
                <w:b/>
              </w:rPr>
              <w:t>2020</w:t>
            </w:r>
          </w:p>
        </w:tc>
        <w:tc>
          <w:tcPr>
            <w:tcW w:w="903" w:type="dxa"/>
            <w:tcBorders>
              <w:right w:val="single" w:sz="4" w:space="0" w:color="auto"/>
            </w:tcBorders>
          </w:tcPr>
          <w:p w:rsidR="0099119B" w:rsidRPr="0099119B" w:rsidRDefault="0099119B" w:rsidP="000E7642">
            <w:pPr>
              <w:widowControl w:val="0"/>
              <w:contextualSpacing/>
              <w:rPr>
                <w:b/>
              </w:rPr>
            </w:pPr>
            <w:r w:rsidRPr="0099119B">
              <w:rPr>
                <w:b/>
              </w:rPr>
              <w:t>2021</w:t>
            </w:r>
          </w:p>
        </w:tc>
        <w:tc>
          <w:tcPr>
            <w:tcW w:w="903" w:type="dxa"/>
            <w:tcBorders>
              <w:right w:val="single" w:sz="4" w:space="0" w:color="auto"/>
            </w:tcBorders>
          </w:tcPr>
          <w:p w:rsidR="0099119B" w:rsidRPr="0099119B" w:rsidRDefault="0099119B" w:rsidP="000E7642">
            <w:pPr>
              <w:widowControl w:val="0"/>
              <w:contextualSpacing/>
              <w:rPr>
                <w:b/>
              </w:rPr>
            </w:pPr>
            <w:r w:rsidRPr="0099119B">
              <w:rPr>
                <w:b/>
              </w:rPr>
              <w:t>2022</w:t>
            </w:r>
          </w:p>
        </w:tc>
      </w:tr>
      <w:tr w:rsidR="0099119B" w:rsidRPr="0099119B" w:rsidTr="0099119B">
        <w:trPr>
          <w:jc w:val="center"/>
        </w:trPr>
        <w:tc>
          <w:tcPr>
            <w:tcW w:w="2107" w:type="dxa"/>
          </w:tcPr>
          <w:p w:rsidR="0099119B" w:rsidRPr="0099119B" w:rsidRDefault="0099119B" w:rsidP="000E7642">
            <w:pPr>
              <w:pStyle w:val="af3"/>
              <w:widowControl w:val="0"/>
              <w:ind w:firstLine="284"/>
              <w:contextualSpacing/>
              <w:jc w:val="both"/>
              <w:rPr>
                <w:rFonts w:ascii="Times New Roman" w:hAnsi="Times New Roman"/>
                <w:sz w:val="24"/>
                <w:szCs w:val="24"/>
              </w:rPr>
            </w:pPr>
            <w:r w:rsidRPr="0099119B">
              <w:rPr>
                <w:rFonts w:ascii="Times New Roman" w:hAnsi="Times New Roman"/>
                <w:sz w:val="24"/>
                <w:szCs w:val="24"/>
              </w:rPr>
              <w:t>Шкловский</w:t>
            </w:r>
          </w:p>
        </w:tc>
        <w:tc>
          <w:tcPr>
            <w:tcW w:w="865" w:type="dxa"/>
            <w:tcBorders>
              <w:right w:val="single" w:sz="4" w:space="0" w:color="auto"/>
            </w:tcBorders>
            <w:vAlign w:val="bottom"/>
          </w:tcPr>
          <w:p w:rsidR="0099119B" w:rsidRPr="0099119B" w:rsidRDefault="0099119B" w:rsidP="000E7642">
            <w:pPr>
              <w:widowControl w:val="0"/>
              <w:contextualSpacing/>
              <w:jc w:val="both"/>
            </w:pPr>
            <w:r w:rsidRPr="0099119B">
              <w:t>16,11</w:t>
            </w:r>
          </w:p>
        </w:tc>
        <w:tc>
          <w:tcPr>
            <w:tcW w:w="865" w:type="dxa"/>
            <w:tcBorders>
              <w:left w:val="single" w:sz="4" w:space="0" w:color="auto"/>
            </w:tcBorders>
            <w:vAlign w:val="bottom"/>
          </w:tcPr>
          <w:p w:rsidR="0099119B" w:rsidRPr="0099119B" w:rsidRDefault="0099119B" w:rsidP="000E7642">
            <w:pPr>
              <w:widowControl w:val="0"/>
              <w:contextualSpacing/>
              <w:jc w:val="both"/>
            </w:pPr>
            <w:r w:rsidRPr="0099119B">
              <w:t>16,35</w:t>
            </w:r>
          </w:p>
        </w:tc>
        <w:tc>
          <w:tcPr>
            <w:tcW w:w="865" w:type="dxa"/>
            <w:tcBorders>
              <w:right w:val="single" w:sz="4" w:space="0" w:color="auto"/>
            </w:tcBorders>
            <w:vAlign w:val="bottom"/>
          </w:tcPr>
          <w:p w:rsidR="0099119B" w:rsidRPr="0099119B" w:rsidRDefault="0099119B" w:rsidP="000E7642">
            <w:pPr>
              <w:widowControl w:val="0"/>
              <w:contextualSpacing/>
              <w:jc w:val="both"/>
            </w:pPr>
            <w:r w:rsidRPr="0099119B">
              <w:t>16,51</w:t>
            </w:r>
          </w:p>
        </w:tc>
        <w:tc>
          <w:tcPr>
            <w:tcW w:w="865" w:type="dxa"/>
            <w:tcBorders>
              <w:right w:val="single" w:sz="4" w:space="0" w:color="auto"/>
            </w:tcBorders>
            <w:vAlign w:val="bottom"/>
          </w:tcPr>
          <w:p w:rsidR="0099119B" w:rsidRPr="0099119B" w:rsidRDefault="0099119B" w:rsidP="000E7642">
            <w:pPr>
              <w:widowControl w:val="0"/>
              <w:contextualSpacing/>
              <w:jc w:val="both"/>
            </w:pPr>
            <w:r w:rsidRPr="0099119B">
              <w:t>16,82</w:t>
            </w:r>
          </w:p>
        </w:tc>
        <w:tc>
          <w:tcPr>
            <w:tcW w:w="865" w:type="dxa"/>
            <w:vAlign w:val="bottom"/>
          </w:tcPr>
          <w:p w:rsidR="0099119B" w:rsidRPr="0099119B" w:rsidRDefault="0099119B" w:rsidP="000E7642">
            <w:pPr>
              <w:widowControl w:val="0"/>
              <w:contextualSpacing/>
              <w:jc w:val="both"/>
            </w:pPr>
            <w:r w:rsidRPr="0099119B">
              <w:t>17,10</w:t>
            </w:r>
          </w:p>
        </w:tc>
        <w:tc>
          <w:tcPr>
            <w:tcW w:w="780" w:type="dxa"/>
            <w:tcBorders>
              <w:right w:val="single" w:sz="4" w:space="0" w:color="auto"/>
            </w:tcBorders>
            <w:vAlign w:val="bottom"/>
          </w:tcPr>
          <w:p w:rsidR="0099119B" w:rsidRPr="0099119B" w:rsidRDefault="0099119B" w:rsidP="000E7642">
            <w:pPr>
              <w:widowControl w:val="0"/>
              <w:contextualSpacing/>
              <w:jc w:val="both"/>
            </w:pPr>
            <w:r w:rsidRPr="0099119B">
              <w:t>17,34</w:t>
            </w:r>
          </w:p>
        </w:tc>
        <w:tc>
          <w:tcPr>
            <w:tcW w:w="851" w:type="dxa"/>
            <w:tcBorders>
              <w:right w:val="single" w:sz="4" w:space="0" w:color="auto"/>
            </w:tcBorders>
          </w:tcPr>
          <w:p w:rsidR="0099119B" w:rsidRPr="0099119B" w:rsidRDefault="0099119B" w:rsidP="000E7642">
            <w:pPr>
              <w:widowControl w:val="0"/>
              <w:contextualSpacing/>
              <w:jc w:val="both"/>
            </w:pPr>
            <w:r w:rsidRPr="0099119B">
              <w:t>17,64</w:t>
            </w:r>
          </w:p>
        </w:tc>
        <w:tc>
          <w:tcPr>
            <w:tcW w:w="798" w:type="dxa"/>
            <w:tcBorders>
              <w:right w:val="single" w:sz="4" w:space="0" w:color="auto"/>
            </w:tcBorders>
          </w:tcPr>
          <w:p w:rsidR="0099119B" w:rsidRPr="0099119B" w:rsidRDefault="0099119B" w:rsidP="000E7642">
            <w:pPr>
              <w:widowControl w:val="0"/>
              <w:contextualSpacing/>
              <w:jc w:val="both"/>
            </w:pPr>
            <w:r w:rsidRPr="0099119B">
              <w:t>16,46</w:t>
            </w:r>
          </w:p>
        </w:tc>
        <w:tc>
          <w:tcPr>
            <w:tcW w:w="903" w:type="dxa"/>
            <w:tcBorders>
              <w:right w:val="single" w:sz="4" w:space="0" w:color="auto"/>
            </w:tcBorders>
          </w:tcPr>
          <w:p w:rsidR="0099119B" w:rsidRPr="0099119B" w:rsidRDefault="0099119B" w:rsidP="000E7642">
            <w:pPr>
              <w:widowControl w:val="0"/>
              <w:contextualSpacing/>
              <w:jc w:val="both"/>
            </w:pPr>
            <w:r w:rsidRPr="0099119B">
              <w:t>16,81</w:t>
            </w:r>
          </w:p>
        </w:tc>
        <w:tc>
          <w:tcPr>
            <w:tcW w:w="903" w:type="dxa"/>
            <w:tcBorders>
              <w:right w:val="single" w:sz="4" w:space="0" w:color="auto"/>
            </w:tcBorders>
          </w:tcPr>
          <w:p w:rsidR="0099119B" w:rsidRPr="0099119B" w:rsidRDefault="0099119B" w:rsidP="000E7642">
            <w:pPr>
              <w:widowControl w:val="0"/>
              <w:contextualSpacing/>
              <w:jc w:val="both"/>
            </w:pPr>
            <w:r w:rsidRPr="0099119B">
              <w:t>17,12</w:t>
            </w:r>
          </w:p>
        </w:tc>
      </w:tr>
      <w:tr w:rsidR="0099119B" w:rsidRPr="009846E0" w:rsidTr="0099119B">
        <w:trPr>
          <w:jc w:val="center"/>
        </w:trPr>
        <w:tc>
          <w:tcPr>
            <w:tcW w:w="2107" w:type="dxa"/>
          </w:tcPr>
          <w:p w:rsidR="0099119B" w:rsidRPr="009846E0" w:rsidRDefault="0099119B" w:rsidP="000E7642">
            <w:pPr>
              <w:pStyle w:val="af3"/>
              <w:widowControl w:val="0"/>
              <w:ind w:firstLine="284"/>
              <w:contextualSpacing/>
              <w:jc w:val="both"/>
              <w:rPr>
                <w:rFonts w:ascii="Times New Roman" w:hAnsi="Times New Roman"/>
                <w:sz w:val="24"/>
                <w:szCs w:val="24"/>
              </w:rPr>
            </w:pPr>
            <w:r w:rsidRPr="009846E0">
              <w:rPr>
                <w:rFonts w:ascii="Times New Roman" w:hAnsi="Times New Roman"/>
                <w:sz w:val="24"/>
                <w:szCs w:val="24"/>
              </w:rPr>
              <w:t>По области</w:t>
            </w:r>
          </w:p>
        </w:tc>
        <w:tc>
          <w:tcPr>
            <w:tcW w:w="865" w:type="dxa"/>
            <w:tcBorders>
              <w:right w:val="single" w:sz="4" w:space="0" w:color="auto"/>
            </w:tcBorders>
            <w:vAlign w:val="bottom"/>
          </w:tcPr>
          <w:p w:rsidR="0099119B" w:rsidRPr="009846E0" w:rsidRDefault="0099119B" w:rsidP="000E7642">
            <w:pPr>
              <w:widowControl w:val="0"/>
              <w:contextualSpacing/>
              <w:jc w:val="both"/>
              <w:rPr>
                <w:b/>
              </w:rPr>
            </w:pPr>
            <w:r w:rsidRPr="009846E0">
              <w:rPr>
                <w:b/>
              </w:rPr>
              <w:t>13,82</w:t>
            </w:r>
          </w:p>
        </w:tc>
        <w:tc>
          <w:tcPr>
            <w:tcW w:w="865" w:type="dxa"/>
            <w:tcBorders>
              <w:left w:val="single" w:sz="4" w:space="0" w:color="auto"/>
            </w:tcBorders>
            <w:vAlign w:val="bottom"/>
          </w:tcPr>
          <w:p w:rsidR="0099119B" w:rsidRPr="009846E0" w:rsidRDefault="0099119B" w:rsidP="000E7642">
            <w:pPr>
              <w:widowControl w:val="0"/>
              <w:contextualSpacing/>
              <w:jc w:val="both"/>
              <w:rPr>
                <w:b/>
              </w:rPr>
            </w:pPr>
            <w:r w:rsidRPr="009846E0">
              <w:rPr>
                <w:b/>
              </w:rPr>
              <w:t>14,13</w:t>
            </w:r>
          </w:p>
        </w:tc>
        <w:tc>
          <w:tcPr>
            <w:tcW w:w="865" w:type="dxa"/>
            <w:tcBorders>
              <w:right w:val="single" w:sz="4" w:space="0" w:color="auto"/>
            </w:tcBorders>
            <w:vAlign w:val="bottom"/>
          </w:tcPr>
          <w:p w:rsidR="0099119B" w:rsidRPr="009846E0" w:rsidRDefault="0099119B" w:rsidP="000E7642">
            <w:pPr>
              <w:widowControl w:val="0"/>
              <w:contextualSpacing/>
              <w:jc w:val="both"/>
              <w:rPr>
                <w:b/>
              </w:rPr>
            </w:pPr>
            <w:r w:rsidRPr="009846E0">
              <w:rPr>
                <w:b/>
              </w:rPr>
              <w:t>14,42</w:t>
            </w:r>
          </w:p>
        </w:tc>
        <w:tc>
          <w:tcPr>
            <w:tcW w:w="865" w:type="dxa"/>
            <w:tcBorders>
              <w:right w:val="single" w:sz="4" w:space="0" w:color="auto"/>
            </w:tcBorders>
            <w:vAlign w:val="bottom"/>
          </w:tcPr>
          <w:p w:rsidR="0099119B" w:rsidRPr="009846E0" w:rsidRDefault="0099119B" w:rsidP="000E7642">
            <w:pPr>
              <w:widowControl w:val="0"/>
              <w:contextualSpacing/>
              <w:jc w:val="both"/>
              <w:rPr>
                <w:b/>
              </w:rPr>
            </w:pPr>
            <w:r w:rsidRPr="009846E0">
              <w:rPr>
                <w:b/>
              </w:rPr>
              <w:t>14,69</w:t>
            </w:r>
          </w:p>
        </w:tc>
        <w:tc>
          <w:tcPr>
            <w:tcW w:w="865" w:type="dxa"/>
            <w:vAlign w:val="bottom"/>
          </w:tcPr>
          <w:p w:rsidR="0099119B" w:rsidRPr="009846E0" w:rsidRDefault="0099119B" w:rsidP="000E7642">
            <w:pPr>
              <w:widowControl w:val="0"/>
              <w:contextualSpacing/>
              <w:jc w:val="both"/>
              <w:rPr>
                <w:b/>
              </w:rPr>
            </w:pPr>
            <w:r w:rsidRPr="009846E0">
              <w:rPr>
                <w:b/>
              </w:rPr>
              <w:t>15,03</w:t>
            </w:r>
          </w:p>
        </w:tc>
        <w:tc>
          <w:tcPr>
            <w:tcW w:w="780" w:type="dxa"/>
            <w:tcBorders>
              <w:right w:val="single" w:sz="4" w:space="0" w:color="auto"/>
            </w:tcBorders>
            <w:vAlign w:val="bottom"/>
          </w:tcPr>
          <w:p w:rsidR="0099119B" w:rsidRPr="009846E0" w:rsidRDefault="0099119B" w:rsidP="000E7642">
            <w:pPr>
              <w:widowControl w:val="0"/>
              <w:contextualSpacing/>
              <w:jc w:val="both"/>
              <w:rPr>
                <w:b/>
              </w:rPr>
            </w:pPr>
            <w:r w:rsidRPr="009846E0">
              <w:rPr>
                <w:b/>
              </w:rPr>
              <w:t>15,39</w:t>
            </w:r>
          </w:p>
        </w:tc>
        <w:tc>
          <w:tcPr>
            <w:tcW w:w="851" w:type="dxa"/>
            <w:tcBorders>
              <w:right w:val="single" w:sz="4" w:space="0" w:color="auto"/>
            </w:tcBorders>
          </w:tcPr>
          <w:p w:rsidR="0099119B" w:rsidRPr="009846E0" w:rsidRDefault="0099119B" w:rsidP="000E7642">
            <w:pPr>
              <w:widowControl w:val="0"/>
              <w:contextualSpacing/>
              <w:jc w:val="both"/>
              <w:rPr>
                <w:b/>
              </w:rPr>
            </w:pPr>
            <w:r w:rsidRPr="009846E0">
              <w:rPr>
                <w:b/>
              </w:rPr>
              <w:t>15,64</w:t>
            </w:r>
          </w:p>
        </w:tc>
        <w:tc>
          <w:tcPr>
            <w:tcW w:w="798" w:type="dxa"/>
            <w:tcBorders>
              <w:right w:val="single" w:sz="4" w:space="0" w:color="auto"/>
            </w:tcBorders>
          </w:tcPr>
          <w:p w:rsidR="0099119B" w:rsidRPr="009846E0" w:rsidRDefault="0099119B" w:rsidP="000E7642">
            <w:pPr>
              <w:widowControl w:val="0"/>
              <w:contextualSpacing/>
              <w:jc w:val="both"/>
              <w:rPr>
                <w:b/>
              </w:rPr>
            </w:pPr>
            <w:r w:rsidRPr="009846E0">
              <w:rPr>
                <w:b/>
              </w:rPr>
              <w:t>16,03</w:t>
            </w:r>
          </w:p>
        </w:tc>
        <w:tc>
          <w:tcPr>
            <w:tcW w:w="903" w:type="dxa"/>
            <w:tcBorders>
              <w:right w:val="single" w:sz="4" w:space="0" w:color="auto"/>
            </w:tcBorders>
          </w:tcPr>
          <w:p w:rsidR="0099119B" w:rsidRPr="009846E0" w:rsidRDefault="0099119B" w:rsidP="000E7642">
            <w:pPr>
              <w:widowControl w:val="0"/>
              <w:contextualSpacing/>
              <w:jc w:val="both"/>
              <w:rPr>
                <w:b/>
              </w:rPr>
            </w:pPr>
            <w:r w:rsidRPr="009846E0">
              <w:rPr>
                <w:b/>
              </w:rPr>
              <w:t>16,35</w:t>
            </w:r>
          </w:p>
        </w:tc>
        <w:tc>
          <w:tcPr>
            <w:tcW w:w="903" w:type="dxa"/>
            <w:tcBorders>
              <w:right w:val="single" w:sz="4" w:space="0" w:color="auto"/>
            </w:tcBorders>
          </w:tcPr>
          <w:p w:rsidR="0099119B" w:rsidRPr="009846E0" w:rsidRDefault="009846E0" w:rsidP="000E7642">
            <w:pPr>
              <w:widowControl w:val="0"/>
              <w:contextualSpacing/>
              <w:jc w:val="both"/>
              <w:rPr>
                <w:b/>
              </w:rPr>
            </w:pPr>
            <w:r w:rsidRPr="009846E0">
              <w:rPr>
                <w:b/>
              </w:rPr>
              <w:t>16,3</w:t>
            </w:r>
          </w:p>
        </w:tc>
      </w:tr>
    </w:tbl>
    <w:p w:rsidR="000E7642" w:rsidRPr="009846E0" w:rsidRDefault="000E7642" w:rsidP="000E7642">
      <w:pPr>
        <w:widowControl w:val="0"/>
        <w:ind w:firstLine="284"/>
        <w:contextualSpacing/>
        <w:jc w:val="both"/>
      </w:pPr>
      <w:r w:rsidRPr="009846E0">
        <w:rPr>
          <w:sz w:val="28"/>
          <w:szCs w:val="28"/>
        </w:rPr>
        <w:t>Коэффициент старости  в районе  выше среднеобластных показателей и немного увеличился в сравнении с 202</w:t>
      </w:r>
      <w:r w:rsidR="0099119B" w:rsidRPr="009846E0">
        <w:rPr>
          <w:sz w:val="28"/>
          <w:szCs w:val="28"/>
        </w:rPr>
        <w:t>1</w:t>
      </w:r>
      <w:r w:rsidRPr="009846E0">
        <w:rPr>
          <w:sz w:val="28"/>
          <w:szCs w:val="28"/>
        </w:rPr>
        <w:t>г.</w:t>
      </w:r>
    </w:p>
    <w:p w:rsidR="00592A34" w:rsidRPr="004C4A24" w:rsidRDefault="00CC2E96" w:rsidP="00232580">
      <w:pPr>
        <w:widowControl w:val="0"/>
        <w:contextualSpacing/>
        <w:jc w:val="both"/>
        <w:rPr>
          <w:sz w:val="28"/>
          <w:szCs w:val="28"/>
        </w:rPr>
      </w:pPr>
      <w:r w:rsidRPr="004C4A24">
        <w:rPr>
          <w:sz w:val="28"/>
          <w:szCs w:val="28"/>
        </w:rPr>
        <w:t xml:space="preserve">                                                                                     </w:t>
      </w:r>
      <w:r w:rsidR="006B37E5" w:rsidRPr="004C4A24">
        <w:rPr>
          <w:sz w:val="28"/>
          <w:szCs w:val="28"/>
        </w:rPr>
        <w:t xml:space="preserve"> </w:t>
      </w:r>
    </w:p>
    <w:p w:rsidR="00080999" w:rsidRPr="004C4A24" w:rsidRDefault="006B37E5" w:rsidP="00A5487B">
      <w:pPr>
        <w:widowControl w:val="0"/>
        <w:contextualSpacing/>
        <w:jc w:val="both"/>
        <w:rPr>
          <w:bCs/>
          <w:sz w:val="28"/>
          <w:szCs w:val="28"/>
        </w:rPr>
      </w:pPr>
      <w:r w:rsidRPr="004C4A24">
        <w:rPr>
          <w:sz w:val="28"/>
          <w:szCs w:val="28"/>
        </w:rPr>
        <w:t xml:space="preserve">Таблица </w:t>
      </w:r>
      <w:r w:rsidR="00531094" w:rsidRPr="004C4A24">
        <w:rPr>
          <w:sz w:val="28"/>
          <w:szCs w:val="28"/>
        </w:rPr>
        <w:t>5</w:t>
      </w:r>
      <w:r w:rsidRPr="004C4A24">
        <w:rPr>
          <w:sz w:val="28"/>
          <w:szCs w:val="28"/>
        </w:rPr>
        <w:t>.</w:t>
      </w:r>
      <w:r w:rsidRPr="004C4A24">
        <w:t xml:space="preserve">  </w:t>
      </w:r>
      <w:r w:rsidR="00080999" w:rsidRPr="004C4A24">
        <w:rPr>
          <w:bCs/>
          <w:sz w:val="28"/>
          <w:szCs w:val="28"/>
        </w:rPr>
        <w:t>Процент лиц трудоспособного возраста</w:t>
      </w:r>
      <w:r w:rsidR="00696ACB" w:rsidRPr="004C4A24">
        <w:rPr>
          <w:bCs/>
          <w:sz w:val="28"/>
          <w:szCs w:val="28"/>
        </w:rPr>
        <w:t xml:space="preserve"> </w:t>
      </w:r>
    </w:p>
    <w:tbl>
      <w:tblPr>
        <w:tblW w:w="9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850"/>
        <w:gridCol w:w="851"/>
        <w:gridCol w:w="992"/>
        <w:gridCol w:w="851"/>
        <w:gridCol w:w="850"/>
        <w:gridCol w:w="851"/>
        <w:gridCol w:w="850"/>
        <w:gridCol w:w="851"/>
        <w:gridCol w:w="849"/>
      </w:tblGrid>
      <w:tr w:rsidR="0099119B" w:rsidRPr="004C4A24" w:rsidTr="0099119B">
        <w:tc>
          <w:tcPr>
            <w:tcW w:w="2093" w:type="dxa"/>
          </w:tcPr>
          <w:p w:rsidR="0099119B" w:rsidRPr="004C4A24" w:rsidRDefault="0099119B" w:rsidP="00232580">
            <w:pPr>
              <w:pStyle w:val="af3"/>
              <w:widowControl w:val="0"/>
              <w:contextualSpacing/>
              <w:jc w:val="center"/>
              <w:rPr>
                <w:rFonts w:ascii="Times New Roman" w:hAnsi="Times New Roman"/>
                <w:b/>
                <w:sz w:val="24"/>
                <w:szCs w:val="24"/>
              </w:rPr>
            </w:pPr>
            <w:r w:rsidRPr="004C4A24">
              <w:rPr>
                <w:rFonts w:ascii="Times New Roman" w:hAnsi="Times New Roman"/>
                <w:b/>
                <w:sz w:val="24"/>
                <w:szCs w:val="24"/>
              </w:rPr>
              <w:t>Наименование</w:t>
            </w:r>
          </w:p>
          <w:p w:rsidR="0099119B" w:rsidRPr="004C4A24" w:rsidRDefault="0099119B" w:rsidP="00232580">
            <w:pPr>
              <w:widowControl w:val="0"/>
              <w:contextualSpacing/>
              <w:jc w:val="center"/>
              <w:rPr>
                <w:i/>
              </w:rPr>
            </w:pPr>
            <w:r w:rsidRPr="004C4A24">
              <w:rPr>
                <w:b/>
              </w:rPr>
              <w:t>городов и районов</w:t>
            </w:r>
          </w:p>
        </w:tc>
        <w:tc>
          <w:tcPr>
            <w:tcW w:w="850" w:type="dxa"/>
            <w:tcBorders>
              <w:right w:val="single" w:sz="4" w:space="0" w:color="auto"/>
            </w:tcBorders>
          </w:tcPr>
          <w:p w:rsidR="0099119B" w:rsidRPr="004C4A24" w:rsidRDefault="0099119B" w:rsidP="00232580">
            <w:pPr>
              <w:widowControl w:val="0"/>
              <w:contextualSpacing/>
              <w:jc w:val="center"/>
              <w:rPr>
                <w:b/>
              </w:rPr>
            </w:pPr>
            <w:r w:rsidRPr="004C4A24">
              <w:rPr>
                <w:b/>
              </w:rPr>
              <w:t>2014</w:t>
            </w:r>
          </w:p>
        </w:tc>
        <w:tc>
          <w:tcPr>
            <w:tcW w:w="851" w:type="dxa"/>
            <w:tcBorders>
              <w:left w:val="single" w:sz="4" w:space="0" w:color="auto"/>
            </w:tcBorders>
          </w:tcPr>
          <w:p w:rsidR="0099119B" w:rsidRPr="004C4A24" w:rsidRDefault="0099119B" w:rsidP="00232580">
            <w:pPr>
              <w:widowControl w:val="0"/>
              <w:contextualSpacing/>
              <w:jc w:val="center"/>
              <w:rPr>
                <w:b/>
              </w:rPr>
            </w:pPr>
            <w:r w:rsidRPr="004C4A24">
              <w:rPr>
                <w:b/>
              </w:rPr>
              <w:t>2015</w:t>
            </w:r>
          </w:p>
        </w:tc>
        <w:tc>
          <w:tcPr>
            <w:tcW w:w="992" w:type="dxa"/>
            <w:tcBorders>
              <w:right w:val="single" w:sz="4" w:space="0" w:color="auto"/>
            </w:tcBorders>
          </w:tcPr>
          <w:p w:rsidR="0099119B" w:rsidRPr="004C4A24" w:rsidRDefault="0099119B" w:rsidP="00232580">
            <w:pPr>
              <w:widowControl w:val="0"/>
              <w:contextualSpacing/>
              <w:jc w:val="center"/>
              <w:rPr>
                <w:b/>
              </w:rPr>
            </w:pPr>
            <w:r w:rsidRPr="004C4A24">
              <w:rPr>
                <w:b/>
              </w:rPr>
              <w:t>2016</w:t>
            </w:r>
          </w:p>
        </w:tc>
        <w:tc>
          <w:tcPr>
            <w:tcW w:w="851" w:type="dxa"/>
            <w:tcBorders>
              <w:right w:val="single" w:sz="4" w:space="0" w:color="auto"/>
            </w:tcBorders>
          </w:tcPr>
          <w:p w:rsidR="0099119B" w:rsidRPr="004C4A24" w:rsidRDefault="0099119B" w:rsidP="00232580">
            <w:pPr>
              <w:widowControl w:val="0"/>
              <w:contextualSpacing/>
              <w:jc w:val="center"/>
              <w:rPr>
                <w:b/>
              </w:rPr>
            </w:pPr>
            <w:r w:rsidRPr="004C4A24">
              <w:rPr>
                <w:b/>
              </w:rPr>
              <w:t>2017</w:t>
            </w:r>
          </w:p>
        </w:tc>
        <w:tc>
          <w:tcPr>
            <w:tcW w:w="850" w:type="dxa"/>
            <w:tcBorders>
              <w:left w:val="single" w:sz="4" w:space="0" w:color="auto"/>
              <w:right w:val="single" w:sz="4" w:space="0" w:color="auto"/>
            </w:tcBorders>
          </w:tcPr>
          <w:p w:rsidR="0099119B" w:rsidRPr="004C4A24" w:rsidRDefault="0099119B" w:rsidP="00232580">
            <w:pPr>
              <w:widowControl w:val="0"/>
              <w:contextualSpacing/>
              <w:jc w:val="center"/>
              <w:rPr>
                <w:b/>
              </w:rPr>
            </w:pPr>
            <w:r w:rsidRPr="004C4A24">
              <w:rPr>
                <w:b/>
              </w:rPr>
              <w:t>2018</w:t>
            </w:r>
          </w:p>
        </w:tc>
        <w:tc>
          <w:tcPr>
            <w:tcW w:w="851" w:type="dxa"/>
            <w:tcBorders>
              <w:left w:val="single" w:sz="4" w:space="0" w:color="auto"/>
            </w:tcBorders>
          </w:tcPr>
          <w:p w:rsidR="0099119B" w:rsidRPr="004C4A24" w:rsidRDefault="0099119B" w:rsidP="00232580">
            <w:pPr>
              <w:widowControl w:val="0"/>
              <w:contextualSpacing/>
              <w:jc w:val="center"/>
              <w:rPr>
                <w:b/>
              </w:rPr>
            </w:pPr>
            <w:r w:rsidRPr="004C4A24">
              <w:rPr>
                <w:b/>
              </w:rPr>
              <w:t>2019</w:t>
            </w:r>
          </w:p>
        </w:tc>
        <w:tc>
          <w:tcPr>
            <w:tcW w:w="850" w:type="dxa"/>
            <w:tcBorders>
              <w:left w:val="single" w:sz="4" w:space="0" w:color="auto"/>
            </w:tcBorders>
          </w:tcPr>
          <w:p w:rsidR="0099119B" w:rsidRPr="004C4A24" w:rsidRDefault="0099119B" w:rsidP="00232580">
            <w:pPr>
              <w:widowControl w:val="0"/>
              <w:contextualSpacing/>
              <w:jc w:val="center"/>
              <w:rPr>
                <w:b/>
              </w:rPr>
            </w:pPr>
            <w:r w:rsidRPr="004C4A24">
              <w:rPr>
                <w:b/>
              </w:rPr>
              <w:t>2020</w:t>
            </w:r>
          </w:p>
        </w:tc>
        <w:tc>
          <w:tcPr>
            <w:tcW w:w="851" w:type="dxa"/>
            <w:tcBorders>
              <w:left w:val="single" w:sz="4" w:space="0" w:color="auto"/>
            </w:tcBorders>
          </w:tcPr>
          <w:p w:rsidR="0099119B" w:rsidRPr="004C4A24" w:rsidRDefault="0099119B" w:rsidP="000E7642">
            <w:pPr>
              <w:widowControl w:val="0"/>
              <w:contextualSpacing/>
              <w:jc w:val="center"/>
              <w:rPr>
                <w:b/>
              </w:rPr>
            </w:pPr>
            <w:r w:rsidRPr="004C4A24">
              <w:rPr>
                <w:b/>
              </w:rPr>
              <w:t>2021</w:t>
            </w:r>
          </w:p>
        </w:tc>
        <w:tc>
          <w:tcPr>
            <w:tcW w:w="849" w:type="dxa"/>
            <w:tcBorders>
              <w:left w:val="single" w:sz="4" w:space="0" w:color="auto"/>
            </w:tcBorders>
          </w:tcPr>
          <w:p w:rsidR="0099119B" w:rsidRPr="004C4A24" w:rsidRDefault="0099119B" w:rsidP="000E7642">
            <w:pPr>
              <w:widowControl w:val="0"/>
              <w:contextualSpacing/>
              <w:jc w:val="center"/>
              <w:rPr>
                <w:b/>
              </w:rPr>
            </w:pPr>
            <w:r w:rsidRPr="004C4A24">
              <w:rPr>
                <w:b/>
              </w:rPr>
              <w:t>2022</w:t>
            </w:r>
          </w:p>
        </w:tc>
      </w:tr>
      <w:tr w:rsidR="0099119B" w:rsidRPr="004C4A24" w:rsidTr="0099119B">
        <w:tc>
          <w:tcPr>
            <w:tcW w:w="2093" w:type="dxa"/>
          </w:tcPr>
          <w:p w:rsidR="0099119B" w:rsidRPr="004C4A24" w:rsidRDefault="0099119B" w:rsidP="00232580">
            <w:pPr>
              <w:widowControl w:val="0"/>
              <w:contextualSpacing/>
              <w:jc w:val="both"/>
            </w:pPr>
            <w:r w:rsidRPr="004C4A24">
              <w:t>Шкловский</w:t>
            </w:r>
          </w:p>
        </w:tc>
        <w:tc>
          <w:tcPr>
            <w:tcW w:w="850" w:type="dxa"/>
            <w:tcBorders>
              <w:right w:val="single" w:sz="4" w:space="0" w:color="auto"/>
            </w:tcBorders>
            <w:vAlign w:val="bottom"/>
          </w:tcPr>
          <w:p w:rsidR="0099119B" w:rsidRPr="004C4A24" w:rsidRDefault="0099119B" w:rsidP="00232580">
            <w:pPr>
              <w:widowControl w:val="0"/>
              <w:contextualSpacing/>
              <w:jc w:val="both"/>
            </w:pPr>
            <w:r w:rsidRPr="004C4A24">
              <w:t>58,17</w:t>
            </w:r>
          </w:p>
        </w:tc>
        <w:tc>
          <w:tcPr>
            <w:tcW w:w="851" w:type="dxa"/>
            <w:tcBorders>
              <w:left w:val="single" w:sz="4" w:space="0" w:color="auto"/>
            </w:tcBorders>
            <w:vAlign w:val="bottom"/>
          </w:tcPr>
          <w:p w:rsidR="0099119B" w:rsidRPr="004C4A24" w:rsidRDefault="0099119B" w:rsidP="00232580">
            <w:pPr>
              <w:widowControl w:val="0"/>
              <w:contextualSpacing/>
              <w:jc w:val="both"/>
            </w:pPr>
            <w:r w:rsidRPr="004C4A24">
              <w:t>57,27</w:t>
            </w:r>
          </w:p>
        </w:tc>
        <w:tc>
          <w:tcPr>
            <w:tcW w:w="992" w:type="dxa"/>
            <w:tcBorders>
              <w:right w:val="single" w:sz="4" w:space="0" w:color="auto"/>
            </w:tcBorders>
            <w:vAlign w:val="bottom"/>
          </w:tcPr>
          <w:p w:rsidR="0099119B" w:rsidRPr="004C4A24" w:rsidRDefault="0099119B" w:rsidP="00232580">
            <w:pPr>
              <w:widowControl w:val="0"/>
              <w:contextualSpacing/>
              <w:jc w:val="both"/>
            </w:pPr>
            <w:r w:rsidRPr="004C4A24">
              <w:t>56,05</w:t>
            </w:r>
          </w:p>
        </w:tc>
        <w:tc>
          <w:tcPr>
            <w:tcW w:w="851" w:type="dxa"/>
            <w:tcBorders>
              <w:right w:val="single" w:sz="4" w:space="0" w:color="auto"/>
            </w:tcBorders>
            <w:vAlign w:val="bottom"/>
          </w:tcPr>
          <w:p w:rsidR="0099119B" w:rsidRPr="004C4A24" w:rsidRDefault="0099119B" w:rsidP="00232580">
            <w:pPr>
              <w:widowControl w:val="0"/>
              <w:contextualSpacing/>
              <w:jc w:val="both"/>
            </w:pPr>
            <w:r w:rsidRPr="004C4A24">
              <w:t>55,16</w:t>
            </w:r>
          </w:p>
        </w:tc>
        <w:tc>
          <w:tcPr>
            <w:tcW w:w="850" w:type="dxa"/>
            <w:tcBorders>
              <w:left w:val="single" w:sz="4" w:space="0" w:color="auto"/>
              <w:right w:val="single" w:sz="4" w:space="0" w:color="auto"/>
            </w:tcBorders>
            <w:vAlign w:val="bottom"/>
          </w:tcPr>
          <w:p w:rsidR="0099119B" w:rsidRPr="004C4A24" w:rsidRDefault="0099119B" w:rsidP="00232580">
            <w:pPr>
              <w:widowControl w:val="0"/>
              <w:contextualSpacing/>
              <w:jc w:val="both"/>
            </w:pPr>
            <w:r w:rsidRPr="004C4A24">
              <w:t>54,19</w:t>
            </w:r>
          </w:p>
        </w:tc>
        <w:tc>
          <w:tcPr>
            <w:tcW w:w="851" w:type="dxa"/>
            <w:tcBorders>
              <w:left w:val="single" w:sz="4" w:space="0" w:color="auto"/>
            </w:tcBorders>
            <w:vAlign w:val="bottom"/>
          </w:tcPr>
          <w:p w:rsidR="0099119B" w:rsidRPr="004C4A24" w:rsidRDefault="0099119B" w:rsidP="00232580">
            <w:pPr>
              <w:widowControl w:val="0"/>
              <w:contextualSpacing/>
              <w:jc w:val="both"/>
            </w:pPr>
            <w:r w:rsidRPr="004C4A24">
              <w:t>54,53</w:t>
            </w:r>
          </w:p>
        </w:tc>
        <w:tc>
          <w:tcPr>
            <w:tcW w:w="850" w:type="dxa"/>
            <w:tcBorders>
              <w:left w:val="single" w:sz="4" w:space="0" w:color="auto"/>
            </w:tcBorders>
          </w:tcPr>
          <w:p w:rsidR="0099119B" w:rsidRPr="004C4A24" w:rsidRDefault="0099119B" w:rsidP="00232580">
            <w:pPr>
              <w:widowControl w:val="0"/>
              <w:contextualSpacing/>
              <w:jc w:val="both"/>
            </w:pPr>
            <w:r w:rsidRPr="004C4A24">
              <w:t>57,16</w:t>
            </w:r>
          </w:p>
        </w:tc>
        <w:tc>
          <w:tcPr>
            <w:tcW w:w="851" w:type="dxa"/>
            <w:tcBorders>
              <w:left w:val="single" w:sz="4" w:space="0" w:color="auto"/>
            </w:tcBorders>
          </w:tcPr>
          <w:p w:rsidR="0099119B" w:rsidRPr="004C4A24" w:rsidRDefault="0099119B" w:rsidP="0048771F">
            <w:pPr>
              <w:widowControl w:val="0"/>
              <w:contextualSpacing/>
              <w:jc w:val="both"/>
            </w:pPr>
            <w:r w:rsidRPr="004C4A24">
              <w:t>57,54</w:t>
            </w:r>
          </w:p>
        </w:tc>
        <w:tc>
          <w:tcPr>
            <w:tcW w:w="849" w:type="dxa"/>
            <w:tcBorders>
              <w:left w:val="single" w:sz="4" w:space="0" w:color="auto"/>
            </w:tcBorders>
          </w:tcPr>
          <w:p w:rsidR="0099119B" w:rsidRPr="004C4A24" w:rsidRDefault="0099119B" w:rsidP="0048771F">
            <w:pPr>
              <w:widowControl w:val="0"/>
              <w:contextualSpacing/>
              <w:jc w:val="both"/>
            </w:pPr>
            <w:r w:rsidRPr="004C4A24">
              <w:t>57,43</w:t>
            </w:r>
          </w:p>
        </w:tc>
      </w:tr>
      <w:tr w:rsidR="0099119B" w:rsidRPr="004C4A24" w:rsidTr="0099119B">
        <w:tc>
          <w:tcPr>
            <w:tcW w:w="2093" w:type="dxa"/>
          </w:tcPr>
          <w:p w:rsidR="0099119B" w:rsidRPr="004C4A24" w:rsidRDefault="0099119B" w:rsidP="00232580">
            <w:pPr>
              <w:pStyle w:val="af1"/>
              <w:widowControl w:val="0"/>
              <w:contextualSpacing/>
              <w:jc w:val="both"/>
              <w:rPr>
                <w:sz w:val="24"/>
                <w:szCs w:val="24"/>
              </w:rPr>
            </w:pPr>
            <w:r w:rsidRPr="004C4A24">
              <w:rPr>
                <w:sz w:val="24"/>
                <w:szCs w:val="24"/>
              </w:rPr>
              <w:t>По области</w:t>
            </w:r>
          </w:p>
        </w:tc>
        <w:tc>
          <w:tcPr>
            <w:tcW w:w="850" w:type="dxa"/>
            <w:tcBorders>
              <w:right w:val="single" w:sz="4" w:space="0" w:color="auto"/>
            </w:tcBorders>
            <w:vAlign w:val="bottom"/>
          </w:tcPr>
          <w:p w:rsidR="0099119B" w:rsidRPr="004C4A24" w:rsidRDefault="0099119B" w:rsidP="00232580">
            <w:pPr>
              <w:widowControl w:val="0"/>
              <w:contextualSpacing/>
              <w:jc w:val="both"/>
            </w:pPr>
            <w:r w:rsidRPr="004C4A24">
              <w:t>59,72</w:t>
            </w:r>
          </w:p>
        </w:tc>
        <w:tc>
          <w:tcPr>
            <w:tcW w:w="851" w:type="dxa"/>
            <w:tcBorders>
              <w:left w:val="single" w:sz="4" w:space="0" w:color="auto"/>
            </w:tcBorders>
            <w:vAlign w:val="bottom"/>
          </w:tcPr>
          <w:p w:rsidR="0099119B" w:rsidRPr="004C4A24" w:rsidRDefault="0099119B" w:rsidP="00232580">
            <w:pPr>
              <w:widowControl w:val="0"/>
              <w:contextualSpacing/>
              <w:jc w:val="both"/>
            </w:pPr>
            <w:r w:rsidRPr="004C4A24">
              <w:t>58,97</w:t>
            </w:r>
          </w:p>
        </w:tc>
        <w:tc>
          <w:tcPr>
            <w:tcW w:w="992" w:type="dxa"/>
            <w:tcBorders>
              <w:right w:val="single" w:sz="4" w:space="0" w:color="auto"/>
            </w:tcBorders>
            <w:vAlign w:val="bottom"/>
          </w:tcPr>
          <w:p w:rsidR="0099119B" w:rsidRPr="004C4A24" w:rsidRDefault="0099119B" w:rsidP="00232580">
            <w:pPr>
              <w:widowControl w:val="0"/>
              <w:contextualSpacing/>
              <w:jc w:val="both"/>
            </w:pPr>
            <w:r w:rsidRPr="004C4A24">
              <w:t>58,22</w:t>
            </w:r>
          </w:p>
        </w:tc>
        <w:tc>
          <w:tcPr>
            <w:tcW w:w="851" w:type="dxa"/>
            <w:tcBorders>
              <w:right w:val="single" w:sz="4" w:space="0" w:color="auto"/>
            </w:tcBorders>
            <w:vAlign w:val="bottom"/>
          </w:tcPr>
          <w:p w:rsidR="0099119B" w:rsidRPr="004C4A24" w:rsidRDefault="0099119B" w:rsidP="00232580">
            <w:pPr>
              <w:widowControl w:val="0"/>
              <w:contextualSpacing/>
              <w:jc w:val="both"/>
            </w:pPr>
            <w:r w:rsidRPr="004C4A24">
              <w:t>57,42</w:t>
            </w:r>
          </w:p>
        </w:tc>
        <w:tc>
          <w:tcPr>
            <w:tcW w:w="850" w:type="dxa"/>
            <w:tcBorders>
              <w:left w:val="single" w:sz="4" w:space="0" w:color="auto"/>
              <w:right w:val="single" w:sz="4" w:space="0" w:color="auto"/>
            </w:tcBorders>
            <w:vAlign w:val="bottom"/>
          </w:tcPr>
          <w:p w:rsidR="0099119B" w:rsidRPr="004C4A24" w:rsidRDefault="0099119B" w:rsidP="00232580">
            <w:pPr>
              <w:widowControl w:val="0"/>
              <w:contextualSpacing/>
              <w:jc w:val="both"/>
            </w:pPr>
            <w:r w:rsidRPr="004C4A24">
              <w:t>56,67</w:t>
            </w:r>
          </w:p>
        </w:tc>
        <w:tc>
          <w:tcPr>
            <w:tcW w:w="851" w:type="dxa"/>
            <w:tcBorders>
              <w:left w:val="single" w:sz="4" w:space="0" w:color="auto"/>
            </w:tcBorders>
            <w:vAlign w:val="bottom"/>
          </w:tcPr>
          <w:p w:rsidR="0099119B" w:rsidRPr="004C4A24" w:rsidRDefault="0099119B" w:rsidP="00232580">
            <w:pPr>
              <w:widowControl w:val="0"/>
              <w:contextualSpacing/>
              <w:jc w:val="both"/>
            </w:pPr>
            <w:r w:rsidRPr="004C4A24">
              <w:t>57,3</w:t>
            </w:r>
          </w:p>
        </w:tc>
        <w:tc>
          <w:tcPr>
            <w:tcW w:w="850" w:type="dxa"/>
            <w:tcBorders>
              <w:left w:val="single" w:sz="4" w:space="0" w:color="auto"/>
            </w:tcBorders>
          </w:tcPr>
          <w:p w:rsidR="0099119B" w:rsidRPr="004C4A24" w:rsidRDefault="0099119B" w:rsidP="00232580">
            <w:pPr>
              <w:widowControl w:val="0"/>
              <w:contextualSpacing/>
              <w:jc w:val="both"/>
            </w:pPr>
            <w:r w:rsidRPr="004C4A24">
              <w:t>57,24</w:t>
            </w:r>
          </w:p>
        </w:tc>
        <w:tc>
          <w:tcPr>
            <w:tcW w:w="851" w:type="dxa"/>
            <w:tcBorders>
              <w:left w:val="single" w:sz="4" w:space="0" w:color="auto"/>
            </w:tcBorders>
          </w:tcPr>
          <w:p w:rsidR="0099119B" w:rsidRPr="004C4A24" w:rsidRDefault="0099119B" w:rsidP="000E7642">
            <w:pPr>
              <w:widowControl w:val="0"/>
              <w:contextualSpacing/>
              <w:jc w:val="both"/>
            </w:pPr>
            <w:r w:rsidRPr="004C4A24">
              <w:t>57,71</w:t>
            </w:r>
          </w:p>
        </w:tc>
        <w:tc>
          <w:tcPr>
            <w:tcW w:w="849" w:type="dxa"/>
            <w:tcBorders>
              <w:left w:val="single" w:sz="4" w:space="0" w:color="auto"/>
            </w:tcBorders>
          </w:tcPr>
          <w:p w:rsidR="0099119B" w:rsidRPr="004C4A24" w:rsidRDefault="004C4A24" w:rsidP="000E7642">
            <w:pPr>
              <w:widowControl w:val="0"/>
              <w:contextualSpacing/>
              <w:jc w:val="both"/>
            </w:pPr>
            <w:r w:rsidRPr="004C4A24">
              <w:t>57,98</w:t>
            </w:r>
          </w:p>
        </w:tc>
      </w:tr>
    </w:tbl>
    <w:p w:rsidR="001B2235" w:rsidRPr="004C4A24" w:rsidRDefault="002C370A" w:rsidP="00AE7EC2">
      <w:pPr>
        <w:widowControl w:val="0"/>
        <w:shd w:val="clear" w:color="auto" w:fill="FFFFFF"/>
        <w:ind w:firstLine="709"/>
        <w:contextualSpacing/>
        <w:jc w:val="both"/>
        <w:rPr>
          <w:sz w:val="28"/>
          <w:szCs w:val="28"/>
        </w:rPr>
      </w:pPr>
      <w:r w:rsidRPr="004C4A24">
        <w:rPr>
          <w:bCs/>
          <w:sz w:val="28"/>
          <w:szCs w:val="28"/>
        </w:rPr>
        <w:t>П</w:t>
      </w:r>
      <w:r w:rsidR="00696ACB" w:rsidRPr="004C4A24">
        <w:rPr>
          <w:bCs/>
          <w:sz w:val="28"/>
          <w:szCs w:val="28"/>
        </w:rPr>
        <w:t xml:space="preserve">роцент лиц трудоспособного возраста  в районе </w:t>
      </w:r>
      <w:r w:rsidR="0048771F" w:rsidRPr="004C4A24">
        <w:rPr>
          <w:bCs/>
          <w:sz w:val="28"/>
          <w:szCs w:val="28"/>
        </w:rPr>
        <w:t>незначительно</w:t>
      </w:r>
      <w:r w:rsidR="00C70B19" w:rsidRPr="0099119B">
        <w:rPr>
          <w:bCs/>
          <w:sz w:val="28"/>
          <w:szCs w:val="28"/>
        </w:rPr>
        <w:t xml:space="preserve"> </w:t>
      </w:r>
      <w:r w:rsidR="0099119B" w:rsidRPr="0099119B">
        <w:rPr>
          <w:bCs/>
          <w:sz w:val="28"/>
          <w:szCs w:val="28"/>
        </w:rPr>
        <w:t>уменьшился</w:t>
      </w:r>
      <w:r w:rsidR="00C70B19" w:rsidRPr="0099119B">
        <w:rPr>
          <w:bCs/>
          <w:sz w:val="28"/>
          <w:szCs w:val="28"/>
        </w:rPr>
        <w:t xml:space="preserve"> в сравнении с 20</w:t>
      </w:r>
      <w:r w:rsidR="0048771F" w:rsidRPr="0099119B">
        <w:rPr>
          <w:bCs/>
          <w:sz w:val="28"/>
          <w:szCs w:val="28"/>
        </w:rPr>
        <w:t>2</w:t>
      </w:r>
      <w:r w:rsidR="0099119B" w:rsidRPr="0099119B">
        <w:rPr>
          <w:bCs/>
          <w:sz w:val="28"/>
          <w:szCs w:val="28"/>
        </w:rPr>
        <w:t>1</w:t>
      </w:r>
      <w:r w:rsidR="00C70B19" w:rsidRPr="0099119B">
        <w:rPr>
          <w:bCs/>
          <w:sz w:val="28"/>
          <w:szCs w:val="28"/>
        </w:rPr>
        <w:t>годом</w:t>
      </w:r>
      <w:r w:rsidR="00223A3E" w:rsidRPr="008A2C93">
        <w:rPr>
          <w:bCs/>
          <w:color w:val="FF0000"/>
          <w:sz w:val="28"/>
          <w:szCs w:val="28"/>
        </w:rPr>
        <w:t xml:space="preserve"> </w:t>
      </w:r>
      <w:r w:rsidR="00223A3E" w:rsidRPr="004C4A24">
        <w:rPr>
          <w:bCs/>
          <w:sz w:val="28"/>
          <w:szCs w:val="28"/>
        </w:rPr>
        <w:t xml:space="preserve">и </w:t>
      </w:r>
      <w:r w:rsidR="0048771F" w:rsidRPr="004C4A24">
        <w:rPr>
          <w:bCs/>
          <w:sz w:val="28"/>
          <w:szCs w:val="28"/>
        </w:rPr>
        <w:t>остается</w:t>
      </w:r>
      <w:r w:rsidR="00223A3E" w:rsidRPr="004C4A24">
        <w:rPr>
          <w:bCs/>
          <w:sz w:val="28"/>
          <w:szCs w:val="28"/>
        </w:rPr>
        <w:t xml:space="preserve"> на уровне</w:t>
      </w:r>
      <w:r w:rsidR="00696ACB" w:rsidRPr="004C4A24">
        <w:rPr>
          <w:bCs/>
          <w:sz w:val="28"/>
          <w:szCs w:val="28"/>
        </w:rPr>
        <w:t xml:space="preserve"> среднеобластных показателей.</w:t>
      </w:r>
      <w:r w:rsidR="00080999" w:rsidRPr="004C4A24">
        <w:rPr>
          <w:sz w:val="28"/>
          <w:szCs w:val="28"/>
        </w:rPr>
        <w:t xml:space="preserve">        </w:t>
      </w:r>
    </w:p>
    <w:p w:rsidR="00080999" w:rsidRPr="004C4A24" w:rsidRDefault="00080999" w:rsidP="006979CB">
      <w:pPr>
        <w:widowControl w:val="0"/>
        <w:shd w:val="clear" w:color="auto" w:fill="FFFFFF"/>
        <w:ind w:firstLine="284"/>
        <w:contextualSpacing/>
        <w:jc w:val="both"/>
        <w:rPr>
          <w:sz w:val="28"/>
          <w:szCs w:val="28"/>
        </w:rPr>
      </w:pPr>
      <w:r w:rsidRPr="004C4A24">
        <w:rPr>
          <w:sz w:val="28"/>
          <w:szCs w:val="28"/>
        </w:rPr>
        <w:t xml:space="preserve">                                                                           </w:t>
      </w:r>
    </w:p>
    <w:p w:rsidR="007977B6" w:rsidRPr="004C4A24" w:rsidRDefault="00080999" w:rsidP="00232580">
      <w:pPr>
        <w:widowControl w:val="0"/>
        <w:shd w:val="clear" w:color="auto" w:fill="FFFFFF"/>
        <w:contextualSpacing/>
        <w:jc w:val="both"/>
        <w:rPr>
          <w:bCs/>
          <w:sz w:val="28"/>
          <w:szCs w:val="28"/>
        </w:rPr>
      </w:pPr>
      <w:r w:rsidRPr="004C4A24">
        <w:rPr>
          <w:sz w:val="28"/>
          <w:szCs w:val="28"/>
        </w:rPr>
        <w:t xml:space="preserve">Таблица </w:t>
      </w:r>
      <w:r w:rsidR="00531094" w:rsidRPr="004C4A24">
        <w:rPr>
          <w:sz w:val="28"/>
          <w:szCs w:val="28"/>
        </w:rPr>
        <w:t>6</w:t>
      </w:r>
      <w:r w:rsidR="009D3C45" w:rsidRPr="004C4A24">
        <w:rPr>
          <w:sz w:val="28"/>
          <w:szCs w:val="28"/>
        </w:rPr>
        <w:t>.</w:t>
      </w:r>
      <w:r w:rsidRPr="004C4A24">
        <w:rPr>
          <w:bCs/>
          <w:sz w:val="28"/>
          <w:szCs w:val="28"/>
        </w:rPr>
        <w:t xml:space="preserve">Соотношение мужчин/женщин (число </w:t>
      </w:r>
      <w:r w:rsidR="00824162" w:rsidRPr="004C4A24">
        <w:rPr>
          <w:bCs/>
          <w:sz w:val="28"/>
          <w:szCs w:val="28"/>
        </w:rPr>
        <w:t>мужчин</w:t>
      </w:r>
      <w:r w:rsidRPr="004C4A24">
        <w:rPr>
          <w:bCs/>
          <w:sz w:val="28"/>
          <w:szCs w:val="28"/>
        </w:rPr>
        <w:t xml:space="preserve"> на 1000 </w:t>
      </w:r>
      <w:r w:rsidR="00824162" w:rsidRPr="004C4A24">
        <w:rPr>
          <w:bCs/>
          <w:sz w:val="28"/>
          <w:szCs w:val="28"/>
        </w:rPr>
        <w:t>женщин</w:t>
      </w:r>
      <w:r w:rsidRPr="004C4A24">
        <w:rPr>
          <w:bCs/>
          <w:sz w:val="28"/>
          <w:szCs w:val="28"/>
        </w:rPr>
        <w:t>)</w:t>
      </w:r>
      <w:r w:rsidR="00CC2E96" w:rsidRPr="004C4A24">
        <w:rPr>
          <w:bCs/>
          <w:sz w:val="28"/>
          <w:szCs w:val="28"/>
        </w:rPr>
        <w:t xml:space="preserve"> </w:t>
      </w:r>
    </w:p>
    <w:tbl>
      <w:tblPr>
        <w:tblW w:w="9388" w:type="dxa"/>
        <w:tblInd w:w="93" w:type="dxa"/>
        <w:tblLook w:val="0000" w:firstRow="0" w:lastRow="0" w:firstColumn="0" w:lastColumn="0" w:noHBand="0" w:noVBand="0"/>
      </w:tblPr>
      <w:tblGrid>
        <w:gridCol w:w="2091"/>
        <w:gridCol w:w="760"/>
        <w:gridCol w:w="709"/>
        <w:gridCol w:w="709"/>
        <w:gridCol w:w="816"/>
        <w:gridCol w:w="743"/>
        <w:gridCol w:w="699"/>
        <w:gridCol w:w="699"/>
        <w:gridCol w:w="770"/>
        <w:gridCol w:w="696"/>
        <w:gridCol w:w="696"/>
      </w:tblGrid>
      <w:tr w:rsidR="004C4A24" w:rsidRPr="004C4A24" w:rsidTr="004C4A24">
        <w:trPr>
          <w:trHeight w:val="285"/>
        </w:trPr>
        <w:tc>
          <w:tcPr>
            <w:tcW w:w="209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C4A24" w:rsidRPr="004C4A24" w:rsidRDefault="004C4A24" w:rsidP="00581085">
            <w:pPr>
              <w:widowControl w:val="0"/>
              <w:contextualSpacing/>
              <w:jc w:val="center"/>
              <w:rPr>
                <w:b/>
                <w:bCs/>
              </w:rPr>
            </w:pPr>
            <w:r w:rsidRPr="004C4A24">
              <w:rPr>
                <w:bCs/>
                <w:sz w:val="28"/>
                <w:szCs w:val="28"/>
              </w:rPr>
              <w:t xml:space="preserve"> </w:t>
            </w:r>
            <w:r w:rsidRPr="004C4A24">
              <w:rPr>
                <w:b/>
                <w:bCs/>
              </w:rPr>
              <w:t>территория/годы</w:t>
            </w: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4C4A24" w:rsidRPr="004C4A24" w:rsidRDefault="004C4A24" w:rsidP="00581085">
            <w:pPr>
              <w:widowControl w:val="0"/>
              <w:contextualSpacing/>
              <w:jc w:val="center"/>
              <w:rPr>
                <w:b/>
                <w:bCs/>
              </w:rPr>
            </w:pPr>
            <w:r w:rsidRPr="004C4A24">
              <w:rPr>
                <w:b/>
                <w:bCs/>
              </w:rPr>
              <w:t>2013</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4C4A24" w:rsidRPr="004C4A24" w:rsidRDefault="004C4A24" w:rsidP="00581085">
            <w:pPr>
              <w:widowControl w:val="0"/>
              <w:contextualSpacing/>
              <w:jc w:val="center"/>
              <w:rPr>
                <w:b/>
                <w:bCs/>
              </w:rPr>
            </w:pPr>
            <w:r w:rsidRPr="004C4A24">
              <w:rPr>
                <w:b/>
                <w:bCs/>
              </w:rPr>
              <w:t>2014</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4C4A24" w:rsidRPr="004C4A24" w:rsidRDefault="004C4A24" w:rsidP="00581085">
            <w:pPr>
              <w:widowControl w:val="0"/>
              <w:contextualSpacing/>
              <w:jc w:val="center"/>
              <w:rPr>
                <w:b/>
                <w:bCs/>
              </w:rPr>
            </w:pPr>
            <w:r w:rsidRPr="004C4A24">
              <w:rPr>
                <w:b/>
                <w:bCs/>
              </w:rPr>
              <w:t>2015</w:t>
            </w:r>
          </w:p>
        </w:tc>
        <w:tc>
          <w:tcPr>
            <w:tcW w:w="816" w:type="dxa"/>
            <w:tcBorders>
              <w:top w:val="single" w:sz="4" w:space="0" w:color="auto"/>
              <w:left w:val="nil"/>
              <w:bottom w:val="single" w:sz="4" w:space="0" w:color="auto"/>
              <w:right w:val="single" w:sz="4" w:space="0" w:color="auto"/>
            </w:tcBorders>
            <w:shd w:val="clear" w:color="auto" w:fill="auto"/>
            <w:noWrap/>
            <w:vAlign w:val="bottom"/>
          </w:tcPr>
          <w:p w:rsidR="004C4A24" w:rsidRPr="004C4A24" w:rsidRDefault="004C4A24" w:rsidP="00581085">
            <w:pPr>
              <w:widowControl w:val="0"/>
              <w:contextualSpacing/>
              <w:jc w:val="center"/>
              <w:rPr>
                <w:b/>
                <w:bCs/>
              </w:rPr>
            </w:pPr>
            <w:r w:rsidRPr="004C4A24">
              <w:rPr>
                <w:b/>
                <w:bCs/>
              </w:rPr>
              <w:t>2016</w:t>
            </w:r>
          </w:p>
        </w:tc>
        <w:tc>
          <w:tcPr>
            <w:tcW w:w="743" w:type="dxa"/>
            <w:tcBorders>
              <w:top w:val="single" w:sz="4" w:space="0" w:color="auto"/>
              <w:left w:val="nil"/>
              <w:bottom w:val="single" w:sz="4" w:space="0" w:color="auto"/>
              <w:right w:val="single" w:sz="4" w:space="0" w:color="auto"/>
            </w:tcBorders>
            <w:shd w:val="clear" w:color="auto" w:fill="auto"/>
            <w:noWrap/>
          </w:tcPr>
          <w:p w:rsidR="004C4A24" w:rsidRPr="004C4A24" w:rsidRDefault="004C4A24" w:rsidP="00581085">
            <w:pPr>
              <w:widowControl w:val="0"/>
              <w:contextualSpacing/>
              <w:jc w:val="center"/>
              <w:rPr>
                <w:b/>
                <w:bCs/>
              </w:rPr>
            </w:pPr>
          </w:p>
          <w:p w:rsidR="004C4A24" w:rsidRPr="004C4A24" w:rsidRDefault="004C4A24" w:rsidP="00581085">
            <w:pPr>
              <w:widowControl w:val="0"/>
              <w:contextualSpacing/>
              <w:jc w:val="center"/>
              <w:rPr>
                <w:b/>
                <w:bCs/>
              </w:rPr>
            </w:pPr>
            <w:r w:rsidRPr="004C4A24">
              <w:rPr>
                <w:b/>
                <w:bCs/>
              </w:rPr>
              <w:t>2017</w:t>
            </w:r>
          </w:p>
        </w:tc>
        <w:tc>
          <w:tcPr>
            <w:tcW w:w="699" w:type="dxa"/>
            <w:tcBorders>
              <w:top w:val="single" w:sz="4" w:space="0" w:color="auto"/>
              <w:left w:val="nil"/>
              <w:bottom w:val="single" w:sz="4" w:space="0" w:color="auto"/>
              <w:right w:val="single" w:sz="4" w:space="0" w:color="auto"/>
            </w:tcBorders>
          </w:tcPr>
          <w:p w:rsidR="004C4A24" w:rsidRPr="004C4A24" w:rsidRDefault="004C4A24" w:rsidP="00581085">
            <w:pPr>
              <w:widowControl w:val="0"/>
              <w:contextualSpacing/>
              <w:jc w:val="center"/>
              <w:rPr>
                <w:b/>
                <w:bCs/>
              </w:rPr>
            </w:pPr>
          </w:p>
          <w:p w:rsidR="004C4A24" w:rsidRPr="004C4A24" w:rsidRDefault="004C4A24" w:rsidP="00581085">
            <w:pPr>
              <w:widowControl w:val="0"/>
              <w:contextualSpacing/>
              <w:jc w:val="center"/>
              <w:rPr>
                <w:b/>
                <w:bCs/>
              </w:rPr>
            </w:pPr>
            <w:r w:rsidRPr="004C4A24">
              <w:rPr>
                <w:b/>
                <w:bCs/>
              </w:rPr>
              <w:t>2018</w:t>
            </w:r>
          </w:p>
        </w:tc>
        <w:tc>
          <w:tcPr>
            <w:tcW w:w="699" w:type="dxa"/>
            <w:tcBorders>
              <w:top w:val="single" w:sz="4" w:space="0" w:color="auto"/>
              <w:left w:val="nil"/>
              <w:bottom w:val="single" w:sz="4" w:space="0" w:color="auto"/>
              <w:right w:val="single" w:sz="4" w:space="0" w:color="auto"/>
            </w:tcBorders>
          </w:tcPr>
          <w:p w:rsidR="004C4A24" w:rsidRPr="004C4A24" w:rsidRDefault="004C4A24" w:rsidP="00581085">
            <w:pPr>
              <w:widowControl w:val="0"/>
              <w:contextualSpacing/>
              <w:jc w:val="center"/>
              <w:rPr>
                <w:b/>
                <w:bCs/>
              </w:rPr>
            </w:pPr>
          </w:p>
          <w:p w:rsidR="004C4A24" w:rsidRPr="004C4A24" w:rsidRDefault="004C4A24" w:rsidP="00581085">
            <w:pPr>
              <w:widowControl w:val="0"/>
              <w:contextualSpacing/>
              <w:jc w:val="center"/>
              <w:rPr>
                <w:b/>
                <w:bCs/>
              </w:rPr>
            </w:pPr>
            <w:r w:rsidRPr="004C4A24">
              <w:rPr>
                <w:b/>
                <w:bCs/>
              </w:rPr>
              <w:t>2019</w:t>
            </w:r>
          </w:p>
        </w:tc>
        <w:tc>
          <w:tcPr>
            <w:tcW w:w="770" w:type="dxa"/>
            <w:tcBorders>
              <w:top w:val="single" w:sz="4" w:space="0" w:color="auto"/>
              <w:left w:val="nil"/>
              <w:bottom w:val="single" w:sz="4" w:space="0" w:color="auto"/>
              <w:right w:val="single" w:sz="4" w:space="0" w:color="auto"/>
            </w:tcBorders>
          </w:tcPr>
          <w:p w:rsidR="004C4A24" w:rsidRPr="004C4A24" w:rsidRDefault="004C4A24" w:rsidP="00581085">
            <w:pPr>
              <w:widowControl w:val="0"/>
              <w:contextualSpacing/>
              <w:jc w:val="center"/>
              <w:rPr>
                <w:b/>
                <w:bCs/>
              </w:rPr>
            </w:pPr>
          </w:p>
          <w:p w:rsidR="004C4A24" w:rsidRPr="004C4A24" w:rsidRDefault="004C4A24" w:rsidP="00581085">
            <w:pPr>
              <w:widowControl w:val="0"/>
              <w:contextualSpacing/>
              <w:jc w:val="center"/>
              <w:rPr>
                <w:b/>
                <w:bCs/>
              </w:rPr>
            </w:pPr>
            <w:r w:rsidRPr="004C4A24">
              <w:rPr>
                <w:b/>
                <w:bCs/>
              </w:rPr>
              <w:t>2020</w:t>
            </w:r>
          </w:p>
        </w:tc>
        <w:tc>
          <w:tcPr>
            <w:tcW w:w="696" w:type="dxa"/>
            <w:tcBorders>
              <w:top w:val="single" w:sz="4" w:space="0" w:color="auto"/>
              <w:left w:val="nil"/>
              <w:bottom w:val="single" w:sz="4" w:space="0" w:color="auto"/>
              <w:right w:val="single" w:sz="4" w:space="0" w:color="auto"/>
            </w:tcBorders>
          </w:tcPr>
          <w:p w:rsidR="004C4A24" w:rsidRPr="004C4A24" w:rsidRDefault="004C4A24" w:rsidP="0048771F">
            <w:pPr>
              <w:widowControl w:val="0"/>
              <w:contextualSpacing/>
              <w:jc w:val="center"/>
              <w:rPr>
                <w:b/>
                <w:bCs/>
              </w:rPr>
            </w:pPr>
          </w:p>
          <w:p w:rsidR="004C4A24" w:rsidRPr="004C4A24" w:rsidRDefault="004C4A24" w:rsidP="0048771F">
            <w:pPr>
              <w:widowControl w:val="0"/>
              <w:contextualSpacing/>
              <w:jc w:val="center"/>
              <w:rPr>
                <w:b/>
                <w:bCs/>
              </w:rPr>
            </w:pPr>
            <w:r w:rsidRPr="004C4A24">
              <w:rPr>
                <w:b/>
                <w:bCs/>
              </w:rPr>
              <w:t>2021</w:t>
            </w:r>
          </w:p>
        </w:tc>
        <w:tc>
          <w:tcPr>
            <w:tcW w:w="696" w:type="dxa"/>
            <w:tcBorders>
              <w:top w:val="single" w:sz="4" w:space="0" w:color="auto"/>
              <w:left w:val="nil"/>
              <w:bottom w:val="single" w:sz="4" w:space="0" w:color="auto"/>
              <w:right w:val="single" w:sz="4" w:space="0" w:color="auto"/>
            </w:tcBorders>
          </w:tcPr>
          <w:p w:rsidR="004C4A24" w:rsidRPr="004C4A24" w:rsidRDefault="004C4A24" w:rsidP="0048771F">
            <w:pPr>
              <w:widowControl w:val="0"/>
              <w:contextualSpacing/>
              <w:jc w:val="center"/>
              <w:rPr>
                <w:b/>
                <w:bCs/>
              </w:rPr>
            </w:pPr>
          </w:p>
          <w:p w:rsidR="004C4A24" w:rsidRPr="004C4A24" w:rsidRDefault="004C4A24" w:rsidP="0048771F">
            <w:pPr>
              <w:widowControl w:val="0"/>
              <w:contextualSpacing/>
              <w:jc w:val="center"/>
              <w:rPr>
                <w:b/>
                <w:bCs/>
              </w:rPr>
            </w:pPr>
            <w:r w:rsidRPr="004C4A24">
              <w:rPr>
                <w:b/>
                <w:bCs/>
              </w:rPr>
              <w:t>2022</w:t>
            </w:r>
          </w:p>
        </w:tc>
      </w:tr>
      <w:tr w:rsidR="004C4A24" w:rsidRPr="004C4A24" w:rsidTr="004C4A24">
        <w:trPr>
          <w:trHeight w:val="300"/>
        </w:trPr>
        <w:tc>
          <w:tcPr>
            <w:tcW w:w="2091" w:type="dxa"/>
            <w:tcBorders>
              <w:top w:val="nil"/>
              <w:left w:val="single" w:sz="4" w:space="0" w:color="auto"/>
              <w:bottom w:val="single" w:sz="4" w:space="0" w:color="auto"/>
              <w:right w:val="single" w:sz="4" w:space="0" w:color="auto"/>
            </w:tcBorders>
            <w:shd w:val="clear" w:color="auto" w:fill="auto"/>
            <w:noWrap/>
            <w:vAlign w:val="bottom"/>
          </w:tcPr>
          <w:p w:rsidR="004C4A24" w:rsidRPr="004C4A24" w:rsidRDefault="004C4A24" w:rsidP="00581085">
            <w:pPr>
              <w:widowControl w:val="0"/>
              <w:contextualSpacing/>
              <w:jc w:val="both"/>
              <w:rPr>
                <w:b/>
                <w:bCs/>
              </w:rPr>
            </w:pPr>
            <w:r w:rsidRPr="004C4A24">
              <w:t>Шкловский район</w:t>
            </w:r>
          </w:p>
        </w:tc>
        <w:tc>
          <w:tcPr>
            <w:tcW w:w="760" w:type="dxa"/>
            <w:tcBorders>
              <w:top w:val="nil"/>
              <w:left w:val="nil"/>
              <w:bottom w:val="single" w:sz="4" w:space="0" w:color="auto"/>
              <w:right w:val="single" w:sz="4" w:space="0" w:color="auto"/>
            </w:tcBorders>
            <w:shd w:val="clear" w:color="auto" w:fill="auto"/>
            <w:noWrap/>
            <w:vAlign w:val="bottom"/>
          </w:tcPr>
          <w:p w:rsidR="004C4A24" w:rsidRPr="004C4A24" w:rsidRDefault="004C4A24" w:rsidP="00581085">
            <w:pPr>
              <w:widowControl w:val="0"/>
              <w:shd w:val="clear" w:color="auto" w:fill="FFFFFF"/>
              <w:contextualSpacing/>
              <w:jc w:val="both"/>
              <w:rPr>
                <w:spacing w:val="-4"/>
              </w:rPr>
            </w:pPr>
            <w:r w:rsidRPr="004C4A24">
              <w:rPr>
                <w:spacing w:val="-4"/>
              </w:rPr>
              <w:t>1133</w:t>
            </w:r>
          </w:p>
        </w:tc>
        <w:tc>
          <w:tcPr>
            <w:tcW w:w="709" w:type="dxa"/>
            <w:tcBorders>
              <w:top w:val="nil"/>
              <w:left w:val="nil"/>
              <w:bottom w:val="single" w:sz="4" w:space="0" w:color="auto"/>
              <w:right w:val="single" w:sz="4" w:space="0" w:color="auto"/>
            </w:tcBorders>
            <w:shd w:val="clear" w:color="auto" w:fill="auto"/>
            <w:noWrap/>
            <w:vAlign w:val="bottom"/>
          </w:tcPr>
          <w:p w:rsidR="004C4A24" w:rsidRPr="004C4A24" w:rsidRDefault="004C4A24" w:rsidP="00581085">
            <w:pPr>
              <w:widowControl w:val="0"/>
              <w:shd w:val="clear" w:color="auto" w:fill="FFFFFF"/>
              <w:contextualSpacing/>
              <w:jc w:val="both"/>
              <w:rPr>
                <w:spacing w:val="-4"/>
              </w:rPr>
            </w:pPr>
            <w:r w:rsidRPr="004C4A24">
              <w:rPr>
                <w:spacing w:val="-4"/>
              </w:rPr>
              <w:t>1131</w:t>
            </w:r>
          </w:p>
        </w:tc>
        <w:tc>
          <w:tcPr>
            <w:tcW w:w="709" w:type="dxa"/>
            <w:tcBorders>
              <w:top w:val="nil"/>
              <w:left w:val="nil"/>
              <w:bottom w:val="single" w:sz="4" w:space="0" w:color="auto"/>
              <w:right w:val="single" w:sz="4" w:space="0" w:color="auto"/>
            </w:tcBorders>
            <w:shd w:val="clear" w:color="auto" w:fill="auto"/>
            <w:noWrap/>
            <w:vAlign w:val="bottom"/>
          </w:tcPr>
          <w:p w:rsidR="004C4A24" w:rsidRPr="004C4A24" w:rsidRDefault="004C4A24" w:rsidP="00581085">
            <w:pPr>
              <w:widowControl w:val="0"/>
              <w:shd w:val="clear" w:color="auto" w:fill="FFFFFF"/>
              <w:contextualSpacing/>
              <w:jc w:val="both"/>
              <w:rPr>
                <w:spacing w:val="-4"/>
              </w:rPr>
            </w:pPr>
            <w:r w:rsidRPr="004C4A24">
              <w:rPr>
                <w:spacing w:val="-4"/>
              </w:rPr>
              <w:t>1128</w:t>
            </w:r>
          </w:p>
        </w:tc>
        <w:tc>
          <w:tcPr>
            <w:tcW w:w="816" w:type="dxa"/>
            <w:tcBorders>
              <w:top w:val="nil"/>
              <w:left w:val="nil"/>
              <w:bottom w:val="single" w:sz="4" w:space="0" w:color="auto"/>
              <w:right w:val="single" w:sz="4" w:space="0" w:color="auto"/>
            </w:tcBorders>
            <w:shd w:val="clear" w:color="auto" w:fill="auto"/>
            <w:noWrap/>
            <w:vAlign w:val="bottom"/>
          </w:tcPr>
          <w:p w:rsidR="004C4A24" w:rsidRPr="004C4A24" w:rsidRDefault="004C4A24" w:rsidP="00581085">
            <w:pPr>
              <w:widowControl w:val="0"/>
              <w:shd w:val="clear" w:color="auto" w:fill="FFFFFF"/>
              <w:contextualSpacing/>
              <w:jc w:val="both"/>
              <w:rPr>
                <w:spacing w:val="-4"/>
              </w:rPr>
            </w:pPr>
            <w:r w:rsidRPr="004C4A24">
              <w:rPr>
                <w:spacing w:val="-4"/>
              </w:rPr>
              <w:t>1127</w:t>
            </w:r>
          </w:p>
        </w:tc>
        <w:tc>
          <w:tcPr>
            <w:tcW w:w="743" w:type="dxa"/>
            <w:tcBorders>
              <w:top w:val="single" w:sz="4" w:space="0" w:color="auto"/>
              <w:left w:val="nil"/>
              <w:bottom w:val="single" w:sz="4" w:space="0" w:color="auto"/>
              <w:right w:val="single" w:sz="4" w:space="0" w:color="auto"/>
            </w:tcBorders>
            <w:shd w:val="clear" w:color="auto" w:fill="auto"/>
            <w:noWrap/>
            <w:vAlign w:val="bottom"/>
          </w:tcPr>
          <w:p w:rsidR="004C4A24" w:rsidRPr="004C4A24" w:rsidRDefault="004C4A24" w:rsidP="00581085">
            <w:pPr>
              <w:widowControl w:val="0"/>
              <w:shd w:val="clear" w:color="auto" w:fill="FFFFFF"/>
              <w:contextualSpacing/>
              <w:jc w:val="both"/>
            </w:pPr>
            <w:r w:rsidRPr="004C4A24">
              <w:rPr>
                <w:spacing w:val="-4"/>
              </w:rPr>
              <w:t>1126</w:t>
            </w:r>
          </w:p>
        </w:tc>
        <w:tc>
          <w:tcPr>
            <w:tcW w:w="699" w:type="dxa"/>
            <w:tcBorders>
              <w:top w:val="single" w:sz="4" w:space="0" w:color="auto"/>
              <w:left w:val="nil"/>
              <w:bottom w:val="single" w:sz="4" w:space="0" w:color="auto"/>
              <w:right w:val="single" w:sz="4" w:space="0" w:color="auto"/>
            </w:tcBorders>
          </w:tcPr>
          <w:p w:rsidR="004C4A24" w:rsidRPr="004C4A24" w:rsidRDefault="004C4A24" w:rsidP="00581085">
            <w:pPr>
              <w:widowControl w:val="0"/>
              <w:shd w:val="clear" w:color="auto" w:fill="FFFFFF"/>
              <w:contextualSpacing/>
              <w:jc w:val="both"/>
              <w:rPr>
                <w:spacing w:val="-4"/>
              </w:rPr>
            </w:pPr>
            <w:r w:rsidRPr="004C4A24">
              <w:rPr>
                <w:spacing w:val="-4"/>
              </w:rPr>
              <w:t>1036</w:t>
            </w:r>
          </w:p>
        </w:tc>
        <w:tc>
          <w:tcPr>
            <w:tcW w:w="699" w:type="dxa"/>
            <w:tcBorders>
              <w:top w:val="single" w:sz="4" w:space="0" w:color="auto"/>
              <w:left w:val="nil"/>
              <w:bottom w:val="single" w:sz="4" w:space="0" w:color="auto"/>
              <w:right w:val="single" w:sz="4" w:space="0" w:color="auto"/>
            </w:tcBorders>
          </w:tcPr>
          <w:p w:rsidR="004C4A24" w:rsidRPr="004C4A24" w:rsidRDefault="004C4A24" w:rsidP="00581085">
            <w:pPr>
              <w:widowControl w:val="0"/>
              <w:shd w:val="clear" w:color="auto" w:fill="FFFFFF"/>
              <w:contextualSpacing/>
              <w:jc w:val="both"/>
              <w:rPr>
                <w:spacing w:val="-4"/>
              </w:rPr>
            </w:pPr>
            <w:r w:rsidRPr="004C4A24">
              <w:rPr>
                <w:spacing w:val="-4"/>
              </w:rPr>
              <w:t>1041</w:t>
            </w:r>
          </w:p>
        </w:tc>
        <w:tc>
          <w:tcPr>
            <w:tcW w:w="770" w:type="dxa"/>
            <w:tcBorders>
              <w:top w:val="single" w:sz="4" w:space="0" w:color="auto"/>
              <w:left w:val="nil"/>
              <w:bottom w:val="single" w:sz="4" w:space="0" w:color="auto"/>
              <w:right w:val="single" w:sz="4" w:space="0" w:color="auto"/>
            </w:tcBorders>
          </w:tcPr>
          <w:p w:rsidR="004C4A24" w:rsidRPr="004C4A24" w:rsidRDefault="004C4A24" w:rsidP="00581085">
            <w:pPr>
              <w:widowControl w:val="0"/>
              <w:shd w:val="clear" w:color="auto" w:fill="FFFFFF"/>
              <w:contextualSpacing/>
              <w:jc w:val="both"/>
              <w:rPr>
                <w:spacing w:val="-4"/>
              </w:rPr>
            </w:pPr>
            <w:r w:rsidRPr="004C4A24">
              <w:rPr>
                <w:spacing w:val="-4"/>
              </w:rPr>
              <w:t>974</w:t>
            </w:r>
          </w:p>
        </w:tc>
        <w:tc>
          <w:tcPr>
            <w:tcW w:w="696" w:type="dxa"/>
            <w:tcBorders>
              <w:top w:val="single" w:sz="4" w:space="0" w:color="auto"/>
              <w:left w:val="nil"/>
              <w:bottom w:val="single" w:sz="4" w:space="0" w:color="auto"/>
              <w:right w:val="single" w:sz="4" w:space="0" w:color="auto"/>
            </w:tcBorders>
          </w:tcPr>
          <w:p w:rsidR="004C4A24" w:rsidRPr="004C4A24" w:rsidRDefault="004C4A24" w:rsidP="0048771F">
            <w:pPr>
              <w:widowControl w:val="0"/>
              <w:shd w:val="clear" w:color="auto" w:fill="FFFFFF"/>
              <w:contextualSpacing/>
              <w:jc w:val="both"/>
              <w:rPr>
                <w:spacing w:val="-4"/>
              </w:rPr>
            </w:pPr>
            <w:r w:rsidRPr="004C4A24">
              <w:rPr>
                <w:spacing w:val="-4"/>
              </w:rPr>
              <w:t>974</w:t>
            </w:r>
          </w:p>
        </w:tc>
        <w:tc>
          <w:tcPr>
            <w:tcW w:w="696" w:type="dxa"/>
            <w:tcBorders>
              <w:top w:val="single" w:sz="4" w:space="0" w:color="auto"/>
              <w:left w:val="nil"/>
              <w:bottom w:val="single" w:sz="4" w:space="0" w:color="auto"/>
              <w:right w:val="single" w:sz="4" w:space="0" w:color="auto"/>
            </w:tcBorders>
          </w:tcPr>
          <w:p w:rsidR="004C4A24" w:rsidRPr="004C4A24" w:rsidRDefault="004C4A24" w:rsidP="0048771F">
            <w:pPr>
              <w:widowControl w:val="0"/>
              <w:shd w:val="clear" w:color="auto" w:fill="FFFFFF"/>
              <w:contextualSpacing/>
              <w:jc w:val="both"/>
              <w:rPr>
                <w:spacing w:val="-4"/>
              </w:rPr>
            </w:pPr>
            <w:r w:rsidRPr="004C4A24">
              <w:rPr>
                <w:spacing w:val="-4"/>
              </w:rPr>
              <w:t>979</w:t>
            </w:r>
          </w:p>
        </w:tc>
      </w:tr>
    </w:tbl>
    <w:p w:rsidR="007977B6" w:rsidRPr="004C4A24" w:rsidRDefault="007977B6" w:rsidP="00AE7EC2">
      <w:pPr>
        <w:widowControl w:val="0"/>
        <w:ind w:firstLine="709"/>
        <w:contextualSpacing/>
        <w:jc w:val="both"/>
        <w:rPr>
          <w:sz w:val="28"/>
          <w:szCs w:val="28"/>
        </w:rPr>
      </w:pPr>
    </w:p>
    <w:p w:rsidR="001B2235" w:rsidRPr="004C4A24" w:rsidRDefault="00D8265E" w:rsidP="00AE7EC2">
      <w:pPr>
        <w:widowControl w:val="0"/>
        <w:ind w:firstLine="709"/>
        <w:contextualSpacing/>
        <w:jc w:val="both"/>
        <w:rPr>
          <w:sz w:val="28"/>
          <w:szCs w:val="28"/>
        </w:rPr>
      </w:pPr>
      <w:r w:rsidRPr="004C4A24">
        <w:rPr>
          <w:sz w:val="28"/>
          <w:szCs w:val="28"/>
        </w:rPr>
        <w:t>В Шкловском районе на протяжении ряда  лет  мужское население пр</w:t>
      </w:r>
      <w:r w:rsidR="001347AC" w:rsidRPr="004C4A24">
        <w:rPr>
          <w:sz w:val="28"/>
          <w:szCs w:val="28"/>
        </w:rPr>
        <w:t>еоблада</w:t>
      </w:r>
      <w:r w:rsidR="005D36ED" w:rsidRPr="004C4A24">
        <w:rPr>
          <w:sz w:val="28"/>
          <w:szCs w:val="28"/>
        </w:rPr>
        <w:t>ло</w:t>
      </w:r>
      <w:r w:rsidR="001347AC" w:rsidRPr="004C4A24">
        <w:rPr>
          <w:sz w:val="28"/>
          <w:szCs w:val="28"/>
        </w:rPr>
        <w:t xml:space="preserve"> над </w:t>
      </w:r>
      <w:proofErr w:type="gramStart"/>
      <w:r w:rsidR="001347AC" w:rsidRPr="004C4A24">
        <w:rPr>
          <w:sz w:val="28"/>
          <w:szCs w:val="28"/>
        </w:rPr>
        <w:t>женским</w:t>
      </w:r>
      <w:proofErr w:type="gramEnd"/>
      <w:r w:rsidR="005D36ED" w:rsidRPr="004C4A24">
        <w:rPr>
          <w:sz w:val="28"/>
          <w:szCs w:val="28"/>
        </w:rPr>
        <w:t xml:space="preserve">, </w:t>
      </w:r>
      <w:r w:rsidR="0048771F" w:rsidRPr="004C4A24">
        <w:rPr>
          <w:sz w:val="28"/>
          <w:szCs w:val="28"/>
        </w:rPr>
        <w:t>с</w:t>
      </w:r>
      <w:r w:rsidR="005D36ED" w:rsidRPr="004C4A24">
        <w:rPr>
          <w:sz w:val="28"/>
          <w:szCs w:val="28"/>
        </w:rPr>
        <w:t xml:space="preserve"> 2020 г. соотношение изменилось – женское население преобладает над мужским</w:t>
      </w:r>
      <w:r w:rsidR="001347AC" w:rsidRPr="004C4A24">
        <w:rPr>
          <w:sz w:val="28"/>
          <w:szCs w:val="28"/>
        </w:rPr>
        <w:t xml:space="preserve">.   </w:t>
      </w:r>
    </w:p>
    <w:p w:rsidR="00032728" w:rsidRPr="008A2C93" w:rsidRDefault="009D3C45" w:rsidP="006979CB">
      <w:pPr>
        <w:widowControl w:val="0"/>
        <w:tabs>
          <w:tab w:val="left" w:pos="1170"/>
        </w:tabs>
        <w:ind w:firstLine="284"/>
        <w:contextualSpacing/>
        <w:jc w:val="both"/>
        <w:rPr>
          <w:color w:val="FF0000"/>
        </w:rPr>
      </w:pPr>
      <w:r w:rsidRPr="008A2C93">
        <w:rPr>
          <w:color w:val="FF0000"/>
          <w:sz w:val="28"/>
          <w:szCs w:val="28"/>
        </w:rPr>
        <w:tab/>
      </w:r>
    </w:p>
    <w:p w:rsidR="00330CB4" w:rsidRPr="008A2C93" w:rsidRDefault="00330CB4" w:rsidP="00581085">
      <w:pPr>
        <w:widowControl w:val="0"/>
        <w:ind w:firstLine="284"/>
        <w:contextualSpacing/>
        <w:jc w:val="center"/>
        <w:rPr>
          <w:color w:val="FF0000"/>
        </w:rPr>
      </w:pPr>
      <w:r w:rsidRPr="008A2C93">
        <w:rPr>
          <w:noProof/>
          <w:color w:val="FF0000"/>
        </w:rPr>
        <w:drawing>
          <wp:inline distT="0" distB="0" distL="0" distR="0">
            <wp:extent cx="5655212" cy="2785403"/>
            <wp:effectExtent l="0" t="0" r="317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22169" w:rsidRPr="0066569C" w:rsidRDefault="00C413C4" w:rsidP="00922169">
      <w:pPr>
        <w:widowControl w:val="0"/>
        <w:ind w:firstLine="284"/>
        <w:contextualSpacing/>
        <w:jc w:val="both"/>
        <w:rPr>
          <w:sz w:val="28"/>
        </w:rPr>
      </w:pPr>
      <w:r w:rsidRPr="008A2C93">
        <w:rPr>
          <w:color w:val="FF0000"/>
          <w:sz w:val="28"/>
          <w:szCs w:val="28"/>
        </w:rPr>
        <w:t xml:space="preserve">     </w:t>
      </w:r>
      <w:r w:rsidR="007F7DE6" w:rsidRPr="008A2C93">
        <w:rPr>
          <w:color w:val="FF0000"/>
          <w:sz w:val="28"/>
          <w:szCs w:val="28"/>
        </w:rPr>
        <w:t xml:space="preserve">  </w:t>
      </w:r>
      <w:r w:rsidR="00922169" w:rsidRPr="0066569C">
        <w:rPr>
          <w:sz w:val="28"/>
        </w:rPr>
        <w:t xml:space="preserve">Диаграмма 3.Численность населения  Шкловского района </w:t>
      </w:r>
    </w:p>
    <w:p w:rsidR="007E7574" w:rsidRPr="0066569C" w:rsidRDefault="007F7DE6" w:rsidP="006979CB">
      <w:pPr>
        <w:widowControl w:val="0"/>
        <w:ind w:firstLine="284"/>
        <w:contextualSpacing/>
        <w:jc w:val="both"/>
        <w:rPr>
          <w:b/>
          <w:sz w:val="28"/>
          <w:szCs w:val="28"/>
        </w:rPr>
      </w:pPr>
      <w:r w:rsidRPr="0066569C">
        <w:rPr>
          <w:sz w:val="28"/>
          <w:szCs w:val="28"/>
        </w:rPr>
        <w:t xml:space="preserve">   </w:t>
      </w:r>
      <w:r w:rsidR="0047201F" w:rsidRPr="0066569C">
        <w:rPr>
          <w:sz w:val="28"/>
          <w:szCs w:val="28"/>
        </w:rPr>
        <w:t xml:space="preserve">   </w:t>
      </w:r>
      <w:r w:rsidR="00F1014B" w:rsidRPr="0066569C">
        <w:rPr>
          <w:b/>
          <w:sz w:val="28"/>
          <w:szCs w:val="28"/>
        </w:rPr>
        <w:t xml:space="preserve">                                                                                 </w:t>
      </w:r>
    </w:p>
    <w:p w:rsidR="003E1ED1" w:rsidRDefault="003E1ED1" w:rsidP="00AE7EC2">
      <w:pPr>
        <w:pStyle w:val="21"/>
        <w:widowControl w:val="0"/>
        <w:spacing w:after="0" w:line="240" w:lineRule="auto"/>
        <w:ind w:firstLine="709"/>
        <w:contextualSpacing/>
        <w:jc w:val="both"/>
        <w:rPr>
          <w:b/>
          <w:sz w:val="28"/>
          <w:szCs w:val="28"/>
        </w:rPr>
      </w:pPr>
    </w:p>
    <w:p w:rsidR="003E1ED1" w:rsidRDefault="003E1ED1" w:rsidP="00AE7EC2">
      <w:pPr>
        <w:pStyle w:val="21"/>
        <w:widowControl w:val="0"/>
        <w:spacing w:after="0" w:line="240" w:lineRule="auto"/>
        <w:ind w:firstLine="709"/>
        <w:contextualSpacing/>
        <w:jc w:val="both"/>
        <w:rPr>
          <w:b/>
          <w:sz w:val="28"/>
          <w:szCs w:val="28"/>
        </w:rPr>
      </w:pPr>
    </w:p>
    <w:p w:rsidR="003E1ED1" w:rsidRDefault="003E1ED1" w:rsidP="00AE7EC2">
      <w:pPr>
        <w:pStyle w:val="21"/>
        <w:widowControl w:val="0"/>
        <w:spacing w:after="0" w:line="240" w:lineRule="auto"/>
        <w:ind w:firstLine="709"/>
        <w:contextualSpacing/>
        <w:jc w:val="both"/>
        <w:rPr>
          <w:b/>
          <w:sz w:val="28"/>
          <w:szCs w:val="28"/>
        </w:rPr>
      </w:pPr>
    </w:p>
    <w:p w:rsidR="003E1ED1" w:rsidRDefault="003E1ED1" w:rsidP="00AE7EC2">
      <w:pPr>
        <w:pStyle w:val="21"/>
        <w:widowControl w:val="0"/>
        <w:spacing w:after="0" w:line="240" w:lineRule="auto"/>
        <w:ind w:firstLine="709"/>
        <w:contextualSpacing/>
        <w:jc w:val="both"/>
        <w:rPr>
          <w:b/>
          <w:sz w:val="28"/>
          <w:szCs w:val="28"/>
        </w:rPr>
      </w:pPr>
      <w:r>
        <w:rPr>
          <w:b/>
          <w:noProof/>
          <w:sz w:val="28"/>
          <w:szCs w:val="28"/>
        </w:rPr>
        <w:drawing>
          <wp:inline distT="0" distB="0" distL="0" distR="0">
            <wp:extent cx="5039068" cy="2124829"/>
            <wp:effectExtent l="0" t="0" r="0" b="889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E1ED1" w:rsidRDefault="003E1ED1" w:rsidP="00AE7EC2">
      <w:pPr>
        <w:pStyle w:val="21"/>
        <w:widowControl w:val="0"/>
        <w:spacing w:after="0" w:line="240" w:lineRule="auto"/>
        <w:ind w:firstLine="709"/>
        <w:contextualSpacing/>
        <w:jc w:val="both"/>
        <w:rPr>
          <w:b/>
          <w:sz w:val="28"/>
          <w:szCs w:val="28"/>
        </w:rPr>
      </w:pPr>
    </w:p>
    <w:p w:rsidR="003E1ED1" w:rsidRPr="00BE61D0" w:rsidRDefault="003E1ED1" w:rsidP="00AE7EC2">
      <w:pPr>
        <w:pStyle w:val="21"/>
        <w:widowControl w:val="0"/>
        <w:spacing w:after="0" w:line="240" w:lineRule="auto"/>
        <w:ind w:firstLine="709"/>
        <w:contextualSpacing/>
        <w:jc w:val="both"/>
        <w:rPr>
          <w:sz w:val="28"/>
          <w:szCs w:val="28"/>
        </w:rPr>
      </w:pPr>
      <w:r w:rsidRPr="00BE61D0">
        <w:rPr>
          <w:sz w:val="28"/>
          <w:szCs w:val="28"/>
        </w:rPr>
        <w:t>Диаграмма</w:t>
      </w:r>
      <w:r w:rsidR="00BE61D0" w:rsidRPr="00BE61D0">
        <w:rPr>
          <w:sz w:val="28"/>
          <w:szCs w:val="28"/>
        </w:rPr>
        <w:t xml:space="preserve"> 4.</w:t>
      </w:r>
      <w:r w:rsidRPr="00BE61D0">
        <w:rPr>
          <w:sz w:val="28"/>
          <w:szCs w:val="28"/>
        </w:rPr>
        <w:t xml:space="preserve">  Динамика рождаемости на территории Шкловского района.</w:t>
      </w:r>
    </w:p>
    <w:p w:rsidR="003E1ED1" w:rsidRDefault="003E1ED1" w:rsidP="00AE7EC2">
      <w:pPr>
        <w:pStyle w:val="21"/>
        <w:widowControl w:val="0"/>
        <w:spacing w:after="0" w:line="240" w:lineRule="auto"/>
        <w:ind w:firstLine="709"/>
        <w:contextualSpacing/>
        <w:jc w:val="both"/>
        <w:rPr>
          <w:b/>
          <w:sz w:val="28"/>
          <w:szCs w:val="28"/>
        </w:rPr>
      </w:pPr>
    </w:p>
    <w:p w:rsidR="003E1ED1" w:rsidRDefault="003E1ED1" w:rsidP="00AE7EC2">
      <w:pPr>
        <w:pStyle w:val="21"/>
        <w:widowControl w:val="0"/>
        <w:spacing w:after="0" w:line="240" w:lineRule="auto"/>
        <w:ind w:firstLine="709"/>
        <w:contextualSpacing/>
        <w:jc w:val="both"/>
        <w:rPr>
          <w:b/>
          <w:sz w:val="28"/>
          <w:szCs w:val="28"/>
        </w:rPr>
      </w:pPr>
      <w:r>
        <w:rPr>
          <w:b/>
          <w:noProof/>
          <w:sz w:val="28"/>
          <w:szCs w:val="28"/>
        </w:rPr>
        <w:drawing>
          <wp:inline distT="0" distB="0" distL="0" distR="0">
            <wp:extent cx="5183793" cy="2091937"/>
            <wp:effectExtent l="0" t="0" r="0" b="3810"/>
            <wp:docPr id="227" name="Диаграмма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E1ED1" w:rsidRDefault="003E1ED1" w:rsidP="00AE7EC2">
      <w:pPr>
        <w:pStyle w:val="21"/>
        <w:widowControl w:val="0"/>
        <w:spacing w:after="0" w:line="240" w:lineRule="auto"/>
        <w:ind w:firstLine="709"/>
        <w:contextualSpacing/>
        <w:jc w:val="both"/>
        <w:rPr>
          <w:b/>
          <w:sz w:val="28"/>
          <w:szCs w:val="28"/>
        </w:rPr>
      </w:pPr>
    </w:p>
    <w:p w:rsidR="003E1ED1" w:rsidRPr="00BE61D0" w:rsidRDefault="003E1ED1" w:rsidP="003E1ED1">
      <w:pPr>
        <w:pStyle w:val="21"/>
        <w:widowControl w:val="0"/>
        <w:spacing w:after="0" w:line="240" w:lineRule="auto"/>
        <w:ind w:firstLine="709"/>
        <w:contextualSpacing/>
        <w:jc w:val="both"/>
        <w:rPr>
          <w:sz w:val="28"/>
          <w:szCs w:val="28"/>
        </w:rPr>
      </w:pPr>
      <w:r w:rsidRPr="00BE61D0">
        <w:rPr>
          <w:sz w:val="28"/>
          <w:szCs w:val="28"/>
        </w:rPr>
        <w:t>Диаграмма</w:t>
      </w:r>
      <w:r w:rsidR="00BE61D0" w:rsidRPr="00BE61D0">
        <w:rPr>
          <w:sz w:val="28"/>
          <w:szCs w:val="28"/>
        </w:rPr>
        <w:t xml:space="preserve"> 5</w:t>
      </w:r>
      <w:r w:rsidRPr="00BE61D0">
        <w:rPr>
          <w:sz w:val="28"/>
          <w:szCs w:val="28"/>
        </w:rPr>
        <w:t xml:space="preserve">  Динамика смертности на территории Шкловского района.</w:t>
      </w:r>
    </w:p>
    <w:p w:rsidR="003E1ED1" w:rsidRDefault="003E1ED1" w:rsidP="00AE7EC2">
      <w:pPr>
        <w:pStyle w:val="21"/>
        <w:widowControl w:val="0"/>
        <w:spacing w:after="0" w:line="240" w:lineRule="auto"/>
        <w:ind w:firstLine="709"/>
        <w:contextualSpacing/>
        <w:jc w:val="both"/>
        <w:rPr>
          <w:b/>
          <w:sz w:val="28"/>
          <w:szCs w:val="28"/>
        </w:rPr>
      </w:pPr>
    </w:p>
    <w:p w:rsidR="003E1ED1" w:rsidRDefault="003E1ED1" w:rsidP="00AE7EC2">
      <w:pPr>
        <w:pStyle w:val="21"/>
        <w:widowControl w:val="0"/>
        <w:spacing w:after="0" w:line="240" w:lineRule="auto"/>
        <w:ind w:firstLine="709"/>
        <w:contextualSpacing/>
        <w:jc w:val="both"/>
        <w:rPr>
          <w:b/>
          <w:sz w:val="28"/>
          <w:szCs w:val="28"/>
        </w:rPr>
      </w:pPr>
    </w:p>
    <w:p w:rsidR="001212E0" w:rsidRPr="0066569C" w:rsidRDefault="00A66B25" w:rsidP="00AE7EC2">
      <w:pPr>
        <w:pStyle w:val="21"/>
        <w:widowControl w:val="0"/>
        <w:spacing w:after="0" w:line="240" w:lineRule="auto"/>
        <w:ind w:firstLine="709"/>
        <w:contextualSpacing/>
        <w:jc w:val="both"/>
        <w:rPr>
          <w:b/>
          <w:sz w:val="28"/>
          <w:szCs w:val="28"/>
        </w:rPr>
      </w:pPr>
      <w:r w:rsidRPr="0066569C">
        <w:rPr>
          <w:b/>
          <w:sz w:val="28"/>
          <w:szCs w:val="28"/>
        </w:rPr>
        <w:t>Вывод в рамках задач по достижению ЦУР</w:t>
      </w:r>
    </w:p>
    <w:p w:rsidR="001B2235" w:rsidRPr="008A2C93" w:rsidRDefault="0002034F" w:rsidP="00AE7EC2">
      <w:pPr>
        <w:widowControl w:val="0"/>
        <w:ind w:firstLine="709"/>
        <w:contextualSpacing/>
        <w:jc w:val="both"/>
        <w:rPr>
          <w:color w:val="FF0000"/>
          <w:sz w:val="28"/>
          <w:szCs w:val="28"/>
        </w:rPr>
      </w:pPr>
      <w:r w:rsidRPr="0066569C">
        <w:rPr>
          <w:sz w:val="28"/>
          <w:szCs w:val="28"/>
        </w:rPr>
        <w:t>В Шкловском районе ежегодно уменьшается численность населения.</w:t>
      </w:r>
      <w:r w:rsidRPr="008A2C93">
        <w:rPr>
          <w:color w:val="FF0000"/>
          <w:sz w:val="28"/>
          <w:szCs w:val="28"/>
        </w:rPr>
        <w:t xml:space="preserve"> </w:t>
      </w:r>
      <w:r w:rsidRPr="00821868">
        <w:rPr>
          <w:sz w:val="28"/>
          <w:szCs w:val="28"/>
        </w:rPr>
        <w:t>В 202</w:t>
      </w:r>
      <w:r w:rsidR="00821868" w:rsidRPr="00821868">
        <w:rPr>
          <w:sz w:val="28"/>
          <w:szCs w:val="28"/>
        </w:rPr>
        <w:t>2</w:t>
      </w:r>
      <w:r w:rsidRPr="00821868">
        <w:rPr>
          <w:sz w:val="28"/>
          <w:szCs w:val="28"/>
        </w:rPr>
        <w:t>г.  показатели индекса здоровья как в целом по району, так и по отдельным административным территориям</w:t>
      </w:r>
      <w:r w:rsidR="00821868" w:rsidRPr="00821868">
        <w:rPr>
          <w:sz w:val="28"/>
          <w:szCs w:val="28"/>
        </w:rPr>
        <w:t xml:space="preserve"> немного увеличились в сравнении с 2021годом. </w:t>
      </w:r>
      <w:r w:rsidR="003E1ED1">
        <w:rPr>
          <w:sz w:val="28"/>
          <w:szCs w:val="28"/>
        </w:rPr>
        <w:t xml:space="preserve"> На протяжении последних 4-х лет не регистрируется младенческая смертность. </w:t>
      </w:r>
      <w:r w:rsidR="009C7E0F" w:rsidRPr="00821868">
        <w:rPr>
          <w:sz w:val="28"/>
          <w:szCs w:val="28"/>
        </w:rPr>
        <w:t>В 202</w:t>
      </w:r>
      <w:r w:rsidR="00821868" w:rsidRPr="00821868">
        <w:rPr>
          <w:sz w:val="28"/>
          <w:szCs w:val="28"/>
        </w:rPr>
        <w:t>3</w:t>
      </w:r>
      <w:r w:rsidR="009C7E0F" w:rsidRPr="00821868">
        <w:rPr>
          <w:sz w:val="28"/>
          <w:szCs w:val="28"/>
        </w:rPr>
        <w:t xml:space="preserve"> году необходимо принять меры по  повышению «индекса здоровья» населения на территории  района. Для достижения этой цели стоит задача </w:t>
      </w:r>
      <w:proofErr w:type="gramStart"/>
      <w:r w:rsidR="009C7E0F" w:rsidRPr="00821868">
        <w:rPr>
          <w:sz w:val="28"/>
          <w:szCs w:val="28"/>
        </w:rPr>
        <w:t>улучшения гигиенического качества среды обитания населения</w:t>
      </w:r>
      <w:proofErr w:type="gramEnd"/>
      <w:r w:rsidR="009C7E0F" w:rsidRPr="00821868">
        <w:rPr>
          <w:sz w:val="28"/>
          <w:szCs w:val="28"/>
        </w:rPr>
        <w:t xml:space="preserve"> и</w:t>
      </w:r>
      <w:r w:rsidR="009C7E0F" w:rsidRPr="0066569C">
        <w:rPr>
          <w:sz w:val="28"/>
          <w:szCs w:val="28"/>
        </w:rPr>
        <w:t xml:space="preserve"> защиты здоровья (снижения поведенческих рисков).</w:t>
      </w:r>
      <w:r w:rsidR="009C7E0F" w:rsidRPr="008A2C93">
        <w:rPr>
          <w:color w:val="FF0000"/>
          <w:sz w:val="28"/>
          <w:szCs w:val="28"/>
        </w:rPr>
        <w:t xml:space="preserve">       </w:t>
      </w:r>
    </w:p>
    <w:p w:rsidR="009C7E0F" w:rsidRPr="008A2C93" w:rsidRDefault="009C7E0F" w:rsidP="00AE7EC2">
      <w:pPr>
        <w:widowControl w:val="0"/>
        <w:ind w:firstLine="709"/>
        <w:contextualSpacing/>
        <w:jc w:val="both"/>
        <w:rPr>
          <w:b/>
          <w:i/>
          <w:color w:val="FF0000"/>
          <w:sz w:val="28"/>
          <w:szCs w:val="28"/>
        </w:rPr>
      </w:pPr>
      <w:r w:rsidRPr="008A2C93">
        <w:rPr>
          <w:color w:val="FF0000"/>
          <w:sz w:val="28"/>
          <w:szCs w:val="28"/>
        </w:rPr>
        <w:t xml:space="preserve">    </w:t>
      </w:r>
    </w:p>
    <w:p w:rsidR="001A5FBF" w:rsidRPr="0066569C" w:rsidRDefault="005A77AB" w:rsidP="00AE7EC2">
      <w:pPr>
        <w:pStyle w:val="2"/>
        <w:ind w:firstLine="709"/>
      </w:pPr>
      <w:bookmarkStart w:id="28" w:name="_Toc103242904"/>
      <w:bookmarkStart w:id="29" w:name="_Toc143172717"/>
      <w:r w:rsidRPr="0066569C">
        <w:t>3</w:t>
      </w:r>
      <w:r w:rsidR="005A4628" w:rsidRPr="0066569C">
        <w:t xml:space="preserve">.1.2 </w:t>
      </w:r>
      <w:r w:rsidR="001212E0" w:rsidRPr="0066569C">
        <w:t>Заболеваемость населения, обусловленная  социально-гигиеническими факторами  среды жизнедеятельности</w:t>
      </w:r>
      <w:bookmarkEnd w:id="28"/>
      <w:bookmarkEnd w:id="29"/>
    </w:p>
    <w:p w:rsidR="003219B1" w:rsidRPr="008A2C93" w:rsidRDefault="003219B1" w:rsidP="00AE7EC2">
      <w:pPr>
        <w:pStyle w:val="2"/>
        <w:ind w:firstLine="709"/>
        <w:rPr>
          <w:color w:val="FF0000"/>
        </w:rPr>
      </w:pPr>
    </w:p>
    <w:p w:rsidR="00821868" w:rsidRDefault="001A5FBF" w:rsidP="00AE7EC2">
      <w:pPr>
        <w:widowControl w:val="0"/>
        <w:ind w:firstLine="709"/>
        <w:contextualSpacing/>
        <w:jc w:val="both"/>
        <w:rPr>
          <w:sz w:val="28"/>
          <w:szCs w:val="28"/>
        </w:rPr>
      </w:pPr>
      <w:r w:rsidRPr="0066569C">
        <w:rPr>
          <w:sz w:val="28"/>
          <w:szCs w:val="28"/>
        </w:rPr>
        <w:t xml:space="preserve">По мере развития человеческого общества происходит усложнение общественной жизни, изменение её ритма, резкое возрастание социальных взаимодействий. В результате этих процессов происходят негативные сдвиги в состоянии здоровья населения, изменение характера заболеваний и </w:t>
      </w:r>
      <w:r w:rsidRPr="0066569C">
        <w:rPr>
          <w:sz w:val="28"/>
          <w:szCs w:val="28"/>
        </w:rPr>
        <w:lastRenderedPageBreak/>
        <w:t xml:space="preserve">преобладание в их числе не инфекционных, а “болезней цивилизации” – </w:t>
      </w:r>
      <w:proofErr w:type="gramStart"/>
      <w:r w:rsidRPr="0066569C">
        <w:rPr>
          <w:sz w:val="28"/>
          <w:szCs w:val="28"/>
        </w:rPr>
        <w:t>сердечно-сосудистых</w:t>
      </w:r>
      <w:proofErr w:type="gramEnd"/>
      <w:r w:rsidRPr="0066569C">
        <w:rPr>
          <w:sz w:val="28"/>
          <w:szCs w:val="28"/>
        </w:rPr>
        <w:t xml:space="preserve"> и онкологических, нервно-психических заболеваний, травматизма.   </w:t>
      </w:r>
    </w:p>
    <w:p w:rsidR="001B2235" w:rsidRPr="0066569C" w:rsidRDefault="001A5FBF" w:rsidP="00AE7EC2">
      <w:pPr>
        <w:widowControl w:val="0"/>
        <w:ind w:firstLine="709"/>
        <w:contextualSpacing/>
        <w:jc w:val="both"/>
        <w:rPr>
          <w:sz w:val="28"/>
          <w:szCs w:val="28"/>
        </w:rPr>
      </w:pPr>
      <w:r w:rsidRPr="0066569C">
        <w:rPr>
          <w:sz w:val="28"/>
          <w:szCs w:val="28"/>
        </w:rPr>
        <w:t xml:space="preserve"> </w:t>
      </w:r>
      <w:r w:rsidR="005A4628" w:rsidRPr="0066569C">
        <w:rPr>
          <w:sz w:val="28"/>
          <w:szCs w:val="28"/>
        </w:rPr>
        <w:t xml:space="preserve">                                                                                                </w:t>
      </w:r>
    </w:p>
    <w:p w:rsidR="00F1014B" w:rsidRPr="008A2C93" w:rsidRDefault="00821868" w:rsidP="00581085">
      <w:pPr>
        <w:widowControl w:val="0"/>
        <w:ind w:firstLine="284"/>
        <w:contextualSpacing/>
        <w:jc w:val="center"/>
        <w:rPr>
          <w:color w:val="FF0000"/>
        </w:rPr>
      </w:pPr>
      <w:r w:rsidRPr="008A2C93">
        <w:rPr>
          <w:color w:val="FF0000"/>
        </w:rPr>
        <w:object w:dxaOrig="18688" w:dyaOrig="62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34.45pt;height:310.25pt" o:ole="">
            <v:imagedata r:id="rId18" o:title=""/>
          </v:shape>
          <o:OLEObject Type="Embed" ProgID="Excel.Sheet.8" ShapeID="_x0000_i1026" DrawAspect="Content" ObjectID="_1757135689" r:id="rId19">
            <o:FieldCodes>\s</o:FieldCodes>
          </o:OLEObject>
        </w:object>
      </w:r>
    </w:p>
    <w:p w:rsidR="00922169" w:rsidRPr="00D57AB0" w:rsidRDefault="00922169" w:rsidP="00922169">
      <w:pPr>
        <w:pStyle w:val="21"/>
        <w:widowControl w:val="0"/>
        <w:spacing w:after="0" w:line="240" w:lineRule="auto"/>
        <w:contextualSpacing/>
        <w:jc w:val="both"/>
        <w:rPr>
          <w:sz w:val="28"/>
          <w:szCs w:val="28"/>
        </w:rPr>
      </w:pPr>
      <w:r w:rsidRPr="00D57AB0">
        <w:rPr>
          <w:sz w:val="28"/>
          <w:szCs w:val="28"/>
        </w:rPr>
        <w:t xml:space="preserve">Диаграмма </w:t>
      </w:r>
      <w:r w:rsidR="00BE61D0">
        <w:rPr>
          <w:sz w:val="28"/>
          <w:szCs w:val="28"/>
        </w:rPr>
        <w:t>6</w:t>
      </w:r>
      <w:r w:rsidRPr="00D57AB0">
        <w:rPr>
          <w:sz w:val="28"/>
          <w:szCs w:val="28"/>
        </w:rPr>
        <w:t>. Первичная заболеваемость взрослого населения.</w:t>
      </w:r>
    </w:p>
    <w:p w:rsidR="00F1014B" w:rsidRPr="00D57AB0" w:rsidRDefault="00F1014B" w:rsidP="006979CB">
      <w:pPr>
        <w:widowControl w:val="0"/>
        <w:ind w:firstLine="284"/>
        <w:contextualSpacing/>
        <w:jc w:val="both"/>
      </w:pPr>
    </w:p>
    <w:p w:rsidR="00427C4C" w:rsidRPr="008A2C93" w:rsidRDefault="00427C4C" w:rsidP="00581085">
      <w:pPr>
        <w:widowControl w:val="0"/>
        <w:contextualSpacing/>
        <w:jc w:val="both"/>
        <w:rPr>
          <w:color w:val="FF0000"/>
          <w:sz w:val="28"/>
          <w:szCs w:val="28"/>
        </w:rPr>
      </w:pPr>
    </w:p>
    <w:p w:rsidR="00922169" w:rsidRPr="00D57AB0" w:rsidRDefault="002F4813" w:rsidP="00922169">
      <w:pPr>
        <w:widowControl w:val="0"/>
        <w:contextualSpacing/>
        <w:jc w:val="both"/>
        <w:rPr>
          <w:sz w:val="28"/>
          <w:szCs w:val="28"/>
        </w:rPr>
      </w:pPr>
      <w:r w:rsidRPr="008A2C93">
        <w:rPr>
          <w:color w:val="FF0000"/>
        </w:rPr>
        <w:object w:dxaOrig="11810" w:dyaOrig="5456">
          <v:shape id="_x0000_i1027" type="#_x0000_t75" style="width:590.5pt;height:273pt" o:ole="">
            <v:imagedata r:id="rId20" o:title=""/>
          </v:shape>
          <o:OLEObject Type="Embed" ProgID="Excel.Sheet.8" ShapeID="_x0000_i1027" DrawAspect="Content" ObjectID="_1757135690" r:id="rId21">
            <o:FieldCodes>\s</o:FieldCodes>
          </o:OLEObject>
        </w:object>
      </w:r>
      <w:r w:rsidR="00922169" w:rsidRPr="008A2C93">
        <w:rPr>
          <w:b/>
          <w:color w:val="FF0000"/>
          <w:sz w:val="28"/>
          <w:szCs w:val="28"/>
        </w:rPr>
        <w:t xml:space="preserve"> </w:t>
      </w:r>
      <w:r w:rsidR="00922169" w:rsidRPr="00D57AB0">
        <w:rPr>
          <w:sz w:val="28"/>
          <w:szCs w:val="28"/>
        </w:rPr>
        <w:t xml:space="preserve">Диаграмма </w:t>
      </w:r>
      <w:r w:rsidR="00BE61D0">
        <w:rPr>
          <w:sz w:val="28"/>
          <w:szCs w:val="28"/>
        </w:rPr>
        <w:t>7</w:t>
      </w:r>
      <w:r w:rsidR="00922169" w:rsidRPr="00D57AB0">
        <w:rPr>
          <w:sz w:val="28"/>
          <w:szCs w:val="28"/>
        </w:rPr>
        <w:t>.Общая  заболеваемость  взрослого  населения.</w:t>
      </w:r>
    </w:p>
    <w:p w:rsidR="001A5FBF" w:rsidRPr="008A2C93" w:rsidRDefault="001A5FBF" w:rsidP="006979CB">
      <w:pPr>
        <w:widowControl w:val="0"/>
        <w:ind w:firstLine="284"/>
        <w:contextualSpacing/>
        <w:jc w:val="both"/>
        <w:rPr>
          <w:color w:val="FF0000"/>
        </w:rPr>
      </w:pPr>
    </w:p>
    <w:p w:rsidR="00457020" w:rsidRPr="00E912D0" w:rsidRDefault="00E4578B" w:rsidP="00F12522">
      <w:pPr>
        <w:widowControl w:val="0"/>
        <w:ind w:firstLine="709"/>
        <w:contextualSpacing/>
        <w:jc w:val="both"/>
        <w:rPr>
          <w:sz w:val="28"/>
          <w:szCs w:val="28"/>
        </w:rPr>
      </w:pPr>
      <w:r w:rsidRPr="00E4578B">
        <w:rPr>
          <w:sz w:val="28"/>
          <w:szCs w:val="28"/>
        </w:rPr>
        <w:lastRenderedPageBreak/>
        <w:t xml:space="preserve">В сравнении </w:t>
      </w:r>
      <w:r w:rsidR="001A5FBF" w:rsidRPr="00E4578B">
        <w:rPr>
          <w:sz w:val="28"/>
          <w:szCs w:val="28"/>
        </w:rPr>
        <w:t>с 20</w:t>
      </w:r>
      <w:r w:rsidR="00797485" w:rsidRPr="00E4578B">
        <w:rPr>
          <w:sz w:val="28"/>
          <w:szCs w:val="28"/>
        </w:rPr>
        <w:t>2</w:t>
      </w:r>
      <w:r w:rsidRPr="00E4578B">
        <w:rPr>
          <w:sz w:val="28"/>
          <w:szCs w:val="28"/>
        </w:rPr>
        <w:t>1</w:t>
      </w:r>
      <w:r w:rsidR="001A5FBF" w:rsidRPr="00E4578B">
        <w:rPr>
          <w:sz w:val="28"/>
          <w:szCs w:val="28"/>
        </w:rPr>
        <w:t xml:space="preserve">г. по району  отмечается   </w:t>
      </w:r>
      <w:r w:rsidR="002F4813">
        <w:rPr>
          <w:sz w:val="28"/>
          <w:szCs w:val="28"/>
        </w:rPr>
        <w:t>снижение</w:t>
      </w:r>
      <w:r w:rsidRPr="00E4578B">
        <w:rPr>
          <w:sz w:val="28"/>
          <w:szCs w:val="28"/>
        </w:rPr>
        <w:t xml:space="preserve"> общей и первичной заболеваемости</w:t>
      </w:r>
      <w:r w:rsidR="00797485" w:rsidRPr="00E4578B">
        <w:rPr>
          <w:sz w:val="28"/>
          <w:szCs w:val="28"/>
        </w:rPr>
        <w:t xml:space="preserve"> взрослого населения</w:t>
      </w:r>
      <w:r w:rsidR="00797485" w:rsidRPr="008A2C93">
        <w:rPr>
          <w:color w:val="FF0000"/>
          <w:sz w:val="28"/>
          <w:szCs w:val="28"/>
        </w:rPr>
        <w:t xml:space="preserve"> </w:t>
      </w:r>
      <w:r w:rsidR="00227DAF" w:rsidRPr="00E912D0">
        <w:rPr>
          <w:sz w:val="28"/>
          <w:szCs w:val="28"/>
        </w:rPr>
        <w:t>и</w:t>
      </w:r>
      <w:r w:rsidR="00E912D0" w:rsidRPr="00E912D0">
        <w:rPr>
          <w:sz w:val="28"/>
          <w:szCs w:val="28"/>
        </w:rPr>
        <w:t xml:space="preserve"> </w:t>
      </w:r>
      <w:r w:rsidR="002F4813">
        <w:rPr>
          <w:sz w:val="28"/>
          <w:szCs w:val="28"/>
        </w:rPr>
        <w:t>данные показатели ниже</w:t>
      </w:r>
      <w:r w:rsidR="00797485" w:rsidRPr="00E912D0">
        <w:rPr>
          <w:sz w:val="28"/>
          <w:szCs w:val="28"/>
        </w:rPr>
        <w:t xml:space="preserve"> среднеобластных</w:t>
      </w:r>
      <w:r w:rsidR="00A04A1F" w:rsidRPr="00E912D0">
        <w:rPr>
          <w:sz w:val="28"/>
          <w:szCs w:val="28"/>
        </w:rPr>
        <w:t>.</w:t>
      </w:r>
    </w:p>
    <w:p w:rsidR="00DA0506" w:rsidRPr="008A2C93" w:rsidRDefault="00BC4558" w:rsidP="006979CB">
      <w:pPr>
        <w:widowControl w:val="0"/>
        <w:ind w:firstLine="284"/>
        <w:contextualSpacing/>
        <w:jc w:val="both"/>
        <w:rPr>
          <w:color w:val="FF0000"/>
          <w:sz w:val="28"/>
          <w:szCs w:val="28"/>
        </w:rPr>
      </w:pPr>
      <w:r w:rsidRPr="008A2C93">
        <w:rPr>
          <w:color w:val="FF0000"/>
          <w:sz w:val="28"/>
          <w:szCs w:val="28"/>
        </w:rPr>
        <w:tab/>
      </w:r>
      <w:r w:rsidRPr="008A2C93">
        <w:rPr>
          <w:color w:val="FF0000"/>
          <w:sz w:val="28"/>
          <w:szCs w:val="28"/>
        </w:rPr>
        <w:tab/>
      </w:r>
      <w:r w:rsidRPr="008A2C93">
        <w:rPr>
          <w:color w:val="FF0000"/>
          <w:sz w:val="28"/>
          <w:szCs w:val="28"/>
        </w:rPr>
        <w:tab/>
      </w:r>
      <w:r w:rsidRPr="008A2C93">
        <w:rPr>
          <w:color w:val="FF0000"/>
          <w:sz w:val="28"/>
          <w:szCs w:val="28"/>
        </w:rPr>
        <w:tab/>
      </w:r>
      <w:r w:rsidRPr="008A2C93">
        <w:rPr>
          <w:color w:val="FF0000"/>
          <w:sz w:val="28"/>
          <w:szCs w:val="28"/>
        </w:rPr>
        <w:tab/>
      </w:r>
      <w:r w:rsidRPr="008A2C93">
        <w:rPr>
          <w:color w:val="FF0000"/>
          <w:sz w:val="28"/>
          <w:szCs w:val="28"/>
        </w:rPr>
        <w:tab/>
      </w:r>
      <w:r w:rsidRPr="008A2C93">
        <w:rPr>
          <w:color w:val="FF0000"/>
          <w:sz w:val="28"/>
          <w:szCs w:val="28"/>
        </w:rPr>
        <w:tab/>
      </w:r>
      <w:r w:rsidRPr="008A2C93">
        <w:rPr>
          <w:color w:val="FF0000"/>
          <w:sz w:val="28"/>
          <w:szCs w:val="28"/>
        </w:rPr>
        <w:tab/>
      </w:r>
    </w:p>
    <w:p w:rsidR="00427C4C" w:rsidRPr="008A2C93" w:rsidRDefault="00427C4C" w:rsidP="00581085">
      <w:pPr>
        <w:widowControl w:val="0"/>
        <w:contextualSpacing/>
        <w:jc w:val="both"/>
        <w:rPr>
          <w:b/>
          <w:color w:val="FF0000"/>
          <w:sz w:val="28"/>
          <w:szCs w:val="28"/>
        </w:rPr>
      </w:pPr>
    </w:p>
    <w:p w:rsidR="00922169" w:rsidRPr="00E4578B" w:rsidRDefault="00B6677D" w:rsidP="00922169">
      <w:pPr>
        <w:widowControl w:val="0"/>
        <w:contextualSpacing/>
        <w:jc w:val="both"/>
      </w:pPr>
      <w:r w:rsidRPr="008A2C93">
        <w:rPr>
          <w:color w:val="FF0000"/>
        </w:rPr>
        <w:object w:dxaOrig="9845" w:dyaOrig="4966">
          <v:shape id="_x0000_i1028" type="#_x0000_t75" style="width:491.55pt;height:247.6pt" o:ole="">
            <v:imagedata r:id="rId22" o:title=""/>
          </v:shape>
          <o:OLEObject Type="Embed" ProgID="Excel.Sheet.8" ShapeID="_x0000_i1028" DrawAspect="Content" ObjectID="_1757135691" r:id="rId23">
            <o:FieldCodes>\s</o:FieldCodes>
          </o:OLEObject>
        </w:object>
      </w:r>
      <w:r w:rsidR="00F1014B" w:rsidRPr="008A2C93">
        <w:rPr>
          <w:color w:val="FF0000"/>
          <w:sz w:val="28"/>
          <w:szCs w:val="28"/>
        </w:rPr>
        <w:t xml:space="preserve">    </w:t>
      </w:r>
      <w:r w:rsidR="00922169" w:rsidRPr="00E4578B">
        <w:rPr>
          <w:sz w:val="28"/>
          <w:szCs w:val="28"/>
        </w:rPr>
        <w:t xml:space="preserve">Диаграмма </w:t>
      </w:r>
      <w:r w:rsidR="00BE61D0">
        <w:rPr>
          <w:sz w:val="28"/>
          <w:szCs w:val="28"/>
        </w:rPr>
        <w:t>8</w:t>
      </w:r>
      <w:r w:rsidR="00922169" w:rsidRPr="00E4578B">
        <w:rPr>
          <w:sz w:val="28"/>
          <w:szCs w:val="28"/>
        </w:rPr>
        <w:t>.</w:t>
      </w:r>
      <w:r w:rsidR="007977B6" w:rsidRPr="00E4578B">
        <w:rPr>
          <w:sz w:val="28"/>
          <w:szCs w:val="28"/>
        </w:rPr>
        <w:t xml:space="preserve"> </w:t>
      </w:r>
      <w:r w:rsidR="00922169" w:rsidRPr="00E4578B">
        <w:rPr>
          <w:sz w:val="28"/>
          <w:szCs w:val="28"/>
        </w:rPr>
        <w:t>Первичная заболеваемость детского населения.</w:t>
      </w:r>
    </w:p>
    <w:p w:rsidR="002A0285" w:rsidRPr="00E4578B" w:rsidRDefault="00F1014B" w:rsidP="006979CB">
      <w:pPr>
        <w:widowControl w:val="0"/>
        <w:ind w:firstLine="284"/>
        <w:contextualSpacing/>
        <w:jc w:val="both"/>
        <w:rPr>
          <w:sz w:val="28"/>
          <w:szCs w:val="28"/>
        </w:rPr>
      </w:pPr>
      <w:r w:rsidRPr="00E4578B">
        <w:rPr>
          <w:sz w:val="28"/>
          <w:szCs w:val="28"/>
        </w:rPr>
        <w:t xml:space="preserve">                                                                           </w:t>
      </w:r>
    </w:p>
    <w:p w:rsidR="00686FF1" w:rsidRPr="008A2C93" w:rsidRDefault="00484147" w:rsidP="006979CB">
      <w:pPr>
        <w:widowControl w:val="0"/>
        <w:ind w:firstLine="284"/>
        <w:contextualSpacing/>
        <w:jc w:val="both"/>
        <w:rPr>
          <w:color w:val="FF0000"/>
        </w:rPr>
      </w:pPr>
      <w:r w:rsidRPr="008A2C93">
        <w:rPr>
          <w:color w:val="FF0000"/>
        </w:rPr>
        <w:object w:dxaOrig="18688" w:dyaOrig="4719">
          <v:shape id="_x0000_i1029" type="#_x0000_t75" style="width:934.45pt;height:236.2pt" o:ole="">
            <v:imagedata r:id="rId24" o:title=""/>
          </v:shape>
          <o:OLEObject Type="Embed" ProgID="Excel.Sheet.8" ShapeID="_x0000_i1029" DrawAspect="Content" ObjectID="_1757135692" r:id="rId25">
            <o:FieldCodes>\s</o:FieldCodes>
          </o:OLEObject>
        </w:object>
      </w:r>
    </w:p>
    <w:p w:rsidR="00922169" w:rsidRPr="006E7BE6" w:rsidRDefault="001A5FBF" w:rsidP="00922169">
      <w:pPr>
        <w:widowControl w:val="0"/>
        <w:ind w:firstLine="284"/>
        <w:contextualSpacing/>
        <w:jc w:val="both"/>
        <w:rPr>
          <w:sz w:val="28"/>
          <w:szCs w:val="28"/>
        </w:rPr>
      </w:pPr>
      <w:r w:rsidRPr="008A2C93">
        <w:rPr>
          <w:b/>
          <w:color w:val="FF0000"/>
          <w:sz w:val="28"/>
          <w:szCs w:val="28"/>
        </w:rPr>
        <w:t xml:space="preserve">  </w:t>
      </w:r>
      <w:r w:rsidR="00922169" w:rsidRPr="006E7BE6">
        <w:rPr>
          <w:sz w:val="28"/>
          <w:szCs w:val="28"/>
        </w:rPr>
        <w:t xml:space="preserve">Диаграмма </w:t>
      </w:r>
      <w:r w:rsidR="00BE61D0">
        <w:rPr>
          <w:sz w:val="28"/>
          <w:szCs w:val="28"/>
        </w:rPr>
        <w:t>9</w:t>
      </w:r>
      <w:r w:rsidR="00922169" w:rsidRPr="006E7BE6">
        <w:rPr>
          <w:sz w:val="28"/>
          <w:szCs w:val="28"/>
        </w:rPr>
        <w:t>.</w:t>
      </w:r>
      <w:r w:rsidR="007977B6" w:rsidRPr="006E7BE6">
        <w:rPr>
          <w:sz w:val="28"/>
          <w:szCs w:val="28"/>
        </w:rPr>
        <w:t xml:space="preserve"> </w:t>
      </w:r>
      <w:r w:rsidR="00922169" w:rsidRPr="006E7BE6">
        <w:rPr>
          <w:sz w:val="28"/>
          <w:szCs w:val="28"/>
        </w:rPr>
        <w:t>Общая заболеваемость детского населения.</w:t>
      </w:r>
    </w:p>
    <w:p w:rsidR="00A5487B" w:rsidRPr="008A2C93" w:rsidRDefault="001A5FBF" w:rsidP="00A5487B">
      <w:pPr>
        <w:widowControl w:val="0"/>
        <w:ind w:firstLine="284"/>
        <w:contextualSpacing/>
        <w:jc w:val="both"/>
        <w:rPr>
          <w:b/>
          <w:color w:val="FF0000"/>
          <w:sz w:val="28"/>
          <w:szCs w:val="28"/>
        </w:rPr>
      </w:pPr>
      <w:r w:rsidRPr="008A2C93">
        <w:rPr>
          <w:b/>
          <w:color w:val="FF0000"/>
          <w:sz w:val="28"/>
          <w:szCs w:val="28"/>
        </w:rPr>
        <w:t xml:space="preserve"> </w:t>
      </w:r>
    </w:p>
    <w:p w:rsidR="00673FC4" w:rsidRPr="00B023E2" w:rsidRDefault="00232E49" w:rsidP="00A5487B">
      <w:pPr>
        <w:widowControl w:val="0"/>
        <w:ind w:firstLine="284"/>
        <w:contextualSpacing/>
        <w:jc w:val="both"/>
        <w:rPr>
          <w:b/>
          <w:color w:val="000000" w:themeColor="text1"/>
          <w:sz w:val="28"/>
          <w:szCs w:val="28"/>
        </w:rPr>
      </w:pPr>
      <w:r>
        <w:rPr>
          <w:sz w:val="28"/>
          <w:szCs w:val="28"/>
        </w:rPr>
        <w:tab/>
      </w:r>
      <w:r w:rsidR="001A5FBF" w:rsidRPr="006E7BE6">
        <w:rPr>
          <w:sz w:val="28"/>
          <w:szCs w:val="28"/>
        </w:rPr>
        <w:t xml:space="preserve">Анализ показал, что первичная и общая заболеваемость детского населения </w:t>
      </w:r>
      <w:r w:rsidR="00A759AB" w:rsidRPr="006E7BE6">
        <w:rPr>
          <w:sz w:val="28"/>
          <w:szCs w:val="28"/>
        </w:rPr>
        <w:t>в 202</w:t>
      </w:r>
      <w:r w:rsidR="006E7BE6" w:rsidRPr="006E7BE6">
        <w:rPr>
          <w:sz w:val="28"/>
          <w:szCs w:val="28"/>
        </w:rPr>
        <w:t>2</w:t>
      </w:r>
      <w:r w:rsidR="00A759AB" w:rsidRPr="006E7BE6">
        <w:rPr>
          <w:sz w:val="28"/>
          <w:szCs w:val="28"/>
        </w:rPr>
        <w:t xml:space="preserve">г. </w:t>
      </w:r>
      <w:r w:rsidR="001A5FBF" w:rsidRPr="006E7BE6">
        <w:rPr>
          <w:sz w:val="28"/>
          <w:szCs w:val="28"/>
        </w:rPr>
        <w:t>в район</w:t>
      </w:r>
      <w:r w:rsidR="004C398F" w:rsidRPr="006E7BE6">
        <w:rPr>
          <w:sz w:val="28"/>
          <w:szCs w:val="28"/>
        </w:rPr>
        <w:t xml:space="preserve">е  </w:t>
      </w:r>
      <w:r w:rsidR="00523127" w:rsidRPr="006E7BE6">
        <w:rPr>
          <w:sz w:val="28"/>
          <w:szCs w:val="28"/>
        </w:rPr>
        <w:t>значительно увеличилась</w:t>
      </w:r>
      <w:r w:rsidR="00523127" w:rsidRPr="008A2C93">
        <w:rPr>
          <w:color w:val="FF0000"/>
          <w:sz w:val="28"/>
          <w:szCs w:val="28"/>
        </w:rPr>
        <w:t xml:space="preserve"> </w:t>
      </w:r>
      <w:r w:rsidR="00523127" w:rsidRPr="00B023E2">
        <w:rPr>
          <w:color w:val="000000" w:themeColor="text1"/>
          <w:sz w:val="28"/>
          <w:szCs w:val="28"/>
        </w:rPr>
        <w:t xml:space="preserve">и </w:t>
      </w:r>
      <w:r w:rsidR="00B023E2" w:rsidRPr="00B023E2">
        <w:rPr>
          <w:color w:val="000000" w:themeColor="text1"/>
          <w:sz w:val="28"/>
          <w:szCs w:val="28"/>
        </w:rPr>
        <w:t xml:space="preserve">значительно </w:t>
      </w:r>
      <w:r w:rsidR="00523127" w:rsidRPr="00B023E2">
        <w:rPr>
          <w:color w:val="000000" w:themeColor="text1"/>
          <w:sz w:val="28"/>
          <w:szCs w:val="28"/>
        </w:rPr>
        <w:t>выше среднеобластных показателей</w:t>
      </w:r>
      <w:r w:rsidR="003413C6" w:rsidRPr="00B023E2">
        <w:rPr>
          <w:color w:val="000000" w:themeColor="text1"/>
          <w:sz w:val="28"/>
          <w:szCs w:val="28"/>
        </w:rPr>
        <w:t>.</w:t>
      </w:r>
    </w:p>
    <w:p w:rsidR="001A5FBF" w:rsidRPr="008A2C93" w:rsidRDefault="001A5FBF" w:rsidP="006979CB">
      <w:pPr>
        <w:widowControl w:val="0"/>
        <w:shd w:val="clear" w:color="auto" w:fill="FFFFFF"/>
        <w:ind w:firstLine="284"/>
        <w:contextualSpacing/>
        <w:jc w:val="both"/>
        <w:rPr>
          <w:b/>
          <w:color w:val="FF0000"/>
        </w:rPr>
      </w:pPr>
      <w:r w:rsidRPr="008A2C93">
        <w:rPr>
          <w:b/>
          <w:color w:val="FF0000"/>
        </w:rPr>
        <w:t xml:space="preserve"> </w:t>
      </w:r>
    </w:p>
    <w:p w:rsidR="007B172D" w:rsidRDefault="007B172D" w:rsidP="0061509D">
      <w:pPr>
        <w:pStyle w:val="a6"/>
        <w:widowControl w:val="0"/>
        <w:spacing w:after="0"/>
        <w:ind w:left="0"/>
        <w:contextualSpacing/>
        <w:jc w:val="both"/>
        <w:rPr>
          <w:sz w:val="28"/>
          <w:szCs w:val="28"/>
        </w:rPr>
      </w:pPr>
    </w:p>
    <w:p w:rsidR="007B172D" w:rsidRDefault="007B172D" w:rsidP="0061509D">
      <w:pPr>
        <w:pStyle w:val="a6"/>
        <w:widowControl w:val="0"/>
        <w:spacing w:after="0"/>
        <w:ind w:left="0"/>
        <w:contextualSpacing/>
        <w:jc w:val="both"/>
        <w:rPr>
          <w:sz w:val="28"/>
          <w:szCs w:val="28"/>
        </w:rPr>
      </w:pPr>
    </w:p>
    <w:p w:rsidR="00404F72" w:rsidRPr="009344F3" w:rsidRDefault="00FD54BB" w:rsidP="0061509D">
      <w:pPr>
        <w:pStyle w:val="a6"/>
        <w:widowControl w:val="0"/>
        <w:spacing w:after="0"/>
        <w:ind w:left="0"/>
        <w:contextualSpacing/>
        <w:jc w:val="both"/>
        <w:rPr>
          <w:sz w:val="28"/>
          <w:szCs w:val="28"/>
        </w:rPr>
      </w:pPr>
      <w:r w:rsidRPr="009344F3">
        <w:rPr>
          <w:sz w:val="28"/>
          <w:szCs w:val="28"/>
        </w:rPr>
        <w:lastRenderedPageBreak/>
        <w:t xml:space="preserve">Таблица </w:t>
      </w:r>
      <w:r w:rsidR="00531094" w:rsidRPr="009344F3">
        <w:rPr>
          <w:sz w:val="28"/>
          <w:szCs w:val="28"/>
        </w:rPr>
        <w:t>7</w:t>
      </w:r>
      <w:r w:rsidR="003413C6" w:rsidRPr="009344F3">
        <w:rPr>
          <w:sz w:val="28"/>
          <w:szCs w:val="28"/>
        </w:rPr>
        <w:t>.</w:t>
      </w:r>
      <w:r w:rsidR="00A5487B" w:rsidRPr="009344F3">
        <w:rPr>
          <w:sz w:val="28"/>
          <w:szCs w:val="28"/>
        </w:rPr>
        <w:t xml:space="preserve"> </w:t>
      </w:r>
      <w:r w:rsidR="00404F72" w:rsidRPr="009344F3">
        <w:rPr>
          <w:sz w:val="28"/>
          <w:szCs w:val="28"/>
        </w:rPr>
        <w:t xml:space="preserve">Структура  общей и первичной заболеваемости взрослых </w:t>
      </w:r>
      <w:r w:rsidR="003413C6" w:rsidRPr="009344F3">
        <w:rPr>
          <w:sz w:val="28"/>
          <w:szCs w:val="28"/>
        </w:rPr>
        <w:t>в</w:t>
      </w:r>
      <w:r w:rsidR="00404F72" w:rsidRPr="009344F3">
        <w:rPr>
          <w:sz w:val="28"/>
          <w:szCs w:val="28"/>
        </w:rPr>
        <w:t xml:space="preserve"> Шкловском районе в 2018</w:t>
      </w:r>
      <w:r w:rsidR="007618FC" w:rsidRPr="009344F3">
        <w:rPr>
          <w:sz w:val="28"/>
          <w:szCs w:val="28"/>
        </w:rPr>
        <w:t>-20</w:t>
      </w:r>
      <w:r w:rsidR="00694442" w:rsidRPr="009344F3">
        <w:rPr>
          <w:sz w:val="28"/>
          <w:szCs w:val="28"/>
        </w:rPr>
        <w:t>2</w:t>
      </w:r>
      <w:r w:rsidR="00D57AB0" w:rsidRPr="009344F3">
        <w:rPr>
          <w:sz w:val="28"/>
          <w:szCs w:val="28"/>
        </w:rPr>
        <w:t>2</w:t>
      </w:r>
      <w:r w:rsidR="007618FC" w:rsidRPr="009344F3">
        <w:rPr>
          <w:sz w:val="28"/>
          <w:szCs w:val="28"/>
        </w:rPr>
        <w:t>г.</w:t>
      </w:r>
      <w:r w:rsidR="00404F72" w:rsidRPr="009344F3">
        <w:rPr>
          <w:sz w:val="28"/>
          <w:szCs w:val="28"/>
        </w:rPr>
        <w:t>г.</w:t>
      </w:r>
    </w:p>
    <w:tbl>
      <w:tblPr>
        <w:tblpPr w:leftFromText="180" w:rightFromText="180" w:vertAnchor="text" w:tblpX="44"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4"/>
        <w:gridCol w:w="425"/>
        <w:gridCol w:w="426"/>
        <w:gridCol w:w="425"/>
        <w:gridCol w:w="425"/>
        <w:gridCol w:w="425"/>
        <w:gridCol w:w="426"/>
        <w:gridCol w:w="425"/>
        <w:gridCol w:w="425"/>
        <w:gridCol w:w="410"/>
        <w:gridCol w:w="15"/>
        <w:gridCol w:w="426"/>
        <w:gridCol w:w="425"/>
        <w:gridCol w:w="425"/>
        <w:gridCol w:w="425"/>
        <w:gridCol w:w="426"/>
        <w:gridCol w:w="17"/>
        <w:gridCol w:w="408"/>
        <w:gridCol w:w="425"/>
        <w:gridCol w:w="425"/>
        <w:gridCol w:w="426"/>
        <w:gridCol w:w="371"/>
        <w:gridCol w:w="8"/>
        <w:gridCol w:w="46"/>
        <w:gridCol w:w="425"/>
      </w:tblGrid>
      <w:tr w:rsidR="009344F3" w:rsidRPr="009344F3" w:rsidTr="009344F3">
        <w:trPr>
          <w:trHeight w:val="600"/>
        </w:trPr>
        <w:tc>
          <w:tcPr>
            <w:tcW w:w="1384" w:type="dxa"/>
            <w:vMerge w:val="restart"/>
          </w:tcPr>
          <w:p w:rsidR="00404F72" w:rsidRPr="009344F3" w:rsidRDefault="00404F72" w:rsidP="00AA25EF">
            <w:pPr>
              <w:pStyle w:val="a6"/>
              <w:widowControl w:val="0"/>
              <w:spacing w:after="0"/>
              <w:ind w:left="0"/>
              <w:contextualSpacing/>
              <w:jc w:val="center"/>
              <w:rPr>
                <w:b/>
              </w:rPr>
            </w:pPr>
            <w:r w:rsidRPr="009344F3">
              <w:rPr>
                <w:b/>
              </w:rPr>
              <w:t>Наименование класса заболеваний</w:t>
            </w:r>
          </w:p>
        </w:tc>
        <w:tc>
          <w:tcPr>
            <w:tcW w:w="4253" w:type="dxa"/>
            <w:gridSpan w:val="11"/>
          </w:tcPr>
          <w:p w:rsidR="00404F72" w:rsidRPr="009344F3" w:rsidRDefault="00404F72" w:rsidP="00AA25EF">
            <w:pPr>
              <w:pStyle w:val="a6"/>
              <w:widowControl w:val="0"/>
              <w:spacing w:after="0"/>
              <w:ind w:left="0"/>
              <w:contextualSpacing/>
              <w:jc w:val="center"/>
              <w:rPr>
                <w:b/>
              </w:rPr>
            </w:pPr>
            <w:r w:rsidRPr="009344F3">
              <w:rPr>
                <w:b/>
              </w:rPr>
              <w:t>общая</w:t>
            </w:r>
          </w:p>
        </w:tc>
        <w:tc>
          <w:tcPr>
            <w:tcW w:w="4252" w:type="dxa"/>
            <w:gridSpan w:val="13"/>
          </w:tcPr>
          <w:p w:rsidR="00404F72" w:rsidRPr="009344F3" w:rsidRDefault="00404F72" w:rsidP="00AA25EF">
            <w:pPr>
              <w:pStyle w:val="a6"/>
              <w:widowControl w:val="0"/>
              <w:spacing w:after="0"/>
              <w:ind w:left="0"/>
              <w:contextualSpacing/>
              <w:jc w:val="center"/>
              <w:rPr>
                <w:b/>
              </w:rPr>
            </w:pPr>
            <w:r w:rsidRPr="009344F3">
              <w:rPr>
                <w:b/>
              </w:rPr>
              <w:t>первичная</w:t>
            </w:r>
          </w:p>
        </w:tc>
      </w:tr>
      <w:tr w:rsidR="009344F3" w:rsidRPr="009344F3" w:rsidTr="009344F3">
        <w:trPr>
          <w:trHeight w:val="440"/>
        </w:trPr>
        <w:tc>
          <w:tcPr>
            <w:tcW w:w="1384" w:type="dxa"/>
            <w:vMerge/>
          </w:tcPr>
          <w:p w:rsidR="00404F72" w:rsidRPr="009344F3" w:rsidRDefault="00404F72" w:rsidP="00AA25EF">
            <w:pPr>
              <w:pStyle w:val="a6"/>
              <w:widowControl w:val="0"/>
              <w:spacing w:after="0"/>
              <w:ind w:left="0"/>
              <w:contextualSpacing/>
              <w:jc w:val="center"/>
            </w:pPr>
          </w:p>
        </w:tc>
        <w:tc>
          <w:tcPr>
            <w:tcW w:w="2126" w:type="dxa"/>
            <w:gridSpan w:val="5"/>
          </w:tcPr>
          <w:p w:rsidR="00404F72" w:rsidRPr="009344F3" w:rsidRDefault="00404F72" w:rsidP="00AA25EF">
            <w:pPr>
              <w:pStyle w:val="a6"/>
              <w:widowControl w:val="0"/>
              <w:spacing w:after="0"/>
              <w:ind w:left="0"/>
              <w:contextualSpacing/>
              <w:jc w:val="center"/>
            </w:pPr>
            <w:r w:rsidRPr="009344F3">
              <w:t>Абсол. число</w:t>
            </w:r>
          </w:p>
        </w:tc>
        <w:tc>
          <w:tcPr>
            <w:tcW w:w="2127" w:type="dxa"/>
            <w:gridSpan w:val="6"/>
          </w:tcPr>
          <w:p w:rsidR="00404F72" w:rsidRPr="009344F3" w:rsidRDefault="00404F72" w:rsidP="00AA25EF">
            <w:pPr>
              <w:pStyle w:val="a6"/>
              <w:widowControl w:val="0"/>
              <w:spacing w:after="0"/>
              <w:ind w:left="0"/>
              <w:contextualSpacing/>
              <w:jc w:val="center"/>
            </w:pPr>
            <w:r w:rsidRPr="009344F3">
              <w:t>Удельный вес</w:t>
            </w:r>
            <w:proofErr w:type="gramStart"/>
            <w:r w:rsidRPr="009344F3">
              <w:t xml:space="preserve"> (%)</w:t>
            </w:r>
            <w:proofErr w:type="gramEnd"/>
          </w:p>
        </w:tc>
        <w:tc>
          <w:tcPr>
            <w:tcW w:w="2126" w:type="dxa"/>
            <w:gridSpan w:val="6"/>
          </w:tcPr>
          <w:p w:rsidR="00404F72" w:rsidRPr="009344F3" w:rsidRDefault="00404F72" w:rsidP="00AA25EF">
            <w:pPr>
              <w:pStyle w:val="a6"/>
              <w:widowControl w:val="0"/>
              <w:spacing w:after="0"/>
              <w:ind w:left="0"/>
              <w:contextualSpacing/>
              <w:jc w:val="center"/>
            </w:pPr>
            <w:r w:rsidRPr="009344F3">
              <w:t>Абсол. число</w:t>
            </w:r>
          </w:p>
        </w:tc>
        <w:tc>
          <w:tcPr>
            <w:tcW w:w="2126" w:type="dxa"/>
            <w:gridSpan w:val="7"/>
          </w:tcPr>
          <w:p w:rsidR="00404F72" w:rsidRPr="009344F3" w:rsidRDefault="00404F72" w:rsidP="00AA25EF">
            <w:pPr>
              <w:pStyle w:val="a6"/>
              <w:widowControl w:val="0"/>
              <w:spacing w:after="0"/>
              <w:ind w:left="0"/>
              <w:contextualSpacing/>
              <w:jc w:val="center"/>
            </w:pPr>
            <w:r w:rsidRPr="009344F3">
              <w:t>Удельный вес</w:t>
            </w:r>
            <w:proofErr w:type="gramStart"/>
            <w:r w:rsidRPr="009344F3">
              <w:t xml:space="preserve"> (%)</w:t>
            </w:r>
            <w:proofErr w:type="gramEnd"/>
          </w:p>
        </w:tc>
      </w:tr>
      <w:tr w:rsidR="009344F3" w:rsidRPr="009344F3" w:rsidTr="009344F3">
        <w:trPr>
          <w:cantSplit/>
          <w:trHeight w:val="826"/>
        </w:trPr>
        <w:tc>
          <w:tcPr>
            <w:tcW w:w="1384" w:type="dxa"/>
            <w:vAlign w:val="bottom"/>
          </w:tcPr>
          <w:p w:rsidR="00165AAB" w:rsidRPr="009344F3" w:rsidRDefault="00165AAB" w:rsidP="00AA25EF">
            <w:pPr>
              <w:widowControl w:val="0"/>
              <w:contextualSpacing/>
              <w:jc w:val="center"/>
              <w:rPr>
                <w:bCs/>
              </w:rPr>
            </w:pPr>
          </w:p>
        </w:tc>
        <w:tc>
          <w:tcPr>
            <w:tcW w:w="425" w:type="dxa"/>
            <w:textDirection w:val="btLr"/>
          </w:tcPr>
          <w:p w:rsidR="00165AAB" w:rsidRPr="009344F3" w:rsidRDefault="00165AAB" w:rsidP="00A36087">
            <w:pPr>
              <w:widowControl w:val="0"/>
              <w:contextualSpacing/>
              <w:jc w:val="center"/>
              <w:rPr>
                <w:bCs/>
                <w:sz w:val="20"/>
                <w:szCs w:val="20"/>
              </w:rPr>
            </w:pPr>
            <w:r w:rsidRPr="009344F3">
              <w:rPr>
                <w:bCs/>
                <w:sz w:val="20"/>
                <w:szCs w:val="20"/>
              </w:rPr>
              <w:t>2018</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2019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2020</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2021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2022</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2018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2019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2020</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2021</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2022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2018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2019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2020</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2021</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2022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2018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2019</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2020</w:t>
            </w:r>
          </w:p>
        </w:tc>
        <w:tc>
          <w:tcPr>
            <w:tcW w:w="425" w:type="dxa"/>
            <w:gridSpan w:val="3"/>
            <w:textDirection w:val="btLr"/>
          </w:tcPr>
          <w:p w:rsidR="00165AAB" w:rsidRPr="009344F3" w:rsidRDefault="00165AAB" w:rsidP="00AA25EF">
            <w:pPr>
              <w:widowControl w:val="0"/>
              <w:contextualSpacing/>
              <w:jc w:val="center"/>
              <w:rPr>
                <w:bCs/>
                <w:sz w:val="20"/>
                <w:szCs w:val="20"/>
              </w:rPr>
            </w:pPr>
            <w:r w:rsidRPr="009344F3">
              <w:rPr>
                <w:bCs/>
                <w:sz w:val="20"/>
                <w:szCs w:val="20"/>
              </w:rPr>
              <w:t>2021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2022</w:t>
            </w:r>
          </w:p>
        </w:tc>
      </w:tr>
      <w:tr w:rsidR="009344F3" w:rsidRPr="009344F3" w:rsidTr="009344F3">
        <w:trPr>
          <w:cantSplit/>
          <w:trHeight w:val="858"/>
        </w:trPr>
        <w:tc>
          <w:tcPr>
            <w:tcW w:w="1384" w:type="dxa"/>
            <w:vAlign w:val="bottom"/>
          </w:tcPr>
          <w:p w:rsidR="00165AAB" w:rsidRPr="009344F3" w:rsidRDefault="00165AAB" w:rsidP="00AA25EF">
            <w:pPr>
              <w:widowControl w:val="0"/>
              <w:contextualSpacing/>
              <w:jc w:val="center"/>
              <w:rPr>
                <w:bCs/>
              </w:rPr>
            </w:pPr>
            <w:r w:rsidRPr="009344F3">
              <w:rPr>
                <w:bCs/>
              </w:rPr>
              <w:t>Всего</w:t>
            </w:r>
          </w:p>
        </w:tc>
        <w:tc>
          <w:tcPr>
            <w:tcW w:w="425" w:type="dxa"/>
            <w:textDirection w:val="btLr"/>
          </w:tcPr>
          <w:p w:rsidR="00165AAB" w:rsidRPr="009344F3" w:rsidRDefault="00165AAB" w:rsidP="00A36087">
            <w:pPr>
              <w:widowControl w:val="0"/>
              <w:contextualSpacing/>
              <w:jc w:val="center"/>
              <w:rPr>
                <w:bCs/>
                <w:sz w:val="20"/>
                <w:szCs w:val="20"/>
              </w:rPr>
            </w:pPr>
            <w:r w:rsidRPr="009344F3">
              <w:rPr>
                <w:bCs/>
                <w:sz w:val="20"/>
                <w:szCs w:val="20"/>
              </w:rPr>
              <w:t>30091</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30540</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37000</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35364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29562</w:t>
            </w:r>
          </w:p>
        </w:tc>
        <w:tc>
          <w:tcPr>
            <w:tcW w:w="426" w:type="dxa"/>
            <w:textDirection w:val="btLr"/>
          </w:tcPr>
          <w:p w:rsidR="00165AAB" w:rsidRPr="009344F3" w:rsidRDefault="00165AAB" w:rsidP="00AA25EF">
            <w:pPr>
              <w:widowControl w:val="0"/>
              <w:contextualSpacing/>
              <w:jc w:val="center"/>
              <w:rPr>
                <w:bCs/>
                <w:sz w:val="20"/>
                <w:szCs w:val="20"/>
              </w:rPr>
            </w:pPr>
          </w:p>
        </w:tc>
        <w:tc>
          <w:tcPr>
            <w:tcW w:w="425" w:type="dxa"/>
            <w:textDirection w:val="btLr"/>
          </w:tcPr>
          <w:p w:rsidR="00165AAB" w:rsidRPr="009344F3" w:rsidRDefault="00165AAB" w:rsidP="00AA25EF">
            <w:pPr>
              <w:widowControl w:val="0"/>
              <w:contextualSpacing/>
              <w:jc w:val="center"/>
              <w:rPr>
                <w:bCs/>
                <w:sz w:val="20"/>
                <w:szCs w:val="20"/>
              </w:rPr>
            </w:pPr>
          </w:p>
        </w:tc>
        <w:tc>
          <w:tcPr>
            <w:tcW w:w="425" w:type="dxa"/>
            <w:textDirection w:val="btLr"/>
          </w:tcPr>
          <w:p w:rsidR="00165AAB" w:rsidRPr="009344F3" w:rsidRDefault="00165AAB" w:rsidP="00AA25EF">
            <w:pPr>
              <w:widowControl w:val="0"/>
              <w:contextualSpacing/>
              <w:jc w:val="center"/>
              <w:rPr>
                <w:bCs/>
                <w:sz w:val="20"/>
                <w:szCs w:val="20"/>
              </w:rPr>
            </w:pPr>
          </w:p>
        </w:tc>
        <w:tc>
          <w:tcPr>
            <w:tcW w:w="425" w:type="dxa"/>
            <w:gridSpan w:val="2"/>
            <w:textDirection w:val="btLr"/>
          </w:tcPr>
          <w:p w:rsidR="00165AAB" w:rsidRPr="009344F3" w:rsidRDefault="00165AAB" w:rsidP="00AA25EF">
            <w:pPr>
              <w:widowControl w:val="0"/>
              <w:contextualSpacing/>
              <w:jc w:val="center"/>
              <w:rPr>
                <w:bCs/>
                <w:sz w:val="20"/>
                <w:szCs w:val="20"/>
              </w:rPr>
            </w:pPr>
          </w:p>
        </w:tc>
        <w:tc>
          <w:tcPr>
            <w:tcW w:w="426" w:type="dxa"/>
            <w:textDirection w:val="btLr"/>
          </w:tcPr>
          <w:p w:rsidR="00165AAB" w:rsidRPr="009344F3" w:rsidRDefault="00165AAB" w:rsidP="00AA25EF">
            <w:pPr>
              <w:widowControl w:val="0"/>
              <w:contextualSpacing/>
              <w:jc w:val="center"/>
              <w:rPr>
                <w:bCs/>
                <w:sz w:val="20"/>
                <w:szCs w:val="20"/>
              </w:rPr>
            </w:pP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10182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10409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15817</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17551</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11352</w:t>
            </w:r>
          </w:p>
        </w:tc>
        <w:tc>
          <w:tcPr>
            <w:tcW w:w="425" w:type="dxa"/>
            <w:textDirection w:val="btLr"/>
          </w:tcPr>
          <w:p w:rsidR="00165AAB" w:rsidRPr="009344F3" w:rsidRDefault="00165AAB" w:rsidP="00AA25EF">
            <w:pPr>
              <w:widowControl w:val="0"/>
              <w:contextualSpacing/>
              <w:jc w:val="center"/>
              <w:rPr>
                <w:bCs/>
                <w:sz w:val="20"/>
                <w:szCs w:val="20"/>
              </w:rPr>
            </w:pPr>
          </w:p>
        </w:tc>
        <w:tc>
          <w:tcPr>
            <w:tcW w:w="425" w:type="dxa"/>
            <w:textDirection w:val="btLr"/>
          </w:tcPr>
          <w:p w:rsidR="00165AAB" w:rsidRPr="009344F3" w:rsidRDefault="00165AAB" w:rsidP="00AA25EF">
            <w:pPr>
              <w:widowControl w:val="0"/>
              <w:contextualSpacing/>
              <w:jc w:val="center"/>
              <w:rPr>
                <w:bCs/>
                <w:sz w:val="20"/>
                <w:szCs w:val="20"/>
              </w:rPr>
            </w:pPr>
          </w:p>
        </w:tc>
        <w:tc>
          <w:tcPr>
            <w:tcW w:w="426" w:type="dxa"/>
            <w:textDirection w:val="btLr"/>
          </w:tcPr>
          <w:p w:rsidR="00165AAB" w:rsidRPr="009344F3" w:rsidRDefault="00165AAB" w:rsidP="00AA25EF">
            <w:pPr>
              <w:widowControl w:val="0"/>
              <w:contextualSpacing/>
              <w:jc w:val="center"/>
              <w:rPr>
                <w:bCs/>
                <w:sz w:val="20"/>
                <w:szCs w:val="20"/>
              </w:rPr>
            </w:pPr>
          </w:p>
        </w:tc>
        <w:tc>
          <w:tcPr>
            <w:tcW w:w="425" w:type="dxa"/>
            <w:gridSpan w:val="3"/>
            <w:textDirection w:val="btLr"/>
          </w:tcPr>
          <w:p w:rsidR="00165AAB" w:rsidRPr="009344F3" w:rsidRDefault="00165AAB" w:rsidP="00AA25EF">
            <w:pPr>
              <w:widowControl w:val="0"/>
              <w:contextualSpacing/>
              <w:jc w:val="center"/>
              <w:rPr>
                <w:bCs/>
                <w:sz w:val="20"/>
                <w:szCs w:val="20"/>
              </w:rPr>
            </w:pPr>
          </w:p>
        </w:tc>
        <w:tc>
          <w:tcPr>
            <w:tcW w:w="425" w:type="dxa"/>
            <w:textDirection w:val="btLr"/>
          </w:tcPr>
          <w:p w:rsidR="00165AAB" w:rsidRPr="009344F3" w:rsidRDefault="00165AAB" w:rsidP="00AA25EF">
            <w:pPr>
              <w:widowControl w:val="0"/>
              <w:contextualSpacing/>
              <w:jc w:val="center"/>
              <w:rPr>
                <w:bCs/>
                <w:sz w:val="20"/>
                <w:szCs w:val="20"/>
              </w:rPr>
            </w:pPr>
          </w:p>
        </w:tc>
      </w:tr>
      <w:tr w:rsidR="009344F3" w:rsidRPr="009344F3" w:rsidTr="009344F3">
        <w:trPr>
          <w:cantSplit/>
          <w:trHeight w:val="829"/>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некоторые инфекционные и паразитарные болезни</w:t>
            </w:r>
          </w:p>
        </w:tc>
        <w:tc>
          <w:tcPr>
            <w:tcW w:w="425" w:type="dxa"/>
            <w:textDirection w:val="btLr"/>
          </w:tcPr>
          <w:p w:rsidR="00165AAB" w:rsidRPr="009344F3" w:rsidRDefault="00165AAB" w:rsidP="00A36087">
            <w:pPr>
              <w:widowControl w:val="0"/>
              <w:contextualSpacing/>
              <w:jc w:val="center"/>
              <w:rPr>
                <w:bCs/>
                <w:sz w:val="20"/>
                <w:szCs w:val="20"/>
              </w:rPr>
            </w:pPr>
            <w:r w:rsidRPr="009344F3">
              <w:rPr>
                <w:bCs/>
                <w:sz w:val="20"/>
                <w:szCs w:val="20"/>
              </w:rPr>
              <w:t>1113</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752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4112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5320</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1842</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3,7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11,1</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15,0</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6,2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1082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726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4107</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5317</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1699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10,63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7,0</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26,0</w:t>
            </w:r>
          </w:p>
        </w:tc>
        <w:tc>
          <w:tcPr>
            <w:tcW w:w="425" w:type="dxa"/>
            <w:gridSpan w:val="3"/>
            <w:textDirection w:val="btLr"/>
          </w:tcPr>
          <w:p w:rsidR="00165AAB" w:rsidRPr="009344F3" w:rsidRDefault="00165AAB" w:rsidP="00AA25EF">
            <w:pPr>
              <w:widowControl w:val="0"/>
              <w:contextualSpacing/>
              <w:jc w:val="center"/>
              <w:rPr>
                <w:bCs/>
                <w:sz w:val="20"/>
                <w:szCs w:val="20"/>
              </w:rPr>
            </w:pPr>
            <w:r w:rsidRPr="009344F3">
              <w:rPr>
                <w:bCs/>
                <w:sz w:val="20"/>
                <w:szCs w:val="20"/>
              </w:rPr>
              <w:t>30,3</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15,0</w:t>
            </w:r>
          </w:p>
        </w:tc>
      </w:tr>
      <w:tr w:rsidR="009344F3" w:rsidRPr="009344F3" w:rsidTr="009344F3">
        <w:trPr>
          <w:cantSplit/>
          <w:trHeight w:val="840"/>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новообразования</w:t>
            </w:r>
          </w:p>
        </w:tc>
        <w:tc>
          <w:tcPr>
            <w:tcW w:w="425" w:type="dxa"/>
            <w:textDirection w:val="btLr"/>
          </w:tcPr>
          <w:p w:rsidR="00165AAB" w:rsidRPr="009344F3" w:rsidRDefault="00165AAB" w:rsidP="00A36087">
            <w:pPr>
              <w:widowControl w:val="0"/>
              <w:contextualSpacing/>
              <w:jc w:val="center"/>
              <w:rPr>
                <w:bCs/>
                <w:sz w:val="20"/>
                <w:szCs w:val="20"/>
              </w:rPr>
            </w:pPr>
            <w:r w:rsidRPr="009344F3">
              <w:rPr>
                <w:bCs/>
                <w:sz w:val="20"/>
                <w:szCs w:val="20"/>
              </w:rPr>
              <w:t>1435</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1505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1458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1476</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1527</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4,77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4,9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3,9</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4,2</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5,2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287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319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244</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295</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307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2,82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3,1</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1,5</w:t>
            </w:r>
          </w:p>
        </w:tc>
        <w:tc>
          <w:tcPr>
            <w:tcW w:w="425" w:type="dxa"/>
            <w:gridSpan w:val="3"/>
            <w:textDirection w:val="btLr"/>
          </w:tcPr>
          <w:p w:rsidR="00165AAB" w:rsidRPr="009344F3" w:rsidRDefault="00165AAB" w:rsidP="00AA25EF">
            <w:pPr>
              <w:widowControl w:val="0"/>
              <w:contextualSpacing/>
              <w:jc w:val="center"/>
              <w:rPr>
                <w:bCs/>
                <w:sz w:val="20"/>
                <w:szCs w:val="20"/>
              </w:rPr>
            </w:pPr>
            <w:r w:rsidRPr="009344F3">
              <w:rPr>
                <w:bCs/>
                <w:sz w:val="20"/>
                <w:szCs w:val="20"/>
              </w:rPr>
              <w:t>1,7</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2,7</w:t>
            </w:r>
          </w:p>
        </w:tc>
      </w:tr>
      <w:tr w:rsidR="009344F3" w:rsidRPr="009344F3" w:rsidTr="009344F3">
        <w:trPr>
          <w:cantSplit/>
          <w:trHeight w:val="1134"/>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болезни крови, кроветворных органов и отдельные нарушения, вовлекающие иммунный механизм</w:t>
            </w:r>
          </w:p>
        </w:tc>
        <w:tc>
          <w:tcPr>
            <w:tcW w:w="425" w:type="dxa"/>
            <w:textDirection w:val="btLr"/>
          </w:tcPr>
          <w:p w:rsidR="00165AAB" w:rsidRPr="009344F3" w:rsidRDefault="00165AAB" w:rsidP="00A36087">
            <w:pPr>
              <w:widowControl w:val="0"/>
              <w:contextualSpacing/>
              <w:jc w:val="center"/>
              <w:rPr>
                <w:bCs/>
                <w:sz w:val="20"/>
                <w:szCs w:val="20"/>
              </w:rPr>
            </w:pPr>
            <w:r w:rsidRPr="009344F3">
              <w:rPr>
                <w:bCs/>
                <w:sz w:val="20"/>
                <w:szCs w:val="20"/>
              </w:rPr>
              <w:t>154</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191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155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149</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140</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0,51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0,4</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0,4</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0,5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46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27</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30</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26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0,33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0,44</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0,17</w:t>
            </w:r>
          </w:p>
        </w:tc>
        <w:tc>
          <w:tcPr>
            <w:tcW w:w="425" w:type="dxa"/>
            <w:gridSpan w:val="3"/>
            <w:textDirection w:val="btLr"/>
          </w:tcPr>
          <w:p w:rsidR="00165AAB" w:rsidRPr="009344F3" w:rsidRDefault="00165AAB" w:rsidP="00AA25EF">
            <w:pPr>
              <w:widowControl w:val="0"/>
              <w:contextualSpacing/>
              <w:jc w:val="center"/>
              <w:rPr>
                <w:bCs/>
                <w:sz w:val="20"/>
                <w:szCs w:val="20"/>
              </w:rPr>
            </w:pPr>
            <w:r w:rsidRPr="009344F3">
              <w:rPr>
                <w:bCs/>
                <w:sz w:val="20"/>
                <w:szCs w:val="20"/>
              </w:rPr>
              <w:t>0,17</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0,23</w:t>
            </w:r>
          </w:p>
        </w:tc>
      </w:tr>
      <w:tr w:rsidR="009344F3" w:rsidRPr="009344F3" w:rsidTr="009344F3">
        <w:trPr>
          <w:cantSplit/>
          <w:trHeight w:val="838"/>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болезни эндокринной системы, расстройства питания и нарушения обмена веществ</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2858</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2934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2935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2971</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2995</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9,5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9,6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7,9</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8,4</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10,13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121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173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101</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174</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152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1,19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1,7</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0,6</w:t>
            </w:r>
          </w:p>
        </w:tc>
        <w:tc>
          <w:tcPr>
            <w:tcW w:w="371" w:type="dxa"/>
            <w:textDirection w:val="btLr"/>
          </w:tcPr>
          <w:p w:rsidR="00165AAB" w:rsidRPr="009344F3" w:rsidRDefault="00165AAB" w:rsidP="00AA25EF">
            <w:pPr>
              <w:widowControl w:val="0"/>
              <w:contextualSpacing/>
              <w:jc w:val="center"/>
              <w:rPr>
                <w:bCs/>
                <w:sz w:val="20"/>
                <w:szCs w:val="20"/>
              </w:rPr>
            </w:pPr>
            <w:r w:rsidRPr="009344F3">
              <w:rPr>
                <w:bCs/>
                <w:sz w:val="20"/>
                <w:szCs w:val="20"/>
              </w:rPr>
              <w:t>1</w:t>
            </w:r>
          </w:p>
        </w:tc>
        <w:tc>
          <w:tcPr>
            <w:tcW w:w="479" w:type="dxa"/>
            <w:gridSpan w:val="3"/>
            <w:textDirection w:val="btLr"/>
          </w:tcPr>
          <w:p w:rsidR="00165AAB" w:rsidRPr="009344F3" w:rsidRDefault="00AE4182" w:rsidP="00AA25EF">
            <w:pPr>
              <w:widowControl w:val="0"/>
              <w:contextualSpacing/>
              <w:jc w:val="center"/>
              <w:rPr>
                <w:bCs/>
                <w:sz w:val="20"/>
                <w:szCs w:val="20"/>
              </w:rPr>
            </w:pPr>
            <w:r w:rsidRPr="009344F3">
              <w:rPr>
                <w:bCs/>
                <w:sz w:val="20"/>
                <w:szCs w:val="20"/>
              </w:rPr>
              <w:t>1,3</w:t>
            </w:r>
          </w:p>
        </w:tc>
      </w:tr>
      <w:tr w:rsidR="009344F3" w:rsidRPr="009344F3" w:rsidTr="009344F3">
        <w:trPr>
          <w:cantSplit/>
          <w:trHeight w:val="694"/>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 xml:space="preserve">психические расстройства и расстройства поведения </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1881</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1575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1538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1059</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1229</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6,25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5,2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4,2</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3,0</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4,2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429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339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280</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196</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211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4,21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3,3</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1,8</w:t>
            </w:r>
          </w:p>
        </w:tc>
        <w:tc>
          <w:tcPr>
            <w:tcW w:w="371" w:type="dxa"/>
            <w:textDirection w:val="btLr"/>
          </w:tcPr>
          <w:p w:rsidR="00165AAB" w:rsidRPr="009344F3" w:rsidRDefault="00165AAB" w:rsidP="00AA25EF">
            <w:pPr>
              <w:widowControl w:val="0"/>
              <w:contextualSpacing/>
              <w:jc w:val="center"/>
              <w:rPr>
                <w:bCs/>
                <w:sz w:val="20"/>
                <w:szCs w:val="20"/>
              </w:rPr>
            </w:pPr>
            <w:r w:rsidRPr="009344F3">
              <w:rPr>
                <w:bCs/>
                <w:sz w:val="20"/>
                <w:szCs w:val="20"/>
              </w:rPr>
              <w:t>1,1</w:t>
            </w:r>
          </w:p>
        </w:tc>
        <w:tc>
          <w:tcPr>
            <w:tcW w:w="479" w:type="dxa"/>
            <w:gridSpan w:val="3"/>
            <w:textDirection w:val="btLr"/>
          </w:tcPr>
          <w:p w:rsidR="00165AAB" w:rsidRPr="009344F3" w:rsidRDefault="00AE4182" w:rsidP="00AA25EF">
            <w:pPr>
              <w:widowControl w:val="0"/>
              <w:contextualSpacing/>
              <w:jc w:val="center"/>
              <w:rPr>
                <w:bCs/>
                <w:sz w:val="20"/>
                <w:szCs w:val="20"/>
              </w:rPr>
            </w:pPr>
            <w:r w:rsidRPr="009344F3">
              <w:rPr>
                <w:bCs/>
                <w:sz w:val="20"/>
                <w:szCs w:val="20"/>
              </w:rPr>
              <w:t>1,9</w:t>
            </w:r>
          </w:p>
        </w:tc>
      </w:tr>
      <w:tr w:rsidR="009344F3" w:rsidRPr="009344F3" w:rsidTr="009344F3">
        <w:trPr>
          <w:cantSplit/>
          <w:trHeight w:val="703"/>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болезни нервной системы</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312</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357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267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252</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305</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0,94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0,7</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0,7</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1,0</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113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126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87</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79</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60</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1,11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1,2</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0,6</w:t>
            </w:r>
          </w:p>
        </w:tc>
        <w:tc>
          <w:tcPr>
            <w:tcW w:w="371" w:type="dxa"/>
            <w:textDirection w:val="btLr"/>
          </w:tcPr>
          <w:p w:rsidR="00165AAB" w:rsidRPr="009344F3" w:rsidRDefault="00165AAB" w:rsidP="00AA25EF">
            <w:pPr>
              <w:widowControl w:val="0"/>
              <w:contextualSpacing/>
              <w:jc w:val="center"/>
              <w:rPr>
                <w:bCs/>
                <w:sz w:val="20"/>
                <w:szCs w:val="20"/>
              </w:rPr>
            </w:pPr>
            <w:r w:rsidRPr="009344F3">
              <w:rPr>
                <w:bCs/>
                <w:sz w:val="20"/>
                <w:szCs w:val="20"/>
              </w:rPr>
              <w:t>0,45</w:t>
            </w:r>
          </w:p>
        </w:tc>
        <w:tc>
          <w:tcPr>
            <w:tcW w:w="479" w:type="dxa"/>
            <w:gridSpan w:val="3"/>
            <w:textDirection w:val="btLr"/>
          </w:tcPr>
          <w:p w:rsidR="00165AAB" w:rsidRPr="009344F3" w:rsidRDefault="00AE4182" w:rsidP="00AA25EF">
            <w:pPr>
              <w:widowControl w:val="0"/>
              <w:contextualSpacing/>
              <w:jc w:val="center"/>
              <w:rPr>
                <w:bCs/>
                <w:sz w:val="20"/>
                <w:szCs w:val="20"/>
              </w:rPr>
            </w:pPr>
            <w:r w:rsidRPr="009344F3">
              <w:rPr>
                <w:bCs/>
                <w:sz w:val="20"/>
                <w:szCs w:val="20"/>
              </w:rPr>
              <w:t>0,53</w:t>
            </w:r>
          </w:p>
        </w:tc>
      </w:tr>
      <w:tr w:rsidR="009344F3" w:rsidRPr="009344F3" w:rsidTr="009344F3">
        <w:trPr>
          <w:cantSplit/>
          <w:trHeight w:val="699"/>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болезни глаза и его придаточного аппарата</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830</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907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776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745</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844</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2,76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3,0</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2,1</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2,1</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2,9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188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265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163</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158</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183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1,85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2,5</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1,0</w:t>
            </w:r>
          </w:p>
        </w:tc>
        <w:tc>
          <w:tcPr>
            <w:tcW w:w="371" w:type="dxa"/>
            <w:textDirection w:val="btLr"/>
          </w:tcPr>
          <w:p w:rsidR="00165AAB" w:rsidRPr="009344F3" w:rsidRDefault="00165AAB" w:rsidP="00AA25EF">
            <w:pPr>
              <w:widowControl w:val="0"/>
              <w:contextualSpacing/>
              <w:jc w:val="center"/>
              <w:rPr>
                <w:bCs/>
                <w:sz w:val="20"/>
                <w:szCs w:val="20"/>
              </w:rPr>
            </w:pPr>
            <w:r w:rsidRPr="009344F3">
              <w:rPr>
                <w:bCs/>
                <w:sz w:val="20"/>
                <w:szCs w:val="20"/>
              </w:rPr>
              <w:t>0,9</w:t>
            </w:r>
          </w:p>
        </w:tc>
        <w:tc>
          <w:tcPr>
            <w:tcW w:w="479" w:type="dxa"/>
            <w:gridSpan w:val="3"/>
            <w:textDirection w:val="btLr"/>
          </w:tcPr>
          <w:p w:rsidR="00165AAB" w:rsidRPr="009344F3" w:rsidRDefault="00AE4182" w:rsidP="00AA25EF">
            <w:pPr>
              <w:widowControl w:val="0"/>
              <w:contextualSpacing/>
              <w:jc w:val="center"/>
              <w:rPr>
                <w:bCs/>
                <w:sz w:val="20"/>
                <w:szCs w:val="20"/>
              </w:rPr>
            </w:pPr>
            <w:r w:rsidRPr="009344F3">
              <w:rPr>
                <w:bCs/>
                <w:sz w:val="20"/>
                <w:szCs w:val="20"/>
              </w:rPr>
              <w:t>1,6</w:t>
            </w:r>
          </w:p>
        </w:tc>
      </w:tr>
      <w:tr w:rsidR="009344F3" w:rsidRPr="009344F3" w:rsidTr="009344F3">
        <w:trPr>
          <w:cantSplit/>
          <w:trHeight w:val="696"/>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болезни уха и сосцевидного отростка</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397</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439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489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505</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502</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1,32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1,3</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1,4</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1,7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281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313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324</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346</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324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2,76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3,0</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2,0</w:t>
            </w:r>
          </w:p>
        </w:tc>
        <w:tc>
          <w:tcPr>
            <w:tcW w:w="371" w:type="dxa"/>
            <w:textDirection w:val="btLr"/>
          </w:tcPr>
          <w:p w:rsidR="00165AAB" w:rsidRPr="009344F3" w:rsidRDefault="00165AAB" w:rsidP="00AA25EF">
            <w:pPr>
              <w:widowControl w:val="0"/>
              <w:contextualSpacing/>
              <w:jc w:val="center"/>
              <w:rPr>
                <w:bCs/>
                <w:sz w:val="20"/>
                <w:szCs w:val="20"/>
              </w:rPr>
            </w:pPr>
            <w:r w:rsidRPr="009344F3">
              <w:rPr>
                <w:bCs/>
                <w:sz w:val="20"/>
                <w:szCs w:val="20"/>
              </w:rPr>
              <w:t>2,0</w:t>
            </w:r>
          </w:p>
        </w:tc>
        <w:tc>
          <w:tcPr>
            <w:tcW w:w="479" w:type="dxa"/>
            <w:gridSpan w:val="3"/>
            <w:textDirection w:val="btLr"/>
          </w:tcPr>
          <w:p w:rsidR="00165AAB" w:rsidRPr="009344F3" w:rsidRDefault="00AE4182" w:rsidP="00AA25EF">
            <w:pPr>
              <w:widowControl w:val="0"/>
              <w:contextualSpacing/>
              <w:jc w:val="center"/>
              <w:rPr>
                <w:bCs/>
                <w:sz w:val="20"/>
                <w:szCs w:val="20"/>
              </w:rPr>
            </w:pPr>
            <w:r w:rsidRPr="009344F3">
              <w:rPr>
                <w:bCs/>
                <w:sz w:val="20"/>
                <w:szCs w:val="20"/>
              </w:rPr>
              <w:t>2,9</w:t>
            </w:r>
          </w:p>
        </w:tc>
      </w:tr>
      <w:tr w:rsidR="009344F3" w:rsidRPr="009344F3" w:rsidTr="009344F3">
        <w:trPr>
          <w:cantSplit/>
          <w:trHeight w:val="692"/>
        </w:trPr>
        <w:tc>
          <w:tcPr>
            <w:tcW w:w="1384" w:type="dxa"/>
            <w:tcBorders>
              <w:bottom w:val="single" w:sz="4" w:space="0" w:color="auto"/>
            </w:tcBorders>
            <w:vAlign w:val="bottom"/>
          </w:tcPr>
          <w:p w:rsidR="00165AAB" w:rsidRPr="009344F3" w:rsidRDefault="00165AAB" w:rsidP="00AA25EF">
            <w:pPr>
              <w:widowControl w:val="0"/>
              <w:contextualSpacing/>
              <w:jc w:val="center"/>
              <w:rPr>
                <w:bCs/>
                <w:sz w:val="20"/>
                <w:szCs w:val="20"/>
              </w:rPr>
            </w:pPr>
            <w:r w:rsidRPr="009344F3">
              <w:rPr>
                <w:bCs/>
                <w:sz w:val="20"/>
                <w:szCs w:val="20"/>
              </w:rPr>
              <w:t>болезни системы кровообращения</w:t>
            </w:r>
          </w:p>
        </w:tc>
        <w:tc>
          <w:tcPr>
            <w:tcW w:w="425"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8019</w:t>
            </w:r>
          </w:p>
        </w:tc>
        <w:tc>
          <w:tcPr>
            <w:tcW w:w="426"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8547</w:t>
            </w:r>
          </w:p>
        </w:tc>
        <w:tc>
          <w:tcPr>
            <w:tcW w:w="425"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8642</w:t>
            </w:r>
          </w:p>
        </w:tc>
        <w:tc>
          <w:tcPr>
            <w:tcW w:w="425"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7312</w:t>
            </w:r>
          </w:p>
        </w:tc>
        <w:tc>
          <w:tcPr>
            <w:tcW w:w="425" w:type="dxa"/>
            <w:tcBorders>
              <w:bottom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7343</w:t>
            </w:r>
          </w:p>
        </w:tc>
        <w:tc>
          <w:tcPr>
            <w:tcW w:w="426"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26,65</w:t>
            </w:r>
          </w:p>
        </w:tc>
        <w:tc>
          <w:tcPr>
            <w:tcW w:w="425"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28,0</w:t>
            </w:r>
          </w:p>
        </w:tc>
        <w:tc>
          <w:tcPr>
            <w:tcW w:w="425"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23,4</w:t>
            </w:r>
          </w:p>
        </w:tc>
        <w:tc>
          <w:tcPr>
            <w:tcW w:w="425" w:type="dxa"/>
            <w:gridSpan w:val="2"/>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20,7</w:t>
            </w:r>
          </w:p>
        </w:tc>
        <w:tc>
          <w:tcPr>
            <w:tcW w:w="426" w:type="dxa"/>
            <w:tcBorders>
              <w:bottom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24,8</w:t>
            </w:r>
          </w:p>
        </w:tc>
        <w:tc>
          <w:tcPr>
            <w:tcW w:w="425"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503</w:t>
            </w:r>
          </w:p>
        </w:tc>
        <w:tc>
          <w:tcPr>
            <w:tcW w:w="425"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569</w:t>
            </w:r>
          </w:p>
        </w:tc>
        <w:tc>
          <w:tcPr>
            <w:tcW w:w="425"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747</w:t>
            </w:r>
          </w:p>
        </w:tc>
        <w:tc>
          <w:tcPr>
            <w:tcW w:w="426"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537</w:t>
            </w:r>
          </w:p>
        </w:tc>
        <w:tc>
          <w:tcPr>
            <w:tcW w:w="425" w:type="dxa"/>
            <w:gridSpan w:val="2"/>
            <w:tcBorders>
              <w:bottom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507</w:t>
            </w:r>
          </w:p>
        </w:tc>
        <w:tc>
          <w:tcPr>
            <w:tcW w:w="425"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4,94</w:t>
            </w:r>
          </w:p>
        </w:tc>
        <w:tc>
          <w:tcPr>
            <w:tcW w:w="425"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5,5</w:t>
            </w:r>
          </w:p>
        </w:tc>
        <w:tc>
          <w:tcPr>
            <w:tcW w:w="426"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4,7</w:t>
            </w:r>
          </w:p>
        </w:tc>
        <w:tc>
          <w:tcPr>
            <w:tcW w:w="371" w:type="dxa"/>
            <w:tcBorders>
              <w:bottom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3,1</w:t>
            </w:r>
          </w:p>
        </w:tc>
        <w:tc>
          <w:tcPr>
            <w:tcW w:w="479" w:type="dxa"/>
            <w:gridSpan w:val="3"/>
            <w:tcBorders>
              <w:bottom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4,5</w:t>
            </w:r>
          </w:p>
        </w:tc>
      </w:tr>
      <w:tr w:rsidR="009344F3" w:rsidRPr="009344F3" w:rsidTr="009344F3">
        <w:trPr>
          <w:cantSplit/>
          <w:trHeight w:val="843"/>
        </w:trPr>
        <w:tc>
          <w:tcPr>
            <w:tcW w:w="1384" w:type="dxa"/>
            <w:tcBorders>
              <w:top w:val="single" w:sz="4" w:space="0" w:color="auto"/>
              <w:left w:val="single" w:sz="4" w:space="0" w:color="auto"/>
              <w:bottom w:val="single" w:sz="4" w:space="0" w:color="auto"/>
              <w:right w:val="single" w:sz="4" w:space="0" w:color="auto"/>
            </w:tcBorders>
            <w:vAlign w:val="bottom"/>
          </w:tcPr>
          <w:p w:rsidR="00165AAB" w:rsidRPr="009344F3" w:rsidRDefault="00165AAB" w:rsidP="00AA25EF">
            <w:pPr>
              <w:widowControl w:val="0"/>
              <w:contextualSpacing/>
              <w:jc w:val="center"/>
              <w:rPr>
                <w:bCs/>
                <w:sz w:val="20"/>
                <w:szCs w:val="20"/>
              </w:rPr>
            </w:pPr>
            <w:r w:rsidRPr="009344F3">
              <w:rPr>
                <w:bCs/>
                <w:sz w:val="20"/>
                <w:szCs w:val="20"/>
              </w:rPr>
              <w:lastRenderedPageBreak/>
              <w:t>болезни органов дыхания</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3332</w:t>
            </w:r>
          </w:p>
        </w:tc>
        <w:tc>
          <w:tcPr>
            <w:tcW w:w="426"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3514</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5783</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6953</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4749</w:t>
            </w:r>
          </w:p>
        </w:tc>
        <w:tc>
          <w:tcPr>
            <w:tcW w:w="426"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11,07</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11,5</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15,6</w:t>
            </w:r>
          </w:p>
        </w:tc>
        <w:tc>
          <w:tcPr>
            <w:tcW w:w="425" w:type="dxa"/>
            <w:gridSpan w:val="2"/>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19,7</w:t>
            </w:r>
          </w:p>
        </w:tc>
        <w:tc>
          <w:tcPr>
            <w:tcW w:w="426" w:type="dxa"/>
            <w:tcBorders>
              <w:top w:val="single" w:sz="4" w:space="0" w:color="auto"/>
              <w:left w:val="single" w:sz="4" w:space="0" w:color="auto"/>
              <w:bottom w:val="single" w:sz="4" w:space="0" w:color="auto"/>
              <w:right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16,1</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2587</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2588</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5069</w:t>
            </w:r>
          </w:p>
        </w:tc>
        <w:tc>
          <w:tcPr>
            <w:tcW w:w="426"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6316</w:t>
            </w:r>
          </w:p>
        </w:tc>
        <w:tc>
          <w:tcPr>
            <w:tcW w:w="425" w:type="dxa"/>
            <w:gridSpan w:val="2"/>
            <w:tcBorders>
              <w:top w:val="single" w:sz="4" w:space="0" w:color="auto"/>
              <w:left w:val="single" w:sz="4" w:space="0" w:color="auto"/>
              <w:bottom w:val="single" w:sz="4" w:space="0" w:color="auto"/>
              <w:right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4126</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25,41</w:t>
            </w:r>
          </w:p>
        </w:tc>
        <w:tc>
          <w:tcPr>
            <w:tcW w:w="425"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24,9</w:t>
            </w:r>
          </w:p>
        </w:tc>
        <w:tc>
          <w:tcPr>
            <w:tcW w:w="426" w:type="dxa"/>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32,0</w:t>
            </w:r>
          </w:p>
        </w:tc>
        <w:tc>
          <w:tcPr>
            <w:tcW w:w="379" w:type="dxa"/>
            <w:gridSpan w:val="2"/>
            <w:tcBorders>
              <w:top w:val="single" w:sz="4" w:space="0" w:color="auto"/>
              <w:left w:val="single" w:sz="4" w:space="0" w:color="auto"/>
              <w:bottom w:val="single" w:sz="4" w:space="0" w:color="auto"/>
              <w:right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36,0</w:t>
            </w:r>
          </w:p>
        </w:tc>
        <w:tc>
          <w:tcPr>
            <w:tcW w:w="471" w:type="dxa"/>
            <w:gridSpan w:val="2"/>
            <w:tcBorders>
              <w:top w:val="single" w:sz="4" w:space="0" w:color="auto"/>
              <w:left w:val="single" w:sz="4" w:space="0" w:color="auto"/>
              <w:bottom w:val="single" w:sz="4" w:space="0" w:color="auto"/>
              <w:right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36,3</w:t>
            </w:r>
          </w:p>
        </w:tc>
      </w:tr>
      <w:tr w:rsidR="009344F3" w:rsidRPr="009344F3" w:rsidTr="009344F3">
        <w:trPr>
          <w:cantSplit/>
          <w:trHeight w:val="839"/>
        </w:trPr>
        <w:tc>
          <w:tcPr>
            <w:tcW w:w="1384" w:type="dxa"/>
            <w:tcBorders>
              <w:top w:val="single" w:sz="4" w:space="0" w:color="auto"/>
            </w:tcBorders>
            <w:vAlign w:val="bottom"/>
          </w:tcPr>
          <w:p w:rsidR="00165AAB" w:rsidRPr="009344F3" w:rsidRDefault="00165AAB" w:rsidP="00AA25EF">
            <w:pPr>
              <w:widowControl w:val="0"/>
              <w:contextualSpacing/>
              <w:jc w:val="center"/>
              <w:rPr>
                <w:bCs/>
                <w:sz w:val="20"/>
                <w:szCs w:val="20"/>
              </w:rPr>
            </w:pPr>
            <w:r w:rsidRPr="009344F3">
              <w:rPr>
                <w:bCs/>
                <w:sz w:val="20"/>
                <w:szCs w:val="20"/>
              </w:rPr>
              <w:t>болезни органов пищеварения</w:t>
            </w:r>
          </w:p>
        </w:tc>
        <w:tc>
          <w:tcPr>
            <w:tcW w:w="425"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2292</w:t>
            </w:r>
          </w:p>
        </w:tc>
        <w:tc>
          <w:tcPr>
            <w:tcW w:w="426"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2313</w:t>
            </w:r>
          </w:p>
        </w:tc>
        <w:tc>
          <w:tcPr>
            <w:tcW w:w="425"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1890</w:t>
            </w:r>
          </w:p>
        </w:tc>
        <w:tc>
          <w:tcPr>
            <w:tcW w:w="425"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1708</w:t>
            </w:r>
          </w:p>
        </w:tc>
        <w:tc>
          <w:tcPr>
            <w:tcW w:w="425" w:type="dxa"/>
            <w:tcBorders>
              <w:top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1566</w:t>
            </w:r>
          </w:p>
        </w:tc>
        <w:tc>
          <w:tcPr>
            <w:tcW w:w="426"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7,62</w:t>
            </w:r>
          </w:p>
        </w:tc>
        <w:tc>
          <w:tcPr>
            <w:tcW w:w="425"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7,6</w:t>
            </w:r>
          </w:p>
        </w:tc>
        <w:tc>
          <w:tcPr>
            <w:tcW w:w="425"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5,1</w:t>
            </w:r>
          </w:p>
        </w:tc>
        <w:tc>
          <w:tcPr>
            <w:tcW w:w="425" w:type="dxa"/>
            <w:gridSpan w:val="2"/>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4,8</w:t>
            </w:r>
          </w:p>
        </w:tc>
        <w:tc>
          <w:tcPr>
            <w:tcW w:w="426" w:type="dxa"/>
            <w:tcBorders>
              <w:top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5,3</w:t>
            </w:r>
          </w:p>
        </w:tc>
        <w:tc>
          <w:tcPr>
            <w:tcW w:w="425"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349</w:t>
            </w:r>
          </w:p>
        </w:tc>
        <w:tc>
          <w:tcPr>
            <w:tcW w:w="425"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354</w:t>
            </w:r>
          </w:p>
        </w:tc>
        <w:tc>
          <w:tcPr>
            <w:tcW w:w="425"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247</w:t>
            </w:r>
          </w:p>
        </w:tc>
        <w:tc>
          <w:tcPr>
            <w:tcW w:w="426"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246</w:t>
            </w:r>
          </w:p>
        </w:tc>
        <w:tc>
          <w:tcPr>
            <w:tcW w:w="425" w:type="dxa"/>
            <w:gridSpan w:val="2"/>
            <w:tcBorders>
              <w:top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161</w:t>
            </w:r>
          </w:p>
        </w:tc>
        <w:tc>
          <w:tcPr>
            <w:tcW w:w="425"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3,43</w:t>
            </w:r>
          </w:p>
        </w:tc>
        <w:tc>
          <w:tcPr>
            <w:tcW w:w="425"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3,4</w:t>
            </w:r>
          </w:p>
        </w:tc>
        <w:tc>
          <w:tcPr>
            <w:tcW w:w="426" w:type="dxa"/>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1,6</w:t>
            </w:r>
          </w:p>
        </w:tc>
        <w:tc>
          <w:tcPr>
            <w:tcW w:w="379" w:type="dxa"/>
            <w:gridSpan w:val="2"/>
            <w:tcBorders>
              <w:top w:val="single" w:sz="4" w:space="0" w:color="auto"/>
            </w:tcBorders>
            <w:textDirection w:val="btLr"/>
          </w:tcPr>
          <w:p w:rsidR="00165AAB" w:rsidRPr="009344F3" w:rsidRDefault="00165AAB" w:rsidP="00AA25EF">
            <w:pPr>
              <w:widowControl w:val="0"/>
              <w:contextualSpacing/>
              <w:jc w:val="center"/>
              <w:rPr>
                <w:bCs/>
                <w:sz w:val="20"/>
                <w:szCs w:val="20"/>
              </w:rPr>
            </w:pPr>
            <w:r w:rsidRPr="009344F3">
              <w:rPr>
                <w:bCs/>
                <w:sz w:val="20"/>
                <w:szCs w:val="20"/>
              </w:rPr>
              <w:t>1,4</w:t>
            </w:r>
          </w:p>
        </w:tc>
        <w:tc>
          <w:tcPr>
            <w:tcW w:w="471" w:type="dxa"/>
            <w:gridSpan w:val="2"/>
            <w:tcBorders>
              <w:top w:val="single" w:sz="4" w:space="0" w:color="auto"/>
            </w:tcBorders>
            <w:textDirection w:val="btLr"/>
          </w:tcPr>
          <w:p w:rsidR="00165AAB" w:rsidRPr="009344F3" w:rsidRDefault="00AE4182" w:rsidP="00AA25EF">
            <w:pPr>
              <w:widowControl w:val="0"/>
              <w:contextualSpacing/>
              <w:jc w:val="center"/>
              <w:rPr>
                <w:bCs/>
                <w:sz w:val="20"/>
                <w:szCs w:val="20"/>
              </w:rPr>
            </w:pPr>
            <w:r w:rsidRPr="009344F3">
              <w:rPr>
                <w:bCs/>
                <w:sz w:val="20"/>
                <w:szCs w:val="20"/>
              </w:rPr>
              <w:t>1,4</w:t>
            </w:r>
          </w:p>
        </w:tc>
      </w:tr>
      <w:tr w:rsidR="009344F3" w:rsidRPr="009344F3" w:rsidTr="009344F3">
        <w:trPr>
          <w:cantSplit/>
          <w:trHeight w:val="839"/>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болезни кожи и подкожной клетчатки</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1610</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1733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2742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1263</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1301</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5,35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5,7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7,4</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3,6</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4,4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1430</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1528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1564</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1193</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1138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14,04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14,7</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9,9</w:t>
            </w:r>
          </w:p>
        </w:tc>
        <w:tc>
          <w:tcPr>
            <w:tcW w:w="379"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6,8</w:t>
            </w:r>
          </w:p>
        </w:tc>
        <w:tc>
          <w:tcPr>
            <w:tcW w:w="471"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10,0</w:t>
            </w:r>
          </w:p>
        </w:tc>
      </w:tr>
      <w:tr w:rsidR="009344F3" w:rsidRPr="009344F3" w:rsidTr="009344F3">
        <w:trPr>
          <w:cantSplit/>
          <w:trHeight w:val="696"/>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болезни костно-мышечной системы и соединительной ткани</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2465</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2943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2977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2546</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2352</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8,19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9,6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8,0</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7,2</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8,0</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561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811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742</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661</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646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5,51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7,8</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4,7</w:t>
            </w:r>
          </w:p>
        </w:tc>
        <w:tc>
          <w:tcPr>
            <w:tcW w:w="379"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3,8</w:t>
            </w:r>
          </w:p>
        </w:tc>
        <w:tc>
          <w:tcPr>
            <w:tcW w:w="471"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5,7</w:t>
            </w:r>
          </w:p>
        </w:tc>
      </w:tr>
      <w:tr w:rsidR="009344F3" w:rsidRPr="009344F3" w:rsidTr="009344F3">
        <w:trPr>
          <w:cantSplit/>
          <w:trHeight w:val="721"/>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болезни мочеполовой системы</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1184</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1087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1139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1048</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920</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3,93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3,1</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3,0</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3,1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3,12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296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291</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266</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153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3,06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2,8</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1,8</w:t>
            </w:r>
          </w:p>
        </w:tc>
        <w:tc>
          <w:tcPr>
            <w:tcW w:w="379"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1,5</w:t>
            </w:r>
          </w:p>
        </w:tc>
        <w:tc>
          <w:tcPr>
            <w:tcW w:w="471"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1,3</w:t>
            </w:r>
          </w:p>
        </w:tc>
      </w:tr>
      <w:tr w:rsidR="009344F3" w:rsidRPr="009344F3" w:rsidTr="009344F3">
        <w:trPr>
          <w:cantSplit/>
          <w:trHeight w:val="832"/>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 xml:space="preserve">беременность, роды и послеродовый период </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278</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276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270</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247</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208</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0,92</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0,7</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0,7</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0,7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153</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214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195</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170</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147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2,1</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1,2</w:t>
            </w:r>
          </w:p>
        </w:tc>
        <w:tc>
          <w:tcPr>
            <w:tcW w:w="379"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1,0</w:t>
            </w:r>
          </w:p>
        </w:tc>
        <w:tc>
          <w:tcPr>
            <w:tcW w:w="471"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1,3</w:t>
            </w:r>
          </w:p>
        </w:tc>
      </w:tr>
      <w:tr w:rsidR="009344F3" w:rsidRPr="009344F3" w:rsidTr="009344F3">
        <w:trPr>
          <w:cantSplit/>
          <w:trHeight w:val="844"/>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врожденные аномалии (пороки развития), деформации и хромосомные нарушения</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65</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77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87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90</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83</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0,21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0,25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0,24</w:t>
            </w:r>
          </w:p>
        </w:tc>
        <w:tc>
          <w:tcPr>
            <w:tcW w:w="425"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0,25</w:t>
            </w:r>
          </w:p>
        </w:tc>
        <w:tc>
          <w:tcPr>
            <w:tcW w:w="426" w:type="dxa"/>
            <w:textDirection w:val="btLr"/>
          </w:tcPr>
          <w:p w:rsidR="00165AAB" w:rsidRPr="009344F3" w:rsidRDefault="00AE4182" w:rsidP="00AA25EF">
            <w:pPr>
              <w:widowControl w:val="0"/>
              <w:contextualSpacing/>
              <w:jc w:val="center"/>
              <w:rPr>
                <w:bCs/>
                <w:sz w:val="20"/>
                <w:szCs w:val="20"/>
              </w:rPr>
            </w:pPr>
            <w:r w:rsidRPr="009344F3">
              <w:rPr>
                <w:bCs/>
                <w:sz w:val="20"/>
                <w:szCs w:val="20"/>
              </w:rPr>
              <w:t>0,28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6</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8</w:t>
            </w:r>
          </w:p>
        </w:tc>
        <w:tc>
          <w:tcPr>
            <w:tcW w:w="425"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0,07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0,04</w:t>
            </w:r>
          </w:p>
        </w:tc>
        <w:tc>
          <w:tcPr>
            <w:tcW w:w="379"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0,04</w:t>
            </w:r>
          </w:p>
        </w:tc>
        <w:tc>
          <w:tcPr>
            <w:tcW w:w="471"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w:t>
            </w:r>
          </w:p>
        </w:tc>
      </w:tr>
      <w:tr w:rsidR="009344F3" w:rsidRPr="009344F3" w:rsidTr="009344F3">
        <w:trPr>
          <w:cantSplit/>
          <w:trHeight w:val="1134"/>
        </w:trPr>
        <w:tc>
          <w:tcPr>
            <w:tcW w:w="1384" w:type="dxa"/>
            <w:vAlign w:val="bottom"/>
          </w:tcPr>
          <w:p w:rsidR="00165AAB" w:rsidRPr="009344F3" w:rsidRDefault="00165AAB" w:rsidP="00AA25EF">
            <w:pPr>
              <w:widowControl w:val="0"/>
              <w:contextualSpacing/>
              <w:jc w:val="center"/>
              <w:rPr>
                <w:bCs/>
                <w:sz w:val="20"/>
                <w:szCs w:val="20"/>
              </w:rPr>
            </w:pPr>
            <w:r w:rsidRPr="009344F3">
              <w:rPr>
                <w:bCs/>
                <w:sz w:val="20"/>
                <w:szCs w:val="20"/>
              </w:rPr>
              <w:t>симптомы, признаки и отклонения от нормы, выявленные при клинических и лабораторных исследованиях, не классифицированные в других рубриках</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178</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236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265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253</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204</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0,59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0,7</w:t>
            </w:r>
          </w:p>
        </w:tc>
        <w:tc>
          <w:tcPr>
            <w:tcW w:w="410" w:type="dxa"/>
            <w:textDirection w:val="btLr"/>
          </w:tcPr>
          <w:p w:rsidR="00165AAB" w:rsidRPr="009344F3" w:rsidRDefault="00165AAB" w:rsidP="00AA25EF">
            <w:pPr>
              <w:widowControl w:val="0"/>
              <w:contextualSpacing/>
              <w:jc w:val="center"/>
              <w:rPr>
                <w:bCs/>
                <w:sz w:val="20"/>
                <w:szCs w:val="20"/>
              </w:rPr>
            </w:pPr>
            <w:r w:rsidRPr="009344F3">
              <w:rPr>
                <w:bCs/>
                <w:sz w:val="20"/>
                <w:szCs w:val="20"/>
              </w:rPr>
              <w:t>0,7</w:t>
            </w:r>
          </w:p>
        </w:tc>
        <w:tc>
          <w:tcPr>
            <w:tcW w:w="441"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0,7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67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117</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150</w:t>
            </w:r>
          </w:p>
        </w:tc>
        <w:tc>
          <w:tcPr>
            <w:tcW w:w="443"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95</w:t>
            </w:r>
          </w:p>
        </w:tc>
        <w:tc>
          <w:tcPr>
            <w:tcW w:w="408" w:type="dxa"/>
            <w:textDirection w:val="btLr"/>
          </w:tcPr>
          <w:p w:rsidR="00165AAB" w:rsidRPr="009344F3" w:rsidRDefault="00AE4182" w:rsidP="00AA25EF">
            <w:pPr>
              <w:widowControl w:val="0"/>
              <w:contextualSpacing/>
              <w:jc w:val="center"/>
              <w:rPr>
                <w:bCs/>
                <w:sz w:val="20"/>
                <w:szCs w:val="20"/>
              </w:rPr>
            </w:pPr>
            <w:r w:rsidRPr="009344F3">
              <w:rPr>
                <w:bCs/>
                <w:sz w:val="20"/>
                <w:szCs w:val="20"/>
              </w:rPr>
              <w:t>74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0,66</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1,1</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0,9</w:t>
            </w:r>
          </w:p>
        </w:tc>
        <w:tc>
          <w:tcPr>
            <w:tcW w:w="425" w:type="dxa"/>
            <w:gridSpan w:val="3"/>
            <w:textDirection w:val="btLr"/>
          </w:tcPr>
          <w:p w:rsidR="00165AAB" w:rsidRPr="009344F3" w:rsidRDefault="00165AAB" w:rsidP="00AA25EF">
            <w:pPr>
              <w:widowControl w:val="0"/>
              <w:contextualSpacing/>
              <w:jc w:val="center"/>
              <w:rPr>
                <w:bCs/>
                <w:sz w:val="20"/>
                <w:szCs w:val="20"/>
              </w:rPr>
            </w:pPr>
            <w:r w:rsidRPr="009344F3">
              <w:rPr>
                <w:bCs/>
                <w:sz w:val="20"/>
                <w:szCs w:val="20"/>
              </w:rPr>
              <w:t>0,5</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0,65</w:t>
            </w:r>
          </w:p>
        </w:tc>
      </w:tr>
      <w:tr w:rsidR="009344F3" w:rsidRPr="009344F3" w:rsidTr="009344F3">
        <w:trPr>
          <w:cantSplit/>
          <w:trHeight w:val="752"/>
        </w:trPr>
        <w:tc>
          <w:tcPr>
            <w:tcW w:w="1384" w:type="dxa"/>
          </w:tcPr>
          <w:p w:rsidR="00165AAB" w:rsidRPr="009344F3" w:rsidRDefault="00165AAB" w:rsidP="00AA25EF">
            <w:pPr>
              <w:widowControl w:val="0"/>
              <w:contextualSpacing/>
              <w:jc w:val="center"/>
              <w:rPr>
                <w:bCs/>
                <w:sz w:val="20"/>
                <w:szCs w:val="20"/>
              </w:rPr>
            </w:pPr>
            <w:r w:rsidRPr="009344F3">
              <w:rPr>
                <w:bCs/>
                <w:sz w:val="20"/>
                <w:szCs w:val="20"/>
              </w:rPr>
              <w:t>травмы, отравления и некоторые другие последствия воздействия внешних причин</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1688</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1644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1475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1467</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1452</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5,61</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5,4</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4,0</w:t>
            </w:r>
          </w:p>
        </w:tc>
        <w:tc>
          <w:tcPr>
            <w:tcW w:w="410" w:type="dxa"/>
            <w:textDirection w:val="btLr"/>
          </w:tcPr>
          <w:p w:rsidR="00165AAB" w:rsidRPr="009344F3" w:rsidRDefault="00165AAB" w:rsidP="00AA25EF">
            <w:pPr>
              <w:widowControl w:val="0"/>
              <w:contextualSpacing/>
              <w:jc w:val="center"/>
              <w:rPr>
                <w:bCs/>
                <w:sz w:val="20"/>
                <w:szCs w:val="20"/>
              </w:rPr>
            </w:pPr>
            <w:r w:rsidRPr="009344F3">
              <w:rPr>
                <w:bCs/>
                <w:sz w:val="20"/>
                <w:szCs w:val="20"/>
              </w:rPr>
              <w:t>4,1</w:t>
            </w:r>
          </w:p>
        </w:tc>
        <w:tc>
          <w:tcPr>
            <w:tcW w:w="441" w:type="dxa"/>
            <w:gridSpan w:val="2"/>
            <w:textDirection w:val="btLr"/>
          </w:tcPr>
          <w:p w:rsidR="00165AAB" w:rsidRPr="009344F3" w:rsidRDefault="00AE4182" w:rsidP="00AA25EF">
            <w:pPr>
              <w:widowControl w:val="0"/>
              <w:contextualSpacing/>
              <w:jc w:val="center"/>
              <w:rPr>
                <w:bCs/>
                <w:sz w:val="20"/>
                <w:szCs w:val="20"/>
              </w:rPr>
            </w:pPr>
            <w:r w:rsidRPr="009344F3">
              <w:rPr>
                <w:bCs/>
                <w:sz w:val="20"/>
                <w:szCs w:val="20"/>
              </w:rPr>
              <w:t>4,9</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1678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1625</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1473</w:t>
            </w:r>
          </w:p>
        </w:tc>
        <w:tc>
          <w:tcPr>
            <w:tcW w:w="443" w:type="dxa"/>
            <w:gridSpan w:val="2"/>
            <w:textDirection w:val="btLr"/>
          </w:tcPr>
          <w:p w:rsidR="00165AAB" w:rsidRPr="009344F3" w:rsidRDefault="00165AAB" w:rsidP="00AA25EF">
            <w:pPr>
              <w:widowControl w:val="0"/>
              <w:contextualSpacing/>
              <w:jc w:val="center"/>
              <w:rPr>
                <w:bCs/>
                <w:sz w:val="20"/>
                <w:szCs w:val="20"/>
              </w:rPr>
            </w:pPr>
            <w:r w:rsidRPr="009344F3">
              <w:rPr>
                <w:bCs/>
                <w:sz w:val="20"/>
                <w:szCs w:val="20"/>
              </w:rPr>
              <w:t>1464</w:t>
            </w:r>
          </w:p>
        </w:tc>
        <w:tc>
          <w:tcPr>
            <w:tcW w:w="408" w:type="dxa"/>
            <w:textDirection w:val="btLr"/>
          </w:tcPr>
          <w:p w:rsidR="00165AAB" w:rsidRPr="009344F3" w:rsidRDefault="00AE4182" w:rsidP="00AA25EF">
            <w:pPr>
              <w:widowControl w:val="0"/>
              <w:contextualSpacing/>
              <w:jc w:val="center"/>
              <w:rPr>
                <w:bCs/>
                <w:sz w:val="20"/>
                <w:szCs w:val="20"/>
              </w:rPr>
            </w:pPr>
            <w:r w:rsidRPr="009344F3">
              <w:rPr>
                <w:bCs/>
                <w:sz w:val="20"/>
                <w:szCs w:val="20"/>
              </w:rPr>
              <w:t>1438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16,48</w:t>
            </w:r>
          </w:p>
        </w:tc>
        <w:tc>
          <w:tcPr>
            <w:tcW w:w="425" w:type="dxa"/>
            <w:textDirection w:val="btLr"/>
          </w:tcPr>
          <w:p w:rsidR="00165AAB" w:rsidRPr="009344F3" w:rsidRDefault="00165AAB" w:rsidP="00AA25EF">
            <w:pPr>
              <w:widowControl w:val="0"/>
              <w:contextualSpacing/>
              <w:jc w:val="center"/>
              <w:rPr>
                <w:bCs/>
                <w:sz w:val="20"/>
                <w:szCs w:val="20"/>
              </w:rPr>
            </w:pPr>
            <w:r w:rsidRPr="009344F3">
              <w:rPr>
                <w:bCs/>
                <w:sz w:val="20"/>
                <w:szCs w:val="20"/>
              </w:rPr>
              <w:t>15,6</w:t>
            </w:r>
          </w:p>
        </w:tc>
        <w:tc>
          <w:tcPr>
            <w:tcW w:w="426" w:type="dxa"/>
            <w:textDirection w:val="btLr"/>
          </w:tcPr>
          <w:p w:rsidR="00165AAB" w:rsidRPr="009344F3" w:rsidRDefault="00165AAB" w:rsidP="00AA25EF">
            <w:pPr>
              <w:widowControl w:val="0"/>
              <w:contextualSpacing/>
              <w:jc w:val="center"/>
              <w:rPr>
                <w:bCs/>
                <w:sz w:val="20"/>
                <w:szCs w:val="20"/>
              </w:rPr>
            </w:pPr>
            <w:r w:rsidRPr="009344F3">
              <w:rPr>
                <w:bCs/>
                <w:sz w:val="20"/>
                <w:szCs w:val="20"/>
              </w:rPr>
              <w:t>9,3</w:t>
            </w:r>
          </w:p>
        </w:tc>
        <w:tc>
          <w:tcPr>
            <w:tcW w:w="425" w:type="dxa"/>
            <w:gridSpan w:val="3"/>
            <w:textDirection w:val="btLr"/>
          </w:tcPr>
          <w:p w:rsidR="00165AAB" w:rsidRPr="009344F3" w:rsidRDefault="00165AAB" w:rsidP="00AA25EF">
            <w:pPr>
              <w:widowControl w:val="0"/>
              <w:contextualSpacing/>
              <w:jc w:val="center"/>
              <w:rPr>
                <w:bCs/>
                <w:sz w:val="20"/>
                <w:szCs w:val="20"/>
              </w:rPr>
            </w:pPr>
            <w:r w:rsidRPr="009344F3">
              <w:rPr>
                <w:bCs/>
                <w:sz w:val="20"/>
                <w:szCs w:val="20"/>
              </w:rPr>
              <w:t>8,3</w:t>
            </w:r>
          </w:p>
        </w:tc>
        <w:tc>
          <w:tcPr>
            <w:tcW w:w="425" w:type="dxa"/>
            <w:textDirection w:val="btLr"/>
          </w:tcPr>
          <w:p w:rsidR="00165AAB" w:rsidRPr="009344F3" w:rsidRDefault="00AE4182" w:rsidP="00AA25EF">
            <w:pPr>
              <w:widowControl w:val="0"/>
              <w:contextualSpacing/>
              <w:jc w:val="center"/>
              <w:rPr>
                <w:bCs/>
                <w:sz w:val="20"/>
                <w:szCs w:val="20"/>
              </w:rPr>
            </w:pPr>
            <w:r w:rsidRPr="009344F3">
              <w:rPr>
                <w:bCs/>
                <w:sz w:val="20"/>
                <w:szCs w:val="20"/>
              </w:rPr>
              <w:t>12,7</w:t>
            </w:r>
          </w:p>
        </w:tc>
      </w:tr>
    </w:tbl>
    <w:p w:rsidR="00B341C8" w:rsidRPr="008A2C93" w:rsidRDefault="00404F72" w:rsidP="006979CB">
      <w:pPr>
        <w:widowControl w:val="0"/>
        <w:ind w:firstLine="284"/>
        <w:contextualSpacing/>
        <w:jc w:val="both"/>
        <w:rPr>
          <w:color w:val="FF0000"/>
          <w:sz w:val="28"/>
          <w:szCs w:val="28"/>
        </w:rPr>
      </w:pPr>
      <w:r w:rsidRPr="008A2C93">
        <w:rPr>
          <w:color w:val="FF0000"/>
          <w:sz w:val="28"/>
          <w:szCs w:val="28"/>
        </w:rPr>
        <w:t xml:space="preserve"> </w:t>
      </w:r>
    </w:p>
    <w:p w:rsidR="002E76A4" w:rsidRPr="009344F3" w:rsidRDefault="00404F72" w:rsidP="008661FE">
      <w:pPr>
        <w:widowControl w:val="0"/>
        <w:ind w:firstLine="709"/>
        <w:contextualSpacing/>
        <w:jc w:val="both"/>
        <w:rPr>
          <w:sz w:val="28"/>
          <w:szCs w:val="28"/>
        </w:rPr>
      </w:pPr>
      <w:r w:rsidRPr="008A2C93">
        <w:rPr>
          <w:color w:val="FF0000"/>
          <w:sz w:val="28"/>
          <w:szCs w:val="28"/>
        </w:rPr>
        <w:t xml:space="preserve"> </w:t>
      </w:r>
      <w:proofErr w:type="gramStart"/>
      <w:r w:rsidRPr="009344F3">
        <w:rPr>
          <w:sz w:val="28"/>
          <w:szCs w:val="28"/>
        </w:rPr>
        <w:t>В структуре общей заболеваемости среди взрослого населения Шкловского района преобладают болезни</w:t>
      </w:r>
      <w:r w:rsidR="00C27928" w:rsidRPr="009344F3">
        <w:rPr>
          <w:sz w:val="28"/>
          <w:szCs w:val="28"/>
        </w:rPr>
        <w:t xml:space="preserve"> системы  кровообращения  (</w:t>
      </w:r>
      <w:r w:rsidR="009344F3" w:rsidRPr="009344F3">
        <w:rPr>
          <w:sz w:val="28"/>
          <w:szCs w:val="28"/>
        </w:rPr>
        <w:t>24,8</w:t>
      </w:r>
      <w:r w:rsidRPr="009344F3">
        <w:rPr>
          <w:sz w:val="28"/>
          <w:szCs w:val="28"/>
        </w:rPr>
        <w:t>%),</w:t>
      </w:r>
      <w:r w:rsidR="00C27928" w:rsidRPr="009344F3">
        <w:rPr>
          <w:sz w:val="28"/>
          <w:szCs w:val="28"/>
        </w:rPr>
        <w:t xml:space="preserve"> болезни органов  дыхания (</w:t>
      </w:r>
      <w:r w:rsidR="009344F3" w:rsidRPr="009344F3">
        <w:rPr>
          <w:sz w:val="28"/>
          <w:szCs w:val="28"/>
        </w:rPr>
        <w:t>16,1</w:t>
      </w:r>
      <w:r w:rsidRPr="009344F3">
        <w:rPr>
          <w:sz w:val="28"/>
          <w:szCs w:val="28"/>
        </w:rPr>
        <w:t>%), на третьем месте –</w:t>
      </w:r>
      <w:r w:rsidR="009344F3" w:rsidRPr="009344F3">
        <w:t xml:space="preserve"> </w:t>
      </w:r>
      <w:r w:rsidR="009344F3" w:rsidRPr="009344F3">
        <w:rPr>
          <w:sz w:val="28"/>
          <w:szCs w:val="28"/>
        </w:rPr>
        <w:t>болезни   эндокринной  системы (10,13%), далее -</w:t>
      </w:r>
      <w:r w:rsidR="003413C6" w:rsidRPr="009344F3">
        <w:rPr>
          <w:sz w:val="28"/>
          <w:szCs w:val="28"/>
        </w:rPr>
        <w:t xml:space="preserve"> </w:t>
      </w:r>
      <w:r w:rsidR="009344F3" w:rsidRPr="009344F3">
        <w:rPr>
          <w:sz w:val="28"/>
          <w:szCs w:val="28"/>
        </w:rPr>
        <w:t xml:space="preserve">болезни костно-мышечной  системы (8,0%), </w:t>
      </w:r>
      <w:r w:rsidR="008648D6" w:rsidRPr="009344F3">
        <w:rPr>
          <w:sz w:val="28"/>
          <w:szCs w:val="28"/>
        </w:rPr>
        <w:t>инфекционные и паразитарные заболевания (</w:t>
      </w:r>
      <w:r w:rsidR="009344F3" w:rsidRPr="009344F3">
        <w:rPr>
          <w:sz w:val="28"/>
          <w:szCs w:val="28"/>
        </w:rPr>
        <w:t>6,2</w:t>
      </w:r>
      <w:r w:rsidR="008648D6" w:rsidRPr="009344F3">
        <w:rPr>
          <w:sz w:val="28"/>
          <w:szCs w:val="28"/>
        </w:rPr>
        <w:t>%),</w:t>
      </w:r>
      <w:r w:rsidR="00992363" w:rsidRPr="009344F3">
        <w:t xml:space="preserve"> </w:t>
      </w:r>
      <w:r w:rsidR="009344F3" w:rsidRPr="009344F3">
        <w:rPr>
          <w:sz w:val="28"/>
          <w:szCs w:val="28"/>
        </w:rPr>
        <w:t xml:space="preserve">болезни органов </w:t>
      </w:r>
      <w:r w:rsidR="009344F3" w:rsidRPr="009344F3">
        <w:rPr>
          <w:sz w:val="28"/>
          <w:szCs w:val="28"/>
        </w:rPr>
        <w:lastRenderedPageBreak/>
        <w:t xml:space="preserve">пищеварения (5,3%), </w:t>
      </w:r>
      <w:r w:rsidR="002E76A4" w:rsidRPr="009344F3">
        <w:rPr>
          <w:sz w:val="28"/>
          <w:szCs w:val="28"/>
        </w:rPr>
        <w:t>новообразования (</w:t>
      </w:r>
      <w:r w:rsidR="009344F3" w:rsidRPr="009344F3">
        <w:rPr>
          <w:sz w:val="28"/>
          <w:szCs w:val="28"/>
        </w:rPr>
        <w:t>5</w:t>
      </w:r>
      <w:r w:rsidR="002E76A4" w:rsidRPr="009344F3">
        <w:rPr>
          <w:sz w:val="28"/>
          <w:szCs w:val="28"/>
        </w:rPr>
        <w:t xml:space="preserve">,2%), </w:t>
      </w:r>
      <w:r w:rsidR="001C2D5A" w:rsidRPr="009344F3">
        <w:rPr>
          <w:sz w:val="28"/>
          <w:szCs w:val="28"/>
        </w:rPr>
        <w:t>травмы (4,</w:t>
      </w:r>
      <w:r w:rsidR="009344F3" w:rsidRPr="009344F3">
        <w:rPr>
          <w:sz w:val="28"/>
          <w:szCs w:val="28"/>
        </w:rPr>
        <w:t>9</w:t>
      </w:r>
      <w:r w:rsidR="001C2D5A" w:rsidRPr="009344F3">
        <w:rPr>
          <w:sz w:val="28"/>
          <w:szCs w:val="28"/>
        </w:rPr>
        <w:t xml:space="preserve">%),  </w:t>
      </w:r>
      <w:r w:rsidR="00C27928" w:rsidRPr="009344F3">
        <w:rPr>
          <w:sz w:val="28"/>
          <w:szCs w:val="28"/>
        </w:rPr>
        <w:t xml:space="preserve"> болезни кожи и подкожной клетчатки (</w:t>
      </w:r>
      <w:r w:rsidR="009344F3" w:rsidRPr="009344F3">
        <w:rPr>
          <w:sz w:val="28"/>
          <w:szCs w:val="28"/>
        </w:rPr>
        <w:t>4,4</w:t>
      </w:r>
      <w:r w:rsidR="00C27928" w:rsidRPr="009344F3">
        <w:rPr>
          <w:sz w:val="28"/>
          <w:szCs w:val="28"/>
        </w:rPr>
        <w:t>%), психические расстройства</w:t>
      </w:r>
      <w:r w:rsidR="009344F3" w:rsidRPr="009344F3">
        <w:rPr>
          <w:sz w:val="28"/>
          <w:szCs w:val="28"/>
        </w:rPr>
        <w:t xml:space="preserve"> (4,2%),</w:t>
      </w:r>
      <w:r w:rsidR="00C27928" w:rsidRPr="009344F3">
        <w:rPr>
          <w:sz w:val="28"/>
          <w:szCs w:val="28"/>
        </w:rPr>
        <w:t xml:space="preserve"> </w:t>
      </w:r>
      <w:r w:rsidR="002E76A4" w:rsidRPr="009344F3">
        <w:rPr>
          <w:sz w:val="28"/>
          <w:szCs w:val="28"/>
        </w:rPr>
        <w:t>болезни мочеполовой системы (3,</w:t>
      </w:r>
      <w:r w:rsidR="009344F3" w:rsidRPr="009344F3">
        <w:rPr>
          <w:sz w:val="28"/>
          <w:szCs w:val="28"/>
        </w:rPr>
        <w:t>1</w:t>
      </w:r>
      <w:r w:rsidR="00C27928" w:rsidRPr="009344F3">
        <w:rPr>
          <w:sz w:val="28"/>
          <w:szCs w:val="28"/>
        </w:rPr>
        <w:t>%)</w:t>
      </w:r>
      <w:r w:rsidR="002E76A4" w:rsidRPr="009344F3">
        <w:rPr>
          <w:sz w:val="28"/>
          <w:szCs w:val="28"/>
        </w:rPr>
        <w:t>.</w:t>
      </w:r>
      <w:proofErr w:type="gramEnd"/>
    </w:p>
    <w:p w:rsidR="00926C03" w:rsidRPr="008A2C93" w:rsidRDefault="00C27928" w:rsidP="008661FE">
      <w:pPr>
        <w:widowControl w:val="0"/>
        <w:ind w:firstLine="709"/>
        <w:contextualSpacing/>
        <w:jc w:val="both"/>
        <w:rPr>
          <w:color w:val="FF0000"/>
          <w:sz w:val="28"/>
          <w:szCs w:val="28"/>
        </w:rPr>
      </w:pPr>
      <w:r w:rsidRPr="008A2C93">
        <w:rPr>
          <w:color w:val="FF0000"/>
          <w:sz w:val="28"/>
          <w:szCs w:val="28"/>
        </w:rPr>
        <w:t xml:space="preserve"> </w:t>
      </w:r>
      <w:r w:rsidR="00404F72" w:rsidRPr="002C13FE">
        <w:rPr>
          <w:sz w:val="28"/>
          <w:szCs w:val="28"/>
        </w:rPr>
        <w:t>В структуре болезней эндокринной системы, расстройств питан</w:t>
      </w:r>
      <w:r w:rsidR="00EB0D62" w:rsidRPr="002C13FE">
        <w:rPr>
          <w:sz w:val="28"/>
          <w:szCs w:val="28"/>
        </w:rPr>
        <w:t>ия и нарушений обмена веществ 4</w:t>
      </w:r>
      <w:r w:rsidR="001C2D5A" w:rsidRPr="002C13FE">
        <w:rPr>
          <w:sz w:val="28"/>
          <w:szCs w:val="28"/>
        </w:rPr>
        <w:t>2,</w:t>
      </w:r>
      <w:r w:rsidR="002C13FE" w:rsidRPr="002C13FE">
        <w:rPr>
          <w:sz w:val="28"/>
          <w:szCs w:val="28"/>
        </w:rPr>
        <w:t>6</w:t>
      </w:r>
      <w:r w:rsidR="00404F72" w:rsidRPr="002C13FE">
        <w:rPr>
          <w:sz w:val="28"/>
          <w:szCs w:val="28"/>
        </w:rPr>
        <w:t xml:space="preserve">% занимают </w:t>
      </w:r>
      <w:r w:rsidR="00EB0D62" w:rsidRPr="002C13FE">
        <w:rPr>
          <w:sz w:val="28"/>
          <w:szCs w:val="28"/>
        </w:rPr>
        <w:t xml:space="preserve"> болезни щитовидной железы  и </w:t>
      </w:r>
      <w:r w:rsidR="001C2D5A" w:rsidRPr="002C13FE">
        <w:rPr>
          <w:sz w:val="28"/>
          <w:szCs w:val="28"/>
        </w:rPr>
        <w:t>40</w:t>
      </w:r>
      <w:r w:rsidR="00404F72" w:rsidRPr="002C13FE">
        <w:rPr>
          <w:sz w:val="28"/>
          <w:szCs w:val="28"/>
        </w:rPr>
        <w:t>% - сахарный диабет</w:t>
      </w:r>
      <w:r w:rsidR="00404F72" w:rsidRPr="00E81EE9">
        <w:rPr>
          <w:sz w:val="28"/>
          <w:szCs w:val="28"/>
        </w:rPr>
        <w:t>.</w:t>
      </w:r>
      <w:r w:rsidR="00EB0D62" w:rsidRPr="00E81EE9">
        <w:rPr>
          <w:sz w:val="28"/>
          <w:szCs w:val="28"/>
        </w:rPr>
        <w:t xml:space="preserve"> В сравнении с предыдущим годом в абсолютных числах выросла заболеваемость</w:t>
      </w:r>
      <w:r w:rsidR="00EB0D62" w:rsidRPr="008A2C93">
        <w:rPr>
          <w:color w:val="FF0000"/>
          <w:sz w:val="28"/>
          <w:szCs w:val="28"/>
        </w:rPr>
        <w:t xml:space="preserve"> </w:t>
      </w:r>
      <w:r w:rsidR="002C13FE" w:rsidRPr="002C13FE">
        <w:rPr>
          <w:sz w:val="28"/>
          <w:szCs w:val="28"/>
        </w:rPr>
        <w:t>болезнями нервной системы в 1,2 раза</w:t>
      </w:r>
      <w:r w:rsidR="002C13FE">
        <w:rPr>
          <w:sz w:val="28"/>
          <w:szCs w:val="28"/>
        </w:rPr>
        <w:t>, болезнями глаза и его придатков  в 1,13 раз.</w:t>
      </w:r>
      <w:r w:rsidR="002C10DC" w:rsidRPr="008A2C93">
        <w:rPr>
          <w:color w:val="FF0000"/>
          <w:sz w:val="28"/>
          <w:szCs w:val="28"/>
        </w:rPr>
        <w:t xml:space="preserve"> </w:t>
      </w:r>
      <w:r w:rsidR="001C2D5A" w:rsidRPr="002C13FE">
        <w:rPr>
          <w:sz w:val="28"/>
          <w:szCs w:val="28"/>
        </w:rPr>
        <w:t>Уменьшилась заболеваемость</w:t>
      </w:r>
      <w:r w:rsidR="002C13FE" w:rsidRPr="002C13FE">
        <w:rPr>
          <w:sz w:val="28"/>
          <w:szCs w:val="28"/>
        </w:rPr>
        <w:t xml:space="preserve"> инфекционными и паразитарными заболеваниями в 2,9 раза,</w:t>
      </w:r>
      <w:r w:rsidR="001C2D5A" w:rsidRPr="008A2C93">
        <w:rPr>
          <w:color w:val="FF0000"/>
          <w:sz w:val="28"/>
          <w:szCs w:val="28"/>
        </w:rPr>
        <w:t xml:space="preserve"> </w:t>
      </w:r>
      <w:r w:rsidR="002C13FE" w:rsidRPr="002C13FE">
        <w:rPr>
          <w:sz w:val="28"/>
          <w:szCs w:val="28"/>
        </w:rPr>
        <w:t>болезнями органов дыхания в 1,5 раза</w:t>
      </w:r>
      <w:r w:rsidR="00E81EE9">
        <w:rPr>
          <w:sz w:val="28"/>
          <w:szCs w:val="28"/>
        </w:rPr>
        <w:t>.</w:t>
      </w:r>
    </w:p>
    <w:p w:rsidR="00D13D6F" w:rsidRPr="008A2C93" w:rsidRDefault="005859B3" w:rsidP="006979CB">
      <w:pPr>
        <w:widowControl w:val="0"/>
        <w:ind w:firstLine="284"/>
        <w:contextualSpacing/>
        <w:jc w:val="both"/>
        <w:rPr>
          <w:b/>
          <w:color w:val="FF0000"/>
          <w:sz w:val="28"/>
          <w:szCs w:val="28"/>
        </w:rPr>
      </w:pPr>
      <w:r w:rsidRPr="008A2C93">
        <w:rPr>
          <w:noProof/>
          <w:color w:val="FF0000"/>
        </w:rPr>
        <w:drawing>
          <wp:inline distT="0" distB="0" distL="0" distR="0">
            <wp:extent cx="5558763" cy="2710308"/>
            <wp:effectExtent l="0" t="0" r="4445" b="0"/>
            <wp:docPr id="1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22169" w:rsidRPr="008A2F53" w:rsidRDefault="00922169" w:rsidP="00922169">
      <w:pPr>
        <w:widowControl w:val="0"/>
        <w:contextualSpacing/>
        <w:jc w:val="both"/>
        <w:rPr>
          <w:b/>
          <w:sz w:val="28"/>
          <w:szCs w:val="28"/>
        </w:rPr>
      </w:pPr>
      <w:r w:rsidRPr="008A2F53">
        <w:rPr>
          <w:sz w:val="28"/>
          <w:szCs w:val="28"/>
        </w:rPr>
        <w:t xml:space="preserve">Диаграмма </w:t>
      </w:r>
      <w:r w:rsidR="00BE61D0">
        <w:rPr>
          <w:sz w:val="28"/>
          <w:szCs w:val="28"/>
        </w:rPr>
        <w:t>10</w:t>
      </w:r>
      <w:r w:rsidRPr="008A2F53">
        <w:rPr>
          <w:sz w:val="28"/>
          <w:szCs w:val="28"/>
        </w:rPr>
        <w:t>. Структура общей заболеваемости взрослых в Шкловском районе в 202</w:t>
      </w:r>
      <w:r w:rsidR="008A2F53" w:rsidRPr="008A2F53">
        <w:rPr>
          <w:sz w:val="28"/>
          <w:szCs w:val="28"/>
        </w:rPr>
        <w:t>2</w:t>
      </w:r>
      <w:r w:rsidRPr="008A2F53">
        <w:rPr>
          <w:sz w:val="28"/>
          <w:szCs w:val="28"/>
        </w:rPr>
        <w:t>г</w:t>
      </w:r>
      <w:r w:rsidRPr="008A2F53">
        <w:rPr>
          <w:b/>
          <w:sz w:val="28"/>
          <w:szCs w:val="28"/>
        </w:rPr>
        <w:t>.</w:t>
      </w:r>
    </w:p>
    <w:p w:rsidR="00A5487B" w:rsidRPr="008A2C93" w:rsidRDefault="00404F72" w:rsidP="004F1F63">
      <w:pPr>
        <w:widowControl w:val="0"/>
        <w:ind w:firstLine="284"/>
        <w:contextualSpacing/>
        <w:jc w:val="both"/>
        <w:rPr>
          <w:color w:val="FF0000"/>
          <w:sz w:val="28"/>
          <w:szCs w:val="28"/>
        </w:rPr>
      </w:pPr>
      <w:r w:rsidRPr="008A2C93">
        <w:rPr>
          <w:color w:val="FF0000"/>
          <w:sz w:val="28"/>
          <w:szCs w:val="28"/>
        </w:rPr>
        <w:t xml:space="preserve">      </w:t>
      </w:r>
    </w:p>
    <w:p w:rsidR="00164117" w:rsidRPr="008A2C93" w:rsidRDefault="00610EDB" w:rsidP="004F1F63">
      <w:pPr>
        <w:widowControl w:val="0"/>
        <w:ind w:firstLine="284"/>
        <w:contextualSpacing/>
        <w:jc w:val="both"/>
        <w:rPr>
          <w:b/>
          <w:color w:val="FF0000"/>
          <w:sz w:val="28"/>
          <w:szCs w:val="28"/>
        </w:rPr>
      </w:pPr>
      <w:r>
        <w:rPr>
          <w:sz w:val="28"/>
          <w:szCs w:val="28"/>
        </w:rPr>
        <w:tab/>
      </w:r>
      <w:r w:rsidR="00404F72" w:rsidRPr="008A2F53">
        <w:rPr>
          <w:sz w:val="28"/>
          <w:szCs w:val="28"/>
        </w:rPr>
        <w:t>В структуре первичной заболеваемости - болезни органов  дыхания (</w:t>
      </w:r>
      <w:r w:rsidR="008648D6" w:rsidRPr="008A2F53">
        <w:rPr>
          <w:sz w:val="28"/>
          <w:szCs w:val="28"/>
        </w:rPr>
        <w:t>3</w:t>
      </w:r>
      <w:r w:rsidR="00401C30" w:rsidRPr="008A2F53">
        <w:rPr>
          <w:sz w:val="28"/>
          <w:szCs w:val="28"/>
        </w:rPr>
        <w:t>6</w:t>
      </w:r>
      <w:r w:rsidR="008648D6" w:rsidRPr="008A2F53">
        <w:rPr>
          <w:sz w:val="28"/>
          <w:szCs w:val="28"/>
        </w:rPr>
        <w:t>,</w:t>
      </w:r>
      <w:r w:rsidR="008A2F53" w:rsidRPr="008A2F53">
        <w:rPr>
          <w:sz w:val="28"/>
          <w:szCs w:val="28"/>
        </w:rPr>
        <w:t>3</w:t>
      </w:r>
      <w:r w:rsidR="00404F72" w:rsidRPr="008A2F53">
        <w:rPr>
          <w:sz w:val="28"/>
          <w:szCs w:val="28"/>
        </w:rPr>
        <w:t xml:space="preserve">%), </w:t>
      </w:r>
      <w:r w:rsidR="008648D6" w:rsidRPr="008A2F53">
        <w:rPr>
          <w:sz w:val="28"/>
          <w:szCs w:val="28"/>
        </w:rPr>
        <w:t>инфекционные заболевания (</w:t>
      </w:r>
      <w:r w:rsidR="008A2F53" w:rsidRPr="008A2F53">
        <w:rPr>
          <w:sz w:val="28"/>
          <w:szCs w:val="28"/>
        </w:rPr>
        <w:t>15,0</w:t>
      </w:r>
      <w:r w:rsidR="008648D6" w:rsidRPr="008A2F53">
        <w:rPr>
          <w:sz w:val="28"/>
          <w:szCs w:val="28"/>
        </w:rPr>
        <w:t>%),</w:t>
      </w:r>
      <w:r w:rsidR="004F1F63" w:rsidRPr="008A2C93">
        <w:rPr>
          <w:color w:val="FF0000"/>
        </w:rPr>
        <w:t xml:space="preserve"> </w:t>
      </w:r>
      <w:r w:rsidR="004F1F63" w:rsidRPr="008A2F53">
        <w:rPr>
          <w:sz w:val="28"/>
          <w:szCs w:val="28"/>
        </w:rPr>
        <w:t>травмы и внешние причины (</w:t>
      </w:r>
      <w:r w:rsidR="008A2F53" w:rsidRPr="008A2F53">
        <w:rPr>
          <w:sz w:val="28"/>
          <w:szCs w:val="28"/>
        </w:rPr>
        <w:t>12,7</w:t>
      </w:r>
      <w:r w:rsidR="004F1F63" w:rsidRPr="008A2F53">
        <w:rPr>
          <w:sz w:val="28"/>
          <w:szCs w:val="28"/>
        </w:rPr>
        <w:t>%),</w:t>
      </w:r>
      <w:r w:rsidR="004F1F63" w:rsidRPr="008A2C93">
        <w:rPr>
          <w:color w:val="FF0000"/>
          <w:sz w:val="28"/>
          <w:szCs w:val="28"/>
        </w:rPr>
        <w:t xml:space="preserve"> </w:t>
      </w:r>
      <w:r w:rsidR="008648D6" w:rsidRPr="008A2C93">
        <w:rPr>
          <w:color w:val="FF0000"/>
          <w:sz w:val="28"/>
          <w:szCs w:val="28"/>
        </w:rPr>
        <w:t xml:space="preserve"> </w:t>
      </w:r>
      <w:r w:rsidR="008648D6" w:rsidRPr="008A2F53">
        <w:rPr>
          <w:bCs/>
          <w:sz w:val="28"/>
          <w:szCs w:val="28"/>
        </w:rPr>
        <w:t>болезни кожи и подкожной клетчатки</w:t>
      </w:r>
      <w:r w:rsidR="008648D6" w:rsidRPr="008A2F53">
        <w:rPr>
          <w:sz w:val="28"/>
          <w:szCs w:val="28"/>
        </w:rPr>
        <w:t xml:space="preserve"> (</w:t>
      </w:r>
      <w:r w:rsidR="008A2F53" w:rsidRPr="008A2F53">
        <w:rPr>
          <w:sz w:val="28"/>
          <w:szCs w:val="28"/>
        </w:rPr>
        <w:t>10,0</w:t>
      </w:r>
      <w:r w:rsidR="008648D6" w:rsidRPr="008A2F53">
        <w:rPr>
          <w:sz w:val="28"/>
          <w:szCs w:val="28"/>
        </w:rPr>
        <w:t>%),</w:t>
      </w:r>
      <w:r w:rsidR="008648D6" w:rsidRPr="008A2C93">
        <w:rPr>
          <w:color w:val="FF0000"/>
          <w:sz w:val="28"/>
          <w:szCs w:val="28"/>
        </w:rPr>
        <w:t xml:space="preserve"> </w:t>
      </w:r>
      <w:r w:rsidR="00404F72" w:rsidRPr="008C3481">
        <w:rPr>
          <w:sz w:val="28"/>
          <w:szCs w:val="28"/>
        </w:rPr>
        <w:t>болезни</w:t>
      </w:r>
      <w:r w:rsidR="00633416" w:rsidRPr="008C3481">
        <w:rPr>
          <w:sz w:val="28"/>
          <w:szCs w:val="28"/>
        </w:rPr>
        <w:t xml:space="preserve"> костно-мышечной  системы</w:t>
      </w:r>
      <w:r w:rsidR="004F1F63" w:rsidRPr="008C3481">
        <w:rPr>
          <w:sz w:val="28"/>
          <w:szCs w:val="28"/>
        </w:rPr>
        <w:t xml:space="preserve"> (</w:t>
      </w:r>
      <w:r w:rsidR="008A2F53" w:rsidRPr="008C3481">
        <w:rPr>
          <w:sz w:val="28"/>
          <w:szCs w:val="28"/>
        </w:rPr>
        <w:t>5,7</w:t>
      </w:r>
      <w:r w:rsidR="004F1F63" w:rsidRPr="008C3481">
        <w:rPr>
          <w:sz w:val="28"/>
          <w:szCs w:val="28"/>
        </w:rPr>
        <w:t>%),</w:t>
      </w:r>
      <w:r w:rsidR="00633416" w:rsidRPr="008C3481">
        <w:rPr>
          <w:sz w:val="28"/>
          <w:szCs w:val="28"/>
        </w:rPr>
        <w:t xml:space="preserve"> </w:t>
      </w:r>
      <w:r w:rsidR="00404F72" w:rsidRPr="008C3481">
        <w:rPr>
          <w:sz w:val="28"/>
          <w:szCs w:val="28"/>
        </w:rPr>
        <w:t>болезн</w:t>
      </w:r>
      <w:r w:rsidR="00C27928" w:rsidRPr="008C3481">
        <w:rPr>
          <w:sz w:val="28"/>
          <w:szCs w:val="28"/>
        </w:rPr>
        <w:t>и системы кровообращения (</w:t>
      </w:r>
      <w:r w:rsidR="008A2F53" w:rsidRPr="008C3481">
        <w:rPr>
          <w:sz w:val="28"/>
          <w:szCs w:val="28"/>
        </w:rPr>
        <w:t>4,5</w:t>
      </w:r>
      <w:r w:rsidR="00404F72" w:rsidRPr="008C3481">
        <w:rPr>
          <w:sz w:val="28"/>
          <w:szCs w:val="28"/>
        </w:rPr>
        <w:t>%)</w:t>
      </w:r>
      <w:r w:rsidR="008A2F53" w:rsidRPr="008C3481">
        <w:rPr>
          <w:sz w:val="28"/>
          <w:szCs w:val="28"/>
        </w:rPr>
        <w:t xml:space="preserve">, </w:t>
      </w:r>
      <w:r w:rsidR="008C3481" w:rsidRPr="008C3481">
        <w:rPr>
          <w:sz w:val="28"/>
          <w:szCs w:val="28"/>
        </w:rPr>
        <w:t xml:space="preserve"> болезни уха и сосцевидного отростка (2,9%), </w:t>
      </w:r>
      <w:r w:rsidR="008A2F53" w:rsidRPr="008C3481">
        <w:rPr>
          <w:sz w:val="28"/>
          <w:szCs w:val="28"/>
        </w:rPr>
        <w:t>новообразования (2,7%)</w:t>
      </w:r>
      <w:r w:rsidR="00FD1AB0" w:rsidRPr="008C3481">
        <w:rPr>
          <w:sz w:val="28"/>
          <w:szCs w:val="28"/>
        </w:rPr>
        <w:t>.</w:t>
      </w:r>
      <w:r w:rsidR="00FD1AB0" w:rsidRPr="008A2C93">
        <w:rPr>
          <w:color w:val="FF0000"/>
          <w:sz w:val="28"/>
          <w:szCs w:val="28"/>
        </w:rPr>
        <w:t xml:space="preserve"> </w:t>
      </w:r>
      <w:r w:rsidR="005B567B" w:rsidRPr="008C3481">
        <w:rPr>
          <w:sz w:val="28"/>
          <w:szCs w:val="28"/>
        </w:rPr>
        <w:t xml:space="preserve">В  сравнении с предыдущим годом в абсолютных числах выросла первичная заболеваемость </w:t>
      </w:r>
      <w:r w:rsidR="008C3481" w:rsidRPr="008C3481">
        <w:rPr>
          <w:sz w:val="28"/>
          <w:szCs w:val="28"/>
        </w:rPr>
        <w:t>болезнями глаза и его придатков  в 1,16 раз</w:t>
      </w:r>
      <w:r w:rsidR="008C3481">
        <w:rPr>
          <w:sz w:val="28"/>
          <w:szCs w:val="28"/>
        </w:rPr>
        <w:t xml:space="preserve">. </w:t>
      </w:r>
      <w:r w:rsidR="00577AC7" w:rsidRPr="008C3481">
        <w:rPr>
          <w:sz w:val="28"/>
          <w:szCs w:val="28"/>
        </w:rPr>
        <w:t>Уменьшилась заболеваемость</w:t>
      </w:r>
      <w:r w:rsidR="008C3481" w:rsidRPr="008C3481">
        <w:rPr>
          <w:sz w:val="28"/>
          <w:szCs w:val="28"/>
        </w:rPr>
        <w:t xml:space="preserve"> инфекционными и паразитарными заболеваниями в 3,1 раза</w:t>
      </w:r>
      <w:r w:rsidR="008C3481" w:rsidRPr="008A2C93">
        <w:rPr>
          <w:color w:val="FF0000"/>
          <w:sz w:val="28"/>
          <w:szCs w:val="28"/>
        </w:rPr>
        <w:t xml:space="preserve">, </w:t>
      </w:r>
      <w:r w:rsidR="008C3481" w:rsidRPr="008C3481">
        <w:rPr>
          <w:sz w:val="28"/>
          <w:szCs w:val="28"/>
        </w:rPr>
        <w:t>болезнями органов дыхания в 1,5 раза,</w:t>
      </w:r>
      <w:r w:rsidR="008C3481">
        <w:rPr>
          <w:sz w:val="28"/>
          <w:szCs w:val="28"/>
        </w:rPr>
        <w:t xml:space="preserve"> болезнями органов пищеварения в 1,5 раз, болезнями мочеполовой системы в 1,7 раз,</w:t>
      </w:r>
      <w:r w:rsidR="004F1F63" w:rsidRPr="008A2C93">
        <w:rPr>
          <w:color w:val="FF0000"/>
          <w:sz w:val="28"/>
          <w:szCs w:val="28"/>
        </w:rPr>
        <w:t xml:space="preserve"> </w:t>
      </w:r>
      <w:r w:rsidR="008C3481" w:rsidRPr="008C3481">
        <w:rPr>
          <w:sz w:val="28"/>
          <w:szCs w:val="28"/>
        </w:rPr>
        <w:t>нервными болезнями в 1,3 раза</w:t>
      </w:r>
      <w:r w:rsidR="008C3481">
        <w:rPr>
          <w:sz w:val="28"/>
          <w:szCs w:val="28"/>
        </w:rPr>
        <w:t>.</w:t>
      </w:r>
      <w:r w:rsidR="008C3481" w:rsidRPr="008A2C93">
        <w:rPr>
          <w:noProof/>
          <w:color w:val="FF0000"/>
        </w:rPr>
        <w:lastRenderedPageBreak/>
        <w:drawing>
          <wp:inline distT="0" distB="0" distL="0" distR="0">
            <wp:extent cx="5756116" cy="2927396"/>
            <wp:effectExtent l="0" t="0" r="0" b="6350"/>
            <wp:docPr id="1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92DD3" w:rsidRPr="008C3481" w:rsidRDefault="008B37ED" w:rsidP="00A16265">
      <w:pPr>
        <w:widowControl w:val="0"/>
        <w:contextualSpacing/>
        <w:jc w:val="both"/>
        <w:rPr>
          <w:sz w:val="28"/>
          <w:szCs w:val="28"/>
        </w:rPr>
      </w:pPr>
      <w:r w:rsidRPr="008A2C93">
        <w:rPr>
          <w:color w:val="FF0000"/>
          <w:sz w:val="28"/>
          <w:szCs w:val="28"/>
        </w:rPr>
        <w:t xml:space="preserve">   </w:t>
      </w:r>
      <w:r w:rsidR="00922169" w:rsidRPr="008C3481">
        <w:rPr>
          <w:sz w:val="28"/>
          <w:szCs w:val="28"/>
        </w:rPr>
        <w:t xml:space="preserve">Диаграмма </w:t>
      </w:r>
      <w:r w:rsidR="00BE61D0">
        <w:rPr>
          <w:sz w:val="28"/>
          <w:szCs w:val="28"/>
        </w:rPr>
        <w:t>11</w:t>
      </w:r>
      <w:r w:rsidR="00922169" w:rsidRPr="008C3481">
        <w:rPr>
          <w:sz w:val="28"/>
          <w:szCs w:val="28"/>
        </w:rPr>
        <w:t>. Структура первичной заболеваемости взрослого населения</w:t>
      </w:r>
      <w:r w:rsidR="00922169" w:rsidRPr="008C3481">
        <w:t xml:space="preserve"> </w:t>
      </w:r>
      <w:r w:rsidR="00922169" w:rsidRPr="008C3481">
        <w:rPr>
          <w:sz w:val="28"/>
          <w:szCs w:val="28"/>
        </w:rPr>
        <w:t>Шкловского района в 202</w:t>
      </w:r>
      <w:r w:rsidR="008C3481" w:rsidRPr="008C3481">
        <w:rPr>
          <w:sz w:val="28"/>
          <w:szCs w:val="28"/>
        </w:rPr>
        <w:t>2</w:t>
      </w:r>
      <w:r w:rsidR="00922169" w:rsidRPr="008C3481">
        <w:rPr>
          <w:sz w:val="28"/>
          <w:szCs w:val="28"/>
        </w:rPr>
        <w:t>г.</w:t>
      </w:r>
      <w:r w:rsidRPr="008C3481">
        <w:rPr>
          <w:sz w:val="28"/>
          <w:szCs w:val="28"/>
        </w:rPr>
        <w:t xml:space="preserve">  </w:t>
      </w:r>
    </w:p>
    <w:p w:rsidR="007977B6" w:rsidRPr="008C3481" w:rsidRDefault="007977B6" w:rsidP="00A16265">
      <w:pPr>
        <w:widowControl w:val="0"/>
        <w:contextualSpacing/>
        <w:jc w:val="both"/>
        <w:rPr>
          <w:sz w:val="28"/>
          <w:szCs w:val="28"/>
        </w:rPr>
      </w:pPr>
    </w:p>
    <w:p w:rsidR="00092DD3" w:rsidRPr="0008114F" w:rsidRDefault="001A5FBF" w:rsidP="007977B6">
      <w:pPr>
        <w:pStyle w:val="a6"/>
        <w:widowControl w:val="0"/>
        <w:spacing w:after="0"/>
        <w:ind w:left="0" w:right="-427"/>
        <w:contextualSpacing/>
        <w:jc w:val="both"/>
        <w:rPr>
          <w:bCs/>
          <w:sz w:val="28"/>
          <w:szCs w:val="22"/>
        </w:rPr>
      </w:pPr>
      <w:r w:rsidRPr="008A2C93">
        <w:rPr>
          <w:color w:val="FF0000"/>
          <w:sz w:val="28"/>
          <w:szCs w:val="28"/>
        </w:rPr>
        <w:t xml:space="preserve"> </w:t>
      </w:r>
      <w:r w:rsidR="00DA0506" w:rsidRPr="008A2C93">
        <w:rPr>
          <w:color w:val="FF0000"/>
          <w:sz w:val="28"/>
          <w:szCs w:val="28"/>
        </w:rPr>
        <w:t xml:space="preserve">      </w:t>
      </w:r>
      <w:r w:rsidR="00092DD3" w:rsidRPr="0008114F">
        <w:rPr>
          <w:sz w:val="28"/>
          <w:szCs w:val="28"/>
        </w:rPr>
        <w:t xml:space="preserve">Таблица </w:t>
      </w:r>
      <w:r w:rsidR="000C6FEE" w:rsidRPr="0008114F">
        <w:rPr>
          <w:sz w:val="28"/>
          <w:szCs w:val="28"/>
        </w:rPr>
        <w:t>8</w:t>
      </w:r>
      <w:r w:rsidR="00092DD3" w:rsidRPr="0008114F">
        <w:rPr>
          <w:sz w:val="28"/>
          <w:szCs w:val="28"/>
        </w:rPr>
        <w:t xml:space="preserve">. </w:t>
      </w:r>
      <w:r w:rsidR="00092DD3" w:rsidRPr="0008114F">
        <w:rPr>
          <w:bCs/>
          <w:sz w:val="28"/>
          <w:szCs w:val="22"/>
        </w:rPr>
        <w:t>Первичная заболеваемость детей (0 – 17 лет включительно) по классам болезней за 2018-202</w:t>
      </w:r>
      <w:r w:rsidR="007D07A9" w:rsidRPr="0008114F">
        <w:rPr>
          <w:bCs/>
          <w:sz w:val="28"/>
          <w:szCs w:val="22"/>
        </w:rPr>
        <w:t>2</w:t>
      </w:r>
      <w:r w:rsidR="00092DD3" w:rsidRPr="0008114F">
        <w:rPr>
          <w:bCs/>
          <w:sz w:val="28"/>
          <w:szCs w:val="22"/>
        </w:rPr>
        <w:t xml:space="preserve"> годы на 10 000 детского населения.</w:t>
      </w:r>
    </w:p>
    <w:tbl>
      <w:tblPr>
        <w:tblStyle w:val="26"/>
        <w:tblW w:w="0" w:type="auto"/>
        <w:tblLook w:val="04A0" w:firstRow="1" w:lastRow="0" w:firstColumn="1" w:lastColumn="0" w:noHBand="0" w:noVBand="1"/>
      </w:tblPr>
      <w:tblGrid>
        <w:gridCol w:w="3211"/>
        <w:gridCol w:w="866"/>
        <w:gridCol w:w="851"/>
        <w:gridCol w:w="850"/>
        <w:gridCol w:w="993"/>
        <w:gridCol w:w="1119"/>
        <w:gridCol w:w="1824"/>
      </w:tblGrid>
      <w:tr w:rsidR="007D07A9" w:rsidRPr="0008114F" w:rsidTr="00105584">
        <w:tc>
          <w:tcPr>
            <w:tcW w:w="3211" w:type="dxa"/>
            <w:vMerge w:val="restart"/>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Наименование класса заболеваний</w:t>
            </w:r>
          </w:p>
        </w:tc>
        <w:tc>
          <w:tcPr>
            <w:tcW w:w="4679" w:type="dxa"/>
            <w:gridSpan w:val="5"/>
          </w:tcPr>
          <w:p w:rsidR="007D07A9" w:rsidRPr="0008114F" w:rsidRDefault="007D07A9" w:rsidP="00092DD3">
            <w:pPr>
              <w:ind w:right="-145"/>
              <w:jc w:val="center"/>
              <w:rPr>
                <w:sz w:val="20"/>
                <w:szCs w:val="20"/>
              </w:rPr>
            </w:pPr>
            <w:r w:rsidRPr="0008114F">
              <w:rPr>
                <w:rFonts w:ascii="Times New Roman" w:hAnsi="Times New Roman" w:cs="Times New Roman"/>
                <w:sz w:val="20"/>
                <w:szCs w:val="20"/>
              </w:rPr>
              <w:t>Шкловский район</w:t>
            </w:r>
          </w:p>
        </w:tc>
        <w:tc>
          <w:tcPr>
            <w:tcW w:w="1824"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Могилевская</w:t>
            </w:r>
          </w:p>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область</w:t>
            </w:r>
          </w:p>
        </w:tc>
      </w:tr>
      <w:tr w:rsidR="007D07A9" w:rsidRPr="0008114F" w:rsidTr="007D07A9">
        <w:tc>
          <w:tcPr>
            <w:tcW w:w="3211" w:type="dxa"/>
            <w:vMerge/>
          </w:tcPr>
          <w:p w:rsidR="007D07A9" w:rsidRPr="0008114F" w:rsidRDefault="007D07A9" w:rsidP="00092DD3">
            <w:pPr>
              <w:ind w:right="-145"/>
              <w:jc w:val="center"/>
              <w:rPr>
                <w:rFonts w:ascii="Times New Roman" w:hAnsi="Times New Roman" w:cs="Times New Roman"/>
                <w:sz w:val="20"/>
                <w:szCs w:val="20"/>
              </w:rPr>
            </w:pP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2018</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2019</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2020</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2021</w:t>
            </w:r>
          </w:p>
        </w:tc>
        <w:tc>
          <w:tcPr>
            <w:tcW w:w="1119" w:type="dxa"/>
          </w:tcPr>
          <w:p w:rsidR="007D07A9" w:rsidRPr="0008114F" w:rsidRDefault="007D07A9"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2022</w:t>
            </w:r>
          </w:p>
        </w:tc>
        <w:tc>
          <w:tcPr>
            <w:tcW w:w="1824" w:type="dxa"/>
          </w:tcPr>
          <w:p w:rsidR="007D07A9" w:rsidRPr="0008114F" w:rsidRDefault="007D07A9" w:rsidP="001967B2">
            <w:pPr>
              <w:ind w:right="-145"/>
              <w:jc w:val="center"/>
              <w:rPr>
                <w:rFonts w:ascii="Times New Roman" w:hAnsi="Times New Roman" w:cs="Times New Roman"/>
                <w:sz w:val="20"/>
                <w:szCs w:val="20"/>
              </w:rPr>
            </w:pPr>
            <w:r w:rsidRPr="0008114F">
              <w:rPr>
                <w:rFonts w:ascii="Times New Roman" w:hAnsi="Times New Roman" w:cs="Times New Roman"/>
                <w:sz w:val="20"/>
                <w:szCs w:val="20"/>
              </w:rPr>
              <w:t>202</w:t>
            </w:r>
            <w:r w:rsidR="001967B2">
              <w:rPr>
                <w:rFonts w:ascii="Times New Roman" w:hAnsi="Times New Roman" w:cs="Times New Roman"/>
                <w:sz w:val="20"/>
                <w:szCs w:val="20"/>
              </w:rPr>
              <w:t>2</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Всего зарегистрировано с впервые установленным диагнозом</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4996</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5466</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4665</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7537</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12708</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293742</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Заболеваемость 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9783,6</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10745</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9219,4</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14908,5</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26041,0</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14928,1</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Инфекционные и паразитарные</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528</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501</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104</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278</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224</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12816</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на 10000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1034,0</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984,9</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205,5</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549,9</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459,0</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651,3</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Новообразования</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15</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13</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135</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29,4</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25,6</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7,9</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2,0</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2,0</w:t>
            </w:r>
          </w:p>
        </w:tc>
        <w:tc>
          <w:tcPr>
            <w:tcW w:w="1824" w:type="dxa"/>
          </w:tcPr>
          <w:p w:rsidR="007D07A9" w:rsidRPr="0008114F" w:rsidRDefault="004201EB" w:rsidP="004201EB">
            <w:pPr>
              <w:ind w:right="-145"/>
              <w:jc w:val="center"/>
              <w:rPr>
                <w:rFonts w:ascii="Times New Roman" w:hAnsi="Times New Roman" w:cs="Times New Roman"/>
                <w:sz w:val="20"/>
                <w:szCs w:val="20"/>
              </w:rPr>
            </w:pPr>
            <w:r w:rsidRPr="0008114F">
              <w:rPr>
                <w:rFonts w:ascii="Times New Roman" w:hAnsi="Times New Roman" w:cs="Times New Roman"/>
                <w:sz w:val="20"/>
                <w:szCs w:val="20"/>
              </w:rPr>
              <w:t>6,9</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В т.ч. злокачественные</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0</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0</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0</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27</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3,9</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7,9</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0</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0</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0</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1,4</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Болезни крови и кроветворных органов</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51</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69</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45</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49</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49</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841</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99,9</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135,6</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88,8</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96,9</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100,4</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42,7</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Болезни эндокринной системы, обмена веществ</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53</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21</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50</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55</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102</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1019</w:t>
            </w:r>
          </w:p>
        </w:tc>
      </w:tr>
      <w:tr w:rsidR="007D07A9" w:rsidRPr="0008114F" w:rsidTr="007D07A9">
        <w:tc>
          <w:tcPr>
            <w:tcW w:w="3211" w:type="dxa"/>
            <w:vAlign w:val="center"/>
          </w:tcPr>
          <w:p w:rsidR="007D07A9" w:rsidRPr="0008114F" w:rsidRDefault="007D07A9" w:rsidP="00092DD3">
            <w:pPr>
              <w:widowControl w:val="0"/>
              <w:ind w:right="-145"/>
              <w:contextualSpacing/>
              <w:jc w:val="center"/>
              <w:rPr>
                <w:rFonts w:ascii="Times New Roman" w:hAnsi="Times New Roman" w:cs="Times New Roman"/>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103,8</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41,3</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98,8</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108,8</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209</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51,8</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психические расстройства и расстройства поведения</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20</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58</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32</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70</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44</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1460</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39,2</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114</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63,2</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138,5</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90,2</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74,2</w:t>
            </w:r>
          </w:p>
        </w:tc>
      </w:tr>
      <w:tr w:rsidR="007D07A9" w:rsidRPr="0008114F" w:rsidTr="007D07A9">
        <w:tc>
          <w:tcPr>
            <w:tcW w:w="3211" w:type="dxa"/>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болезни нервной системы</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52</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59</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39</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30</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40</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655</w:t>
            </w:r>
          </w:p>
        </w:tc>
      </w:tr>
      <w:tr w:rsidR="004201EB" w:rsidRPr="0008114F" w:rsidTr="007D07A9">
        <w:tc>
          <w:tcPr>
            <w:tcW w:w="3211" w:type="dxa"/>
          </w:tcPr>
          <w:p w:rsidR="004201EB" w:rsidRPr="0008114F" w:rsidRDefault="004201EB"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101,8</w:t>
            </w:r>
          </w:p>
        </w:tc>
        <w:tc>
          <w:tcPr>
            <w:tcW w:w="851"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116</w:t>
            </w:r>
          </w:p>
        </w:tc>
        <w:tc>
          <w:tcPr>
            <w:tcW w:w="850"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77,1</w:t>
            </w:r>
          </w:p>
        </w:tc>
        <w:tc>
          <w:tcPr>
            <w:tcW w:w="993"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59,3</w:t>
            </w:r>
          </w:p>
        </w:tc>
        <w:tc>
          <w:tcPr>
            <w:tcW w:w="1119" w:type="dxa"/>
          </w:tcPr>
          <w:p w:rsidR="004201EB" w:rsidRPr="0008114F" w:rsidRDefault="004201EB" w:rsidP="00C55E7D">
            <w:pPr>
              <w:ind w:right="-145"/>
              <w:jc w:val="center"/>
              <w:rPr>
                <w:rFonts w:ascii="Times New Roman" w:hAnsi="Times New Roman" w:cs="Times New Roman"/>
                <w:b/>
                <w:sz w:val="20"/>
                <w:szCs w:val="20"/>
              </w:rPr>
            </w:pPr>
            <w:r w:rsidRPr="0008114F">
              <w:rPr>
                <w:rFonts w:ascii="Times New Roman" w:hAnsi="Times New Roman" w:cs="Times New Roman"/>
                <w:b/>
                <w:sz w:val="20"/>
                <w:szCs w:val="20"/>
              </w:rPr>
              <w:t>82</w:t>
            </w:r>
          </w:p>
        </w:tc>
        <w:tc>
          <w:tcPr>
            <w:tcW w:w="1824" w:type="dxa"/>
          </w:tcPr>
          <w:p w:rsidR="004201EB" w:rsidRPr="0008114F" w:rsidRDefault="004201EB" w:rsidP="00C55E7D">
            <w:pPr>
              <w:ind w:right="-145"/>
              <w:jc w:val="center"/>
              <w:rPr>
                <w:rFonts w:ascii="Times New Roman" w:hAnsi="Times New Roman" w:cs="Times New Roman"/>
                <w:sz w:val="20"/>
                <w:szCs w:val="20"/>
              </w:rPr>
            </w:pPr>
            <w:r w:rsidRPr="0008114F">
              <w:rPr>
                <w:rFonts w:ascii="Times New Roman" w:hAnsi="Times New Roman" w:cs="Times New Roman"/>
                <w:sz w:val="20"/>
                <w:szCs w:val="20"/>
              </w:rPr>
              <w:t>33,3</w:t>
            </w:r>
          </w:p>
        </w:tc>
      </w:tr>
      <w:tr w:rsidR="004201EB" w:rsidRPr="0008114F" w:rsidTr="007D07A9">
        <w:tc>
          <w:tcPr>
            <w:tcW w:w="3211" w:type="dxa"/>
            <w:vAlign w:val="bottom"/>
          </w:tcPr>
          <w:p w:rsidR="004201EB" w:rsidRPr="0008114F" w:rsidRDefault="004201EB"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болезни глаза и его придаточного аппарата</w:t>
            </w:r>
          </w:p>
        </w:tc>
        <w:tc>
          <w:tcPr>
            <w:tcW w:w="866"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312</w:t>
            </w:r>
          </w:p>
        </w:tc>
        <w:tc>
          <w:tcPr>
            <w:tcW w:w="851"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348</w:t>
            </w:r>
          </w:p>
        </w:tc>
        <w:tc>
          <w:tcPr>
            <w:tcW w:w="850"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139</w:t>
            </w:r>
          </w:p>
        </w:tc>
        <w:tc>
          <w:tcPr>
            <w:tcW w:w="993"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226</w:t>
            </w:r>
          </w:p>
        </w:tc>
        <w:tc>
          <w:tcPr>
            <w:tcW w:w="1119" w:type="dxa"/>
          </w:tcPr>
          <w:p w:rsidR="004201EB" w:rsidRPr="0008114F" w:rsidRDefault="004201EB" w:rsidP="00C55E7D">
            <w:pPr>
              <w:ind w:right="-145"/>
              <w:jc w:val="center"/>
              <w:rPr>
                <w:rFonts w:ascii="Times New Roman" w:hAnsi="Times New Roman" w:cs="Times New Roman"/>
                <w:b/>
                <w:sz w:val="20"/>
                <w:szCs w:val="20"/>
              </w:rPr>
            </w:pPr>
            <w:r w:rsidRPr="0008114F">
              <w:rPr>
                <w:rFonts w:ascii="Times New Roman" w:hAnsi="Times New Roman" w:cs="Times New Roman"/>
                <w:b/>
                <w:sz w:val="20"/>
                <w:szCs w:val="20"/>
              </w:rPr>
              <w:t>220</w:t>
            </w:r>
          </w:p>
        </w:tc>
        <w:tc>
          <w:tcPr>
            <w:tcW w:w="1824" w:type="dxa"/>
          </w:tcPr>
          <w:p w:rsidR="004201EB" w:rsidRPr="0008114F" w:rsidRDefault="004201EB" w:rsidP="00C55E7D">
            <w:pPr>
              <w:ind w:right="-145"/>
              <w:jc w:val="center"/>
              <w:rPr>
                <w:rFonts w:ascii="Times New Roman" w:hAnsi="Times New Roman" w:cs="Times New Roman"/>
                <w:sz w:val="20"/>
                <w:szCs w:val="20"/>
              </w:rPr>
            </w:pPr>
            <w:r w:rsidRPr="0008114F">
              <w:rPr>
                <w:rFonts w:ascii="Times New Roman" w:hAnsi="Times New Roman" w:cs="Times New Roman"/>
                <w:sz w:val="20"/>
                <w:szCs w:val="20"/>
              </w:rPr>
              <w:t>7881</w:t>
            </w:r>
          </w:p>
        </w:tc>
      </w:tr>
      <w:tr w:rsidR="0008114F" w:rsidRPr="0008114F" w:rsidTr="007D07A9">
        <w:tc>
          <w:tcPr>
            <w:tcW w:w="3211" w:type="dxa"/>
            <w:vAlign w:val="bottom"/>
          </w:tcPr>
          <w:p w:rsidR="004201EB" w:rsidRPr="0008114F" w:rsidRDefault="004201EB"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611</w:t>
            </w:r>
          </w:p>
        </w:tc>
        <w:tc>
          <w:tcPr>
            <w:tcW w:w="851"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687,1</w:t>
            </w:r>
          </w:p>
        </w:tc>
        <w:tc>
          <w:tcPr>
            <w:tcW w:w="850"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274,7</w:t>
            </w:r>
          </w:p>
        </w:tc>
        <w:tc>
          <w:tcPr>
            <w:tcW w:w="993" w:type="dxa"/>
          </w:tcPr>
          <w:p w:rsidR="004201EB"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447,04</w:t>
            </w:r>
          </w:p>
        </w:tc>
        <w:tc>
          <w:tcPr>
            <w:tcW w:w="1119" w:type="dxa"/>
          </w:tcPr>
          <w:p w:rsidR="004201EB" w:rsidRPr="0008114F" w:rsidRDefault="004201EB" w:rsidP="00C55E7D">
            <w:pPr>
              <w:ind w:right="-145"/>
              <w:jc w:val="center"/>
              <w:rPr>
                <w:rFonts w:ascii="Times New Roman" w:hAnsi="Times New Roman" w:cs="Times New Roman"/>
                <w:b/>
                <w:sz w:val="20"/>
                <w:szCs w:val="20"/>
              </w:rPr>
            </w:pPr>
            <w:r w:rsidRPr="0008114F">
              <w:rPr>
                <w:rFonts w:ascii="Times New Roman" w:hAnsi="Times New Roman" w:cs="Times New Roman"/>
                <w:b/>
                <w:sz w:val="20"/>
                <w:szCs w:val="20"/>
              </w:rPr>
              <w:t>450,82</w:t>
            </w:r>
          </w:p>
        </w:tc>
        <w:tc>
          <w:tcPr>
            <w:tcW w:w="1824" w:type="dxa"/>
          </w:tcPr>
          <w:p w:rsidR="004201EB" w:rsidRPr="0008114F" w:rsidRDefault="004201EB" w:rsidP="00C55E7D">
            <w:pPr>
              <w:ind w:right="-145"/>
              <w:jc w:val="center"/>
              <w:rPr>
                <w:rFonts w:ascii="Times New Roman" w:hAnsi="Times New Roman" w:cs="Times New Roman"/>
                <w:sz w:val="20"/>
                <w:szCs w:val="20"/>
              </w:rPr>
            </w:pPr>
            <w:r w:rsidRPr="0008114F">
              <w:rPr>
                <w:rFonts w:ascii="Times New Roman" w:hAnsi="Times New Roman" w:cs="Times New Roman"/>
                <w:sz w:val="20"/>
                <w:szCs w:val="20"/>
              </w:rPr>
              <w:t>400,52</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болезни уха и сосцевидного отростка</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14</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16</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21</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12</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10</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4574</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w:t>
            </w:r>
            <w:r w:rsidRPr="0008114F">
              <w:rPr>
                <w:rFonts w:ascii="Times New Roman" w:hAnsi="Times New Roman" w:cs="Times New Roman"/>
                <w:sz w:val="20"/>
                <w:szCs w:val="20"/>
              </w:rPr>
              <w:lastRenderedPageBreak/>
              <w:t>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lastRenderedPageBreak/>
              <w:t>27,4</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31,5</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41,5</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23,7</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20,5</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232,5</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lastRenderedPageBreak/>
              <w:t>болезни системы кровообращения</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77</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73</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30</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72</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72</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526</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150,8</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143,5</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59,3</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142,4</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147,5</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26,7</w:t>
            </w:r>
          </w:p>
        </w:tc>
      </w:tr>
      <w:tr w:rsidR="007D07A9" w:rsidRPr="0008114F" w:rsidTr="007D07A9">
        <w:tc>
          <w:tcPr>
            <w:tcW w:w="3211" w:type="dxa"/>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болезни органов дыхания</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2644</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3126</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3200</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5533</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10598</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232873</w:t>
            </w:r>
          </w:p>
        </w:tc>
      </w:tr>
      <w:tr w:rsidR="007D07A9" w:rsidRPr="0008114F" w:rsidTr="007D07A9">
        <w:tc>
          <w:tcPr>
            <w:tcW w:w="3211" w:type="dxa"/>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5177,7</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6145,1</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6324,1</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10944,5</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21717,2</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11834,7</w:t>
            </w:r>
          </w:p>
        </w:tc>
      </w:tr>
      <w:tr w:rsidR="007D07A9" w:rsidRPr="0008114F" w:rsidTr="007D07A9">
        <w:tc>
          <w:tcPr>
            <w:tcW w:w="3211" w:type="dxa"/>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болезни органов пищеварения</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280</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250</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91</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220</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255</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5498</w:t>
            </w:r>
          </w:p>
        </w:tc>
      </w:tr>
      <w:tr w:rsidR="007D07A9" w:rsidRPr="0008114F" w:rsidTr="007D07A9">
        <w:tc>
          <w:tcPr>
            <w:tcW w:w="3211" w:type="dxa"/>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548,3</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491,4</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179,8</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435,2</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522,5</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279,4</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болезни кожи и подкожной клетчатки</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289</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297</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243</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276</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193</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5052</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565,9</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583,8</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480,2</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545,9</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395,5</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256,7</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болезни костно-мышечной системы и  соединительной ткани</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119</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121</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142</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195</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183</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1621</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233,0</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237,9</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280,6</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385,7</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375</w:t>
            </w:r>
          </w:p>
        </w:tc>
        <w:tc>
          <w:tcPr>
            <w:tcW w:w="1824" w:type="dxa"/>
          </w:tcPr>
          <w:p w:rsidR="007D07A9" w:rsidRPr="0008114F" w:rsidRDefault="00A350B4" w:rsidP="00092DD3">
            <w:pPr>
              <w:ind w:right="-145"/>
              <w:jc w:val="center"/>
              <w:rPr>
                <w:rFonts w:ascii="Times New Roman" w:hAnsi="Times New Roman" w:cs="Times New Roman"/>
                <w:sz w:val="20"/>
                <w:szCs w:val="20"/>
              </w:rPr>
            </w:pPr>
            <w:r>
              <w:rPr>
                <w:rFonts w:ascii="Times New Roman" w:hAnsi="Times New Roman" w:cs="Times New Roman"/>
                <w:sz w:val="20"/>
                <w:szCs w:val="20"/>
              </w:rPr>
              <w:t>82,4</w:t>
            </w:r>
          </w:p>
        </w:tc>
      </w:tr>
      <w:tr w:rsidR="007D07A9" w:rsidRPr="0008114F" w:rsidTr="007D07A9">
        <w:tc>
          <w:tcPr>
            <w:tcW w:w="3211" w:type="dxa"/>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болезни мочеполовой системы</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108</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105</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85</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106</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89</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1483</w:t>
            </w:r>
          </w:p>
        </w:tc>
      </w:tr>
      <w:tr w:rsidR="007D07A9" w:rsidRPr="0008114F" w:rsidTr="007D07A9">
        <w:tc>
          <w:tcPr>
            <w:tcW w:w="3211" w:type="dxa"/>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211,5</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206,4</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168,0</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209,7</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182,4</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75,4</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беременность, роды и послеродовый период</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3</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54</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7,8</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3,9</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7,9</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9,9</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6,1</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2,7</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состояния перинатального периода</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16</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17</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13</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17</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1147</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31,3</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33,4</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19,8</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25,7</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34,8</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58,3</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врожденные аномалии (пороки развития),</w:t>
            </w:r>
          </w:p>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деформации и хромосомные нарушения</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44</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24</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35</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26</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33</w:t>
            </w:r>
          </w:p>
        </w:tc>
        <w:tc>
          <w:tcPr>
            <w:tcW w:w="1824" w:type="dxa"/>
          </w:tcPr>
          <w:p w:rsidR="007D07A9" w:rsidRPr="0008114F" w:rsidRDefault="004201EB" w:rsidP="00A350B4">
            <w:pPr>
              <w:ind w:right="-145"/>
              <w:jc w:val="center"/>
              <w:rPr>
                <w:rFonts w:ascii="Times New Roman" w:hAnsi="Times New Roman" w:cs="Times New Roman"/>
                <w:sz w:val="20"/>
                <w:szCs w:val="20"/>
              </w:rPr>
            </w:pPr>
            <w:r w:rsidRPr="0008114F">
              <w:rPr>
                <w:rFonts w:ascii="Times New Roman" w:hAnsi="Times New Roman" w:cs="Times New Roman"/>
                <w:sz w:val="20"/>
                <w:szCs w:val="20"/>
              </w:rPr>
              <w:t>8</w:t>
            </w:r>
            <w:r w:rsidR="00A350B4">
              <w:rPr>
                <w:rFonts w:ascii="Times New Roman" w:hAnsi="Times New Roman" w:cs="Times New Roman"/>
                <w:sz w:val="20"/>
                <w:szCs w:val="20"/>
              </w:rPr>
              <w:t>7</w:t>
            </w:r>
            <w:r w:rsidRPr="0008114F">
              <w:rPr>
                <w:rFonts w:ascii="Times New Roman" w:hAnsi="Times New Roman" w:cs="Times New Roman"/>
                <w:sz w:val="20"/>
                <w:szCs w:val="20"/>
              </w:rPr>
              <w:t>7</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86,2</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47,2</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69,452</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51,4</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67,6</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44,6</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симптомы, признаки и отклонения от нормы, выявленные при клинических и лабораторных исследованиях, не классифицированные в других рубриках</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30</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29</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45</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51</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13</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602</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на 10000 детского населения (0-17лет)</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58,7</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57</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88,9</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100,9</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26,6</w:t>
            </w:r>
          </w:p>
        </w:tc>
        <w:tc>
          <w:tcPr>
            <w:tcW w:w="1824" w:type="dxa"/>
          </w:tcPr>
          <w:p w:rsidR="007D07A9" w:rsidRPr="0008114F" w:rsidRDefault="004201EB"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30,6</w:t>
            </w:r>
          </w:p>
        </w:tc>
      </w:tr>
      <w:tr w:rsidR="007D07A9" w:rsidRPr="0008114F" w:rsidTr="007D07A9">
        <w:tc>
          <w:tcPr>
            <w:tcW w:w="3211" w:type="dxa"/>
            <w:vAlign w:val="bottom"/>
          </w:tcPr>
          <w:p w:rsidR="007D07A9" w:rsidRPr="0008114F" w:rsidRDefault="007D07A9"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bCs/>
                <w:sz w:val="20"/>
                <w:szCs w:val="20"/>
              </w:rPr>
              <w:t>травмы, отравления и некоторые другие последствия воздействия внешних причин</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340</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337</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343</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319</w:t>
            </w:r>
          </w:p>
        </w:tc>
        <w:tc>
          <w:tcPr>
            <w:tcW w:w="1119" w:type="dxa"/>
          </w:tcPr>
          <w:p w:rsidR="007D07A9" w:rsidRPr="0008114F" w:rsidRDefault="004201EB"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562</w:t>
            </w:r>
          </w:p>
        </w:tc>
        <w:tc>
          <w:tcPr>
            <w:tcW w:w="1824" w:type="dxa"/>
          </w:tcPr>
          <w:p w:rsidR="007D07A9" w:rsidRPr="0008114F" w:rsidRDefault="00A350B4" w:rsidP="00092DD3">
            <w:pPr>
              <w:ind w:right="-145"/>
              <w:jc w:val="center"/>
              <w:rPr>
                <w:rFonts w:ascii="Times New Roman" w:hAnsi="Times New Roman" w:cs="Times New Roman"/>
                <w:sz w:val="20"/>
                <w:szCs w:val="20"/>
              </w:rPr>
            </w:pPr>
            <w:r>
              <w:rPr>
                <w:rFonts w:ascii="Times New Roman" w:hAnsi="Times New Roman" w:cs="Times New Roman"/>
                <w:sz w:val="20"/>
                <w:szCs w:val="20"/>
              </w:rPr>
              <w:t>1</w:t>
            </w:r>
            <w:r w:rsidR="007D07A9" w:rsidRPr="0008114F">
              <w:rPr>
                <w:rFonts w:ascii="Times New Roman" w:hAnsi="Times New Roman" w:cs="Times New Roman"/>
                <w:sz w:val="20"/>
                <w:szCs w:val="20"/>
              </w:rPr>
              <w:t>4018</w:t>
            </w:r>
          </w:p>
        </w:tc>
      </w:tr>
      <w:tr w:rsidR="007D07A9" w:rsidRPr="0008114F" w:rsidTr="007D07A9">
        <w:tc>
          <w:tcPr>
            <w:tcW w:w="3211" w:type="dxa"/>
            <w:vAlign w:val="bottom"/>
          </w:tcPr>
          <w:p w:rsidR="007D07A9" w:rsidRPr="0008114F" w:rsidRDefault="0008114F" w:rsidP="00092DD3">
            <w:pPr>
              <w:widowControl w:val="0"/>
              <w:ind w:right="-145"/>
              <w:contextualSpacing/>
              <w:jc w:val="center"/>
              <w:rPr>
                <w:rFonts w:ascii="Times New Roman" w:hAnsi="Times New Roman" w:cs="Times New Roman"/>
                <w:bCs/>
                <w:sz w:val="20"/>
                <w:szCs w:val="20"/>
              </w:rPr>
            </w:pPr>
            <w:r w:rsidRPr="0008114F">
              <w:rPr>
                <w:rFonts w:ascii="Times New Roman" w:hAnsi="Times New Roman" w:cs="Times New Roman"/>
                <w:sz w:val="20"/>
                <w:szCs w:val="20"/>
              </w:rPr>
              <w:t>14628</w:t>
            </w:r>
          </w:p>
        </w:tc>
        <w:tc>
          <w:tcPr>
            <w:tcW w:w="866"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665,8</w:t>
            </w:r>
          </w:p>
        </w:tc>
        <w:tc>
          <w:tcPr>
            <w:tcW w:w="851"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662,5</w:t>
            </w:r>
          </w:p>
        </w:tc>
        <w:tc>
          <w:tcPr>
            <w:tcW w:w="850"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677,9</w:t>
            </w:r>
          </w:p>
        </w:tc>
        <w:tc>
          <w:tcPr>
            <w:tcW w:w="993" w:type="dxa"/>
          </w:tcPr>
          <w:p w:rsidR="007D07A9" w:rsidRPr="0008114F" w:rsidRDefault="007D07A9"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631,0</w:t>
            </w:r>
          </w:p>
        </w:tc>
        <w:tc>
          <w:tcPr>
            <w:tcW w:w="1119" w:type="dxa"/>
          </w:tcPr>
          <w:p w:rsidR="007D07A9" w:rsidRPr="0008114F" w:rsidRDefault="0008114F" w:rsidP="00092DD3">
            <w:pPr>
              <w:ind w:right="-145"/>
              <w:jc w:val="center"/>
              <w:rPr>
                <w:rFonts w:ascii="Times New Roman" w:hAnsi="Times New Roman" w:cs="Times New Roman"/>
                <w:b/>
                <w:sz w:val="20"/>
                <w:szCs w:val="20"/>
              </w:rPr>
            </w:pPr>
            <w:r w:rsidRPr="0008114F">
              <w:rPr>
                <w:rFonts w:ascii="Times New Roman" w:hAnsi="Times New Roman" w:cs="Times New Roman"/>
                <w:b/>
                <w:sz w:val="20"/>
                <w:szCs w:val="20"/>
              </w:rPr>
              <w:t>1151,6</w:t>
            </w:r>
          </w:p>
        </w:tc>
        <w:tc>
          <w:tcPr>
            <w:tcW w:w="1824" w:type="dxa"/>
          </w:tcPr>
          <w:p w:rsidR="007D07A9" w:rsidRPr="0008114F" w:rsidRDefault="0008114F" w:rsidP="00092DD3">
            <w:pPr>
              <w:ind w:right="-145"/>
              <w:jc w:val="center"/>
              <w:rPr>
                <w:rFonts w:ascii="Times New Roman" w:hAnsi="Times New Roman" w:cs="Times New Roman"/>
                <w:sz w:val="20"/>
                <w:szCs w:val="20"/>
              </w:rPr>
            </w:pPr>
            <w:r w:rsidRPr="0008114F">
              <w:rPr>
                <w:rFonts w:ascii="Times New Roman" w:hAnsi="Times New Roman" w:cs="Times New Roman"/>
                <w:sz w:val="20"/>
                <w:szCs w:val="20"/>
              </w:rPr>
              <w:t>743,4</w:t>
            </w:r>
          </w:p>
        </w:tc>
      </w:tr>
    </w:tbl>
    <w:p w:rsidR="00092DD3" w:rsidRPr="008A2C93" w:rsidRDefault="00092DD3" w:rsidP="00092DD3">
      <w:pPr>
        <w:widowControl w:val="0"/>
        <w:ind w:right="-427" w:firstLine="709"/>
        <w:contextualSpacing/>
        <w:jc w:val="both"/>
        <w:rPr>
          <w:b/>
          <w:bCs/>
          <w:color w:val="FF0000"/>
          <w:sz w:val="28"/>
          <w:szCs w:val="28"/>
        </w:rPr>
      </w:pPr>
    </w:p>
    <w:p w:rsidR="00092DD3" w:rsidRPr="00355A26" w:rsidRDefault="00092DD3" w:rsidP="007977B6">
      <w:pPr>
        <w:widowControl w:val="0"/>
        <w:ind w:right="-427"/>
        <w:contextualSpacing/>
        <w:jc w:val="both"/>
        <w:rPr>
          <w:bCs/>
          <w:sz w:val="28"/>
          <w:szCs w:val="22"/>
        </w:rPr>
      </w:pPr>
      <w:r w:rsidRPr="00355A26">
        <w:rPr>
          <w:bCs/>
          <w:sz w:val="28"/>
          <w:szCs w:val="28"/>
        </w:rPr>
        <w:t xml:space="preserve">Таблица </w:t>
      </w:r>
      <w:r w:rsidR="000C6FEE" w:rsidRPr="00355A26">
        <w:rPr>
          <w:bCs/>
          <w:sz w:val="28"/>
          <w:szCs w:val="28"/>
        </w:rPr>
        <w:t>9</w:t>
      </w:r>
      <w:r w:rsidRPr="00355A26">
        <w:rPr>
          <w:bCs/>
          <w:sz w:val="28"/>
          <w:szCs w:val="28"/>
        </w:rPr>
        <w:t>.Общая заболеваемость детей (0 – 17 лет включительно) по к</w:t>
      </w:r>
      <w:r w:rsidR="00105584" w:rsidRPr="00355A26">
        <w:rPr>
          <w:bCs/>
          <w:sz w:val="28"/>
          <w:szCs w:val="28"/>
        </w:rPr>
        <w:t>лассам болезней за 2018-2022</w:t>
      </w:r>
      <w:r w:rsidRPr="00355A26">
        <w:rPr>
          <w:bCs/>
          <w:sz w:val="28"/>
          <w:szCs w:val="28"/>
        </w:rPr>
        <w:t xml:space="preserve"> годы </w:t>
      </w:r>
      <w:r w:rsidRPr="00355A26">
        <w:rPr>
          <w:bCs/>
          <w:sz w:val="28"/>
          <w:szCs w:val="22"/>
        </w:rPr>
        <w:t>на 10 000 детского населения.</w:t>
      </w:r>
    </w:p>
    <w:tbl>
      <w:tblPr>
        <w:tblStyle w:val="34"/>
        <w:tblW w:w="0" w:type="auto"/>
        <w:tblLook w:val="04A0" w:firstRow="1" w:lastRow="0" w:firstColumn="1" w:lastColumn="0" w:noHBand="0" w:noVBand="1"/>
      </w:tblPr>
      <w:tblGrid>
        <w:gridCol w:w="3385"/>
        <w:gridCol w:w="1215"/>
        <w:gridCol w:w="755"/>
        <w:gridCol w:w="954"/>
        <w:gridCol w:w="853"/>
        <w:gridCol w:w="1194"/>
        <w:gridCol w:w="1358"/>
      </w:tblGrid>
      <w:tr w:rsidR="007D07A9" w:rsidRPr="00355A26" w:rsidTr="00105584">
        <w:tc>
          <w:tcPr>
            <w:tcW w:w="3385" w:type="dxa"/>
            <w:vMerge w:val="restart"/>
          </w:tcPr>
          <w:p w:rsidR="007D07A9" w:rsidRPr="00355A26" w:rsidRDefault="007D07A9" w:rsidP="00413025">
            <w:pPr>
              <w:ind w:right="-427" w:firstLine="709"/>
              <w:rPr>
                <w:rFonts w:ascii="Times New Roman" w:hAnsi="Times New Roman" w:cs="Times New Roman"/>
              </w:rPr>
            </w:pPr>
            <w:r w:rsidRPr="00355A26">
              <w:rPr>
                <w:rFonts w:ascii="Times New Roman" w:hAnsi="Times New Roman" w:cs="Times New Roman"/>
              </w:rPr>
              <w:t>Наименование класса заболеваний</w:t>
            </w:r>
          </w:p>
        </w:tc>
        <w:tc>
          <w:tcPr>
            <w:tcW w:w="4971" w:type="dxa"/>
            <w:gridSpan w:val="5"/>
          </w:tcPr>
          <w:p w:rsidR="007D07A9" w:rsidRPr="00355A26" w:rsidRDefault="007D07A9" w:rsidP="009263CB">
            <w:pPr>
              <w:ind w:right="-427"/>
            </w:pPr>
            <w:r w:rsidRPr="00355A26">
              <w:rPr>
                <w:rFonts w:ascii="Times New Roman" w:hAnsi="Times New Roman" w:cs="Times New Roman"/>
              </w:rPr>
              <w:t>Шкловский район</w:t>
            </w:r>
          </w:p>
        </w:tc>
        <w:tc>
          <w:tcPr>
            <w:tcW w:w="1358" w:type="dxa"/>
          </w:tcPr>
          <w:p w:rsidR="007D07A9" w:rsidRPr="00355A26" w:rsidRDefault="007D07A9" w:rsidP="009263CB">
            <w:pPr>
              <w:ind w:right="-427"/>
              <w:rPr>
                <w:rFonts w:ascii="Times New Roman" w:hAnsi="Times New Roman" w:cs="Times New Roman"/>
              </w:rPr>
            </w:pPr>
            <w:r w:rsidRPr="00355A26">
              <w:rPr>
                <w:rFonts w:ascii="Times New Roman" w:hAnsi="Times New Roman" w:cs="Times New Roman"/>
              </w:rPr>
              <w:t xml:space="preserve">Могилевская </w:t>
            </w:r>
          </w:p>
          <w:p w:rsidR="007D07A9" w:rsidRPr="00355A26" w:rsidRDefault="007D07A9" w:rsidP="009263CB">
            <w:pPr>
              <w:ind w:right="-427" w:hanging="44"/>
              <w:rPr>
                <w:rFonts w:ascii="Times New Roman" w:hAnsi="Times New Roman" w:cs="Times New Roman"/>
              </w:rPr>
            </w:pPr>
            <w:r w:rsidRPr="00355A26">
              <w:rPr>
                <w:rFonts w:ascii="Times New Roman" w:hAnsi="Times New Roman" w:cs="Times New Roman"/>
              </w:rPr>
              <w:t>область</w:t>
            </w:r>
          </w:p>
        </w:tc>
      </w:tr>
      <w:tr w:rsidR="007D07A9" w:rsidRPr="00355A26" w:rsidTr="007D07A9">
        <w:tc>
          <w:tcPr>
            <w:tcW w:w="3385" w:type="dxa"/>
            <w:vMerge/>
          </w:tcPr>
          <w:p w:rsidR="007D07A9" w:rsidRPr="00355A26" w:rsidRDefault="007D07A9" w:rsidP="00413025">
            <w:pPr>
              <w:ind w:right="-427" w:firstLine="709"/>
              <w:rPr>
                <w:rFonts w:ascii="Times New Roman" w:hAnsi="Times New Roman" w:cs="Times New Roman"/>
              </w:rPr>
            </w:pPr>
          </w:p>
        </w:tc>
        <w:tc>
          <w:tcPr>
            <w:tcW w:w="1215" w:type="dxa"/>
          </w:tcPr>
          <w:p w:rsidR="007D07A9" w:rsidRPr="00355A26" w:rsidRDefault="007D07A9" w:rsidP="00465B6A">
            <w:pPr>
              <w:ind w:right="-427"/>
              <w:rPr>
                <w:rFonts w:ascii="Times New Roman" w:hAnsi="Times New Roman" w:cs="Times New Roman"/>
                <w:sz w:val="20"/>
                <w:szCs w:val="20"/>
              </w:rPr>
            </w:pPr>
            <w:r w:rsidRPr="00355A26">
              <w:rPr>
                <w:rFonts w:ascii="Times New Roman" w:hAnsi="Times New Roman" w:cs="Times New Roman"/>
                <w:sz w:val="20"/>
                <w:szCs w:val="20"/>
              </w:rPr>
              <w:t>2018</w:t>
            </w:r>
          </w:p>
        </w:tc>
        <w:tc>
          <w:tcPr>
            <w:tcW w:w="755" w:type="dxa"/>
          </w:tcPr>
          <w:p w:rsidR="007D07A9" w:rsidRPr="00355A26" w:rsidRDefault="007D07A9" w:rsidP="00465B6A">
            <w:pPr>
              <w:ind w:right="-427"/>
              <w:rPr>
                <w:rFonts w:ascii="Times New Roman" w:hAnsi="Times New Roman" w:cs="Times New Roman"/>
                <w:sz w:val="20"/>
                <w:szCs w:val="20"/>
              </w:rPr>
            </w:pPr>
            <w:r w:rsidRPr="00355A26">
              <w:rPr>
                <w:rFonts w:ascii="Times New Roman" w:hAnsi="Times New Roman" w:cs="Times New Roman"/>
                <w:sz w:val="20"/>
                <w:szCs w:val="20"/>
              </w:rPr>
              <w:t>2019</w:t>
            </w:r>
          </w:p>
        </w:tc>
        <w:tc>
          <w:tcPr>
            <w:tcW w:w="954" w:type="dxa"/>
          </w:tcPr>
          <w:p w:rsidR="007D07A9" w:rsidRPr="00355A26" w:rsidRDefault="007D07A9" w:rsidP="00465B6A">
            <w:pPr>
              <w:ind w:right="-427" w:firstLine="21"/>
              <w:rPr>
                <w:rFonts w:ascii="Times New Roman" w:hAnsi="Times New Roman" w:cs="Times New Roman"/>
                <w:sz w:val="20"/>
                <w:szCs w:val="20"/>
              </w:rPr>
            </w:pPr>
            <w:r w:rsidRPr="00355A26">
              <w:rPr>
                <w:rFonts w:ascii="Times New Roman" w:hAnsi="Times New Roman" w:cs="Times New Roman"/>
                <w:sz w:val="20"/>
                <w:szCs w:val="20"/>
              </w:rPr>
              <w:t>2020</w:t>
            </w:r>
          </w:p>
        </w:tc>
        <w:tc>
          <w:tcPr>
            <w:tcW w:w="853" w:type="dxa"/>
          </w:tcPr>
          <w:p w:rsidR="007D07A9" w:rsidRPr="00355A26" w:rsidRDefault="007D07A9" w:rsidP="00465B6A">
            <w:pPr>
              <w:ind w:right="-427"/>
              <w:rPr>
                <w:rFonts w:ascii="Times New Roman" w:hAnsi="Times New Roman" w:cs="Times New Roman"/>
                <w:sz w:val="20"/>
                <w:szCs w:val="20"/>
              </w:rPr>
            </w:pPr>
            <w:r w:rsidRPr="00355A26">
              <w:rPr>
                <w:rFonts w:ascii="Times New Roman" w:hAnsi="Times New Roman" w:cs="Times New Roman"/>
                <w:sz w:val="20"/>
                <w:szCs w:val="20"/>
              </w:rPr>
              <w:t>2021</w:t>
            </w:r>
          </w:p>
        </w:tc>
        <w:tc>
          <w:tcPr>
            <w:tcW w:w="1194" w:type="dxa"/>
          </w:tcPr>
          <w:p w:rsidR="007D07A9" w:rsidRPr="00355A26" w:rsidRDefault="007D07A9" w:rsidP="009263CB">
            <w:pPr>
              <w:ind w:right="-427" w:firstLine="240"/>
              <w:rPr>
                <w:rFonts w:ascii="Times New Roman" w:hAnsi="Times New Roman" w:cs="Times New Roman"/>
                <w:b/>
                <w:sz w:val="20"/>
                <w:szCs w:val="20"/>
              </w:rPr>
            </w:pPr>
            <w:r w:rsidRPr="00355A26">
              <w:rPr>
                <w:rFonts w:ascii="Times New Roman" w:hAnsi="Times New Roman" w:cs="Times New Roman"/>
                <w:b/>
                <w:sz w:val="20"/>
                <w:szCs w:val="20"/>
              </w:rPr>
              <w:t>2022</w:t>
            </w:r>
          </w:p>
        </w:tc>
        <w:tc>
          <w:tcPr>
            <w:tcW w:w="1358" w:type="dxa"/>
          </w:tcPr>
          <w:p w:rsidR="007D07A9" w:rsidRPr="00355A26" w:rsidRDefault="00992A5E" w:rsidP="009263CB">
            <w:pPr>
              <w:ind w:right="-427" w:firstLine="240"/>
              <w:rPr>
                <w:rFonts w:ascii="Times New Roman" w:hAnsi="Times New Roman" w:cs="Times New Roman"/>
                <w:sz w:val="20"/>
                <w:szCs w:val="20"/>
              </w:rPr>
            </w:pPr>
            <w:r w:rsidRPr="00355A26">
              <w:rPr>
                <w:rFonts w:ascii="Times New Roman" w:hAnsi="Times New Roman" w:cs="Times New Roman"/>
                <w:sz w:val="20"/>
                <w:szCs w:val="20"/>
              </w:rPr>
              <w:t>2022</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Всего зарегистрировано с впервые установленным диагнозом</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6582</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7046</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6238</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8990</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13348</w:t>
            </w:r>
          </w:p>
        </w:tc>
        <w:tc>
          <w:tcPr>
            <w:tcW w:w="1358" w:type="dxa"/>
          </w:tcPr>
          <w:p w:rsidR="007D07A9" w:rsidRPr="00355A26" w:rsidRDefault="007D07A9" w:rsidP="00992A5E">
            <w:pPr>
              <w:ind w:right="-427"/>
              <w:rPr>
                <w:rFonts w:ascii="Times New Roman" w:hAnsi="Times New Roman" w:cs="Times New Roman"/>
                <w:sz w:val="20"/>
                <w:szCs w:val="20"/>
              </w:rPr>
            </w:pPr>
            <w:r w:rsidRPr="00355A26">
              <w:rPr>
                <w:rFonts w:ascii="Times New Roman" w:hAnsi="Times New Roman" w:cs="Times New Roman"/>
                <w:sz w:val="20"/>
                <w:szCs w:val="20"/>
              </w:rPr>
              <w:t>3</w:t>
            </w:r>
            <w:r w:rsidR="00992A5E" w:rsidRPr="00355A26">
              <w:rPr>
                <w:rFonts w:ascii="Times New Roman" w:hAnsi="Times New Roman" w:cs="Times New Roman"/>
                <w:sz w:val="20"/>
                <w:szCs w:val="20"/>
              </w:rPr>
              <w:t>52218</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Заболеваемость 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12889,5</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13851</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12328,1</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17782,6</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29401,6</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17899,8</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Инфекционные и паразитарные</w:t>
            </w:r>
            <w:r w:rsidRPr="00355A26">
              <w:rPr>
                <w:rFonts w:ascii="Times New Roman" w:hAnsi="Times New Roman" w:cs="Times New Roman"/>
                <w:sz w:val="20"/>
                <w:szCs w:val="20"/>
              </w:rPr>
              <w:tab/>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528</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501</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105</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280</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224</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13171</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на 10000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1034,0</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984,9</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207,5</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553,9</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459</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669,4</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Новообразования</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23</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25</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23</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21</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18</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738</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45</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49,1</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45,5</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41,5</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36,9</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37,5</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В т.ч. злокачественные</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8</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10</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9</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8</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6</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274</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15,7</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19,7</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17,4</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15,8</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12,3</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13,9</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lastRenderedPageBreak/>
              <w:t>Болезни крови и кроветворных органов</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96</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117</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126</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138</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132</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1868</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188,0</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230,0</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249,0</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273,0</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270,5</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94,9</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Болезни эндокринной системы, обмена веществ</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241</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236</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248</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255</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281</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6563</w:t>
            </w:r>
          </w:p>
        </w:tc>
      </w:tr>
      <w:tr w:rsidR="007D07A9" w:rsidRPr="00355A26" w:rsidTr="007D07A9">
        <w:tc>
          <w:tcPr>
            <w:tcW w:w="3385" w:type="dxa"/>
            <w:vAlign w:val="center"/>
          </w:tcPr>
          <w:p w:rsidR="007D07A9" w:rsidRPr="00355A26" w:rsidRDefault="007D07A9" w:rsidP="00092DD3">
            <w:pPr>
              <w:widowControl w:val="0"/>
              <w:ind w:right="-427"/>
              <w:contextualSpacing/>
              <w:jc w:val="center"/>
              <w:rPr>
                <w:rFonts w:ascii="Times New Roman" w:hAnsi="Times New Roman" w:cs="Times New Roman"/>
                <w:sz w:val="20"/>
                <w:szCs w:val="20"/>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471,9</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463,9</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490,1</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504,4</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575,8</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333,5</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психические расстройства и расстройства поведения</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188</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178</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181</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193</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147</w:t>
            </w:r>
          </w:p>
        </w:tc>
        <w:tc>
          <w:tcPr>
            <w:tcW w:w="1358" w:type="dxa"/>
          </w:tcPr>
          <w:p w:rsidR="007D07A9" w:rsidRPr="00355A26" w:rsidRDefault="007D07A9" w:rsidP="00992A5E">
            <w:pPr>
              <w:ind w:right="-427"/>
              <w:rPr>
                <w:rFonts w:ascii="Times New Roman" w:hAnsi="Times New Roman" w:cs="Times New Roman"/>
                <w:sz w:val="20"/>
                <w:szCs w:val="20"/>
              </w:rPr>
            </w:pPr>
            <w:r w:rsidRPr="00355A26">
              <w:rPr>
                <w:rFonts w:ascii="Times New Roman" w:hAnsi="Times New Roman" w:cs="Times New Roman"/>
                <w:sz w:val="20"/>
                <w:szCs w:val="20"/>
              </w:rPr>
              <w:t>562</w:t>
            </w:r>
            <w:r w:rsidR="00992A5E" w:rsidRPr="00355A26">
              <w:rPr>
                <w:rFonts w:ascii="Times New Roman" w:hAnsi="Times New Roman" w:cs="Times New Roman"/>
                <w:sz w:val="20"/>
                <w:szCs w:val="20"/>
              </w:rPr>
              <w:t>2</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368,2</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349,9</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357,7</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281,8</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301,2</w:t>
            </w:r>
          </w:p>
        </w:tc>
        <w:tc>
          <w:tcPr>
            <w:tcW w:w="1358" w:type="dxa"/>
          </w:tcPr>
          <w:p w:rsidR="007D07A9" w:rsidRPr="00355A26" w:rsidRDefault="007D07A9" w:rsidP="00992A5E">
            <w:pPr>
              <w:ind w:right="-427"/>
              <w:rPr>
                <w:rFonts w:ascii="Times New Roman" w:hAnsi="Times New Roman" w:cs="Times New Roman"/>
                <w:sz w:val="20"/>
                <w:szCs w:val="20"/>
              </w:rPr>
            </w:pPr>
            <w:r w:rsidRPr="00355A26">
              <w:rPr>
                <w:rFonts w:ascii="Times New Roman" w:hAnsi="Times New Roman" w:cs="Times New Roman"/>
                <w:sz w:val="20"/>
                <w:szCs w:val="20"/>
              </w:rPr>
              <w:t>28</w:t>
            </w:r>
            <w:r w:rsidR="00992A5E" w:rsidRPr="00355A26">
              <w:rPr>
                <w:rFonts w:ascii="Times New Roman" w:hAnsi="Times New Roman" w:cs="Times New Roman"/>
                <w:sz w:val="20"/>
                <w:szCs w:val="20"/>
              </w:rPr>
              <w:t>5</w:t>
            </w:r>
            <w:r w:rsidRPr="00355A26">
              <w:rPr>
                <w:rFonts w:ascii="Times New Roman" w:hAnsi="Times New Roman" w:cs="Times New Roman"/>
                <w:sz w:val="20"/>
                <w:szCs w:val="20"/>
              </w:rPr>
              <w:t>,7</w:t>
            </w:r>
          </w:p>
        </w:tc>
      </w:tr>
      <w:tr w:rsidR="007D07A9" w:rsidRPr="00355A26" w:rsidTr="007D07A9">
        <w:tc>
          <w:tcPr>
            <w:tcW w:w="3385" w:type="dxa"/>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болезни нервной системы</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128</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139</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148</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140</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148</w:t>
            </w:r>
          </w:p>
        </w:tc>
        <w:tc>
          <w:tcPr>
            <w:tcW w:w="1358" w:type="dxa"/>
          </w:tcPr>
          <w:p w:rsidR="007D07A9" w:rsidRPr="00355A26" w:rsidRDefault="007D07A9" w:rsidP="00992A5E">
            <w:pPr>
              <w:ind w:right="-427"/>
              <w:rPr>
                <w:rFonts w:ascii="Times New Roman" w:hAnsi="Times New Roman" w:cs="Times New Roman"/>
                <w:sz w:val="20"/>
                <w:szCs w:val="20"/>
              </w:rPr>
            </w:pPr>
            <w:r w:rsidRPr="00355A26">
              <w:rPr>
                <w:rFonts w:ascii="Times New Roman" w:hAnsi="Times New Roman" w:cs="Times New Roman"/>
                <w:sz w:val="20"/>
                <w:szCs w:val="20"/>
              </w:rPr>
              <w:t>29</w:t>
            </w:r>
            <w:r w:rsidR="00992A5E" w:rsidRPr="00355A26">
              <w:rPr>
                <w:rFonts w:ascii="Times New Roman" w:hAnsi="Times New Roman" w:cs="Times New Roman"/>
                <w:sz w:val="20"/>
                <w:szCs w:val="20"/>
              </w:rPr>
              <w:t>8</w:t>
            </w:r>
            <w:r w:rsidRPr="00355A26">
              <w:rPr>
                <w:rFonts w:ascii="Times New Roman" w:hAnsi="Times New Roman" w:cs="Times New Roman"/>
                <w:sz w:val="20"/>
                <w:szCs w:val="20"/>
              </w:rPr>
              <w:t>7</w:t>
            </w:r>
          </w:p>
        </w:tc>
      </w:tr>
      <w:tr w:rsidR="007D07A9" w:rsidRPr="00355A26" w:rsidTr="007D07A9">
        <w:tc>
          <w:tcPr>
            <w:tcW w:w="3385" w:type="dxa"/>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250,7</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273,2</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292,5</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276,9</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303,3</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151,8</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болезни глаза и его придаточного аппарата</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757</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779</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447</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428</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570</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22628</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1482,4</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1531,4</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883,4</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846,6</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1168,0</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1150,0</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болезни уха и сосцевидного отростка</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29</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35</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41</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31</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27</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5354</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56,8</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68,8</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81</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61,3</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55,3</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272,1</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болезни системы кровообращения</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135</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142</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108</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146</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135</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1918</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264,4</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279,1</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213,4</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288,8</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276,6</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97,5</w:t>
            </w:r>
          </w:p>
        </w:tc>
      </w:tr>
      <w:tr w:rsidR="007D07A9" w:rsidRPr="00355A26" w:rsidTr="007D07A9">
        <w:tc>
          <w:tcPr>
            <w:tcW w:w="3385" w:type="dxa"/>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болезни органов дыхания</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2695</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3181</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3275</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5618</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10700</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236903</w:t>
            </w:r>
          </w:p>
        </w:tc>
      </w:tr>
      <w:tr w:rsidR="007D07A9" w:rsidRPr="00355A26" w:rsidTr="007D07A9">
        <w:tc>
          <w:tcPr>
            <w:tcW w:w="3385" w:type="dxa"/>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5277,6</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6253,2</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6472,3</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11112,6</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21926,2</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12039,5</w:t>
            </w:r>
          </w:p>
        </w:tc>
      </w:tr>
      <w:tr w:rsidR="007D07A9" w:rsidRPr="00355A26" w:rsidTr="007D07A9">
        <w:tc>
          <w:tcPr>
            <w:tcW w:w="3385" w:type="dxa"/>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болезни органов пищеварения</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387</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361</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200</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314</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344</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13835</w:t>
            </w:r>
          </w:p>
        </w:tc>
      </w:tr>
      <w:tr w:rsidR="007D07A9" w:rsidRPr="00355A26" w:rsidTr="007D07A9">
        <w:tc>
          <w:tcPr>
            <w:tcW w:w="3385" w:type="dxa"/>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757,9</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709,7</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395,3</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621,1</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704,9</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703,1</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болезни кожи и подкожной клетчатки</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364</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370</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300</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334</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245</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6808</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712,8</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727,3</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592,9</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660,7</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502</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346</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болезни костно-мышечной системы и  соединительной ткани</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254</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262</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276</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330</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415</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6370</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497,4</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515</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545,5</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652,8</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850,4</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323,7</w:t>
            </w:r>
          </w:p>
        </w:tc>
      </w:tr>
      <w:tr w:rsidR="007D07A9" w:rsidRPr="00355A26" w:rsidTr="007D07A9">
        <w:tc>
          <w:tcPr>
            <w:tcW w:w="3385" w:type="dxa"/>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болезни мочеполовой системы</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175</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165</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173</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186</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179</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3088</w:t>
            </w:r>
          </w:p>
        </w:tc>
      </w:tr>
      <w:tr w:rsidR="007D07A9" w:rsidRPr="00355A26" w:rsidTr="007D07A9">
        <w:tc>
          <w:tcPr>
            <w:tcW w:w="3385" w:type="dxa"/>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342,7</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324,4</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341,9</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367,9</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366,8</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156,9</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беременность, роды и послеродовый период</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3</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63</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7,8</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3,9</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7,9</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9,9</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6,1</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3,2</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состояния перинатального периода</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16</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17</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10</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13</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17</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1308</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31,3</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33,4</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19,8</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25,7</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34,8</w:t>
            </w:r>
          </w:p>
        </w:tc>
        <w:tc>
          <w:tcPr>
            <w:tcW w:w="1358" w:type="dxa"/>
          </w:tcPr>
          <w:p w:rsidR="007D07A9" w:rsidRPr="00355A26" w:rsidRDefault="00992A5E" w:rsidP="00092DD3">
            <w:pPr>
              <w:ind w:right="-427"/>
              <w:rPr>
                <w:rFonts w:ascii="Times New Roman" w:hAnsi="Times New Roman" w:cs="Times New Roman"/>
                <w:sz w:val="20"/>
                <w:szCs w:val="20"/>
              </w:rPr>
            </w:pPr>
            <w:r w:rsidRPr="00355A26">
              <w:rPr>
                <w:rFonts w:ascii="Times New Roman" w:hAnsi="Times New Roman" w:cs="Times New Roman"/>
                <w:sz w:val="20"/>
                <w:szCs w:val="20"/>
              </w:rPr>
              <w:t>66,5</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 xml:space="preserve">врожденные аномалии (пороки развития), </w:t>
            </w:r>
          </w:p>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деформации и хромосомные нарушения</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180</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158</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171</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182</w:t>
            </w:r>
          </w:p>
        </w:tc>
        <w:tc>
          <w:tcPr>
            <w:tcW w:w="1194" w:type="dxa"/>
          </w:tcPr>
          <w:p w:rsidR="007D07A9" w:rsidRPr="00355A26" w:rsidRDefault="00992A5E"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181</w:t>
            </w:r>
          </w:p>
        </w:tc>
        <w:tc>
          <w:tcPr>
            <w:tcW w:w="1358" w:type="dxa"/>
          </w:tcPr>
          <w:p w:rsidR="007D07A9" w:rsidRPr="00355A26" w:rsidRDefault="00355A26" w:rsidP="00092DD3">
            <w:pPr>
              <w:ind w:right="-427"/>
              <w:rPr>
                <w:rFonts w:ascii="Times New Roman" w:hAnsi="Times New Roman" w:cs="Times New Roman"/>
                <w:sz w:val="20"/>
                <w:szCs w:val="20"/>
              </w:rPr>
            </w:pPr>
            <w:r w:rsidRPr="00355A26">
              <w:rPr>
                <w:rFonts w:ascii="Times New Roman" w:hAnsi="Times New Roman" w:cs="Times New Roman"/>
                <w:sz w:val="20"/>
                <w:szCs w:val="20"/>
              </w:rPr>
              <w:t>6985</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352,5</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310,6</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337,7</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360,0</w:t>
            </w:r>
          </w:p>
        </w:tc>
        <w:tc>
          <w:tcPr>
            <w:tcW w:w="1194" w:type="dxa"/>
          </w:tcPr>
          <w:p w:rsidR="007D07A9" w:rsidRPr="00355A26" w:rsidRDefault="00355A26" w:rsidP="00092DD3">
            <w:pPr>
              <w:ind w:right="-427"/>
              <w:rPr>
                <w:rFonts w:ascii="Times New Roman" w:hAnsi="Times New Roman" w:cs="Times New Roman"/>
                <w:b/>
                <w:sz w:val="20"/>
                <w:szCs w:val="20"/>
              </w:rPr>
            </w:pPr>
            <w:r w:rsidRPr="00355A26">
              <w:rPr>
                <w:rFonts w:ascii="Times New Roman" w:hAnsi="Times New Roman" w:cs="Times New Roman"/>
                <w:b/>
                <w:sz w:val="20"/>
                <w:szCs w:val="20"/>
              </w:rPr>
              <w:t>370,9</w:t>
            </w:r>
          </w:p>
        </w:tc>
        <w:tc>
          <w:tcPr>
            <w:tcW w:w="1358" w:type="dxa"/>
          </w:tcPr>
          <w:p w:rsidR="007D07A9" w:rsidRPr="00355A26" w:rsidRDefault="00355A26" w:rsidP="00092DD3">
            <w:pPr>
              <w:ind w:right="-427"/>
              <w:rPr>
                <w:rFonts w:ascii="Times New Roman" w:hAnsi="Times New Roman" w:cs="Times New Roman"/>
                <w:sz w:val="20"/>
                <w:szCs w:val="20"/>
              </w:rPr>
            </w:pPr>
            <w:r w:rsidRPr="00355A26">
              <w:rPr>
                <w:rFonts w:ascii="Times New Roman" w:hAnsi="Times New Roman" w:cs="Times New Roman"/>
                <w:sz w:val="20"/>
                <w:szCs w:val="20"/>
              </w:rPr>
              <w:t>355</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симптомы, признаки и отклонения от нормы, выявленные при клинических и лабораторных исследованиях, не классифицированные в других рубриках</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42</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41</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51</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57</w:t>
            </w:r>
          </w:p>
        </w:tc>
        <w:tc>
          <w:tcPr>
            <w:tcW w:w="1194" w:type="dxa"/>
          </w:tcPr>
          <w:p w:rsidR="007D07A9" w:rsidRPr="00355A26" w:rsidRDefault="00355A26" w:rsidP="00092DD3">
            <w:pPr>
              <w:ind w:right="-427"/>
              <w:rPr>
                <w:rFonts w:ascii="Times New Roman" w:hAnsi="Times New Roman" w:cs="Times New Roman"/>
                <w:b/>
                <w:sz w:val="20"/>
                <w:szCs w:val="20"/>
              </w:rPr>
            </w:pPr>
            <w:r w:rsidRPr="00355A26">
              <w:rPr>
                <w:rFonts w:ascii="Times New Roman" w:hAnsi="Times New Roman" w:cs="Times New Roman"/>
                <w:b/>
                <w:sz w:val="20"/>
                <w:szCs w:val="20"/>
              </w:rPr>
              <w:t>20</w:t>
            </w:r>
          </w:p>
        </w:tc>
        <w:tc>
          <w:tcPr>
            <w:tcW w:w="1358" w:type="dxa"/>
          </w:tcPr>
          <w:p w:rsidR="007D07A9" w:rsidRPr="00355A26" w:rsidRDefault="00355A26" w:rsidP="00092DD3">
            <w:pPr>
              <w:ind w:right="-427"/>
              <w:rPr>
                <w:rFonts w:ascii="Times New Roman" w:hAnsi="Times New Roman" w:cs="Times New Roman"/>
                <w:sz w:val="20"/>
                <w:szCs w:val="20"/>
              </w:rPr>
            </w:pPr>
            <w:r w:rsidRPr="00355A26">
              <w:rPr>
                <w:rFonts w:ascii="Times New Roman" w:hAnsi="Times New Roman" w:cs="Times New Roman"/>
                <w:sz w:val="20"/>
                <w:szCs w:val="20"/>
              </w:rPr>
              <w:t>1346</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82,2</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80,6</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100,8</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112,7</w:t>
            </w:r>
          </w:p>
        </w:tc>
        <w:tc>
          <w:tcPr>
            <w:tcW w:w="1194" w:type="dxa"/>
          </w:tcPr>
          <w:p w:rsidR="007D07A9" w:rsidRPr="00355A26" w:rsidRDefault="00355A26" w:rsidP="00092DD3">
            <w:pPr>
              <w:ind w:right="-427"/>
              <w:rPr>
                <w:rFonts w:ascii="Times New Roman" w:hAnsi="Times New Roman" w:cs="Times New Roman"/>
                <w:b/>
                <w:sz w:val="20"/>
                <w:szCs w:val="20"/>
              </w:rPr>
            </w:pPr>
            <w:r w:rsidRPr="00355A26">
              <w:rPr>
                <w:rFonts w:ascii="Times New Roman" w:hAnsi="Times New Roman" w:cs="Times New Roman"/>
                <w:b/>
                <w:sz w:val="20"/>
                <w:szCs w:val="20"/>
              </w:rPr>
              <w:t>41</w:t>
            </w:r>
          </w:p>
        </w:tc>
        <w:tc>
          <w:tcPr>
            <w:tcW w:w="1358" w:type="dxa"/>
          </w:tcPr>
          <w:p w:rsidR="007D07A9" w:rsidRPr="00355A26" w:rsidRDefault="00355A26" w:rsidP="00092DD3">
            <w:pPr>
              <w:ind w:right="-427"/>
              <w:rPr>
                <w:rFonts w:ascii="Times New Roman" w:hAnsi="Times New Roman" w:cs="Times New Roman"/>
                <w:sz w:val="20"/>
                <w:szCs w:val="20"/>
              </w:rPr>
            </w:pPr>
            <w:r w:rsidRPr="00355A26">
              <w:rPr>
                <w:rFonts w:ascii="Times New Roman" w:hAnsi="Times New Roman" w:cs="Times New Roman"/>
                <w:sz w:val="20"/>
                <w:szCs w:val="20"/>
              </w:rPr>
              <w:t>68,4</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bCs/>
              </w:rPr>
              <w:t>травмы, отравления и некоторые другие последствия воздействия внешних причин</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340</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337</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343</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319</w:t>
            </w:r>
          </w:p>
        </w:tc>
        <w:tc>
          <w:tcPr>
            <w:tcW w:w="1194" w:type="dxa"/>
          </w:tcPr>
          <w:p w:rsidR="007D07A9" w:rsidRPr="00355A26" w:rsidRDefault="00355A26" w:rsidP="00092DD3">
            <w:pPr>
              <w:ind w:right="-427"/>
              <w:rPr>
                <w:rFonts w:ascii="Times New Roman" w:hAnsi="Times New Roman" w:cs="Times New Roman"/>
                <w:b/>
                <w:sz w:val="20"/>
                <w:szCs w:val="20"/>
              </w:rPr>
            </w:pPr>
            <w:r w:rsidRPr="00355A26">
              <w:rPr>
                <w:rFonts w:ascii="Times New Roman" w:hAnsi="Times New Roman" w:cs="Times New Roman"/>
                <w:b/>
                <w:sz w:val="20"/>
                <w:szCs w:val="20"/>
              </w:rPr>
              <w:t>562</w:t>
            </w:r>
          </w:p>
        </w:tc>
        <w:tc>
          <w:tcPr>
            <w:tcW w:w="1358" w:type="dxa"/>
          </w:tcPr>
          <w:p w:rsidR="007D07A9" w:rsidRPr="00355A26" w:rsidRDefault="007D07A9" w:rsidP="00355A26">
            <w:pPr>
              <w:ind w:right="-427"/>
              <w:rPr>
                <w:rFonts w:ascii="Times New Roman" w:hAnsi="Times New Roman" w:cs="Times New Roman"/>
                <w:sz w:val="20"/>
                <w:szCs w:val="20"/>
              </w:rPr>
            </w:pPr>
            <w:r w:rsidRPr="00355A26">
              <w:rPr>
                <w:rFonts w:ascii="Times New Roman" w:hAnsi="Times New Roman" w:cs="Times New Roman"/>
                <w:sz w:val="20"/>
                <w:szCs w:val="20"/>
              </w:rPr>
              <w:t>14</w:t>
            </w:r>
            <w:r w:rsidR="00355A26" w:rsidRPr="00355A26">
              <w:rPr>
                <w:rFonts w:ascii="Times New Roman" w:hAnsi="Times New Roman" w:cs="Times New Roman"/>
                <w:sz w:val="20"/>
                <w:szCs w:val="20"/>
              </w:rPr>
              <w:t>663</w:t>
            </w:r>
          </w:p>
        </w:tc>
      </w:tr>
      <w:tr w:rsidR="007D07A9" w:rsidRPr="00355A26" w:rsidTr="007D07A9">
        <w:tc>
          <w:tcPr>
            <w:tcW w:w="3385" w:type="dxa"/>
            <w:vAlign w:val="bottom"/>
          </w:tcPr>
          <w:p w:rsidR="007D07A9" w:rsidRPr="00355A26" w:rsidRDefault="007D07A9" w:rsidP="00092DD3">
            <w:pPr>
              <w:widowControl w:val="0"/>
              <w:ind w:right="-427"/>
              <w:contextualSpacing/>
              <w:jc w:val="center"/>
              <w:rPr>
                <w:rFonts w:ascii="Times New Roman" w:hAnsi="Times New Roman" w:cs="Times New Roman"/>
                <w:bCs/>
              </w:rPr>
            </w:pPr>
            <w:r w:rsidRPr="00355A26">
              <w:rPr>
                <w:rFonts w:ascii="Times New Roman" w:hAnsi="Times New Roman" w:cs="Times New Roman"/>
                <w:sz w:val="20"/>
                <w:szCs w:val="20"/>
              </w:rPr>
              <w:t>на 10000 детского населения (0-17лет)</w:t>
            </w:r>
          </w:p>
        </w:tc>
        <w:tc>
          <w:tcPr>
            <w:tcW w:w="121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665,8</w:t>
            </w:r>
          </w:p>
        </w:tc>
        <w:tc>
          <w:tcPr>
            <w:tcW w:w="755"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662,5</w:t>
            </w:r>
          </w:p>
        </w:tc>
        <w:tc>
          <w:tcPr>
            <w:tcW w:w="954"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677,9</w:t>
            </w:r>
          </w:p>
        </w:tc>
        <w:tc>
          <w:tcPr>
            <w:tcW w:w="853" w:type="dxa"/>
          </w:tcPr>
          <w:p w:rsidR="007D07A9" w:rsidRPr="00355A26" w:rsidRDefault="007D07A9" w:rsidP="00092DD3">
            <w:pPr>
              <w:ind w:right="-427"/>
              <w:rPr>
                <w:rFonts w:ascii="Times New Roman" w:hAnsi="Times New Roman" w:cs="Times New Roman"/>
                <w:sz w:val="20"/>
                <w:szCs w:val="20"/>
              </w:rPr>
            </w:pPr>
            <w:r w:rsidRPr="00355A26">
              <w:rPr>
                <w:rFonts w:ascii="Times New Roman" w:hAnsi="Times New Roman" w:cs="Times New Roman"/>
                <w:sz w:val="20"/>
                <w:szCs w:val="20"/>
              </w:rPr>
              <w:t>631,0</w:t>
            </w:r>
          </w:p>
        </w:tc>
        <w:tc>
          <w:tcPr>
            <w:tcW w:w="1194" w:type="dxa"/>
          </w:tcPr>
          <w:p w:rsidR="007D07A9" w:rsidRPr="00355A26" w:rsidRDefault="00355A26" w:rsidP="00092DD3">
            <w:pPr>
              <w:ind w:right="-427"/>
              <w:rPr>
                <w:rFonts w:ascii="Times New Roman" w:hAnsi="Times New Roman" w:cs="Times New Roman"/>
                <w:b/>
                <w:sz w:val="20"/>
                <w:szCs w:val="20"/>
              </w:rPr>
            </w:pPr>
            <w:r w:rsidRPr="00355A26">
              <w:rPr>
                <w:rFonts w:ascii="Times New Roman" w:hAnsi="Times New Roman" w:cs="Times New Roman"/>
                <w:b/>
                <w:sz w:val="20"/>
                <w:szCs w:val="20"/>
              </w:rPr>
              <w:t>1151,6</w:t>
            </w:r>
          </w:p>
        </w:tc>
        <w:tc>
          <w:tcPr>
            <w:tcW w:w="1358" w:type="dxa"/>
          </w:tcPr>
          <w:p w:rsidR="007D07A9" w:rsidRPr="00355A26" w:rsidRDefault="00355A26" w:rsidP="00092DD3">
            <w:pPr>
              <w:ind w:right="-427"/>
              <w:rPr>
                <w:rFonts w:ascii="Times New Roman" w:hAnsi="Times New Roman" w:cs="Times New Roman"/>
                <w:sz w:val="20"/>
                <w:szCs w:val="20"/>
              </w:rPr>
            </w:pPr>
            <w:r w:rsidRPr="00355A26">
              <w:rPr>
                <w:rFonts w:ascii="Times New Roman" w:hAnsi="Times New Roman" w:cs="Times New Roman"/>
                <w:sz w:val="20"/>
                <w:szCs w:val="20"/>
              </w:rPr>
              <w:t>745,5</w:t>
            </w:r>
          </w:p>
        </w:tc>
      </w:tr>
    </w:tbl>
    <w:p w:rsidR="00127973" w:rsidRPr="008A2C93" w:rsidRDefault="00DA0506" w:rsidP="00A16265">
      <w:pPr>
        <w:widowControl w:val="0"/>
        <w:contextualSpacing/>
        <w:jc w:val="both"/>
        <w:rPr>
          <w:color w:val="FF0000"/>
          <w:sz w:val="28"/>
          <w:szCs w:val="28"/>
        </w:rPr>
      </w:pPr>
      <w:r w:rsidRPr="008A2C93">
        <w:rPr>
          <w:color w:val="FF0000"/>
          <w:sz w:val="28"/>
          <w:szCs w:val="28"/>
        </w:rPr>
        <w:t xml:space="preserve">                                              </w:t>
      </w:r>
    </w:p>
    <w:p w:rsidR="00887E0D" w:rsidRPr="00A45B33" w:rsidRDefault="00887E0D" w:rsidP="00F858AA">
      <w:pPr>
        <w:pStyle w:val="a6"/>
        <w:widowControl w:val="0"/>
        <w:spacing w:after="0"/>
        <w:ind w:left="0"/>
        <w:contextualSpacing/>
        <w:jc w:val="both"/>
        <w:rPr>
          <w:sz w:val="28"/>
          <w:szCs w:val="28"/>
        </w:rPr>
      </w:pPr>
      <w:r w:rsidRPr="00A45B33">
        <w:rPr>
          <w:sz w:val="28"/>
          <w:szCs w:val="28"/>
        </w:rPr>
        <w:t xml:space="preserve">Таблица </w:t>
      </w:r>
      <w:r w:rsidR="002A0285" w:rsidRPr="00A45B33">
        <w:rPr>
          <w:sz w:val="28"/>
          <w:szCs w:val="28"/>
        </w:rPr>
        <w:t>1</w:t>
      </w:r>
      <w:r w:rsidR="000C6FEE" w:rsidRPr="00A45B33">
        <w:rPr>
          <w:sz w:val="28"/>
          <w:szCs w:val="28"/>
        </w:rPr>
        <w:t>0</w:t>
      </w:r>
      <w:r w:rsidR="00241298" w:rsidRPr="00A45B33">
        <w:rPr>
          <w:sz w:val="28"/>
          <w:szCs w:val="28"/>
        </w:rPr>
        <w:t>.</w:t>
      </w:r>
      <w:r w:rsidR="000C6FEE" w:rsidRPr="00A45B33">
        <w:rPr>
          <w:sz w:val="28"/>
          <w:szCs w:val="28"/>
        </w:rPr>
        <w:t xml:space="preserve"> </w:t>
      </w:r>
      <w:r w:rsidRPr="00A45B33">
        <w:rPr>
          <w:sz w:val="28"/>
          <w:szCs w:val="28"/>
        </w:rPr>
        <w:t>Структура  общей и первичной заболеваемости детей</w:t>
      </w:r>
      <w:r w:rsidR="00241298" w:rsidRPr="00A45B33">
        <w:rPr>
          <w:sz w:val="28"/>
          <w:szCs w:val="28"/>
        </w:rPr>
        <w:t xml:space="preserve"> в</w:t>
      </w:r>
      <w:r w:rsidRPr="00A45B33">
        <w:rPr>
          <w:sz w:val="28"/>
          <w:szCs w:val="28"/>
        </w:rPr>
        <w:t xml:space="preserve"> Шкловском районе в 202</w:t>
      </w:r>
      <w:r w:rsidR="0008114F" w:rsidRPr="00A45B33">
        <w:rPr>
          <w:sz w:val="28"/>
          <w:szCs w:val="28"/>
        </w:rPr>
        <w:t>2</w:t>
      </w:r>
      <w:r w:rsidR="00A77E32" w:rsidRPr="00A45B33">
        <w:rPr>
          <w:sz w:val="28"/>
          <w:szCs w:val="28"/>
        </w:rPr>
        <w:t>-2021</w:t>
      </w:r>
      <w:r w:rsidRPr="00A45B33">
        <w:rPr>
          <w:sz w:val="28"/>
          <w:szCs w:val="28"/>
        </w:rPr>
        <w:t>г.г.</w:t>
      </w:r>
    </w:p>
    <w:tbl>
      <w:tblPr>
        <w:tblpPr w:leftFromText="180" w:rightFromText="180" w:vertAnchor="text" w:tblpX="44" w:tblpY="1"/>
        <w:tblOverlap w:val="neve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0"/>
        <w:gridCol w:w="832"/>
        <w:gridCol w:w="711"/>
        <w:gridCol w:w="707"/>
        <w:gridCol w:w="711"/>
        <w:gridCol w:w="855"/>
        <w:gridCol w:w="709"/>
        <w:gridCol w:w="709"/>
        <w:gridCol w:w="851"/>
      </w:tblGrid>
      <w:tr w:rsidR="008A2C93" w:rsidRPr="00A45B33" w:rsidTr="00CF1B4D">
        <w:trPr>
          <w:trHeight w:val="600"/>
        </w:trPr>
        <w:tc>
          <w:tcPr>
            <w:tcW w:w="1833" w:type="pct"/>
            <w:vMerge w:val="restart"/>
          </w:tcPr>
          <w:p w:rsidR="00B4007A" w:rsidRPr="00A45B33" w:rsidRDefault="00B4007A" w:rsidP="00B4007A">
            <w:pPr>
              <w:pStyle w:val="a6"/>
              <w:widowControl w:val="0"/>
              <w:spacing w:after="0"/>
              <w:ind w:left="0"/>
              <w:contextualSpacing/>
              <w:jc w:val="center"/>
              <w:rPr>
                <w:b/>
              </w:rPr>
            </w:pPr>
            <w:r w:rsidRPr="00A45B33">
              <w:rPr>
                <w:b/>
              </w:rPr>
              <w:t>Наименование класса заболеваний</w:t>
            </w:r>
          </w:p>
        </w:tc>
        <w:tc>
          <w:tcPr>
            <w:tcW w:w="1541" w:type="pct"/>
            <w:gridSpan w:val="4"/>
          </w:tcPr>
          <w:p w:rsidR="00B4007A" w:rsidRPr="00A45B33" w:rsidRDefault="00B4007A" w:rsidP="00B4007A">
            <w:pPr>
              <w:pStyle w:val="a6"/>
              <w:widowControl w:val="0"/>
              <w:spacing w:after="0"/>
              <w:ind w:left="0"/>
              <w:contextualSpacing/>
              <w:jc w:val="center"/>
              <w:rPr>
                <w:sz w:val="28"/>
                <w:szCs w:val="28"/>
              </w:rPr>
            </w:pPr>
            <w:r w:rsidRPr="00A45B33">
              <w:rPr>
                <w:sz w:val="28"/>
                <w:szCs w:val="28"/>
              </w:rPr>
              <w:t>общая</w:t>
            </w:r>
          </w:p>
        </w:tc>
        <w:tc>
          <w:tcPr>
            <w:tcW w:w="1625" w:type="pct"/>
            <w:gridSpan w:val="4"/>
          </w:tcPr>
          <w:p w:rsidR="00B4007A" w:rsidRPr="00A45B33" w:rsidRDefault="00B4007A" w:rsidP="00B4007A">
            <w:pPr>
              <w:pStyle w:val="a6"/>
              <w:widowControl w:val="0"/>
              <w:spacing w:after="0"/>
              <w:ind w:left="0"/>
              <w:contextualSpacing/>
              <w:jc w:val="center"/>
              <w:rPr>
                <w:sz w:val="28"/>
                <w:szCs w:val="28"/>
              </w:rPr>
            </w:pPr>
            <w:r w:rsidRPr="00A45B33">
              <w:rPr>
                <w:sz w:val="28"/>
                <w:szCs w:val="28"/>
              </w:rPr>
              <w:t>первичная</w:t>
            </w:r>
          </w:p>
        </w:tc>
      </w:tr>
      <w:tr w:rsidR="008A2C93" w:rsidRPr="00A45B33" w:rsidTr="00CF1B4D">
        <w:trPr>
          <w:trHeight w:val="660"/>
        </w:trPr>
        <w:tc>
          <w:tcPr>
            <w:tcW w:w="1833" w:type="pct"/>
            <w:vMerge/>
          </w:tcPr>
          <w:p w:rsidR="00B4007A" w:rsidRPr="00A45B33" w:rsidRDefault="00B4007A" w:rsidP="00B4007A">
            <w:pPr>
              <w:pStyle w:val="a6"/>
              <w:widowControl w:val="0"/>
              <w:spacing w:after="0"/>
              <w:ind w:left="0"/>
              <w:contextualSpacing/>
              <w:jc w:val="center"/>
            </w:pPr>
          </w:p>
        </w:tc>
        <w:tc>
          <w:tcPr>
            <w:tcW w:w="803" w:type="pct"/>
            <w:gridSpan w:val="2"/>
          </w:tcPr>
          <w:p w:rsidR="00B4007A" w:rsidRPr="00A45B33" w:rsidRDefault="00B4007A" w:rsidP="00B4007A">
            <w:pPr>
              <w:pStyle w:val="a6"/>
              <w:widowControl w:val="0"/>
              <w:spacing w:after="0"/>
              <w:ind w:left="0"/>
              <w:contextualSpacing/>
              <w:jc w:val="center"/>
            </w:pPr>
            <w:r w:rsidRPr="00A45B33">
              <w:t>Абсол. число</w:t>
            </w:r>
          </w:p>
        </w:tc>
        <w:tc>
          <w:tcPr>
            <w:tcW w:w="738" w:type="pct"/>
            <w:gridSpan w:val="2"/>
          </w:tcPr>
          <w:p w:rsidR="00B4007A" w:rsidRPr="00A45B33" w:rsidRDefault="00B4007A" w:rsidP="00B4007A">
            <w:pPr>
              <w:pStyle w:val="a6"/>
              <w:widowControl w:val="0"/>
              <w:spacing w:after="0"/>
              <w:ind w:left="0"/>
              <w:contextualSpacing/>
              <w:jc w:val="center"/>
            </w:pPr>
            <w:r w:rsidRPr="00A45B33">
              <w:t>Удельный вес</w:t>
            </w:r>
            <w:proofErr w:type="gramStart"/>
            <w:r w:rsidRPr="00A45B33">
              <w:t xml:space="preserve"> (%)</w:t>
            </w:r>
            <w:proofErr w:type="gramEnd"/>
          </w:p>
          <w:p w:rsidR="00B4007A" w:rsidRPr="00A45B33" w:rsidRDefault="00B4007A" w:rsidP="00B4007A">
            <w:pPr>
              <w:pStyle w:val="a6"/>
              <w:widowControl w:val="0"/>
              <w:spacing w:after="0"/>
              <w:ind w:left="0"/>
              <w:contextualSpacing/>
              <w:jc w:val="center"/>
            </w:pPr>
          </w:p>
        </w:tc>
        <w:tc>
          <w:tcPr>
            <w:tcW w:w="814" w:type="pct"/>
            <w:gridSpan w:val="2"/>
          </w:tcPr>
          <w:p w:rsidR="00B4007A" w:rsidRPr="00A45B33" w:rsidRDefault="00B4007A" w:rsidP="00B4007A">
            <w:pPr>
              <w:pStyle w:val="a6"/>
              <w:widowControl w:val="0"/>
              <w:spacing w:after="0"/>
              <w:ind w:left="0"/>
              <w:contextualSpacing/>
              <w:jc w:val="center"/>
            </w:pPr>
            <w:r w:rsidRPr="00A45B33">
              <w:t>Абсол. число</w:t>
            </w:r>
          </w:p>
        </w:tc>
        <w:tc>
          <w:tcPr>
            <w:tcW w:w="812" w:type="pct"/>
            <w:gridSpan w:val="2"/>
          </w:tcPr>
          <w:p w:rsidR="00B4007A" w:rsidRPr="00A45B33" w:rsidRDefault="00B4007A" w:rsidP="00B4007A">
            <w:pPr>
              <w:pStyle w:val="a6"/>
              <w:widowControl w:val="0"/>
              <w:spacing w:after="0"/>
              <w:ind w:left="0"/>
              <w:contextualSpacing/>
              <w:jc w:val="center"/>
            </w:pPr>
            <w:r w:rsidRPr="00A45B33">
              <w:t>Удельный вес</w:t>
            </w:r>
            <w:proofErr w:type="gramStart"/>
            <w:r w:rsidRPr="00A45B33">
              <w:t xml:space="preserve"> (%)</w:t>
            </w:r>
            <w:proofErr w:type="gramEnd"/>
          </w:p>
        </w:tc>
      </w:tr>
      <w:tr w:rsidR="008A2C93" w:rsidRPr="00A45B33" w:rsidTr="00CF1B4D">
        <w:trPr>
          <w:trHeight w:val="377"/>
        </w:trPr>
        <w:tc>
          <w:tcPr>
            <w:tcW w:w="1833" w:type="pct"/>
            <w:vMerge/>
          </w:tcPr>
          <w:p w:rsidR="00B4007A" w:rsidRPr="00A45B33" w:rsidRDefault="00B4007A" w:rsidP="00B4007A">
            <w:pPr>
              <w:pStyle w:val="a6"/>
              <w:widowControl w:val="0"/>
              <w:spacing w:after="0"/>
              <w:ind w:left="0"/>
              <w:contextualSpacing/>
              <w:jc w:val="center"/>
            </w:pPr>
          </w:p>
        </w:tc>
        <w:tc>
          <w:tcPr>
            <w:tcW w:w="433" w:type="pct"/>
          </w:tcPr>
          <w:p w:rsidR="00B4007A" w:rsidRPr="00A45B33" w:rsidRDefault="001C0302" w:rsidP="0008114F">
            <w:pPr>
              <w:pStyle w:val="a6"/>
              <w:widowControl w:val="0"/>
              <w:spacing w:after="0"/>
              <w:ind w:left="0"/>
              <w:contextualSpacing/>
              <w:jc w:val="center"/>
              <w:rPr>
                <w:b/>
                <w:sz w:val="20"/>
                <w:szCs w:val="20"/>
              </w:rPr>
            </w:pPr>
            <w:r w:rsidRPr="00A45B33">
              <w:rPr>
                <w:b/>
                <w:sz w:val="20"/>
                <w:szCs w:val="20"/>
              </w:rPr>
              <w:t>202</w:t>
            </w:r>
            <w:r w:rsidR="0008114F" w:rsidRPr="00A45B33">
              <w:rPr>
                <w:b/>
                <w:sz w:val="20"/>
                <w:szCs w:val="20"/>
              </w:rPr>
              <w:t>2</w:t>
            </w:r>
          </w:p>
        </w:tc>
        <w:tc>
          <w:tcPr>
            <w:tcW w:w="370" w:type="pct"/>
          </w:tcPr>
          <w:p w:rsidR="00B4007A" w:rsidRPr="00A45B33" w:rsidRDefault="001C0302" w:rsidP="00B4007A">
            <w:pPr>
              <w:pStyle w:val="a6"/>
              <w:widowControl w:val="0"/>
              <w:spacing w:after="0"/>
              <w:ind w:left="0"/>
              <w:contextualSpacing/>
              <w:jc w:val="center"/>
              <w:rPr>
                <w:sz w:val="20"/>
                <w:szCs w:val="20"/>
              </w:rPr>
            </w:pPr>
            <w:r w:rsidRPr="00A45B33">
              <w:rPr>
                <w:sz w:val="20"/>
                <w:szCs w:val="20"/>
              </w:rPr>
              <w:t>2021</w:t>
            </w:r>
          </w:p>
        </w:tc>
        <w:tc>
          <w:tcPr>
            <w:tcW w:w="368" w:type="pct"/>
          </w:tcPr>
          <w:p w:rsidR="00B4007A" w:rsidRPr="00A45B33" w:rsidRDefault="001C0302" w:rsidP="0008114F">
            <w:pPr>
              <w:pStyle w:val="a6"/>
              <w:widowControl w:val="0"/>
              <w:spacing w:after="0"/>
              <w:ind w:left="0"/>
              <w:contextualSpacing/>
              <w:jc w:val="center"/>
              <w:rPr>
                <w:b/>
                <w:sz w:val="20"/>
                <w:szCs w:val="20"/>
              </w:rPr>
            </w:pPr>
            <w:r w:rsidRPr="00A45B33">
              <w:rPr>
                <w:b/>
                <w:sz w:val="20"/>
                <w:szCs w:val="20"/>
              </w:rPr>
              <w:t>202</w:t>
            </w:r>
            <w:r w:rsidR="0008114F" w:rsidRPr="00A45B33">
              <w:rPr>
                <w:b/>
                <w:sz w:val="20"/>
                <w:szCs w:val="20"/>
              </w:rPr>
              <w:t>2</w:t>
            </w:r>
          </w:p>
        </w:tc>
        <w:tc>
          <w:tcPr>
            <w:tcW w:w="370" w:type="pct"/>
          </w:tcPr>
          <w:p w:rsidR="00B4007A" w:rsidRPr="00A45B33" w:rsidRDefault="001C0302" w:rsidP="00B4007A">
            <w:pPr>
              <w:pStyle w:val="a6"/>
              <w:widowControl w:val="0"/>
              <w:spacing w:after="0"/>
              <w:ind w:left="0"/>
              <w:contextualSpacing/>
              <w:jc w:val="center"/>
              <w:rPr>
                <w:sz w:val="20"/>
                <w:szCs w:val="20"/>
              </w:rPr>
            </w:pPr>
            <w:r w:rsidRPr="00A45B33">
              <w:rPr>
                <w:sz w:val="20"/>
                <w:szCs w:val="20"/>
              </w:rPr>
              <w:t>2021</w:t>
            </w:r>
          </w:p>
        </w:tc>
        <w:tc>
          <w:tcPr>
            <w:tcW w:w="445" w:type="pct"/>
          </w:tcPr>
          <w:p w:rsidR="00B4007A" w:rsidRPr="00A45B33" w:rsidRDefault="001C0302" w:rsidP="0008114F">
            <w:pPr>
              <w:pStyle w:val="a6"/>
              <w:widowControl w:val="0"/>
              <w:spacing w:after="0"/>
              <w:ind w:left="0"/>
              <w:contextualSpacing/>
              <w:jc w:val="center"/>
              <w:rPr>
                <w:b/>
                <w:sz w:val="20"/>
                <w:szCs w:val="20"/>
              </w:rPr>
            </w:pPr>
            <w:r w:rsidRPr="00A45B33">
              <w:rPr>
                <w:b/>
                <w:sz w:val="20"/>
                <w:szCs w:val="20"/>
              </w:rPr>
              <w:t>202</w:t>
            </w:r>
            <w:r w:rsidR="0008114F" w:rsidRPr="00A45B33">
              <w:rPr>
                <w:b/>
                <w:sz w:val="20"/>
                <w:szCs w:val="20"/>
              </w:rPr>
              <w:t>2</w:t>
            </w:r>
          </w:p>
        </w:tc>
        <w:tc>
          <w:tcPr>
            <w:tcW w:w="369" w:type="pct"/>
          </w:tcPr>
          <w:p w:rsidR="00B4007A" w:rsidRPr="00A45B33" w:rsidRDefault="001C0302" w:rsidP="00B4007A">
            <w:pPr>
              <w:pStyle w:val="a6"/>
              <w:widowControl w:val="0"/>
              <w:spacing w:after="0"/>
              <w:ind w:left="0"/>
              <w:contextualSpacing/>
              <w:jc w:val="center"/>
              <w:rPr>
                <w:sz w:val="20"/>
                <w:szCs w:val="20"/>
              </w:rPr>
            </w:pPr>
            <w:r w:rsidRPr="00A45B33">
              <w:rPr>
                <w:sz w:val="20"/>
                <w:szCs w:val="20"/>
              </w:rPr>
              <w:t>2021</w:t>
            </w:r>
          </w:p>
        </w:tc>
        <w:tc>
          <w:tcPr>
            <w:tcW w:w="369" w:type="pct"/>
          </w:tcPr>
          <w:p w:rsidR="00B4007A" w:rsidRPr="00A45B33" w:rsidRDefault="001C0302" w:rsidP="0008114F">
            <w:pPr>
              <w:pStyle w:val="a6"/>
              <w:widowControl w:val="0"/>
              <w:spacing w:after="0"/>
              <w:ind w:left="0"/>
              <w:contextualSpacing/>
              <w:jc w:val="center"/>
              <w:rPr>
                <w:b/>
                <w:sz w:val="20"/>
                <w:szCs w:val="20"/>
              </w:rPr>
            </w:pPr>
            <w:r w:rsidRPr="00A45B33">
              <w:rPr>
                <w:b/>
                <w:sz w:val="20"/>
                <w:szCs w:val="20"/>
              </w:rPr>
              <w:t>202</w:t>
            </w:r>
            <w:r w:rsidR="0008114F" w:rsidRPr="00A45B33">
              <w:rPr>
                <w:b/>
                <w:sz w:val="20"/>
                <w:szCs w:val="20"/>
              </w:rPr>
              <w:t>2</w:t>
            </w:r>
          </w:p>
        </w:tc>
        <w:tc>
          <w:tcPr>
            <w:tcW w:w="443" w:type="pct"/>
          </w:tcPr>
          <w:p w:rsidR="00B4007A" w:rsidRPr="00A45B33" w:rsidRDefault="001C0302" w:rsidP="00B4007A">
            <w:pPr>
              <w:pStyle w:val="a6"/>
              <w:widowControl w:val="0"/>
              <w:spacing w:after="0"/>
              <w:ind w:left="0"/>
              <w:contextualSpacing/>
              <w:jc w:val="center"/>
              <w:rPr>
                <w:sz w:val="20"/>
                <w:szCs w:val="20"/>
              </w:rPr>
            </w:pPr>
            <w:r w:rsidRPr="00A45B33">
              <w:rPr>
                <w:sz w:val="20"/>
                <w:szCs w:val="20"/>
              </w:rPr>
              <w:t>2021</w:t>
            </w:r>
          </w:p>
        </w:tc>
      </w:tr>
      <w:tr w:rsidR="008A2C93" w:rsidRPr="00A45B33" w:rsidTr="00CF1B4D">
        <w:trPr>
          <w:cantSplit/>
          <w:trHeight w:val="345"/>
        </w:trPr>
        <w:tc>
          <w:tcPr>
            <w:tcW w:w="1833" w:type="pct"/>
            <w:vAlign w:val="bottom"/>
          </w:tcPr>
          <w:p w:rsidR="00B4007A" w:rsidRPr="00A45B33" w:rsidRDefault="00B4007A" w:rsidP="00B4007A">
            <w:pPr>
              <w:widowControl w:val="0"/>
              <w:contextualSpacing/>
              <w:jc w:val="center"/>
              <w:rPr>
                <w:bCs/>
                <w:sz w:val="20"/>
                <w:szCs w:val="20"/>
              </w:rPr>
            </w:pPr>
            <w:r w:rsidRPr="00A45B33">
              <w:rPr>
                <w:bCs/>
                <w:sz w:val="20"/>
                <w:szCs w:val="20"/>
              </w:rPr>
              <w:lastRenderedPageBreak/>
              <w:t>Всего</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14348</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8890</w:t>
            </w:r>
          </w:p>
        </w:tc>
        <w:tc>
          <w:tcPr>
            <w:tcW w:w="368" w:type="pct"/>
          </w:tcPr>
          <w:p w:rsidR="00B4007A" w:rsidRPr="00A45B33" w:rsidRDefault="00B4007A" w:rsidP="00B4007A">
            <w:pPr>
              <w:widowControl w:val="0"/>
              <w:contextualSpacing/>
              <w:jc w:val="center"/>
              <w:rPr>
                <w:b/>
                <w:bCs/>
                <w:sz w:val="20"/>
                <w:szCs w:val="20"/>
              </w:rPr>
            </w:pPr>
          </w:p>
        </w:tc>
        <w:tc>
          <w:tcPr>
            <w:tcW w:w="370" w:type="pct"/>
          </w:tcPr>
          <w:p w:rsidR="00B4007A" w:rsidRPr="00A45B33" w:rsidRDefault="00B4007A" w:rsidP="00B4007A">
            <w:pPr>
              <w:widowControl w:val="0"/>
              <w:contextualSpacing/>
              <w:jc w:val="center"/>
              <w:rPr>
                <w:bCs/>
                <w:sz w:val="20"/>
                <w:szCs w:val="20"/>
              </w:rPr>
            </w:pP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12708</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7537</w:t>
            </w:r>
          </w:p>
        </w:tc>
        <w:tc>
          <w:tcPr>
            <w:tcW w:w="369" w:type="pct"/>
          </w:tcPr>
          <w:p w:rsidR="00B4007A" w:rsidRPr="00A45B33" w:rsidRDefault="00B4007A" w:rsidP="00B4007A">
            <w:pPr>
              <w:widowControl w:val="0"/>
              <w:contextualSpacing/>
              <w:jc w:val="center"/>
              <w:rPr>
                <w:b/>
                <w:bCs/>
                <w:sz w:val="20"/>
                <w:szCs w:val="20"/>
              </w:rPr>
            </w:pPr>
          </w:p>
        </w:tc>
        <w:tc>
          <w:tcPr>
            <w:tcW w:w="443" w:type="pct"/>
          </w:tcPr>
          <w:p w:rsidR="00B4007A" w:rsidRPr="00A45B33" w:rsidRDefault="00B4007A" w:rsidP="00B4007A">
            <w:pPr>
              <w:widowControl w:val="0"/>
              <w:contextualSpacing/>
              <w:jc w:val="center"/>
              <w:rPr>
                <w:bCs/>
                <w:sz w:val="20"/>
                <w:szCs w:val="20"/>
              </w:rPr>
            </w:pPr>
          </w:p>
        </w:tc>
      </w:tr>
      <w:tr w:rsidR="008A2C93" w:rsidRPr="00A45B33" w:rsidTr="00CF1B4D">
        <w:trPr>
          <w:cantSplit/>
          <w:trHeight w:val="324"/>
        </w:trPr>
        <w:tc>
          <w:tcPr>
            <w:tcW w:w="1833" w:type="pct"/>
            <w:vAlign w:val="bottom"/>
          </w:tcPr>
          <w:p w:rsidR="00B4007A" w:rsidRPr="00A45B33" w:rsidRDefault="00B4007A" w:rsidP="00B4007A">
            <w:pPr>
              <w:widowControl w:val="0"/>
              <w:contextualSpacing/>
              <w:jc w:val="center"/>
              <w:rPr>
                <w:bCs/>
                <w:sz w:val="20"/>
                <w:szCs w:val="20"/>
              </w:rPr>
            </w:pPr>
            <w:r w:rsidRPr="00A45B33">
              <w:rPr>
                <w:bCs/>
                <w:sz w:val="20"/>
                <w:szCs w:val="20"/>
              </w:rPr>
              <w:t>некоторые инфекционные и паразитарные болезни</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224</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280</w:t>
            </w:r>
          </w:p>
        </w:tc>
        <w:tc>
          <w:tcPr>
            <w:tcW w:w="368" w:type="pct"/>
          </w:tcPr>
          <w:p w:rsidR="00B4007A" w:rsidRPr="00A45B33" w:rsidRDefault="00CF1B4D" w:rsidP="00B4007A">
            <w:pPr>
              <w:widowControl w:val="0"/>
              <w:contextualSpacing/>
              <w:jc w:val="center"/>
              <w:rPr>
                <w:b/>
                <w:bCs/>
                <w:sz w:val="20"/>
                <w:szCs w:val="20"/>
              </w:rPr>
            </w:pPr>
            <w:r w:rsidRPr="00A45B33">
              <w:rPr>
                <w:b/>
                <w:bCs/>
                <w:sz w:val="20"/>
                <w:szCs w:val="20"/>
              </w:rPr>
              <w:t>1,6</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3,1</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224</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278</w:t>
            </w:r>
          </w:p>
        </w:tc>
        <w:tc>
          <w:tcPr>
            <w:tcW w:w="369" w:type="pct"/>
          </w:tcPr>
          <w:p w:rsidR="00B4007A" w:rsidRPr="00A45B33" w:rsidRDefault="00C55E7D" w:rsidP="00B4007A">
            <w:pPr>
              <w:widowControl w:val="0"/>
              <w:contextualSpacing/>
              <w:jc w:val="center"/>
              <w:rPr>
                <w:b/>
                <w:bCs/>
                <w:sz w:val="20"/>
                <w:szCs w:val="20"/>
              </w:rPr>
            </w:pPr>
            <w:r w:rsidRPr="00A45B33">
              <w:rPr>
                <w:b/>
                <w:bCs/>
                <w:sz w:val="20"/>
                <w:szCs w:val="20"/>
              </w:rPr>
              <w:t>1,8</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3,7</w:t>
            </w:r>
          </w:p>
        </w:tc>
      </w:tr>
      <w:tr w:rsidR="008A2C93" w:rsidRPr="00A45B33" w:rsidTr="00CF1B4D">
        <w:trPr>
          <w:cantSplit/>
          <w:trHeight w:val="257"/>
        </w:trPr>
        <w:tc>
          <w:tcPr>
            <w:tcW w:w="1833" w:type="pct"/>
          </w:tcPr>
          <w:p w:rsidR="00B4007A" w:rsidRPr="00A45B33" w:rsidRDefault="00B4007A" w:rsidP="00B4007A">
            <w:pPr>
              <w:widowControl w:val="0"/>
              <w:contextualSpacing/>
              <w:jc w:val="center"/>
              <w:rPr>
                <w:bCs/>
                <w:sz w:val="20"/>
                <w:szCs w:val="20"/>
              </w:rPr>
            </w:pPr>
            <w:r w:rsidRPr="00A45B33">
              <w:rPr>
                <w:bCs/>
                <w:sz w:val="20"/>
                <w:szCs w:val="20"/>
              </w:rPr>
              <w:t>новообразования</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18</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21</w:t>
            </w:r>
          </w:p>
        </w:tc>
        <w:tc>
          <w:tcPr>
            <w:tcW w:w="368" w:type="pct"/>
          </w:tcPr>
          <w:p w:rsidR="00B4007A" w:rsidRPr="00A45B33" w:rsidRDefault="006C2B43" w:rsidP="00B4007A">
            <w:pPr>
              <w:widowControl w:val="0"/>
              <w:contextualSpacing/>
              <w:jc w:val="center"/>
              <w:rPr>
                <w:b/>
                <w:bCs/>
                <w:sz w:val="20"/>
                <w:szCs w:val="20"/>
              </w:rPr>
            </w:pPr>
            <w:r w:rsidRPr="00A45B33">
              <w:rPr>
                <w:b/>
                <w:bCs/>
                <w:sz w:val="20"/>
                <w:szCs w:val="20"/>
              </w:rPr>
              <w:t>0,1</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0,2</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1</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1</w:t>
            </w:r>
          </w:p>
        </w:tc>
        <w:tc>
          <w:tcPr>
            <w:tcW w:w="369" w:type="pct"/>
          </w:tcPr>
          <w:p w:rsidR="00B4007A" w:rsidRPr="00A45B33" w:rsidRDefault="00C55E7D" w:rsidP="00B4007A">
            <w:pPr>
              <w:widowControl w:val="0"/>
              <w:contextualSpacing/>
              <w:jc w:val="center"/>
              <w:rPr>
                <w:b/>
                <w:bCs/>
                <w:sz w:val="20"/>
                <w:szCs w:val="20"/>
              </w:rPr>
            </w:pPr>
            <w:r w:rsidRPr="00A45B33">
              <w:rPr>
                <w:b/>
                <w:bCs/>
                <w:sz w:val="20"/>
                <w:szCs w:val="20"/>
              </w:rPr>
              <w:t>0,01</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0,01</w:t>
            </w:r>
          </w:p>
        </w:tc>
      </w:tr>
      <w:tr w:rsidR="008A2C93" w:rsidRPr="00A45B33" w:rsidTr="00CF1B4D">
        <w:trPr>
          <w:cantSplit/>
          <w:trHeight w:val="1134"/>
        </w:trPr>
        <w:tc>
          <w:tcPr>
            <w:tcW w:w="1833" w:type="pct"/>
            <w:vAlign w:val="bottom"/>
          </w:tcPr>
          <w:p w:rsidR="00B4007A" w:rsidRPr="00A45B33" w:rsidRDefault="00B4007A" w:rsidP="00B4007A">
            <w:pPr>
              <w:widowControl w:val="0"/>
              <w:contextualSpacing/>
              <w:jc w:val="center"/>
              <w:rPr>
                <w:bCs/>
                <w:sz w:val="20"/>
                <w:szCs w:val="20"/>
              </w:rPr>
            </w:pPr>
            <w:r w:rsidRPr="00A45B33">
              <w:rPr>
                <w:bCs/>
                <w:sz w:val="20"/>
                <w:szCs w:val="20"/>
              </w:rPr>
              <w:t>болезни крови, кроветворных органов и отдельные нарушения, вовлекающие иммунный механизм</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132</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138</w:t>
            </w:r>
          </w:p>
        </w:tc>
        <w:tc>
          <w:tcPr>
            <w:tcW w:w="368" w:type="pct"/>
          </w:tcPr>
          <w:p w:rsidR="00B4007A" w:rsidRPr="00A45B33" w:rsidRDefault="006C2B43" w:rsidP="00B4007A">
            <w:pPr>
              <w:widowControl w:val="0"/>
              <w:contextualSpacing/>
              <w:jc w:val="center"/>
              <w:rPr>
                <w:b/>
                <w:bCs/>
                <w:sz w:val="20"/>
                <w:szCs w:val="20"/>
              </w:rPr>
            </w:pPr>
            <w:r w:rsidRPr="00A45B33">
              <w:rPr>
                <w:b/>
                <w:bCs/>
                <w:sz w:val="20"/>
                <w:szCs w:val="20"/>
              </w:rPr>
              <w:t>0,9</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1,6</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49</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49</w:t>
            </w:r>
          </w:p>
        </w:tc>
        <w:tc>
          <w:tcPr>
            <w:tcW w:w="369" w:type="pct"/>
          </w:tcPr>
          <w:p w:rsidR="00B4007A" w:rsidRPr="00A45B33" w:rsidRDefault="00C55E7D" w:rsidP="00B4007A">
            <w:pPr>
              <w:widowControl w:val="0"/>
              <w:contextualSpacing/>
              <w:jc w:val="center"/>
              <w:rPr>
                <w:b/>
                <w:bCs/>
                <w:sz w:val="20"/>
                <w:szCs w:val="20"/>
              </w:rPr>
            </w:pPr>
            <w:r w:rsidRPr="00A45B33">
              <w:rPr>
                <w:b/>
                <w:bCs/>
                <w:sz w:val="20"/>
                <w:szCs w:val="20"/>
              </w:rPr>
              <w:t>0,4</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0,7</w:t>
            </w:r>
          </w:p>
        </w:tc>
      </w:tr>
      <w:tr w:rsidR="008A2C93" w:rsidRPr="00A45B33" w:rsidTr="00CF1B4D">
        <w:trPr>
          <w:cantSplit/>
          <w:trHeight w:val="876"/>
        </w:trPr>
        <w:tc>
          <w:tcPr>
            <w:tcW w:w="1833" w:type="pct"/>
          </w:tcPr>
          <w:p w:rsidR="00B4007A" w:rsidRPr="00A45B33" w:rsidRDefault="00B4007A" w:rsidP="00B4007A">
            <w:pPr>
              <w:widowControl w:val="0"/>
              <w:contextualSpacing/>
              <w:jc w:val="center"/>
              <w:rPr>
                <w:bCs/>
                <w:sz w:val="20"/>
                <w:szCs w:val="20"/>
              </w:rPr>
            </w:pPr>
            <w:r w:rsidRPr="00A45B33">
              <w:rPr>
                <w:bCs/>
                <w:sz w:val="20"/>
                <w:szCs w:val="20"/>
              </w:rPr>
              <w:t>болезни эндокринной системы, расстройства питания и нарушения обмена веществ</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281</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255</w:t>
            </w:r>
          </w:p>
        </w:tc>
        <w:tc>
          <w:tcPr>
            <w:tcW w:w="368" w:type="pct"/>
          </w:tcPr>
          <w:p w:rsidR="00B4007A" w:rsidRPr="00A45B33" w:rsidRDefault="006C2B43" w:rsidP="00B4007A">
            <w:pPr>
              <w:widowControl w:val="0"/>
              <w:contextualSpacing/>
              <w:jc w:val="center"/>
              <w:rPr>
                <w:b/>
                <w:bCs/>
                <w:sz w:val="20"/>
                <w:szCs w:val="20"/>
              </w:rPr>
            </w:pPr>
            <w:r w:rsidRPr="00A45B33">
              <w:rPr>
                <w:b/>
                <w:bCs/>
                <w:sz w:val="20"/>
                <w:szCs w:val="20"/>
              </w:rPr>
              <w:t>1,9</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2,9</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102</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55</w:t>
            </w:r>
          </w:p>
        </w:tc>
        <w:tc>
          <w:tcPr>
            <w:tcW w:w="369" w:type="pct"/>
          </w:tcPr>
          <w:p w:rsidR="00B4007A" w:rsidRPr="00A45B33" w:rsidRDefault="00C55E7D" w:rsidP="00B4007A">
            <w:pPr>
              <w:widowControl w:val="0"/>
              <w:contextualSpacing/>
              <w:jc w:val="center"/>
              <w:rPr>
                <w:b/>
                <w:bCs/>
                <w:sz w:val="20"/>
                <w:szCs w:val="20"/>
              </w:rPr>
            </w:pPr>
            <w:r w:rsidRPr="00A45B33">
              <w:rPr>
                <w:b/>
                <w:bCs/>
                <w:sz w:val="20"/>
                <w:szCs w:val="20"/>
              </w:rPr>
              <w:t>0,8</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0,7</w:t>
            </w:r>
          </w:p>
        </w:tc>
      </w:tr>
      <w:tr w:rsidR="008A2C93" w:rsidRPr="00A45B33" w:rsidTr="00CF1B4D">
        <w:trPr>
          <w:cantSplit/>
          <w:trHeight w:val="272"/>
        </w:trPr>
        <w:tc>
          <w:tcPr>
            <w:tcW w:w="1833" w:type="pct"/>
            <w:vAlign w:val="bottom"/>
          </w:tcPr>
          <w:p w:rsidR="00B4007A" w:rsidRPr="00A45B33" w:rsidRDefault="00B4007A" w:rsidP="00B4007A">
            <w:pPr>
              <w:widowControl w:val="0"/>
              <w:contextualSpacing/>
              <w:jc w:val="center"/>
              <w:rPr>
                <w:bCs/>
                <w:sz w:val="20"/>
                <w:szCs w:val="20"/>
              </w:rPr>
            </w:pPr>
            <w:r w:rsidRPr="00A45B33">
              <w:rPr>
                <w:bCs/>
                <w:sz w:val="20"/>
                <w:szCs w:val="20"/>
              </w:rPr>
              <w:t>психические расстройства и расстройства поведения</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147</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193</w:t>
            </w:r>
          </w:p>
        </w:tc>
        <w:tc>
          <w:tcPr>
            <w:tcW w:w="368" w:type="pct"/>
          </w:tcPr>
          <w:p w:rsidR="00B4007A" w:rsidRPr="00A45B33" w:rsidRDefault="006C2B43" w:rsidP="00B4007A">
            <w:pPr>
              <w:widowControl w:val="0"/>
              <w:contextualSpacing/>
              <w:jc w:val="center"/>
              <w:rPr>
                <w:b/>
                <w:bCs/>
                <w:sz w:val="20"/>
                <w:szCs w:val="20"/>
              </w:rPr>
            </w:pPr>
            <w:r w:rsidRPr="00A45B33">
              <w:rPr>
                <w:b/>
                <w:bCs/>
                <w:sz w:val="20"/>
                <w:szCs w:val="20"/>
              </w:rPr>
              <w:t>1,0</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2,2</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44</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70</w:t>
            </w:r>
          </w:p>
        </w:tc>
        <w:tc>
          <w:tcPr>
            <w:tcW w:w="369" w:type="pct"/>
          </w:tcPr>
          <w:p w:rsidR="00B4007A" w:rsidRPr="00A45B33" w:rsidRDefault="00C55E7D" w:rsidP="00B4007A">
            <w:pPr>
              <w:widowControl w:val="0"/>
              <w:contextualSpacing/>
              <w:jc w:val="center"/>
              <w:rPr>
                <w:b/>
                <w:bCs/>
                <w:sz w:val="20"/>
                <w:szCs w:val="20"/>
              </w:rPr>
            </w:pPr>
            <w:r w:rsidRPr="00A45B33">
              <w:rPr>
                <w:b/>
                <w:bCs/>
                <w:sz w:val="20"/>
                <w:szCs w:val="20"/>
              </w:rPr>
              <w:t>0,3</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0,9</w:t>
            </w:r>
          </w:p>
        </w:tc>
      </w:tr>
      <w:tr w:rsidR="008A2C93" w:rsidRPr="00A45B33" w:rsidTr="00CF1B4D">
        <w:trPr>
          <w:cantSplit/>
          <w:trHeight w:val="144"/>
        </w:trPr>
        <w:tc>
          <w:tcPr>
            <w:tcW w:w="1833" w:type="pct"/>
          </w:tcPr>
          <w:p w:rsidR="00B4007A" w:rsidRPr="00A45B33" w:rsidRDefault="00B4007A" w:rsidP="00B4007A">
            <w:pPr>
              <w:widowControl w:val="0"/>
              <w:contextualSpacing/>
              <w:jc w:val="center"/>
              <w:rPr>
                <w:bCs/>
                <w:sz w:val="20"/>
                <w:szCs w:val="20"/>
              </w:rPr>
            </w:pPr>
            <w:r w:rsidRPr="00A45B33">
              <w:rPr>
                <w:bCs/>
                <w:sz w:val="20"/>
                <w:szCs w:val="20"/>
              </w:rPr>
              <w:t>болезни нервной системы</w:t>
            </w:r>
          </w:p>
        </w:tc>
        <w:tc>
          <w:tcPr>
            <w:tcW w:w="433" w:type="pct"/>
          </w:tcPr>
          <w:p w:rsidR="00B4007A" w:rsidRPr="00A45B33" w:rsidRDefault="00B4007A" w:rsidP="00B4007A">
            <w:pPr>
              <w:widowControl w:val="0"/>
              <w:contextualSpacing/>
              <w:jc w:val="center"/>
              <w:rPr>
                <w:b/>
                <w:bCs/>
                <w:sz w:val="20"/>
                <w:szCs w:val="20"/>
              </w:rPr>
            </w:pPr>
            <w:r w:rsidRPr="00A45B33">
              <w:rPr>
                <w:b/>
                <w:bCs/>
                <w:sz w:val="20"/>
                <w:szCs w:val="20"/>
              </w:rPr>
              <w:t>148</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140</w:t>
            </w:r>
          </w:p>
        </w:tc>
        <w:tc>
          <w:tcPr>
            <w:tcW w:w="368" w:type="pct"/>
          </w:tcPr>
          <w:p w:rsidR="00B4007A" w:rsidRPr="00A45B33" w:rsidRDefault="006C2B43" w:rsidP="00B4007A">
            <w:pPr>
              <w:widowControl w:val="0"/>
              <w:contextualSpacing/>
              <w:jc w:val="center"/>
              <w:rPr>
                <w:b/>
                <w:bCs/>
                <w:sz w:val="20"/>
                <w:szCs w:val="20"/>
              </w:rPr>
            </w:pPr>
            <w:r w:rsidRPr="00A45B33">
              <w:rPr>
                <w:b/>
                <w:bCs/>
                <w:sz w:val="20"/>
                <w:szCs w:val="20"/>
              </w:rPr>
              <w:t>1,0</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1,6</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40</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30</w:t>
            </w:r>
          </w:p>
        </w:tc>
        <w:tc>
          <w:tcPr>
            <w:tcW w:w="369" w:type="pct"/>
          </w:tcPr>
          <w:p w:rsidR="00B4007A" w:rsidRPr="00A45B33" w:rsidRDefault="00C55E7D" w:rsidP="00B4007A">
            <w:pPr>
              <w:widowControl w:val="0"/>
              <w:contextualSpacing/>
              <w:jc w:val="center"/>
              <w:rPr>
                <w:b/>
                <w:bCs/>
                <w:sz w:val="20"/>
                <w:szCs w:val="20"/>
              </w:rPr>
            </w:pPr>
            <w:r w:rsidRPr="00A45B33">
              <w:rPr>
                <w:b/>
                <w:bCs/>
                <w:sz w:val="20"/>
                <w:szCs w:val="20"/>
              </w:rPr>
              <w:t>0,3</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0,4</w:t>
            </w:r>
          </w:p>
        </w:tc>
      </w:tr>
      <w:tr w:rsidR="008A2C93" w:rsidRPr="00A45B33" w:rsidTr="00CF1B4D">
        <w:trPr>
          <w:cantSplit/>
          <w:trHeight w:val="439"/>
        </w:trPr>
        <w:tc>
          <w:tcPr>
            <w:tcW w:w="1833" w:type="pct"/>
            <w:vAlign w:val="bottom"/>
          </w:tcPr>
          <w:p w:rsidR="00B4007A" w:rsidRPr="00A45B33" w:rsidRDefault="00B4007A" w:rsidP="00B4007A">
            <w:pPr>
              <w:widowControl w:val="0"/>
              <w:contextualSpacing/>
              <w:jc w:val="center"/>
              <w:rPr>
                <w:bCs/>
                <w:sz w:val="20"/>
                <w:szCs w:val="20"/>
              </w:rPr>
            </w:pPr>
            <w:r w:rsidRPr="00A45B33">
              <w:rPr>
                <w:bCs/>
                <w:sz w:val="20"/>
                <w:szCs w:val="20"/>
              </w:rPr>
              <w:t>болезни глаза и его придаточного аппарата</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570</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428</w:t>
            </w:r>
          </w:p>
        </w:tc>
        <w:tc>
          <w:tcPr>
            <w:tcW w:w="368" w:type="pct"/>
          </w:tcPr>
          <w:p w:rsidR="00B4007A" w:rsidRPr="00A45B33" w:rsidRDefault="006C2B43" w:rsidP="00B4007A">
            <w:pPr>
              <w:widowControl w:val="0"/>
              <w:contextualSpacing/>
              <w:jc w:val="center"/>
              <w:rPr>
                <w:b/>
                <w:bCs/>
                <w:sz w:val="20"/>
                <w:szCs w:val="20"/>
              </w:rPr>
            </w:pPr>
            <w:r w:rsidRPr="00A45B33">
              <w:rPr>
                <w:b/>
                <w:bCs/>
                <w:sz w:val="20"/>
                <w:szCs w:val="20"/>
              </w:rPr>
              <w:t>4,0</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4,8</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220</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226</w:t>
            </w:r>
          </w:p>
        </w:tc>
        <w:tc>
          <w:tcPr>
            <w:tcW w:w="369" w:type="pct"/>
          </w:tcPr>
          <w:p w:rsidR="00B4007A" w:rsidRPr="00A45B33" w:rsidRDefault="00C55E7D" w:rsidP="00B4007A">
            <w:pPr>
              <w:widowControl w:val="0"/>
              <w:contextualSpacing/>
              <w:jc w:val="center"/>
              <w:rPr>
                <w:b/>
                <w:bCs/>
                <w:sz w:val="20"/>
                <w:szCs w:val="20"/>
              </w:rPr>
            </w:pPr>
            <w:r w:rsidRPr="00A45B33">
              <w:rPr>
                <w:b/>
                <w:bCs/>
                <w:sz w:val="20"/>
                <w:szCs w:val="20"/>
              </w:rPr>
              <w:t>1,7</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3,0</w:t>
            </w:r>
          </w:p>
        </w:tc>
      </w:tr>
      <w:tr w:rsidR="008A2C93" w:rsidRPr="00A45B33" w:rsidTr="00CF1B4D">
        <w:trPr>
          <w:cantSplit/>
          <w:trHeight w:val="345"/>
        </w:trPr>
        <w:tc>
          <w:tcPr>
            <w:tcW w:w="1833" w:type="pct"/>
            <w:vAlign w:val="bottom"/>
          </w:tcPr>
          <w:p w:rsidR="00B4007A" w:rsidRPr="00A45B33" w:rsidRDefault="00B4007A" w:rsidP="00B4007A">
            <w:pPr>
              <w:widowControl w:val="0"/>
              <w:contextualSpacing/>
              <w:jc w:val="center"/>
              <w:rPr>
                <w:bCs/>
                <w:sz w:val="20"/>
                <w:szCs w:val="20"/>
              </w:rPr>
            </w:pPr>
            <w:r w:rsidRPr="00A45B33">
              <w:rPr>
                <w:bCs/>
                <w:sz w:val="20"/>
                <w:szCs w:val="20"/>
              </w:rPr>
              <w:t>болезни уха и сосцевидного отростка</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27</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31</w:t>
            </w:r>
          </w:p>
        </w:tc>
        <w:tc>
          <w:tcPr>
            <w:tcW w:w="368" w:type="pct"/>
          </w:tcPr>
          <w:p w:rsidR="00B4007A" w:rsidRPr="00A45B33" w:rsidRDefault="006C2B43" w:rsidP="00B4007A">
            <w:pPr>
              <w:widowControl w:val="0"/>
              <w:contextualSpacing/>
              <w:jc w:val="center"/>
              <w:rPr>
                <w:b/>
                <w:bCs/>
                <w:sz w:val="20"/>
                <w:szCs w:val="20"/>
              </w:rPr>
            </w:pPr>
            <w:r w:rsidRPr="00A45B33">
              <w:rPr>
                <w:b/>
                <w:bCs/>
                <w:sz w:val="20"/>
                <w:szCs w:val="20"/>
              </w:rPr>
              <w:t>0,2</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0,3</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10</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12</w:t>
            </w:r>
          </w:p>
        </w:tc>
        <w:tc>
          <w:tcPr>
            <w:tcW w:w="369" w:type="pct"/>
          </w:tcPr>
          <w:p w:rsidR="00B4007A" w:rsidRPr="00A45B33" w:rsidRDefault="00C55E7D" w:rsidP="00B4007A">
            <w:pPr>
              <w:widowControl w:val="0"/>
              <w:contextualSpacing/>
              <w:jc w:val="center"/>
              <w:rPr>
                <w:b/>
                <w:bCs/>
                <w:sz w:val="20"/>
                <w:szCs w:val="20"/>
              </w:rPr>
            </w:pPr>
            <w:r w:rsidRPr="00A45B33">
              <w:rPr>
                <w:b/>
                <w:bCs/>
                <w:sz w:val="20"/>
                <w:szCs w:val="20"/>
              </w:rPr>
              <w:t>0,1</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0,2</w:t>
            </w:r>
          </w:p>
        </w:tc>
      </w:tr>
      <w:tr w:rsidR="008A2C93" w:rsidRPr="008A2C93" w:rsidTr="00CF1B4D">
        <w:trPr>
          <w:cantSplit/>
          <w:trHeight w:val="345"/>
        </w:trPr>
        <w:tc>
          <w:tcPr>
            <w:tcW w:w="1833" w:type="pct"/>
            <w:vAlign w:val="bottom"/>
          </w:tcPr>
          <w:p w:rsidR="00B4007A" w:rsidRPr="00A45B33" w:rsidRDefault="00B4007A" w:rsidP="00B4007A">
            <w:pPr>
              <w:widowControl w:val="0"/>
              <w:contextualSpacing/>
              <w:jc w:val="center"/>
              <w:rPr>
                <w:bCs/>
                <w:sz w:val="20"/>
                <w:szCs w:val="20"/>
              </w:rPr>
            </w:pPr>
            <w:r w:rsidRPr="00A45B33">
              <w:rPr>
                <w:bCs/>
                <w:sz w:val="20"/>
                <w:szCs w:val="20"/>
              </w:rPr>
              <w:t>болезни системы кровообращения</w:t>
            </w:r>
          </w:p>
        </w:tc>
        <w:tc>
          <w:tcPr>
            <w:tcW w:w="433" w:type="pct"/>
            <w:tcBorders>
              <w:bottom w:val="single" w:sz="4" w:space="0" w:color="auto"/>
            </w:tcBorders>
          </w:tcPr>
          <w:p w:rsidR="00B4007A" w:rsidRPr="00A45B33" w:rsidRDefault="00B4007A" w:rsidP="00CF1B4D">
            <w:pPr>
              <w:widowControl w:val="0"/>
              <w:contextualSpacing/>
              <w:jc w:val="center"/>
              <w:rPr>
                <w:b/>
                <w:bCs/>
                <w:sz w:val="20"/>
                <w:szCs w:val="20"/>
              </w:rPr>
            </w:pPr>
            <w:r w:rsidRPr="00A45B33">
              <w:rPr>
                <w:b/>
                <w:bCs/>
                <w:sz w:val="20"/>
                <w:szCs w:val="20"/>
              </w:rPr>
              <w:t>1</w:t>
            </w:r>
            <w:r w:rsidR="00CF1B4D" w:rsidRPr="00A45B33">
              <w:rPr>
                <w:b/>
                <w:bCs/>
                <w:sz w:val="20"/>
                <w:szCs w:val="20"/>
              </w:rPr>
              <w:t>35</w:t>
            </w:r>
          </w:p>
        </w:tc>
        <w:tc>
          <w:tcPr>
            <w:tcW w:w="370" w:type="pct"/>
            <w:tcBorders>
              <w:bottom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146</w:t>
            </w:r>
          </w:p>
        </w:tc>
        <w:tc>
          <w:tcPr>
            <w:tcW w:w="368" w:type="pct"/>
            <w:tcBorders>
              <w:bottom w:val="single" w:sz="4" w:space="0" w:color="auto"/>
            </w:tcBorders>
          </w:tcPr>
          <w:p w:rsidR="00B4007A" w:rsidRPr="00A45B33" w:rsidRDefault="006C2B43" w:rsidP="00B4007A">
            <w:pPr>
              <w:widowControl w:val="0"/>
              <w:contextualSpacing/>
              <w:jc w:val="center"/>
              <w:rPr>
                <w:b/>
                <w:bCs/>
                <w:sz w:val="20"/>
                <w:szCs w:val="20"/>
              </w:rPr>
            </w:pPr>
            <w:r w:rsidRPr="00A45B33">
              <w:rPr>
                <w:b/>
                <w:bCs/>
                <w:sz w:val="20"/>
                <w:szCs w:val="20"/>
              </w:rPr>
              <w:t>0,9</w:t>
            </w:r>
          </w:p>
        </w:tc>
        <w:tc>
          <w:tcPr>
            <w:tcW w:w="370" w:type="pct"/>
            <w:tcBorders>
              <w:bottom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1,5</w:t>
            </w:r>
          </w:p>
        </w:tc>
        <w:tc>
          <w:tcPr>
            <w:tcW w:w="445" w:type="pct"/>
            <w:tcBorders>
              <w:bottom w:val="single" w:sz="4" w:space="0" w:color="auto"/>
            </w:tcBorders>
          </w:tcPr>
          <w:p w:rsidR="00B4007A" w:rsidRPr="00A45B33" w:rsidRDefault="00CF1B4D" w:rsidP="00B4007A">
            <w:pPr>
              <w:widowControl w:val="0"/>
              <w:contextualSpacing/>
              <w:jc w:val="center"/>
              <w:rPr>
                <w:b/>
                <w:bCs/>
                <w:sz w:val="20"/>
                <w:szCs w:val="20"/>
              </w:rPr>
            </w:pPr>
            <w:r w:rsidRPr="00A45B33">
              <w:rPr>
                <w:b/>
                <w:bCs/>
                <w:sz w:val="20"/>
                <w:szCs w:val="20"/>
              </w:rPr>
              <w:t>72</w:t>
            </w:r>
          </w:p>
        </w:tc>
        <w:tc>
          <w:tcPr>
            <w:tcW w:w="369" w:type="pct"/>
            <w:tcBorders>
              <w:bottom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72</w:t>
            </w:r>
          </w:p>
        </w:tc>
        <w:tc>
          <w:tcPr>
            <w:tcW w:w="369" w:type="pct"/>
            <w:tcBorders>
              <w:bottom w:val="single" w:sz="4" w:space="0" w:color="auto"/>
            </w:tcBorders>
          </w:tcPr>
          <w:p w:rsidR="00B4007A" w:rsidRPr="00A45B33" w:rsidRDefault="00C55E7D" w:rsidP="00A45B33">
            <w:pPr>
              <w:widowControl w:val="0"/>
              <w:contextualSpacing/>
              <w:jc w:val="center"/>
              <w:rPr>
                <w:b/>
                <w:bCs/>
                <w:sz w:val="20"/>
                <w:szCs w:val="20"/>
              </w:rPr>
            </w:pPr>
            <w:r w:rsidRPr="00A45B33">
              <w:rPr>
                <w:b/>
                <w:bCs/>
                <w:sz w:val="20"/>
                <w:szCs w:val="20"/>
              </w:rPr>
              <w:t>0,</w:t>
            </w:r>
            <w:r w:rsidR="00A45B33" w:rsidRPr="00A45B33">
              <w:rPr>
                <w:b/>
                <w:bCs/>
                <w:sz w:val="20"/>
                <w:szCs w:val="20"/>
              </w:rPr>
              <w:t>6</w:t>
            </w:r>
          </w:p>
        </w:tc>
        <w:tc>
          <w:tcPr>
            <w:tcW w:w="443" w:type="pct"/>
            <w:tcBorders>
              <w:bottom w:val="single" w:sz="4" w:space="0" w:color="auto"/>
            </w:tcBorders>
          </w:tcPr>
          <w:p w:rsidR="00B4007A" w:rsidRPr="00A45B33" w:rsidRDefault="00A45B33" w:rsidP="00B4007A">
            <w:pPr>
              <w:widowControl w:val="0"/>
              <w:contextualSpacing/>
              <w:jc w:val="center"/>
              <w:rPr>
                <w:bCs/>
                <w:sz w:val="20"/>
                <w:szCs w:val="20"/>
              </w:rPr>
            </w:pPr>
            <w:r w:rsidRPr="00A45B33">
              <w:rPr>
                <w:bCs/>
                <w:sz w:val="20"/>
                <w:szCs w:val="20"/>
              </w:rPr>
              <w:t>1,0</w:t>
            </w:r>
          </w:p>
        </w:tc>
      </w:tr>
      <w:tr w:rsidR="008A2C93" w:rsidRPr="008A2C93" w:rsidTr="00CF1B4D">
        <w:trPr>
          <w:cantSplit/>
          <w:trHeight w:val="158"/>
        </w:trPr>
        <w:tc>
          <w:tcPr>
            <w:tcW w:w="1833" w:type="pct"/>
            <w:tcBorders>
              <w:top w:val="single" w:sz="4" w:space="0" w:color="auto"/>
              <w:left w:val="single" w:sz="4" w:space="0" w:color="auto"/>
              <w:bottom w:val="single" w:sz="4" w:space="0" w:color="auto"/>
              <w:right w:val="single" w:sz="4" w:space="0" w:color="auto"/>
            </w:tcBorders>
          </w:tcPr>
          <w:p w:rsidR="00B4007A" w:rsidRPr="00A45B33" w:rsidRDefault="00B4007A" w:rsidP="00B4007A">
            <w:pPr>
              <w:widowControl w:val="0"/>
              <w:contextualSpacing/>
              <w:jc w:val="center"/>
              <w:rPr>
                <w:bCs/>
                <w:sz w:val="20"/>
                <w:szCs w:val="20"/>
              </w:rPr>
            </w:pPr>
            <w:r w:rsidRPr="00A45B33">
              <w:rPr>
                <w:bCs/>
                <w:sz w:val="20"/>
                <w:szCs w:val="20"/>
              </w:rPr>
              <w:t>болезни органов дыхания</w:t>
            </w:r>
          </w:p>
        </w:tc>
        <w:tc>
          <w:tcPr>
            <w:tcW w:w="433" w:type="pct"/>
            <w:tcBorders>
              <w:top w:val="single" w:sz="4" w:space="0" w:color="auto"/>
              <w:left w:val="single" w:sz="4" w:space="0" w:color="auto"/>
              <w:bottom w:val="single" w:sz="4" w:space="0" w:color="auto"/>
              <w:right w:val="single" w:sz="4" w:space="0" w:color="auto"/>
            </w:tcBorders>
          </w:tcPr>
          <w:p w:rsidR="00B4007A" w:rsidRPr="00A45B33" w:rsidRDefault="00CF1B4D" w:rsidP="00B4007A">
            <w:pPr>
              <w:widowControl w:val="0"/>
              <w:contextualSpacing/>
              <w:jc w:val="center"/>
              <w:rPr>
                <w:b/>
                <w:bCs/>
                <w:sz w:val="20"/>
                <w:szCs w:val="20"/>
              </w:rPr>
            </w:pPr>
            <w:r w:rsidRPr="00A45B33">
              <w:rPr>
                <w:b/>
                <w:bCs/>
                <w:sz w:val="20"/>
                <w:szCs w:val="20"/>
              </w:rPr>
              <w:t>10700</w:t>
            </w:r>
          </w:p>
        </w:tc>
        <w:tc>
          <w:tcPr>
            <w:tcW w:w="370" w:type="pct"/>
            <w:tcBorders>
              <w:top w:val="single" w:sz="4" w:space="0" w:color="auto"/>
              <w:left w:val="single" w:sz="4" w:space="0" w:color="auto"/>
              <w:bottom w:val="single" w:sz="4" w:space="0" w:color="auto"/>
              <w:right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5618</w:t>
            </w:r>
          </w:p>
        </w:tc>
        <w:tc>
          <w:tcPr>
            <w:tcW w:w="368" w:type="pct"/>
            <w:tcBorders>
              <w:top w:val="single" w:sz="4" w:space="0" w:color="auto"/>
              <w:left w:val="single" w:sz="4" w:space="0" w:color="auto"/>
              <w:bottom w:val="single" w:sz="4" w:space="0" w:color="auto"/>
              <w:right w:val="single" w:sz="4" w:space="0" w:color="auto"/>
            </w:tcBorders>
          </w:tcPr>
          <w:p w:rsidR="00B4007A" w:rsidRPr="00A45B33" w:rsidRDefault="006C2B43" w:rsidP="00B4007A">
            <w:pPr>
              <w:widowControl w:val="0"/>
              <w:contextualSpacing/>
              <w:jc w:val="center"/>
              <w:rPr>
                <w:b/>
                <w:bCs/>
                <w:sz w:val="20"/>
                <w:szCs w:val="20"/>
              </w:rPr>
            </w:pPr>
            <w:r w:rsidRPr="00A45B33">
              <w:rPr>
                <w:b/>
                <w:bCs/>
                <w:sz w:val="20"/>
                <w:szCs w:val="20"/>
              </w:rPr>
              <w:t>74,6</w:t>
            </w:r>
          </w:p>
        </w:tc>
        <w:tc>
          <w:tcPr>
            <w:tcW w:w="370" w:type="pct"/>
            <w:tcBorders>
              <w:top w:val="single" w:sz="4" w:space="0" w:color="auto"/>
              <w:left w:val="single" w:sz="4" w:space="0" w:color="auto"/>
              <w:bottom w:val="single" w:sz="4" w:space="0" w:color="auto"/>
              <w:right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63,2</w:t>
            </w:r>
          </w:p>
        </w:tc>
        <w:tc>
          <w:tcPr>
            <w:tcW w:w="445" w:type="pct"/>
            <w:tcBorders>
              <w:top w:val="single" w:sz="4" w:space="0" w:color="auto"/>
              <w:left w:val="single" w:sz="4" w:space="0" w:color="auto"/>
              <w:bottom w:val="single" w:sz="4" w:space="0" w:color="auto"/>
              <w:right w:val="single" w:sz="4" w:space="0" w:color="auto"/>
            </w:tcBorders>
          </w:tcPr>
          <w:p w:rsidR="00B4007A" w:rsidRPr="00A45B33" w:rsidRDefault="00CF1B4D" w:rsidP="00B4007A">
            <w:pPr>
              <w:widowControl w:val="0"/>
              <w:contextualSpacing/>
              <w:jc w:val="center"/>
              <w:rPr>
                <w:b/>
                <w:bCs/>
                <w:sz w:val="20"/>
                <w:szCs w:val="20"/>
              </w:rPr>
            </w:pPr>
            <w:r w:rsidRPr="00A45B33">
              <w:rPr>
                <w:b/>
                <w:bCs/>
                <w:sz w:val="20"/>
                <w:szCs w:val="20"/>
              </w:rPr>
              <w:t>10598</w:t>
            </w:r>
          </w:p>
        </w:tc>
        <w:tc>
          <w:tcPr>
            <w:tcW w:w="369" w:type="pct"/>
            <w:tcBorders>
              <w:top w:val="single" w:sz="4" w:space="0" w:color="auto"/>
              <w:left w:val="single" w:sz="4" w:space="0" w:color="auto"/>
              <w:bottom w:val="single" w:sz="4" w:space="0" w:color="auto"/>
              <w:right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5533</w:t>
            </w:r>
          </w:p>
        </w:tc>
        <w:tc>
          <w:tcPr>
            <w:tcW w:w="369" w:type="pct"/>
            <w:tcBorders>
              <w:top w:val="single" w:sz="4" w:space="0" w:color="auto"/>
              <w:left w:val="single" w:sz="4" w:space="0" w:color="auto"/>
              <w:bottom w:val="single" w:sz="4" w:space="0" w:color="auto"/>
              <w:right w:val="single" w:sz="4" w:space="0" w:color="auto"/>
            </w:tcBorders>
          </w:tcPr>
          <w:p w:rsidR="00B4007A" w:rsidRPr="00A45B33" w:rsidRDefault="00A45B33" w:rsidP="00B4007A">
            <w:pPr>
              <w:widowControl w:val="0"/>
              <w:contextualSpacing/>
              <w:jc w:val="center"/>
              <w:rPr>
                <w:b/>
                <w:bCs/>
                <w:sz w:val="20"/>
                <w:szCs w:val="20"/>
              </w:rPr>
            </w:pPr>
            <w:r w:rsidRPr="00A45B33">
              <w:rPr>
                <w:b/>
                <w:bCs/>
                <w:sz w:val="20"/>
                <w:szCs w:val="20"/>
              </w:rPr>
              <w:t>83,4</w:t>
            </w:r>
          </w:p>
        </w:tc>
        <w:tc>
          <w:tcPr>
            <w:tcW w:w="443" w:type="pct"/>
            <w:tcBorders>
              <w:top w:val="single" w:sz="4" w:space="0" w:color="auto"/>
              <w:left w:val="single" w:sz="4" w:space="0" w:color="auto"/>
              <w:bottom w:val="single" w:sz="4" w:space="0" w:color="auto"/>
              <w:right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73,4</w:t>
            </w:r>
          </w:p>
        </w:tc>
      </w:tr>
      <w:tr w:rsidR="008A2C93" w:rsidRPr="008A2C93" w:rsidTr="00CF1B4D">
        <w:trPr>
          <w:cantSplit/>
          <w:trHeight w:val="147"/>
        </w:trPr>
        <w:tc>
          <w:tcPr>
            <w:tcW w:w="1833" w:type="pct"/>
            <w:tcBorders>
              <w:top w:val="single" w:sz="4" w:space="0" w:color="auto"/>
            </w:tcBorders>
          </w:tcPr>
          <w:p w:rsidR="00B4007A" w:rsidRPr="00A45B33" w:rsidRDefault="00B4007A" w:rsidP="00B4007A">
            <w:pPr>
              <w:widowControl w:val="0"/>
              <w:contextualSpacing/>
              <w:jc w:val="center"/>
              <w:rPr>
                <w:bCs/>
                <w:sz w:val="20"/>
                <w:szCs w:val="20"/>
              </w:rPr>
            </w:pPr>
            <w:r w:rsidRPr="00A45B33">
              <w:rPr>
                <w:bCs/>
                <w:sz w:val="20"/>
                <w:szCs w:val="20"/>
              </w:rPr>
              <w:t>болезни органов пищеварения</w:t>
            </w:r>
          </w:p>
        </w:tc>
        <w:tc>
          <w:tcPr>
            <w:tcW w:w="433" w:type="pct"/>
            <w:tcBorders>
              <w:top w:val="single" w:sz="4" w:space="0" w:color="auto"/>
            </w:tcBorders>
          </w:tcPr>
          <w:p w:rsidR="00B4007A" w:rsidRPr="00A45B33" w:rsidRDefault="00CF1B4D" w:rsidP="00CF1B4D">
            <w:pPr>
              <w:widowControl w:val="0"/>
              <w:contextualSpacing/>
              <w:jc w:val="center"/>
              <w:rPr>
                <w:b/>
                <w:bCs/>
                <w:sz w:val="20"/>
                <w:szCs w:val="20"/>
              </w:rPr>
            </w:pPr>
            <w:r w:rsidRPr="00A45B33">
              <w:rPr>
                <w:b/>
                <w:bCs/>
                <w:sz w:val="20"/>
                <w:szCs w:val="20"/>
              </w:rPr>
              <w:t>344</w:t>
            </w:r>
          </w:p>
        </w:tc>
        <w:tc>
          <w:tcPr>
            <w:tcW w:w="370" w:type="pct"/>
            <w:tcBorders>
              <w:top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314</w:t>
            </w:r>
          </w:p>
        </w:tc>
        <w:tc>
          <w:tcPr>
            <w:tcW w:w="368" w:type="pct"/>
            <w:tcBorders>
              <w:top w:val="single" w:sz="4" w:space="0" w:color="auto"/>
            </w:tcBorders>
          </w:tcPr>
          <w:p w:rsidR="00B4007A" w:rsidRPr="00A45B33" w:rsidRDefault="006C2B43" w:rsidP="00B4007A">
            <w:pPr>
              <w:widowControl w:val="0"/>
              <w:contextualSpacing/>
              <w:jc w:val="center"/>
              <w:rPr>
                <w:b/>
                <w:bCs/>
                <w:sz w:val="20"/>
                <w:szCs w:val="20"/>
              </w:rPr>
            </w:pPr>
            <w:r w:rsidRPr="00A45B33">
              <w:rPr>
                <w:b/>
                <w:bCs/>
                <w:sz w:val="20"/>
                <w:szCs w:val="20"/>
              </w:rPr>
              <w:t>2,2</w:t>
            </w:r>
          </w:p>
        </w:tc>
        <w:tc>
          <w:tcPr>
            <w:tcW w:w="370" w:type="pct"/>
            <w:tcBorders>
              <w:top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3,5</w:t>
            </w:r>
          </w:p>
        </w:tc>
        <w:tc>
          <w:tcPr>
            <w:tcW w:w="445" w:type="pct"/>
            <w:tcBorders>
              <w:top w:val="single" w:sz="4" w:space="0" w:color="auto"/>
            </w:tcBorders>
          </w:tcPr>
          <w:p w:rsidR="00B4007A" w:rsidRPr="00A45B33" w:rsidRDefault="00CF1B4D" w:rsidP="00B4007A">
            <w:pPr>
              <w:widowControl w:val="0"/>
              <w:contextualSpacing/>
              <w:jc w:val="center"/>
              <w:rPr>
                <w:b/>
                <w:bCs/>
                <w:sz w:val="20"/>
                <w:szCs w:val="20"/>
              </w:rPr>
            </w:pPr>
            <w:r w:rsidRPr="00A45B33">
              <w:rPr>
                <w:b/>
                <w:bCs/>
                <w:sz w:val="20"/>
                <w:szCs w:val="20"/>
              </w:rPr>
              <w:t>255</w:t>
            </w:r>
          </w:p>
        </w:tc>
        <w:tc>
          <w:tcPr>
            <w:tcW w:w="369" w:type="pct"/>
            <w:tcBorders>
              <w:top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220</w:t>
            </w:r>
          </w:p>
        </w:tc>
        <w:tc>
          <w:tcPr>
            <w:tcW w:w="369" w:type="pct"/>
            <w:tcBorders>
              <w:top w:val="single" w:sz="4" w:space="0" w:color="auto"/>
            </w:tcBorders>
          </w:tcPr>
          <w:p w:rsidR="00B4007A" w:rsidRPr="00A45B33" w:rsidRDefault="00A45B33" w:rsidP="00B4007A">
            <w:pPr>
              <w:widowControl w:val="0"/>
              <w:contextualSpacing/>
              <w:jc w:val="center"/>
              <w:rPr>
                <w:b/>
                <w:bCs/>
                <w:sz w:val="20"/>
                <w:szCs w:val="20"/>
              </w:rPr>
            </w:pPr>
            <w:r w:rsidRPr="00A45B33">
              <w:rPr>
                <w:b/>
                <w:bCs/>
                <w:sz w:val="20"/>
                <w:szCs w:val="20"/>
              </w:rPr>
              <w:t>2,0</w:t>
            </w:r>
          </w:p>
        </w:tc>
        <w:tc>
          <w:tcPr>
            <w:tcW w:w="443" w:type="pct"/>
            <w:tcBorders>
              <w:top w:val="single" w:sz="4" w:space="0" w:color="auto"/>
            </w:tcBorders>
          </w:tcPr>
          <w:p w:rsidR="00B4007A" w:rsidRPr="00A45B33" w:rsidRDefault="003B70A9" w:rsidP="00B4007A">
            <w:pPr>
              <w:widowControl w:val="0"/>
              <w:contextualSpacing/>
              <w:jc w:val="center"/>
              <w:rPr>
                <w:bCs/>
                <w:sz w:val="20"/>
                <w:szCs w:val="20"/>
              </w:rPr>
            </w:pPr>
            <w:r w:rsidRPr="00A45B33">
              <w:rPr>
                <w:bCs/>
                <w:sz w:val="20"/>
                <w:szCs w:val="20"/>
              </w:rPr>
              <w:t>2,9</w:t>
            </w:r>
          </w:p>
        </w:tc>
      </w:tr>
      <w:tr w:rsidR="008A2C93" w:rsidRPr="008A2C93" w:rsidTr="00CF1B4D">
        <w:trPr>
          <w:cantSplit/>
          <w:trHeight w:val="407"/>
        </w:trPr>
        <w:tc>
          <w:tcPr>
            <w:tcW w:w="1833" w:type="pct"/>
            <w:vAlign w:val="bottom"/>
          </w:tcPr>
          <w:p w:rsidR="00504B69" w:rsidRPr="00A45B33" w:rsidRDefault="00504B69" w:rsidP="00504B69">
            <w:pPr>
              <w:widowControl w:val="0"/>
              <w:contextualSpacing/>
              <w:jc w:val="center"/>
              <w:rPr>
                <w:bCs/>
                <w:sz w:val="20"/>
                <w:szCs w:val="20"/>
              </w:rPr>
            </w:pPr>
            <w:r w:rsidRPr="00A45B33">
              <w:rPr>
                <w:bCs/>
                <w:sz w:val="20"/>
                <w:szCs w:val="20"/>
              </w:rPr>
              <w:t>болезни кожи и подкожной клетчатки</w:t>
            </w:r>
          </w:p>
        </w:tc>
        <w:tc>
          <w:tcPr>
            <w:tcW w:w="433" w:type="pct"/>
          </w:tcPr>
          <w:p w:rsidR="00504B69" w:rsidRPr="00A45B33" w:rsidRDefault="00CF1B4D" w:rsidP="00504B69">
            <w:pPr>
              <w:widowControl w:val="0"/>
              <w:contextualSpacing/>
              <w:jc w:val="center"/>
              <w:rPr>
                <w:b/>
                <w:bCs/>
                <w:sz w:val="20"/>
                <w:szCs w:val="20"/>
              </w:rPr>
            </w:pPr>
            <w:r w:rsidRPr="00A45B33">
              <w:rPr>
                <w:b/>
                <w:bCs/>
                <w:sz w:val="20"/>
                <w:szCs w:val="20"/>
              </w:rPr>
              <w:t>245</w:t>
            </w:r>
          </w:p>
        </w:tc>
        <w:tc>
          <w:tcPr>
            <w:tcW w:w="370" w:type="pct"/>
          </w:tcPr>
          <w:p w:rsidR="00504B69" w:rsidRPr="00A45B33" w:rsidRDefault="003B70A9" w:rsidP="00504B69">
            <w:pPr>
              <w:widowControl w:val="0"/>
              <w:contextualSpacing/>
              <w:jc w:val="center"/>
              <w:rPr>
                <w:bCs/>
                <w:sz w:val="20"/>
                <w:szCs w:val="20"/>
              </w:rPr>
            </w:pPr>
            <w:r w:rsidRPr="00A45B33">
              <w:rPr>
                <w:bCs/>
                <w:sz w:val="20"/>
                <w:szCs w:val="20"/>
              </w:rPr>
              <w:t>334</w:t>
            </w:r>
          </w:p>
        </w:tc>
        <w:tc>
          <w:tcPr>
            <w:tcW w:w="368" w:type="pct"/>
          </w:tcPr>
          <w:p w:rsidR="00504B69" w:rsidRPr="00A45B33" w:rsidRDefault="006C2B43" w:rsidP="00504B69">
            <w:pPr>
              <w:widowControl w:val="0"/>
              <w:contextualSpacing/>
              <w:jc w:val="center"/>
              <w:rPr>
                <w:b/>
                <w:bCs/>
                <w:sz w:val="20"/>
                <w:szCs w:val="20"/>
              </w:rPr>
            </w:pPr>
            <w:r w:rsidRPr="00A45B33">
              <w:rPr>
                <w:b/>
                <w:bCs/>
                <w:sz w:val="20"/>
                <w:szCs w:val="20"/>
              </w:rPr>
              <w:t>1,7</w:t>
            </w:r>
          </w:p>
        </w:tc>
        <w:tc>
          <w:tcPr>
            <w:tcW w:w="370" w:type="pct"/>
          </w:tcPr>
          <w:p w:rsidR="00504B69" w:rsidRPr="00A45B33" w:rsidRDefault="003B70A9" w:rsidP="00504B69">
            <w:pPr>
              <w:widowControl w:val="0"/>
              <w:contextualSpacing/>
              <w:jc w:val="center"/>
              <w:rPr>
                <w:bCs/>
                <w:sz w:val="20"/>
                <w:szCs w:val="20"/>
              </w:rPr>
            </w:pPr>
            <w:r w:rsidRPr="00A45B33">
              <w:rPr>
                <w:bCs/>
                <w:sz w:val="20"/>
                <w:szCs w:val="20"/>
              </w:rPr>
              <w:t>3,8</w:t>
            </w:r>
          </w:p>
        </w:tc>
        <w:tc>
          <w:tcPr>
            <w:tcW w:w="445" w:type="pct"/>
          </w:tcPr>
          <w:p w:rsidR="00504B69" w:rsidRPr="00A45B33" w:rsidRDefault="00CF1B4D" w:rsidP="00504B69">
            <w:pPr>
              <w:widowControl w:val="0"/>
              <w:contextualSpacing/>
              <w:jc w:val="center"/>
              <w:rPr>
                <w:b/>
                <w:bCs/>
                <w:sz w:val="20"/>
                <w:szCs w:val="20"/>
              </w:rPr>
            </w:pPr>
            <w:r w:rsidRPr="00A45B33">
              <w:rPr>
                <w:b/>
                <w:bCs/>
                <w:sz w:val="20"/>
                <w:szCs w:val="20"/>
              </w:rPr>
              <w:t>193</w:t>
            </w:r>
          </w:p>
        </w:tc>
        <w:tc>
          <w:tcPr>
            <w:tcW w:w="369" w:type="pct"/>
          </w:tcPr>
          <w:p w:rsidR="00504B69" w:rsidRPr="00A45B33" w:rsidRDefault="003B70A9" w:rsidP="00504B69">
            <w:pPr>
              <w:widowControl w:val="0"/>
              <w:contextualSpacing/>
              <w:jc w:val="center"/>
              <w:rPr>
                <w:bCs/>
                <w:sz w:val="20"/>
                <w:szCs w:val="20"/>
              </w:rPr>
            </w:pPr>
            <w:r w:rsidRPr="00A45B33">
              <w:rPr>
                <w:bCs/>
                <w:sz w:val="20"/>
                <w:szCs w:val="20"/>
              </w:rPr>
              <w:t>276</w:t>
            </w:r>
          </w:p>
        </w:tc>
        <w:tc>
          <w:tcPr>
            <w:tcW w:w="369" w:type="pct"/>
          </w:tcPr>
          <w:p w:rsidR="00504B69" w:rsidRPr="00A45B33" w:rsidRDefault="00A45B33" w:rsidP="00504B69">
            <w:pPr>
              <w:widowControl w:val="0"/>
              <w:contextualSpacing/>
              <w:jc w:val="center"/>
              <w:rPr>
                <w:b/>
                <w:bCs/>
                <w:sz w:val="20"/>
                <w:szCs w:val="20"/>
              </w:rPr>
            </w:pPr>
            <w:r>
              <w:rPr>
                <w:b/>
                <w:bCs/>
                <w:sz w:val="20"/>
                <w:szCs w:val="20"/>
              </w:rPr>
              <w:t>1,5</w:t>
            </w:r>
          </w:p>
        </w:tc>
        <w:tc>
          <w:tcPr>
            <w:tcW w:w="443" w:type="pct"/>
          </w:tcPr>
          <w:p w:rsidR="00504B69" w:rsidRPr="00A45B33" w:rsidRDefault="003B70A9" w:rsidP="00504B69">
            <w:pPr>
              <w:widowControl w:val="0"/>
              <w:contextualSpacing/>
              <w:jc w:val="center"/>
              <w:rPr>
                <w:bCs/>
                <w:sz w:val="20"/>
                <w:szCs w:val="20"/>
              </w:rPr>
            </w:pPr>
            <w:r w:rsidRPr="00A45B33">
              <w:rPr>
                <w:bCs/>
                <w:sz w:val="20"/>
                <w:szCs w:val="20"/>
              </w:rPr>
              <w:t>3,7</w:t>
            </w:r>
          </w:p>
        </w:tc>
      </w:tr>
      <w:tr w:rsidR="008A2C93" w:rsidRPr="008A2C93" w:rsidTr="00CF1B4D">
        <w:trPr>
          <w:cantSplit/>
          <w:trHeight w:val="383"/>
        </w:trPr>
        <w:tc>
          <w:tcPr>
            <w:tcW w:w="1833" w:type="pct"/>
            <w:vAlign w:val="bottom"/>
          </w:tcPr>
          <w:p w:rsidR="00504B69" w:rsidRPr="00A45B33" w:rsidRDefault="00504B69" w:rsidP="00504B69">
            <w:pPr>
              <w:widowControl w:val="0"/>
              <w:contextualSpacing/>
              <w:jc w:val="center"/>
              <w:rPr>
                <w:bCs/>
                <w:sz w:val="20"/>
                <w:szCs w:val="20"/>
              </w:rPr>
            </w:pPr>
            <w:r w:rsidRPr="00A45B33">
              <w:rPr>
                <w:bCs/>
                <w:sz w:val="20"/>
                <w:szCs w:val="20"/>
              </w:rPr>
              <w:t>болезни костно-мышечной системы и  соединительной ткани</w:t>
            </w:r>
          </w:p>
        </w:tc>
        <w:tc>
          <w:tcPr>
            <w:tcW w:w="433" w:type="pct"/>
          </w:tcPr>
          <w:p w:rsidR="00504B69" w:rsidRPr="00A45B33" w:rsidRDefault="00CF1B4D" w:rsidP="00504B69">
            <w:pPr>
              <w:widowControl w:val="0"/>
              <w:contextualSpacing/>
              <w:jc w:val="center"/>
              <w:rPr>
                <w:b/>
                <w:bCs/>
                <w:sz w:val="20"/>
                <w:szCs w:val="20"/>
              </w:rPr>
            </w:pPr>
            <w:r w:rsidRPr="00A45B33">
              <w:rPr>
                <w:b/>
                <w:bCs/>
                <w:sz w:val="20"/>
                <w:szCs w:val="20"/>
              </w:rPr>
              <w:t>415</w:t>
            </w:r>
          </w:p>
        </w:tc>
        <w:tc>
          <w:tcPr>
            <w:tcW w:w="370" w:type="pct"/>
          </w:tcPr>
          <w:p w:rsidR="00504B69" w:rsidRPr="00A45B33" w:rsidRDefault="003B70A9" w:rsidP="00504B69">
            <w:pPr>
              <w:widowControl w:val="0"/>
              <w:contextualSpacing/>
              <w:jc w:val="center"/>
              <w:rPr>
                <w:bCs/>
                <w:sz w:val="20"/>
                <w:szCs w:val="20"/>
              </w:rPr>
            </w:pPr>
            <w:r w:rsidRPr="00A45B33">
              <w:rPr>
                <w:bCs/>
                <w:sz w:val="20"/>
                <w:szCs w:val="20"/>
              </w:rPr>
              <w:t>330</w:t>
            </w:r>
          </w:p>
        </w:tc>
        <w:tc>
          <w:tcPr>
            <w:tcW w:w="368" w:type="pct"/>
          </w:tcPr>
          <w:p w:rsidR="00504B69" w:rsidRPr="00A45B33" w:rsidRDefault="006C2B43" w:rsidP="00504B69">
            <w:pPr>
              <w:widowControl w:val="0"/>
              <w:contextualSpacing/>
              <w:jc w:val="center"/>
              <w:rPr>
                <w:b/>
                <w:bCs/>
                <w:sz w:val="20"/>
                <w:szCs w:val="20"/>
              </w:rPr>
            </w:pPr>
            <w:r w:rsidRPr="00A45B33">
              <w:rPr>
                <w:b/>
                <w:bCs/>
                <w:sz w:val="20"/>
                <w:szCs w:val="20"/>
              </w:rPr>
              <w:t>2,9</w:t>
            </w:r>
          </w:p>
        </w:tc>
        <w:tc>
          <w:tcPr>
            <w:tcW w:w="370" w:type="pct"/>
          </w:tcPr>
          <w:p w:rsidR="00504B69" w:rsidRPr="00A45B33" w:rsidRDefault="003B70A9" w:rsidP="00504B69">
            <w:pPr>
              <w:widowControl w:val="0"/>
              <w:contextualSpacing/>
              <w:jc w:val="center"/>
              <w:rPr>
                <w:bCs/>
                <w:sz w:val="20"/>
                <w:szCs w:val="20"/>
              </w:rPr>
            </w:pPr>
            <w:r w:rsidRPr="00A45B33">
              <w:rPr>
                <w:bCs/>
                <w:sz w:val="20"/>
                <w:szCs w:val="20"/>
              </w:rPr>
              <w:t>3,7</w:t>
            </w:r>
          </w:p>
        </w:tc>
        <w:tc>
          <w:tcPr>
            <w:tcW w:w="445" w:type="pct"/>
          </w:tcPr>
          <w:p w:rsidR="00504B69" w:rsidRPr="00A45B33" w:rsidRDefault="00CF1B4D" w:rsidP="00504B69">
            <w:pPr>
              <w:widowControl w:val="0"/>
              <w:contextualSpacing/>
              <w:jc w:val="center"/>
              <w:rPr>
                <w:b/>
                <w:bCs/>
                <w:sz w:val="20"/>
                <w:szCs w:val="20"/>
              </w:rPr>
            </w:pPr>
            <w:r w:rsidRPr="00A45B33">
              <w:rPr>
                <w:b/>
                <w:bCs/>
                <w:sz w:val="20"/>
                <w:szCs w:val="20"/>
              </w:rPr>
              <w:t>183</w:t>
            </w:r>
          </w:p>
        </w:tc>
        <w:tc>
          <w:tcPr>
            <w:tcW w:w="369" w:type="pct"/>
          </w:tcPr>
          <w:p w:rsidR="00504B69" w:rsidRPr="00A45B33" w:rsidRDefault="003B70A9" w:rsidP="00504B69">
            <w:pPr>
              <w:widowControl w:val="0"/>
              <w:contextualSpacing/>
              <w:jc w:val="center"/>
              <w:rPr>
                <w:bCs/>
                <w:sz w:val="20"/>
                <w:szCs w:val="20"/>
              </w:rPr>
            </w:pPr>
            <w:r w:rsidRPr="00A45B33">
              <w:rPr>
                <w:bCs/>
                <w:sz w:val="20"/>
                <w:szCs w:val="20"/>
              </w:rPr>
              <w:t>195</w:t>
            </w:r>
          </w:p>
        </w:tc>
        <w:tc>
          <w:tcPr>
            <w:tcW w:w="369" w:type="pct"/>
          </w:tcPr>
          <w:p w:rsidR="00504B69" w:rsidRPr="00A45B33" w:rsidRDefault="00A45B33" w:rsidP="00504B69">
            <w:pPr>
              <w:widowControl w:val="0"/>
              <w:contextualSpacing/>
              <w:jc w:val="center"/>
              <w:rPr>
                <w:b/>
                <w:bCs/>
                <w:sz w:val="20"/>
                <w:szCs w:val="20"/>
              </w:rPr>
            </w:pPr>
            <w:r w:rsidRPr="00A45B33">
              <w:rPr>
                <w:b/>
                <w:bCs/>
                <w:sz w:val="20"/>
                <w:szCs w:val="20"/>
              </w:rPr>
              <w:t>1,4</w:t>
            </w:r>
          </w:p>
        </w:tc>
        <w:tc>
          <w:tcPr>
            <w:tcW w:w="443" w:type="pct"/>
          </w:tcPr>
          <w:p w:rsidR="00504B69" w:rsidRPr="00A45B33" w:rsidRDefault="003B70A9" w:rsidP="00504B69">
            <w:pPr>
              <w:widowControl w:val="0"/>
              <w:contextualSpacing/>
              <w:jc w:val="center"/>
              <w:rPr>
                <w:bCs/>
                <w:sz w:val="20"/>
                <w:szCs w:val="20"/>
              </w:rPr>
            </w:pPr>
            <w:r w:rsidRPr="00A45B33">
              <w:rPr>
                <w:bCs/>
                <w:sz w:val="20"/>
                <w:szCs w:val="20"/>
              </w:rPr>
              <w:t>2,58</w:t>
            </w:r>
          </w:p>
        </w:tc>
      </w:tr>
      <w:tr w:rsidR="008A2C93" w:rsidRPr="008A2C93" w:rsidTr="00CF1B4D">
        <w:trPr>
          <w:cantSplit/>
          <w:trHeight w:val="352"/>
        </w:trPr>
        <w:tc>
          <w:tcPr>
            <w:tcW w:w="1833" w:type="pct"/>
          </w:tcPr>
          <w:p w:rsidR="00504B69" w:rsidRPr="00A45B33" w:rsidRDefault="00504B69" w:rsidP="00504B69">
            <w:pPr>
              <w:widowControl w:val="0"/>
              <w:contextualSpacing/>
              <w:jc w:val="center"/>
              <w:rPr>
                <w:bCs/>
                <w:sz w:val="20"/>
                <w:szCs w:val="20"/>
              </w:rPr>
            </w:pPr>
            <w:r w:rsidRPr="00A45B33">
              <w:rPr>
                <w:bCs/>
                <w:sz w:val="20"/>
                <w:szCs w:val="20"/>
              </w:rPr>
              <w:t>болезни мочеполовой системы</w:t>
            </w:r>
          </w:p>
        </w:tc>
        <w:tc>
          <w:tcPr>
            <w:tcW w:w="433" w:type="pct"/>
          </w:tcPr>
          <w:p w:rsidR="00504B69" w:rsidRPr="00A45B33" w:rsidRDefault="00CF1B4D" w:rsidP="00504B69">
            <w:pPr>
              <w:widowControl w:val="0"/>
              <w:contextualSpacing/>
              <w:jc w:val="center"/>
              <w:rPr>
                <w:b/>
                <w:bCs/>
                <w:sz w:val="20"/>
                <w:szCs w:val="20"/>
              </w:rPr>
            </w:pPr>
            <w:r w:rsidRPr="00A45B33">
              <w:rPr>
                <w:b/>
                <w:bCs/>
                <w:sz w:val="20"/>
                <w:szCs w:val="20"/>
              </w:rPr>
              <w:t>179</w:t>
            </w:r>
          </w:p>
        </w:tc>
        <w:tc>
          <w:tcPr>
            <w:tcW w:w="370" w:type="pct"/>
          </w:tcPr>
          <w:p w:rsidR="00504B69" w:rsidRPr="00A45B33" w:rsidRDefault="003B70A9" w:rsidP="00504B69">
            <w:pPr>
              <w:widowControl w:val="0"/>
              <w:contextualSpacing/>
              <w:jc w:val="center"/>
              <w:rPr>
                <w:bCs/>
                <w:sz w:val="20"/>
                <w:szCs w:val="20"/>
              </w:rPr>
            </w:pPr>
            <w:r w:rsidRPr="00A45B33">
              <w:rPr>
                <w:bCs/>
                <w:sz w:val="20"/>
                <w:szCs w:val="20"/>
              </w:rPr>
              <w:t>186</w:t>
            </w:r>
          </w:p>
        </w:tc>
        <w:tc>
          <w:tcPr>
            <w:tcW w:w="368" w:type="pct"/>
          </w:tcPr>
          <w:p w:rsidR="00504B69" w:rsidRPr="00A45B33" w:rsidRDefault="006C2B43" w:rsidP="00504B69">
            <w:pPr>
              <w:widowControl w:val="0"/>
              <w:contextualSpacing/>
              <w:jc w:val="center"/>
              <w:rPr>
                <w:b/>
                <w:bCs/>
                <w:sz w:val="20"/>
                <w:szCs w:val="20"/>
              </w:rPr>
            </w:pPr>
            <w:r w:rsidRPr="00A45B33">
              <w:rPr>
                <w:b/>
                <w:bCs/>
                <w:sz w:val="20"/>
                <w:szCs w:val="20"/>
              </w:rPr>
              <w:t>1,2</w:t>
            </w:r>
          </w:p>
        </w:tc>
        <w:tc>
          <w:tcPr>
            <w:tcW w:w="370" w:type="pct"/>
          </w:tcPr>
          <w:p w:rsidR="00504B69" w:rsidRPr="00A45B33" w:rsidRDefault="003B70A9" w:rsidP="00504B69">
            <w:pPr>
              <w:widowControl w:val="0"/>
              <w:contextualSpacing/>
              <w:jc w:val="center"/>
              <w:rPr>
                <w:bCs/>
                <w:sz w:val="20"/>
                <w:szCs w:val="20"/>
              </w:rPr>
            </w:pPr>
            <w:r w:rsidRPr="00A45B33">
              <w:rPr>
                <w:bCs/>
                <w:sz w:val="20"/>
                <w:szCs w:val="20"/>
              </w:rPr>
              <w:t>2,1</w:t>
            </w:r>
          </w:p>
        </w:tc>
        <w:tc>
          <w:tcPr>
            <w:tcW w:w="445" w:type="pct"/>
          </w:tcPr>
          <w:p w:rsidR="00504B69" w:rsidRPr="00A45B33" w:rsidRDefault="00CF1B4D" w:rsidP="00504B69">
            <w:pPr>
              <w:widowControl w:val="0"/>
              <w:contextualSpacing/>
              <w:jc w:val="center"/>
              <w:rPr>
                <w:b/>
                <w:bCs/>
                <w:sz w:val="20"/>
                <w:szCs w:val="20"/>
              </w:rPr>
            </w:pPr>
            <w:r w:rsidRPr="00A45B33">
              <w:rPr>
                <w:b/>
                <w:bCs/>
                <w:sz w:val="20"/>
                <w:szCs w:val="20"/>
              </w:rPr>
              <w:t>89</w:t>
            </w:r>
          </w:p>
        </w:tc>
        <w:tc>
          <w:tcPr>
            <w:tcW w:w="369" w:type="pct"/>
          </w:tcPr>
          <w:p w:rsidR="00504B69" w:rsidRPr="00A45B33" w:rsidRDefault="003B70A9" w:rsidP="00504B69">
            <w:pPr>
              <w:widowControl w:val="0"/>
              <w:contextualSpacing/>
              <w:jc w:val="center"/>
              <w:rPr>
                <w:bCs/>
                <w:sz w:val="20"/>
                <w:szCs w:val="20"/>
              </w:rPr>
            </w:pPr>
            <w:r w:rsidRPr="00A45B33">
              <w:rPr>
                <w:bCs/>
                <w:sz w:val="20"/>
                <w:szCs w:val="20"/>
              </w:rPr>
              <w:t>106</w:t>
            </w:r>
          </w:p>
        </w:tc>
        <w:tc>
          <w:tcPr>
            <w:tcW w:w="369" w:type="pct"/>
          </w:tcPr>
          <w:p w:rsidR="00504B69" w:rsidRPr="00A45B33" w:rsidRDefault="00A45B33" w:rsidP="00504B69">
            <w:pPr>
              <w:widowControl w:val="0"/>
              <w:contextualSpacing/>
              <w:jc w:val="center"/>
              <w:rPr>
                <w:b/>
                <w:bCs/>
                <w:sz w:val="20"/>
                <w:szCs w:val="20"/>
              </w:rPr>
            </w:pPr>
            <w:r w:rsidRPr="00A45B33">
              <w:rPr>
                <w:b/>
                <w:bCs/>
                <w:sz w:val="20"/>
                <w:szCs w:val="20"/>
              </w:rPr>
              <w:t>0,7</w:t>
            </w:r>
          </w:p>
        </w:tc>
        <w:tc>
          <w:tcPr>
            <w:tcW w:w="443" w:type="pct"/>
          </w:tcPr>
          <w:p w:rsidR="00504B69" w:rsidRPr="00A45B33" w:rsidRDefault="003B70A9" w:rsidP="00504B69">
            <w:pPr>
              <w:widowControl w:val="0"/>
              <w:contextualSpacing/>
              <w:jc w:val="center"/>
              <w:rPr>
                <w:bCs/>
                <w:sz w:val="20"/>
                <w:szCs w:val="20"/>
              </w:rPr>
            </w:pPr>
            <w:r w:rsidRPr="00A45B33">
              <w:rPr>
                <w:bCs/>
                <w:sz w:val="20"/>
                <w:szCs w:val="20"/>
              </w:rPr>
              <w:t>1,4</w:t>
            </w:r>
          </w:p>
        </w:tc>
      </w:tr>
      <w:tr w:rsidR="008A2C93" w:rsidRPr="008A2C93" w:rsidTr="00CF1B4D">
        <w:trPr>
          <w:cantSplit/>
          <w:trHeight w:val="334"/>
        </w:trPr>
        <w:tc>
          <w:tcPr>
            <w:tcW w:w="1833" w:type="pct"/>
            <w:vAlign w:val="bottom"/>
          </w:tcPr>
          <w:p w:rsidR="00504B69" w:rsidRPr="00A45B33" w:rsidRDefault="00504B69" w:rsidP="00504B69">
            <w:pPr>
              <w:widowControl w:val="0"/>
              <w:contextualSpacing/>
              <w:jc w:val="center"/>
              <w:rPr>
                <w:bCs/>
                <w:sz w:val="20"/>
                <w:szCs w:val="20"/>
              </w:rPr>
            </w:pPr>
            <w:r w:rsidRPr="00A45B33">
              <w:rPr>
                <w:bCs/>
                <w:sz w:val="20"/>
                <w:szCs w:val="20"/>
              </w:rPr>
              <w:t>беременность, роды и послеродовый период</w:t>
            </w:r>
          </w:p>
        </w:tc>
        <w:tc>
          <w:tcPr>
            <w:tcW w:w="433" w:type="pct"/>
          </w:tcPr>
          <w:p w:rsidR="00504B69" w:rsidRPr="00A45B33" w:rsidRDefault="00CF1B4D" w:rsidP="00504B69">
            <w:pPr>
              <w:widowControl w:val="0"/>
              <w:contextualSpacing/>
              <w:jc w:val="center"/>
              <w:rPr>
                <w:b/>
                <w:bCs/>
                <w:sz w:val="20"/>
                <w:szCs w:val="20"/>
              </w:rPr>
            </w:pPr>
            <w:r w:rsidRPr="00A45B33">
              <w:rPr>
                <w:b/>
                <w:bCs/>
                <w:sz w:val="20"/>
                <w:szCs w:val="20"/>
              </w:rPr>
              <w:t>3</w:t>
            </w:r>
          </w:p>
        </w:tc>
        <w:tc>
          <w:tcPr>
            <w:tcW w:w="370" w:type="pct"/>
          </w:tcPr>
          <w:p w:rsidR="00504B69" w:rsidRPr="00A45B33" w:rsidRDefault="003B70A9" w:rsidP="00504B69">
            <w:pPr>
              <w:widowControl w:val="0"/>
              <w:contextualSpacing/>
              <w:jc w:val="center"/>
              <w:rPr>
                <w:bCs/>
                <w:sz w:val="20"/>
                <w:szCs w:val="20"/>
              </w:rPr>
            </w:pPr>
            <w:r w:rsidRPr="00A45B33">
              <w:rPr>
                <w:bCs/>
                <w:sz w:val="20"/>
                <w:szCs w:val="20"/>
              </w:rPr>
              <w:t>5</w:t>
            </w:r>
          </w:p>
        </w:tc>
        <w:tc>
          <w:tcPr>
            <w:tcW w:w="368" w:type="pct"/>
          </w:tcPr>
          <w:p w:rsidR="00504B69" w:rsidRPr="00A45B33" w:rsidRDefault="006C2B43" w:rsidP="00504B69">
            <w:pPr>
              <w:widowControl w:val="0"/>
              <w:contextualSpacing/>
              <w:jc w:val="center"/>
              <w:rPr>
                <w:b/>
                <w:bCs/>
                <w:sz w:val="20"/>
                <w:szCs w:val="20"/>
              </w:rPr>
            </w:pPr>
            <w:r w:rsidRPr="00A45B33">
              <w:rPr>
                <w:b/>
                <w:bCs/>
                <w:sz w:val="20"/>
                <w:szCs w:val="20"/>
              </w:rPr>
              <w:t>0,02</w:t>
            </w:r>
          </w:p>
        </w:tc>
        <w:tc>
          <w:tcPr>
            <w:tcW w:w="370" w:type="pct"/>
          </w:tcPr>
          <w:p w:rsidR="00504B69" w:rsidRPr="00A45B33" w:rsidRDefault="003B70A9" w:rsidP="00504B69">
            <w:pPr>
              <w:widowControl w:val="0"/>
              <w:contextualSpacing/>
              <w:jc w:val="center"/>
              <w:rPr>
                <w:bCs/>
                <w:sz w:val="20"/>
                <w:szCs w:val="20"/>
              </w:rPr>
            </w:pPr>
            <w:r w:rsidRPr="00A45B33">
              <w:rPr>
                <w:bCs/>
                <w:sz w:val="20"/>
                <w:szCs w:val="20"/>
              </w:rPr>
              <w:t>0,15</w:t>
            </w:r>
          </w:p>
        </w:tc>
        <w:tc>
          <w:tcPr>
            <w:tcW w:w="445" w:type="pct"/>
          </w:tcPr>
          <w:p w:rsidR="00504B69" w:rsidRPr="00A45B33" w:rsidRDefault="00CF1B4D" w:rsidP="00504B69">
            <w:pPr>
              <w:widowControl w:val="0"/>
              <w:contextualSpacing/>
              <w:jc w:val="center"/>
              <w:rPr>
                <w:b/>
                <w:bCs/>
                <w:sz w:val="20"/>
                <w:szCs w:val="20"/>
              </w:rPr>
            </w:pPr>
            <w:r w:rsidRPr="00A45B33">
              <w:rPr>
                <w:b/>
                <w:bCs/>
                <w:sz w:val="20"/>
                <w:szCs w:val="20"/>
              </w:rPr>
              <w:t>3</w:t>
            </w:r>
          </w:p>
        </w:tc>
        <w:tc>
          <w:tcPr>
            <w:tcW w:w="369" w:type="pct"/>
          </w:tcPr>
          <w:p w:rsidR="00504B69" w:rsidRPr="00A45B33" w:rsidRDefault="003B70A9" w:rsidP="00504B69">
            <w:pPr>
              <w:widowControl w:val="0"/>
              <w:contextualSpacing/>
              <w:jc w:val="center"/>
              <w:rPr>
                <w:bCs/>
                <w:sz w:val="20"/>
                <w:szCs w:val="20"/>
              </w:rPr>
            </w:pPr>
            <w:r w:rsidRPr="00A45B33">
              <w:rPr>
                <w:bCs/>
                <w:sz w:val="20"/>
                <w:szCs w:val="20"/>
              </w:rPr>
              <w:t>5</w:t>
            </w:r>
          </w:p>
        </w:tc>
        <w:tc>
          <w:tcPr>
            <w:tcW w:w="369" w:type="pct"/>
          </w:tcPr>
          <w:p w:rsidR="00504B69" w:rsidRPr="00A45B33" w:rsidRDefault="00A45B33" w:rsidP="00504B69">
            <w:pPr>
              <w:widowControl w:val="0"/>
              <w:contextualSpacing/>
              <w:jc w:val="center"/>
              <w:rPr>
                <w:b/>
                <w:bCs/>
                <w:sz w:val="20"/>
                <w:szCs w:val="20"/>
              </w:rPr>
            </w:pPr>
            <w:r w:rsidRPr="00A45B33">
              <w:rPr>
                <w:b/>
                <w:bCs/>
                <w:sz w:val="20"/>
                <w:szCs w:val="20"/>
              </w:rPr>
              <w:t>0,02</w:t>
            </w:r>
          </w:p>
        </w:tc>
        <w:tc>
          <w:tcPr>
            <w:tcW w:w="443" w:type="pct"/>
          </w:tcPr>
          <w:p w:rsidR="00504B69" w:rsidRPr="00A45B33" w:rsidRDefault="003B70A9" w:rsidP="00504B69">
            <w:pPr>
              <w:widowControl w:val="0"/>
              <w:contextualSpacing/>
              <w:jc w:val="center"/>
              <w:rPr>
                <w:bCs/>
                <w:sz w:val="20"/>
                <w:szCs w:val="20"/>
              </w:rPr>
            </w:pPr>
            <w:r w:rsidRPr="00A45B33">
              <w:rPr>
                <w:bCs/>
                <w:sz w:val="20"/>
                <w:szCs w:val="20"/>
              </w:rPr>
              <w:t>0,2</w:t>
            </w:r>
          </w:p>
        </w:tc>
      </w:tr>
      <w:tr w:rsidR="008A2C93" w:rsidRPr="008A2C93" w:rsidTr="00CF1B4D">
        <w:trPr>
          <w:cantSplit/>
          <w:trHeight w:val="1134"/>
        </w:trPr>
        <w:tc>
          <w:tcPr>
            <w:tcW w:w="1833" w:type="pct"/>
            <w:vAlign w:val="bottom"/>
          </w:tcPr>
          <w:p w:rsidR="00B4007A" w:rsidRPr="00A45B33" w:rsidRDefault="00B4007A" w:rsidP="00B4007A">
            <w:pPr>
              <w:widowControl w:val="0"/>
              <w:contextualSpacing/>
              <w:jc w:val="center"/>
              <w:rPr>
                <w:bCs/>
                <w:sz w:val="20"/>
                <w:szCs w:val="20"/>
              </w:rPr>
            </w:pPr>
            <w:r w:rsidRPr="00A45B33">
              <w:rPr>
                <w:bCs/>
                <w:sz w:val="20"/>
                <w:szCs w:val="20"/>
              </w:rPr>
              <w:t xml:space="preserve">врожденные аномалии (пороки развития), </w:t>
            </w:r>
          </w:p>
          <w:p w:rsidR="00B4007A" w:rsidRPr="00A45B33" w:rsidRDefault="00B4007A" w:rsidP="00B4007A">
            <w:pPr>
              <w:widowControl w:val="0"/>
              <w:contextualSpacing/>
              <w:jc w:val="center"/>
              <w:rPr>
                <w:bCs/>
                <w:sz w:val="20"/>
                <w:szCs w:val="20"/>
              </w:rPr>
            </w:pPr>
            <w:r w:rsidRPr="00A45B33">
              <w:rPr>
                <w:bCs/>
                <w:sz w:val="20"/>
                <w:szCs w:val="20"/>
              </w:rPr>
              <w:t>деформации и хромосомные нарушения</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18</w:t>
            </w:r>
            <w:r w:rsidR="00B4007A" w:rsidRPr="00A45B33">
              <w:rPr>
                <w:b/>
                <w:bCs/>
                <w:sz w:val="20"/>
                <w:szCs w:val="20"/>
              </w:rPr>
              <w:t>1</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182</w:t>
            </w:r>
          </w:p>
        </w:tc>
        <w:tc>
          <w:tcPr>
            <w:tcW w:w="368" w:type="pct"/>
          </w:tcPr>
          <w:p w:rsidR="00B4007A" w:rsidRPr="00A45B33" w:rsidRDefault="006C2B43" w:rsidP="00B4007A">
            <w:pPr>
              <w:widowControl w:val="0"/>
              <w:contextualSpacing/>
              <w:jc w:val="center"/>
              <w:rPr>
                <w:b/>
                <w:bCs/>
                <w:sz w:val="20"/>
                <w:szCs w:val="20"/>
              </w:rPr>
            </w:pPr>
            <w:r w:rsidRPr="00A45B33">
              <w:rPr>
                <w:b/>
                <w:bCs/>
                <w:sz w:val="20"/>
                <w:szCs w:val="20"/>
              </w:rPr>
              <w:t>1,3</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2</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33</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26</w:t>
            </w:r>
          </w:p>
        </w:tc>
        <w:tc>
          <w:tcPr>
            <w:tcW w:w="369" w:type="pct"/>
          </w:tcPr>
          <w:p w:rsidR="00B4007A" w:rsidRPr="00A45B33" w:rsidRDefault="00A45B33" w:rsidP="00B4007A">
            <w:pPr>
              <w:widowControl w:val="0"/>
              <w:contextualSpacing/>
              <w:jc w:val="center"/>
              <w:rPr>
                <w:b/>
                <w:bCs/>
                <w:sz w:val="20"/>
                <w:szCs w:val="20"/>
              </w:rPr>
            </w:pPr>
            <w:r w:rsidRPr="00A45B33">
              <w:rPr>
                <w:b/>
                <w:bCs/>
                <w:sz w:val="20"/>
                <w:szCs w:val="20"/>
              </w:rPr>
              <w:t>0,3</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0,3</w:t>
            </w:r>
          </w:p>
        </w:tc>
      </w:tr>
      <w:tr w:rsidR="008A2C93" w:rsidRPr="008A2C93" w:rsidTr="00CF1B4D">
        <w:trPr>
          <w:cantSplit/>
          <w:trHeight w:val="1134"/>
        </w:trPr>
        <w:tc>
          <w:tcPr>
            <w:tcW w:w="1833" w:type="pct"/>
            <w:vAlign w:val="bottom"/>
          </w:tcPr>
          <w:p w:rsidR="00B4007A" w:rsidRPr="00A45B33" w:rsidRDefault="00B4007A" w:rsidP="00B4007A">
            <w:pPr>
              <w:widowControl w:val="0"/>
              <w:contextualSpacing/>
              <w:jc w:val="center"/>
              <w:rPr>
                <w:bCs/>
                <w:sz w:val="20"/>
                <w:szCs w:val="20"/>
              </w:rPr>
            </w:pPr>
            <w:r w:rsidRPr="00A45B33">
              <w:rPr>
                <w:bCs/>
                <w:sz w:val="20"/>
                <w:szCs w:val="20"/>
              </w:rPr>
              <w:t>симптомы, признаки и отклонения от нормы, выявленные при клинических и лабораторных исследованиях, не классифицированные в других рубриках</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20</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57</w:t>
            </w:r>
          </w:p>
        </w:tc>
        <w:tc>
          <w:tcPr>
            <w:tcW w:w="368" w:type="pct"/>
          </w:tcPr>
          <w:p w:rsidR="00B4007A" w:rsidRPr="00A45B33" w:rsidRDefault="006C2B43" w:rsidP="00B4007A">
            <w:pPr>
              <w:widowControl w:val="0"/>
              <w:contextualSpacing/>
              <w:jc w:val="center"/>
              <w:rPr>
                <w:b/>
                <w:bCs/>
                <w:sz w:val="20"/>
                <w:szCs w:val="20"/>
              </w:rPr>
            </w:pPr>
            <w:r w:rsidRPr="00A45B33">
              <w:rPr>
                <w:b/>
                <w:bCs/>
                <w:sz w:val="20"/>
                <w:szCs w:val="20"/>
              </w:rPr>
              <w:t>0,14</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0,6</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13</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51</w:t>
            </w:r>
          </w:p>
        </w:tc>
        <w:tc>
          <w:tcPr>
            <w:tcW w:w="369" w:type="pct"/>
          </w:tcPr>
          <w:p w:rsidR="00B4007A" w:rsidRPr="00A45B33" w:rsidRDefault="00A45B33" w:rsidP="00B4007A">
            <w:pPr>
              <w:widowControl w:val="0"/>
              <w:contextualSpacing/>
              <w:jc w:val="center"/>
              <w:rPr>
                <w:b/>
                <w:bCs/>
                <w:sz w:val="20"/>
                <w:szCs w:val="20"/>
              </w:rPr>
            </w:pPr>
            <w:r w:rsidRPr="00A45B33">
              <w:rPr>
                <w:b/>
                <w:bCs/>
                <w:sz w:val="20"/>
                <w:szCs w:val="20"/>
              </w:rPr>
              <w:t>0,1</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0,7</w:t>
            </w:r>
          </w:p>
        </w:tc>
      </w:tr>
      <w:tr w:rsidR="008A2C93" w:rsidRPr="008A2C93" w:rsidTr="00CF1B4D">
        <w:trPr>
          <w:cantSplit/>
          <w:trHeight w:val="564"/>
        </w:trPr>
        <w:tc>
          <w:tcPr>
            <w:tcW w:w="1833" w:type="pct"/>
            <w:vAlign w:val="bottom"/>
          </w:tcPr>
          <w:p w:rsidR="00B4007A" w:rsidRPr="00A45B33" w:rsidRDefault="00B4007A" w:rsidP="00B4007A">
            <w:pPr>
              <w:widowControl w:val="0"/>
              <w:contextualSpacing/>
              <w:jc w:val="center"/>
              <w:rPr>
                <w:bCs/>
                <w:sz w:val="20"/>
                <w:szCs w:val="20"/>
              </w:rPr>
            </w:pPr>
            <w:r w:rsidRPr="00A45B33">
              <w:rPr>
                <w:bCs/>
                <w:sz w:val="20"/>
                <w:szCs w:val="20"/>
              </w:rPr>
              <w:t>травмы, отравления и некоторые другие последствия воздействия внешних причин</w:t>
            </w:r>
          </w:p>
        </w:tc>
        <w:tc>
          <w:tcPr>
            <w:tcW w:w="433" w:type="pct"/>
          </w:tcPr>
          <w:p w:rsidR="00B4007A" w:rsidRPr="00A45B33" w:rsidRDefault="00CF1B4D" w:rsidP="00B4007A">
            <w:pPr>
              <w:widowControl w:val="0"/>
              <w:contextualSpacing/>
              <w:jc w:val="center"/>
              <w:rPr>
                <w:b/>
                <w:bCs/>
                <w:sz w:val="20"/>
                <w:szCs w:val="20"/>
              </w:rPr>
            </w:pPr>
            <w:r w:rsidRPr="00A45B33">
              <w:rPr>
                <w:b/>
                <w:bCs/>
                <w:sz w:val="20"/>
                <w:szCs w:val="20"/>
              </w:rPr>
              <w:t>562</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319</w:t>
            </w:r>
          </w:p>
        </w:tc>
        <w:tc>
          <w:tcPr>
            <w:tcW w:w="368" w:type="pct"/>
          </w:tcPr>
          <w:p w:rsidR="00B4007A" w:rsidRPr="00A45B33" w:rsidRDefault="006C2B43" w:rsidP="00B4007A">
            <w:pPr>
              <w:widowControl w:val="0"/>
              <w:contextualSpacing/>
              <w:jc w:val="center"/>
              <w:rPr>
                <w:b/>
                <w:bCs/>
                <w:sz w:val="20"/>
                <w:szCs w:val="20"/>
              </w:rPr>
            </w:pPr>
            <w:r w:rsidRPr="00A45B33">
              <w:rPr>
                <w:b/>
                <w:bCs/>
                <w:sz w:val="20"/>
                <w:szCs w:val="20"/>
              </w:rPr>
              <w:t>3,9</w:t>
            </w:r>
          </w:p>
        </w:tc>
        <w:tc>
          <w:tcPr>
            <w:tcW w:w="370" w:type="pct"/>
          </w:tcPr>
          <w:p w:rsidR="00B4007A" w:rsidRPr="00A45B33" w:rsidRDefault="003B70A9" w:rsidP="00B4007A">
            <w:pPr>
              <w:widowControl w:val="0"/>
              <w:contextualSpacing/>
              <w:jc w:val="center"/>
              <w:rPr>
                <w:bCs/>
                <w:sz w:val="20"/>
                <w:szCs w:val="20"/>
              </w:rPr>
            </w:pPr>
            <w:r w:rsidRPr="00A45B33">
              <w:rPr>
                <w:bCs/>
                <w:sz w:val="20"/>
                <w:szCs w:val="20"/>
              </w:rPr>
              <w:t>3,6</w:t>
            </w:r>
          </w:p>
        </w:tc>
        <w:tc>
          <w:tcPr>
            <w:tcW w:w="445" w:type="pct"/>
          </w:tcPr>
          <w:p w:rsidR="00B4007A" w:rsidRPr="00A45B33" w:rsidRDefault="00CF1B4D" w:rsidP="00B4007A">
            <w:pPr>
              <w:widowControl w:val="0"/>
              <w:contextualSpacing/>
              <w:jc w:val="center"/>
              <w:rPr>
                <w:b/>
                <w:bCs/>
                <w:sz w:val="20"/>
                <w:szCs w:val="20"/>
              </w:rPr>
            </w:pPr>
            <w:r w:rsidRPr="00A45B33">
              <w:rPr>
                <w:b/>
                <w:bCs/>
                <w:sz w:val="20"/>
                <w:szCs w:val="20"/>
              </w:rPr>
              <w:t>562</w:t>
            </w:r>
          </w:p>
        </w:tc>
        <w:tc>
          <w:tcPr>
            <w:tcW w:w="369" w:type="pct"/>
          </w:tcPr>
          <w:p w:rsidR="00B4007A" w:rsidRPr="00A45B33" w:rsidRDefault="003B70A9" w:rsidP="00B4007A">
            <w:pPr>
              <w:widowControl w:val="0"/>
              <w:contextualSpacing/>
              <w:jc w:val="center"/>
              <w:rPr>
                <w:bCs/>
                <w:sz w:val="20"/>
                <w:szCs w:val="20"/>
              </w:rPr>
            </w:pPr>
            <w:r w:rsidRPr="00A45B33">
              <w:rPr>
                <w:bCs/>
                <w:sz w:val="20"/>
                <w:szCs w:val="20"/>
              </w:rPr>
              <w:t>319</w:t>
            </w:r>
          </w:p>
        </w:tc>
        <w:tc>
          <w:tcPr>
            <w:tcW w:w="369" w:type="pct"/>
          </w:tcPr>
          <w:p w:rsidR="00B4007A" w:rsidRPr="00A45B33" w:rsidRDefault="00A45B33" w:rsidP="00B4007A">
            <w:pPr>
              <w:widowControl w:val="0"/>
              <w:contextualSpacing/>
              <w:jc w:val="center"/>
              <w:rPr>
                <w:b/>
                <w:bCs/>
                <w:sz w:val="20"/>
                <w:szCs w:val="20"/>
              </w:rPr>
            </w:pPr>
            <w:r w:rsidRPr="00A45B33">
              <w:rPr>
                <w:b/>
                <w:bCs/>
                <w:sz w:val="20"/>
                <w:szCs w:val="20"/>
              </w:rPr>
              <w:t>4,4</w:t>
            </w:r>
          </w:p>
        </w:tc>
        <w:tc>
          <w:tcPr>
            <w:tcW w:w="443" w:type="pct"/>
          </w:tcPr>
          <w:p w:rsidR="00B4007A" w:rsidRPr="00A45B33" w:rsidRDefault="003B70A9" w:rsidP="00B4007A">
            <w:pPr>
              <w:widowControl w:val="0"/>
              <w:contextualSpacing/>
              <w:jc w:val="center"/>
              <w:rPr>
                <w:bCs/>
                <w:sz w:val="20"/>
                <w:szCs w:val="20"/>
              </w:rPr>
            </w:pPr>
            <w:r w:rsidRPr="00A45B33">
              <w:rPr>
                <w:bCs/>
                <w:sz w:val="20"/>
                <w:szCs w:val="20"/>
              </w:rPr>
              <w:t>4,2</w:t>
            </w:r>
          </w:p>
        </w:tc>
      </w:tr>
    </w:tbl>
    <w:p w:rsidR="002E7B2E" w:rsidRPr="008A2C93" w:rsidRDefault="002E7B2E" w:rsidP="006979CB">
      <w:pPr>
        <w:widowControl w:val="0"/>
        <w:ind w:firstLine="284"/>
        <w:contextualSpacing/>
        <w:jc w:val="both"/>
        <w:rPr>
          <w:color w:val="FF0000"/>
          <w:sz w:val="28"/>
          <w:szCs w:val="28"/>
        </w:rPr>
      </w:pPr>
    </w:p>
    <w:p w:rsidR="002D2BA5" w:rsidRPr="008A2C93" w:rsidRDefault="0050294D" w:rsidP="006979CB">
      <w:pPr>
        <w:widowControl w:val="0"/>
        <w:ind w:firstLine="284"/>
        <w:contextualSpacing/>
        <w:jc w:val="both"/>
        <w:rPr>
          <w:color w:val="FF0000"/>
          <w:sz w:val="28"/>
          <w:szCs w:val="28"/>
        </w:rPr>
      </w:pPr>
      <w:r>
        <w:rPr>
          <w:sz w:val="28"/>
          <w:szCs w:val="28"/>
        </w:rPr>
        <w:tab/>
      </w:r>
      <w:r w:rsidR="00A7449B" w:rsidRPr="002651BD">
        <w:rPr>
          <w:sz w:val="28"/>
          <w:szCs w:val="28"/>
        </w:rPr>
        <w:t>В структуре первичной заболеваемости  у детей</w:t>
      </w:r>
      <w:r w:rsidR="00C75CE3" w:rsidRPr="002651BD">
        <w:rPr>
          <w:sz w:val="28"/>
          <w:szCs w:val="28"/>
        </w:rPr>
        <w:t xml:space="preserve"> </w:t>
      </w:r>
      <w:r w:rsidR="00A7449B" w:rsidRPr="002651BD">
        <w:rPr>
          <w:sz w:val="28"/>
          <w:szCs w:val="28"/>
        </w:rPr>
        <w:t xml:space="preserve"> болезни органов дыхания  (</w:t>
      </w:r>
      <w:r w:rsidR="00A45B33" w:rsidRPr="002651BD">
        <w:rPr>
          <w:sz w:val="28"/>
          <w:szCs w:val="28"/>
        </w:rPr>
        <w:t>8</w:t>
      </w:r>
      <w:r w:rsidR="003F465A" w:rsidRPr="002651BD">
        <w:rPr>
          <w:sz w:val="28"/>
          <w:szCs w:val="28"/>
        </w:rPr>
        <w:t>3,4</w:t>
      </w:r>
      <w:r w:rsidR="00A7449B" w:rsidRPr="002651BD">
        <w:rPr>
          <w:sz w:val="28"/>
          <w:szCs w:val="28"/>
        </w:rPr>
        <w:t>%),</w:t>
      </w:r>
      <w:r w:rsidR="003F465A" w:rsidRPr="002651BD">
        <w:t xml:space="preserve"> </w:t>
      </w:r>
      <w:r w:rsidR="003F465A" w:rsidRPr="002651BD">
        <w:rPr>
          <w:sz w:val="28"/>
          <w:szCs w:val="28"/>
        </w:rPr>
        <w:t>внешние  причины (4,</w:t>
      </w:r>
      <w:r w:rsidR="00A45B33" w:rsidRPr="002651BD">
        <w:rPr>
          <w:sz w:val="28"/>
          <w:szCs w:val="28"/>
        </w:rPr>
        <w:t>4</w:t>
      </w:r>
      <w:r w:rsidR="003F465A" w:rsidRPr="002651BD">
        <w:rPr>
          <w:sz w:val="28"/>
          <w:szCs w:val="28"/>
        </w:rPr>
        <w:t>%),</w:t>
      </w:r>
      <w:r w:rsidR="00A45B33" w:rsidRPr="002651BD">
        <w:rPr>
          <w:sz w:val="28"/>
          <w:szCs w:val="28"/>
        </w:rPr>
        <w:t>болезни органов пищеварения (2,0%)</w:t>
      </w:r>
      <w:r w:rsidR="003F465A" w:rsidRPr="002651BD">
        <w:rPr>
          <w:sz w:val="28"/>
          <w:szCs w:val="28"/>
        </w:rPr>
        <w:t xml:space="preserve"> </w:t>
      </w:r>
      <w:r w:rsidR="003F465A" w:rsidRPr="002651BD">
        <w:t xml:space="preserve"> </w:t>
      </w:r>
      <w:r w:rsidR="003F465A" w:rsidRPr="002651BD">
        <w:rPr>
          <w:sz w:val="28"/>
          <w:szCs w:val="28"/>
        </w:rPr>
        <w:t>инфекционные и паразитарные заболевания (</w:t>
      </w:r>
      <w:r w:rsidR="00A45B33" w:rsidRPr="002651BD">
        <w:rPr>
          <w:sz w:val="28"/>
          <w:szCs w:val="28"/>
        </w:rPr>
        <w:t>1,8</w:t>
      </w:r>
      <w:r w:rsidR="003F465A" w:rsidRPr="002651BD">
        <w:rPr>
          <w:sz w:val="28"/>
          <w:szCs w:val="28"/>
        </w:rPr>
        <w:t>%),</w:t>
      </w:r>
      <w:r w:rsidR="00A45B33" w:rsidRPr="002651BD">
        <w:rPr>
          <w:sz w:val="28"/>
          <w:szCs w:val="28"/>
        </w:rPr>
        <w:t xml:space="preserve"> болезни глаза (</w:t>
      </w:r>
      <w:r w:rsidR="002651BD" w:rsidRPr="002651BD">
        <w:rPr>
          <w:sz w:val="28"/>
          <w:szCs w:val="28"/>
        </w:rPr>
        <w:t>1,7</w:t>
      </w:r>
      <w:r w:rsidR="00A45B33" w:rsidRPr="002651BD">
        <w:rPr>
          <w:sz w:val="28"/>
          <w:szCs w:val="28"/>
        </w:rPr>
        <w:t xml:space="preserve">%), </w:t>
      </w:r>
      <w:r w:rsidR="003F465A" w:rsidRPr="002651BD">
        <w:rPr>
          <w:sz w:val="28"/>
          <w:szCs w:val="28"/>
        </w:rPr>
        <w:t xml:space="preserve"> болезни кожи (</w:t>
      </w:r>
      <w:r w:rsidR="002651BD" w:rsidRPr="002651BD">
        <w:rPr>
          <w:sz w:val="28"/>
          <w:szCs w:val="28"/>
        </w:rPr>
        <w:t>1,5</w:t>
      </w:r>
      <w:r w:rsidR="003F465A" w:rsidRPr="002651BD">
        <w:rPr>
          <w:sz w:val="28"/>
          <w:szCs w:val="28"/>
        </w:rPr>
        <w:t xml:space="preserve">%), </w:t>
      </w:r>
      <w:r w:rsidR="009348A0" w:rsidRPr="002651BD">
        <w:rPr>
          <w:sz w:val="28"/>
          <w:szCs w:val="28"/>
        </w:rPr>
        <w:t>костно-мышечной системы (</w:t>
      </w:r>
      <w:r w:rsidR="002651BD" w:rsidRPr="002651BD">
        <w:rPr>
          <w:sz w:val="28"/>
          <w:szCs w:val="28"/>
        </w:rPr>
        <w:t>1,4</w:t>
      </w:r>
      <w:r w:rsidR="00EC126E" w:rsidRPr="002651BD">
        <w:rPr>
          <w:sz w:val="28"/>
          <w:szCs w:val="28"/>
        </w:rPr>
        <w:t>%)</w:t>
      </w:r>
      <w:r w:rsidR="00F76AD6" w:rsidRPr="002651BD">
        <w:rPr>
          <w:sz w:val="28"/>
          <w:szCs w:val="28"/>
        </w:rPr>
        <w:t>.</w:t>
      </w:r>
      <w:r w:rsidR="00F76AD6" w:rsidRPr="008A2C93">
        <w:rPr>
          <w:color w:val="FF0000"/>
          <w:sz w:val="28"/>
          <w:szCs w:val="28"/>
        </w:rPr>
        <w:t xml:space="preserve"> </w:t>
      </w:r>
      <w:proofErr w:type="gramStart"/>
      <w:r w:rsidR="00F76AD6" w:rsidRPr="002651BD">
        <w:rPr>
          <w:sz w:val="28"/>
          <w:szCs w:val="28"/>
        </w:rPr>
        <w:t>В сравнении с предыдущим годом в</w:t>
      </w:r>
      <w:r w:rsidR="009348A0" w:rsidRPr="002651BD">
        <w:rPr>
          <w:sz w:val="28"/>
          <w:szCs w:val="28"/>
        </w:rPr>
        <w:t>ыросла первичная заболеваемость</w:t>
      </w:r>
      <w:r w:rsidR="00B3594F" w:rsidRPr="002651BD">
        <w:rPr>
          <w:sz w:val="28"/>
          <w:szCs w:val="28"/>
        </w:rPr>
        <w:t xml:space="preserve"> в целом</w:t>
      </w:r>
      <w:r w:rsidR="009348A0" w:rsidRPr="002651BD">
        <w:rPr>
          <w:sz w:val="28"/>
          <w:szCs w:val="28"/>
        </w:rPr>
        <w:t xml:space="preserve"> в абсолютных </w:t>
      </w:r>
      <w:r w:rsidR="00B3594F" w:rsidRPr="002651BD">
        <w:rPr>
          <w:sz w:val="28"/>
          <w:szCs w:val="28"/>
        </w:rPr>
        <w:t>цифрах</w:t>
      </w:r>
      <w:r w:rsidR="00F76AD6" w:rsidRPr="002651BD">
        <w:rPr>
          <w:sz w:val="28"/>
          <w:szCs w:val="28"/>
        </w:rPr>
        <w:t xml:space="preserve"> </w:t>
      </w:r>
      <w:r w:rsidR="003F465A" w:rsidRPr="002651BD">
        <w:rPr>
          <w:sz w:val="28"/>
          <w:szCs w:val="28"/>
        </w:rPr>
        <w:t>в 1,6 раз</w:t>
      </w:r>
      <w:r w:rsidR="00B3594F" w:rsidRPr="002651BD">
        <w:rPr>
          <w:sz w:val="28"/>
          <w:szCs w:val="28"/>
        </w:rPr>
        <w:t>,</w:t>
      </w:r>
      <w:r w:rsidR="00B3594F" w:rsidRPr="008A2C93">
        <w:rPr>
          <w:color w:val="FF0000"/>
          <w:sz w:val="28"/>
          <w:szCs w:val="28"/>
        </w:rPr>
        <w:t xml:space="preserve"> </w:t>
      </w:r>
      <w:r w:rsidR="002651BD" w:rsidRPr="002651BD">
        <w:rPr>
          <w:sz w:val="28"/>
          <w:szCs w:val="28"/>
        </w:rPr>
        <w:t>по болезням органов дыхания в 1,9 раза,</w:t>
      </w:r>
      <w:r w:rsidR="002651BD" w:rsidRPr="002651BD">
        <w:rPr>
          <w:color w:val="FF0000"/>
          <w:sz w:val="28"/>
          <w:szCs w:val="28"/>
        </w:rPr>
        <w:t xml:space="preserve"> </w:t>
      </w:r>
      <w:r w:rsidR="002651BD" w:rsidRPr="004E741A">
        <w:rPr>
          <w:sz w:val="28"/>
          <w:szCs w:val="28"/>
        </w:rPr>
        <w:t>по травмам</w:t>
      </w:r>
      <w:r w:rsidR="004E741A" w:rsidRPr="004E741A">
        <w:rPr>
          <w:sz w:val="28"/>
          <w:szCs w:val="28"/>
        </w:rPr>
        <w:t>, отравлениям и другим последствиям внешних причин в 1,8раза,</w:t>
      </w:r>
      <w:r w:rsidR="002651BD" w:rsidRPr="004E741A">
        <w:rPr>
          <w:sz w:val="28"/>
          <w:szCs w:val="28"/>
        </w:rPr>
        <w:t xml:space="preserve"> </w:t>
      </w:r>
      <w:r w:rsidR="002651BD" w:rsidRPr="002651BD">
        <w:rPr>
          <w:sz w:val="28"/>
          <w:szCs w:val="28"/>
        </w:rPr>
        <w:t xml:space="preserve">по болезням глаза и его придаточного аппарата в 1,3 раза, </w:t>
      </w:r>
      <w:r w:rsidR="00B3594F" w:rsidRPr="002651BD">
        <w:rPr>
          <w:sz w:val="28"/>
          <w:szCs w:val="28"/>
        </w:rPr>
        <w:t>по болезням</w:t>
      </w:r>
      <w:r w:rsidR="002651BD" w:rsidRPr="002651BD">
        <w:rPr>
          <w:sz w:val="28"/>
          <w:szCs w:val="28"/>
        </w:rPr>
        <w:t xml:space="preserve"> костно-мышечной системы</w:t>
      </w:r>
      <w:r w:rsidR="002651BD">
        <w:rPr>
          <w:sz w:val="28"/>
          <w:szCs w:val="28"/>
        </w:rPr>
        <w:t xml:space="preserve"> в 1,3 раза</w:t>
      </w:r>
      <w:r w:rsidR="009348A0" w:rsidRPr="008A2C93">
        <w:rPr>
          <w:color w:val="FF0000"/>
          <w:sz w:val="28"/>
          <w:szCs w:val="28"/>
        </w:rPr>
        <w:t>.</w:t>
      </w:r>
      <w:proofErr w:type="gramEnd"/>
      <w:r w:rsidR="00680D69" w:rsidRPr="008A2C93">
        <w:rPr>
          <w:color w:val="FF0000"/>
          <w:sz w:val="28"/>
          <w:szCs w:val="28"/>
        </w:rPr>
        <w:t xml:space="preserve"> </w:t>
      </w:r>
      <w:r w:rsidR="00F76AD6" w:rsidRPr="002651BD">
        <w:rPr>
          <w:sz w:val="28"/>
          <w:szCs w:val="28"/>
        </w:rPr>
        <w:t xml:space="preserve">Снизилась </w:t>
      </w:r>
      <w:r w:rsidR="00FC5B83" w:rsidRPr="002651BD">
        <w:rPr>
          <w:sz w:val="28"/>
          <w:szCs w:val="28"/>
        </w:rPr>
        <w:t xml:space="preserve">первичная заболеваемость </w:t>
      </w:r>
      <w:r w:rsidR="0058509D" w:rsidRPr="002651BD">
        <w:rPr>
          <w:sz w:val="28"/>
          <w:szCs w:val="28"/>
        </w:rPr>
        <w:t>у детей</w:t>
      </w:r>
      <w:r w:rsidR="0058509D" w:rsidRPr="008A2C93">
        <w:rPr>
          <w:color w:val="FF0000"/>
          <w:sz w:val="28"/>
          <w:szCs w:val="28"/>
        </w:rPr>
        <w:t xml:space="preserve"> </w:t>
      </w:r>
      <w:r w:rsidR="002651BD" w:rsidRPr="002651BD">
        <w:rPr>
          <w:sz w:val="28"/>
          <w:szCs w:val="28"/>
        </w:rPr>
        <w:t xml:space="preserve">по психическим </w:t>
      </w:r>
      <w:r w:rsidR="00610EDB">
        <w:rPr>
          <w:sz w:val="28"/>
          <w:szCs w:val="28"/>
        </w:rPr>
        <w:t>р</w:t>
      </w:r>
      <w:r w:rsidR="002651BD" w:rsidRPr="002651BD">
        <w:rPr>
          <w:sz w:val="28"/>
          <w:szCs w:val="28"/>
        </w:rPr>
        <w:t>асстройствам</w:t>
      </w:r>
      <w:r w:rsidR="00B3594F" w:rsidRPr="002651BD">
        <w:rPr>
          <w:sz w:val="28"/>
          <w:szCs w:val="28"/>
        </w:rPr>
        <w:t xml:space="preserve"> в 1,3 раза</w:t>
      </w:r>
      <w:r w:rsidR="002651BD" w:rsidRPr="002651BD">
        <w:rPr>
          <w:sz w:val="28"/>
          <w:szCs w:val="28"/>
        </w:rPr>
        <w:t>,</w:t>
      </w:r>
      <w:r w:rsidR="002651BD">
        <w:rPr>
          <w:color w:val="FF0000"/>
          <w:sz w:val="28"/>
          <w:szCs w:val="28"/>
        </w:rPr>
        <w:t xml:space="preserve"> </w:t>
      </w:r>
      <w:r w:rsidR="002651BD" w:rsidRPr="002651BD">
        <w:rPr>
          <w:sz w:val="28"/>
          <w:szCs w:val="28"/>
        </w:rPr>
        <w:t>по инфекционным и паразитарным заболеваниям в 1,3</w:t>
      </w:r>
      <w:r w:rsidR="002651BD">
        <w:rPr>
          <w:sz w:val="28"/>
          <w:szCs w:val="28"/>
        </w:rPr>
        <w:t xml:space="preserve"> раза</w:t>
      </w:r>
      <w:r w:rsidR="0058509D" w:rsidRPr="002651BD">
        <w:rPr>
          <w:sz w:val="28"/>
          <w:szCs w:val="28"/>
        </w:rPr>
        <w:t>.</w:t>
      </w:r>
      <w:r w:rsidR="0058509D" w:rsidRPr="008A2C93">
        <w:rPr>
          <w:color w:val="FF0000"/>
          <w:sz w:val="28"/>
          <w:szCs w:val="28"/>
        </w:rPr>
        <w:t xml:space="preserve"> </w:t>
      </w:r>
      <w:r w:rsidR="00680D69" w:rsidRPr="004E741A">
        <w:rPr>
          <w:sz w:val="28"/>
          <w:szCs w:val="28"/>
        </w:rPr>
        <w:t>Первичная заболеваемость злокачественными  новообразованиями не выявлялась</w:t>
      </w:r>
      <w:r w:rsidR="00680D69" w:rsidRPr="008A2C93">
        <w:rPr>
          <w:color w:val="FF0000"/>
          <w:sz w:val="28"/>
          <w:szCs w:val="28"/>
        </w:rPr>
        <w:t>.</w:t>
      </w:r>
    </w:p>
    <w:p w:rsidR="00164117" w:rsidRPr="008A2C93" w:rsidRDefault="00164117" w:rsidP="006979CB">
      <w:pPr>
        <w:widowControl w:val="0"/>
        <w:ind w:firstLine="284"/>
        <w:contextualSpacing/>
        <w:jc w:val="both"/>
        <w:rPr>
          <w:b/>
          <w:color w:val="FF0000"/>
        </w:rPr>
      </w:pPr>
    </w:p>
    <w:p w:rsidR="00B92367" w:rsidRPr="008A2C93" w:rsidRDefault="005859B3" w:rsidP="006979CB">
      <w:pPr>
        <w:widowControl w:val="0"/>
        <w:ind w:firstLine="284"/>
        <w:contextualSpacing/>
        <w:jc w:val="both"/>
        <w:rPr>
          <w:b/>
          <w:color w:val="FF0000"/>
        </w:rPr>
      </w:pPr>
      <w:r w:rsidRPr="008A2C93">
        <w:rPr>
          <w:noProof/>
          <w:color w:val="FF0000"/>
        </w:rPr>
        <w:lastRenderedPageBreak/>
        <w:drawing>
          <wp:inline distT="0" distB="0" distL="0" distR="0">
            <wp:extent cx="5098273" cy="2716886"/>
            <wp:effectExtent l="0" t="0" r="7620" b="7620"/>
            <wp:docPr id="1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22169" w:rsidRPr="004E741A" w:rsidRDefault="00922169" w:rsidP="00922169">
      <w:pPr>
        <w:widowControl w:val="0"/>
        <w:contextualSpacing/>
        <w:jc w:val="both"/>
        <w:rPr>
          <w:sz w:val="28"/>
          <w:szCs w:val="28"/>
        </w:rPr>
      </w:pPr>
      <w:r w:rsidRPr="004E741A">
        <w:rPr>
          <w:sz w:val="28"/>
          <w:szCs w:val="28"/>
        </w:rPr>
        <w:t>Диаграмма 1</w:t>
      </w:r>
      <w:r w:rsidR="00BE61D0">
        <w:rPr>
          <w:sz w:val="28"/>
          <w:szCs w:val="28"/>
        </w:rPr>
        <w:t>2</w:t>
      </w:r>
      <w:r w:rsidRPr="004E741A">
        <w:rPr>
          <w:sz w:val="28"/>
          <w:szCs w:val="28"/>
        </w:rPr>
        <w:t>. Структура первичной заболеваемости детей в 202</w:t>
      </w:r>
      <w:r w:rsidR="004E741A">
        <w:rPr>
          <w:sz w:val="28"/>
          <w:szCs w:val="28"/>
        </w:rPr>
        <w:t>2</w:t>
      </w:r>
      <w:r w:rsidRPr="004E741A">
        <w:rPr>
          <w:sz w:val="28"/>
          <w:szCs w:val="28"/>
        </w:rPr>
        <w:t>г.</w:t>
      </w:r>
    </w:p>
    <w:p w:rsidR="00FF3753" w:rsidRPr="008A2C93" w:rsidRDefault="00FF3753" w:rsidP="006979CB">
      <w:pPr>
        <w:pStyle w:val="a6"/>
        <w:widowControl w:val="0"/>
        <w:spacing w:after="0"/>
        <w:ind w:left="0" w:firstLine="284"/>
        <w:contextualSpacing/>
        <w:jc w:val="both"/>
        <w:rPr>
          <w:color w:val="FF0000"/>
          <w:sz w:val="28"/>
          <w:szCs w:val="28"/>
        </w:rPr>
      </w:pPr>
    </w:p>
    <w:p w:rsidR="004E4A99" w:rsidRPr="008A2C93" w:rsidRDefault="00232E49" w:rsidP="006979CB">
      <w:pPr>
        <w:pStyle w:val="a6"/>
        <w:widowControl w:val="0"/>
        <w:spacing w:after="0"/>
        <w:ind w:left="0" w:firstLine="284"/>
        <w:contextualSpacing/>
        <w:jc w:val="both"/>
        <w:rPr>
          <w:color w:val="FF0000"/>
          <w:sz w:val="28"/>
          <w:szCs w:val="28"/>
        </w:rPr>
      </w:pPr>
      <w:r>
        <w:rPr>
          <w:sz w:val="28"/>
          <w:szCs w:val="28"/>
        </w:rPr>
        <w:tab/>
      </w:r>
      <w:r w:rsidR="001A5FBF" w:rsidRPr="00622F07">
        <w:rPr>
          <w:sz w:val="28"/>
          <w:szCs w:val="28"/>
        </w:rPr>
        <w:t>По структуре общей заболеваемости в районе в детском возрасте  преобладают болезни органов дыхания (</w:t>
      </w:r>
      <w:r w:rsidR="00A65F02" w:rsidRPr="00622F07">
        <w:rPr>
          <w:sz w:val="28"/>
          <w:szCs w:val="28"/>
        </w:rPr>
        <w:t>74,6</w:t>
      </w:r>
      <w:r w:rsidR="00D21317" w:rsidRPr="00622F07">
        <w:rPr>
          <w:sz w:val="28"/>
          <w:szCs w:val="28"/>
        </w:rPr>
        <w:t>%),</w:t>
      </w:r>
      <w:r w:rsidR="00DF58B1" w:rsidRPr="00622F07">
        <w:t xml:space="preserve"> </w:t>
      </w:r>
      <w:r w:rsidR="00DF58B1" w:rsidRPr="00622F07">
        <w:rPr>
          <w:sz w:val="28"/>
          <w:szCs w:val="28"/>
        </w:rPr>
        <w:t>болезни  глаз (4,</w:t>
      </w:r>
      <w:r w:rsidR="00A65F02" w:rsidRPr="00622F07">
        <w:rPr>
          <w:sz w:val="28"/>
          <w:szCs w:val="28"/>
        </w:rPr>
        <w:t>0</w:t>
      </w:r>
      <w:r w:rsidR="00DF58B1" w:rsidRPr="00622F07">
        <w:rPr>
          <w:sz w:val="28"/>
          <w:szCs w:val="28"/>
        </w:rPr>
        <w:t xml:space="preserve">%), </w:t>
      </w:r>
      <w:r w:rsidR="00622F07" w:rsidRPr="00622F07">
        <w:rPr>
          <w:sz w:val="28"/>
          <w:szCs w:val="28"/>
        </w:rPr>
        <w:t>внешние причины, травмы (3,9</w:t>
      </w:r>
      <w:r w:rsidR="00A65F02" w:rsidRPr="00622F07">
        <w:rPr>
          <w:sz w:val="28"/>
          <w:szCs w:val="28"/>
        </w:rPr>
        <w:t>%),</w:t>
      </w:r>
      <w:r w:rsidR="00A65F02" w:rsidRPr="008A2C93">
        <w:rPr>
          <w:color w:val="FF0000"/>
          <w:sz w:val="28"/>
          <w:szCs w:val="28"/>
        </w:rPr>
        <w:t xml:space="preserve"> </w:t>
      </w:r>
      <w:r w:rsidR="00622F07" w:rsidRPr="00622F07">
        <w:rPr>
          <w:sz w:val="28"/>
          <w:szCs w:val="28"/>
        </w:rPr>
        <w:t xml:space="preserve">заболевания костно-мышечной системы (2,9%), </w:t>
      </w:r>
      <w:r w:rsidR="00D21317" w:rsidRPr="00622F07">
        <w:rPr>
          <w:sz w:val="28"/>
          <w:szCs w:val="28"/>
        </w:rPr>
        <w:t xml:space="preserve"> </w:t>
      </w:r>
      <w:r w:rsidR="00DF58B1" w:rsidRPr="00622F07">
        <w:rPr>
          <w:sz w:val="28"/>
          <w:szCs w:val="28"/>
        </w:rPr>
        <w:t>болезни органов пищеварения (</w:t>
      </w:r>
      <w:r w:rsidR="00622F07" w:rsidRPr="00622F07">
        <w:rPr>
          <w:sz w:val="28"/>
          <w:szCs w:val="28"/>
        </w:rPr>
        <w:t>2,2</w:t>
      </w:r>
      <w:r w:rsidR="00DF58B1" w:rsidRPr="00622F07">
        <w:rPr>
          <w:sz w:val="28"/>
          <w:szCs w:val="28"/>
        </w:rPr>
        <w:t>%),</w:t>
      </w:r>
      <w:r w:rsidR="00622F07" w:rsidRPr="00622F07">
        <w:rPr>
          <w:sz w:val="28"/>
          <w:szCs w:val="28"/>
        </w:rPr>
        <w:t xml:space="preserve"> болезни эндокринной системы (1,9%)</w:t>
      </w:r>
      <w:r w:rsidR="00622F07">
        <w:rPr>
          <w:sz w:val="28"/>
          <w:szCs w:val="28"/>
        </w:rPr>
        <w:t xml:space="preserve">, </w:t>
      </w:r>
      <w:r w:rsidR="00622F07" w:rsidRPr="00622F07">
        <w:rPr>
          <w:sz w:val="28"/>
          <w:szCs w:val="28"/>
        </w:rPr>
        <w:t>болезни кожи и подкожной клетчатки (1,7%),</w:t>
      </w:r>
      <w:r w:rsidR="00622F07" w:rsidRPr="008A2C93">
        <w:rPr>
          <w:color w:val="FF0000"/>
          <w:sz w:val="28"/>
          <w:szCs w:val="28"/>
        </w:rPr>
        <w:t xml:space="preserve"> </w:t>
      </w:r>
      <w:r w:rsidR="00DF58B1" w:rsidRPr="008A2C93">
        <w:rPr>
          <w:color w:val="FF0000"/>
          <w:sz w:val="28"/>
          <w:szCs w:val="28"/>
        </w:rPr>
        <w:t xml:space="preserve"> </w:t>
      </w:r>
      <w:r w:rsidR="00DF58B1" w:rsidRPr="00622F07">
        <w:rPr>
          <w:sz w:val="28"/>
          <w:szCs w:val="28"/>
        </w:rPr>
        <w:t>инфекцион</w:t>
      </w:r>
      <w:r w:rsidR="009263CB" w:rsidRPr="00622F07">
        <w:rPr>
          <w:sz w:val="28"/>
          <w:szCs w:val="28"/>
        </w:rPr>
        <w:t>н</w:t>
      </w:r>
      <w:r w:rsidR="00DF58B1" w:rsidRPr="00622F07">
        <w:rPr>
          <w:sz w:val="28"/>
          <w:szCs w:val="28"/>
        </w:rPr>
        <w:t>ые и паразитарные заболевания (</w:t>
      </w:r>
      <w:r w:rsidR="00622F07" w:rsidRPr="00622F07">
        <w:rPr>
          <w:sz w:val="28"/>
          <w:szCs w:val="28"/>
        </w:rPr>
        <w:t>1,6%)</w:t>
      </w:r>
      <w:r w:rsidR="00DF58B1" w:rsidRPr="00622F07">
        <w:rPr>
          <w:sz w:val="28"/>
          <w:szCs w:val="28"/>
        </w:rPr>
        <w:t xml:space="preserve">. </w:t>
      </w:r>
      <w:r w:rsidR="00221E28" w:rsidRPr="00622F07">
        <w:rPr>
          <w:sz w:val="28"/>
          <w:szCs w:val="28"/>
        </w:rPr>
        <w:t>В целом</w:t>
      </w:r>
      <w:r w:rsidR="00C377E3" w:rsidRPr="00622F07">
        <w:rPr>
          <w:sz w:val="28"/>
          <w:szCs w:val="28"/>
        </w:rPr>
        <w:t>,</w:t>
      </w:r>
      <w:r w:rsidR="00221E28" w:rsidRPr="00622F07">
        <w:rPr>
          <w:sz w:val="28"/>
          <w:szCs w:val="28"/>
        </w:rPr>
        <w:t xml:space="preserve"> показатель общей заболеваемости у детей </w:t>
      </w:r>
      <w:r w:rsidR="007D79FE" w:rsidRPr="00622F07">
        <w:rPr>
          <w:sz w:val="28"/>
          <w:szCs w:val="28"/>
        </w:rPr>
        <w:t>увеличился</w:t>
      </w:r>
      <w:r w:rsidR="007D79FE" w:rsidRPr="008A2C93">
        <w:rPr>
          <w:color w:val="FF0000"/>
          <w:sz w:val="28"/>
          <w:szCs w:val="28"/>
        </w:rPr>
        <w:t xml:space="preserve"> </w:t>
      </w:r>
      <w:r w:rsidR="00D91815" w:rsidRPr="00622F07">
        <w:rPr>
          <w:sz w:val="28"/>
          <w:szCs w:val="28"/>
        </w:rPr>
        <w:t>в 1,</w:t>
      </w:r>
      <w:r w:rsidR="00622F07" w:rsidRPr="00622F07">
        <w:rPr>
          <w:sz w:val="28"/>
          <w:szCs w:val="28"/>
        </w:rPr>
        <w:t>6 раз</w:t>
      </w:r>
      <w:r w:rsidR="00221E28" w:rsidRPr="00622F07">
        <w:rPr>
          <w:sz w:val="28"/>
          <w:szCs w:val="28"/>
        </w:rPr>
        <w:t>.</w:t>
      </w:r>
      <w:r w:rsidR="00221E28" w:rsidRPr="008A2C93">
        <w:rPr>
          <w:color w:val="FF0000"/>
          <w:sz w:val="28"/>
          <w:szCs w:val="28"/>
        </w:rPr>
        <w:t xml:space="preserve"> </w:t>
      </w:r>
      <w:r w:rsidR="0013351D" w:rsidRPr="00622F07">
        <w:rPr>
          <w:sz w:val="28"/>
          <w:szCs w:val="28"/>
        </w:rPr>
        <w:t>Увеличилась</w:t>
      </w:r>
      <w:r w:rsidR="00221E28" w:rsidRPr="00622F07">
        <w:rPr>
          <w:sz w:val="28"/>
          <w:szCs w:val="28"/>
        </w:rPr>
        <w:t xml:space="preserve"> </w:t>
      </w:r>
      <w:r w:rsidR="00D75C83" w:rsidRPr="00622F07">
        <w:rPr>
          <w:sz w:val="28"/>
          <w:szCs w:val="28"/>
        </w:rPr>
        <w:t xml:space="preserve">общая заболеваемость в </w:t>
      </w:r>
      <w:r w:rsidR="0077620A" w:rsidRPr="00622F07">
        <w:rPr>
          <w:sz w:val="28"/>
          <w:szCs w:val="28"/>
        </w:rPr>
        <w:t xml:space="preserve">сравнении с предыдущим годом </w:t>
      </w:r>
      <w:r w:rsidR="0013351D" w:rsidRPr="00622F07">
        <w:rPr>
          <w:sz w:val="28"/>
          <w:szCs w:val="28"/>
        </w:rPr>
        <w:t>в абсолютных цифрах</w:t>
      </w:r>
      <w:r w:rsidR="00622F07" w:rsidRPr="00622F07">
        <w:rPr>
          <w:sz w:val="28"/>
          <w:szCs w:val="28"/>
        </w:rPr>
        <w:t xml:space="preserve"> </w:t>
      </w:r>
      <w:r w:rsidR="0013351D" w:rsidRPr="00622F07">
        <w:rPr>
          <w:sz w:val="28"/>
          <w:szCs w:val="28"/>
        </w:rPr>
        <w:t>болезнями органов дыхания в 1,</w:t>
      </w:r>
      <w:r w:rsidR="00622F07" w:rsidRPr="00622F07">
        <w:rPr>
          <w:sz w:val="28"/>
          <w:szCs w:val="28"/>
        </w:rPr>
        <w:t>9</w:t>
      </w:r>
      <w:r w:rsidR="00D91815" w:rsidRPr="00622F07">
        <w:rPr>
          <w:sz w:val="28"/>
          <w:szCs w:val="28"/>
        </w:rPr>
        <w:t xml:space="preserve"> раз</w:t>
      </w:r>
      <w:r w:rsidR="0013351D" w:rsidRPr="00622F07">
        <w:rPr>
          <w:sz w:val="28"/>
          <w:szCs w:val="28"/>
        </w:rPr>
        <w:t xml:space="preserve">, </w:t>
      </w:r>
      <w:r w:rsidR="00FA0DD2" w:rsidRPr="004E741A">
        <w:rPr>
          <w:sz w:val="28"/>
          <w:szCs w:val="28"/>
        </w:rPr>
        <w:t>по травмам, отравлениям и другим последствиям внешних причин в 1,8раза</w:t>
      </w:r>
      <w:r w:rsidR="00622F07" w:rsidRPr="00FA0DD2">
        <w:rPr>
          <w:sz w:val="28"/>
          <w:szCs w:val="28"/>
        </w:rPr>
        <w:t>,</w:t>
      </w:r>
      <w:r w:rsidR="00622F07">
        <w:rPr>
          <w:color w:val="FF0000"/>
          <w:sz w:val="28"/>
          <w:szCs w:val="28"/>
        </w:rPr>
        <w:t xml:space="preserve"> </w:t>
      </w:r>
      <w:r w:rsidR="00622F07" w:rsidRPr="00622F07">
        <w:rPr>
          <w:sz w:val="28"/>
          <w:szCs w:val="28"/>
        </w:rPr>
        <w:t>болезнями глаза и его придаточного аппарата в</w:t>
      </w:r>
      <w:r w:rsidR="00622F07">
        <w:rPr>
          <w:sz w:val="28"/>
          <w:szCs w:val="28"/>
        </w:rPr>
        <w:t xml:space="preserve"> </w:t>
      </w:r>
      <w:r w:rsidR="00622F07" w:rsidRPr="00622F07">
        <w:rPr>
          <w:sz w:val="28"/>
          <w:szCs w:val="28"/>
        </w:rPr>
        <w:t>1,3 раза</w:t>
      </w:r>
      <w:r w:rsidR="00622F07">
        <w:rPr>
          <w:sz w:val="28"/>
          <w:szCs w:val="28"/>
        </w:rPr>
        <w:t>, болезнями костно-мышечной системы в 1,3 раза</w:t>
      </w:r>
      <w:r w:rsidR="00006B82" w:rsidRPr="008A2C93">
        <w:rPr>
          <w:color w:val="FF0000"/>
          <w:sz w:val="28"/>
          <w:szCs w:val="28"/>
        </w:rPr>
        <w:t>.</w:t>
      </w:r>
      <w:r w:rsidR="00221E28" w:rsidRPr="008A2C93">
        <w:rPr>
          <w:color w:val="FF0000"/>
          <w:sz w:val="28"/>
          <w:szCs w:val="28"/>
        </w:rPr>
        <w:t xml:space="preserve"> </w:t>
      </w:r>
      <w:r w:rsidR="00221E28" w:rsidRPr="00622F07">
        <w:rPr>
          <w:sz w:val="28"/>
          <w:szCs w:val="28"/>
        </w:rPr>
        <w:t>У</w:t>
      </w:r>
      <w:r w:rsidR="00006B82" w:rsidRPr="00622F07">
        <w:rPr>
          <w:sz w:val="28"/>
          <w:szCs w:val="28"/>
        </w:rPr>
        <w:t>луч</w:t>
      </w:r>
      <w:r w:rsidR="00221E28" w:rsidRPr="00622F07">
        <w:rPr>
          <w:sz w:val="28"/>
          <w:szCs w:val="28"/>
        </w:rPr>
        <w:t>шение показателей</w:t>
      </w:r>
      <w:r w:rsidR="00D91815" w:rsidRPr="00622F07">
        <w:rPr>
          <w:sz w:val="28"/>
          <w:szCs w:val="28"/>
        </w:rPr>
        <w:t xml:space="preserve"> </w:t>
      </w:r>
      <w:r w:rsidR="00622F07" w:rsidRPr="00622F07">
        <w:rPr>
          <w:sz w:val="28"/>
          <w:szCs w:val="28"/>
        </w:rPr>
        <w:t>инфекционными и паразитарными заболеваниями в 1,3</w:t>
      </w:r>
      <w:r w:rsidR="00FA0DD2">
        <w:rPr>
          <w:sz w:val="28"/>
          <w:szCs w:val="28"/>
        </w:rPr>
        <w:t xml:space="preserve"> </w:t>
      </w:r>
      <w:r w:rsidR="00622F07" w:rsidRPr="00622F07">
        <w:rPr>
          <w:sz w:val="28"/>
          <w:szCs w:val="28"/>
        </w:rPr>
        <w:t>раза,</w:t>
      </w:r>
      <w:r w:rsidR="00622F07">
        <w:rPr>
          <w:sz w:val="28"/>
          <w:szCs w:val="28"/>
        </w:rPr>
        <w:t xml:space="preserve"> психическими расстройствами в 1,3 раза,</w:t>
      </w:r>
      <w:r w:rsidR="00622F07" w:rsidRPr="008A2C93">
        <w:rPr>
          <w:color w:val="FF0000"/>
          <w:sz w:val="28"/>
          <w:szCs w:val="28"/>
        </w:rPr>
        <w:t xml:space="preserve"> </w:t>
      </w:r>
      <w:r w:rsidR="00622F07" w:rsidRPr="00622F07">
        <w:rPr>
          <w:sz w:val="28"/>
          <w:szCs w:val="28"/>
        </w:rPr>
        <w:t>болезнями кожи в 1,4 раза</w:t>
      </w:r>
      <w:r w:rsidR="00FA0DD2">
        <w:rPr>
          <w:sz w:val="28"/>
          <w:szCs w:val="28"/>
        </w:rPr>
        <w:t>.</w:t>
      </w:r>
    </w:p>
    <w:p w:rsidR="00AD16EA" w:rsidRPr="008A2C93" w:rsidRDefault="00AD16EA" w:rsidP="006979CB">
      <w:pPr>
        <w:widowControl w:val="0"/>
        <w:ind w:firstLine="284"/>
        <w:contextualSpacing/>
        <w:jc w:val="both"/>
        <w:rPr>
          <w:b/>
          <w:color w:val="FF0000"/>
          <w:sz w:val="28"/>
          <w:szCs w:val="28"/>
        </w:rPr>
      </w:pPr>
    </w:p>
    <w:p w:rsidR="00A01DF6" w:rsidRPr="008A2C93" w:rsidRDefault="005859B3" w:rsidP="006979CB">
      <w:pPr>
        <w:widowControl w:val="0"/>
        <w:ind w:firstLine="284"/>
        <w:contextualSpacing/>
        <w:jc w:val="both"/>
        <w:rPr>
          <w:b/>
          <w:color w:val="FF0000"/>
          <w:sz w:val="28"/>
          <w:szCs w:val="28"/>
        </w:rPr>
      </w:pPr>
      <w:r w:rsidRPr="008A2C93">
        <w:rPr>
          <w:noProof/>
          <w:color w:val="FF0000"/>
        </w:rPr>
        <w:drawing>
          <wp:inline distT="0" distB="0" distL="0" distR="0">
            <wp:extent cx="6562579" cy="3186332"/>
            <wp:effectExtent l="0" t="0" r="0" b="0"/>
            <wp:docPr id="16"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922169" w:rsidRPr="00FA0DD2" w:rsidRDefault="00A85F5B" w:rsidP="00922169">
      <w:pPr>
        <w:widowControl w:val="0"/>
        <w:ind w:firstLine="284"/>
        <w:contextualSpacing/>
        <w:jc w:val="both"/>
        <w:rPr>
          <w:sz w:val="28"/>
          <w:szCs w:val="28"/>
        </w:rPr>
      </w:pPr>
      <w:r w:rsidRPr="008A2C93">
        <w:rPr>
          <w:color w:val="FF0000"/>
          <w:sz w:val="28"/>
          <w:szCs w:val="28"/>
        </w:rPr>
        <w:t xml:space="preserve"> </w:t>
      </w:r>
      <w:r w:rsidR="00922169" w:rsidRPr="00FA0DD2">
        <w:rPr>
          <w:sz w:val="28"/>
          <w:szCs w:val="28"/>
        </w:rPr>
        <w:t>Диаграмма 1</w:t>
      </w:r>
      <w:r w:rsidR="00BE61D0">
        <w:rPr>
          <w:sz w:val="28"/>
          <w:szCs w:val="28"/>
        </w:rPr>
        <w:t>3</w:t>
      </w:r>
      <w:r w:rsidR="00922169" w:rsidRPr="00FA0DD2">
        <w:rPr>
          <w:sz w:val="28"/>
          <w:szCs w:val="28"/>
        </w:rPr>
        <w:t>. Общая заболеваемость детей  в 202</w:t>
      </w:r>
      <w:r w:rsidR="00FA0DD2" w:rsidRPr="00FA0DD2">
        <w:rPr>
          <w:sz w:val="28"/>
          <w:szCs w:val="28"/>
        </w:rPr>
        <w:t>2</w:t>
      </w:r>
      <w:r w:rsidR="00922169" w:rsidRPr="00FA0DD2">
        <w:rPr>
          <w:sz w:val="28"/>
          <w:szCs w:val="28"/>
        </w:rPr>
        <w:t xml:space="preserve"> году.</w:t>
      </w:r>
    </w:p>
    <w:p w:rsidR="00ED5DCF" w:rsidRPr="008A2C93" w:rsidRDefault="00A85F5B" w:rsidP="006979CB">
      <w:pPr>
        <w:pStyle w:val="a6"/>
        <w:widowControl w:val="0"/>
        <w:spacing w:after="0"/>
        <w:ind w:left="0" w:firstLine="284"/>
        <w:contextualSpacing/>
        <w:jc w:val="both"/>
        <w:rPr>
          <w:b/>
          <w:color w:val="FF0000"/>
          <w:sz w:val="28"/>
          <w:szCs w:val="28"/>
        </w:rPr>
      </w:pPr>
      <w:r w:rsidRPr="00FA0DD2">
        <w:rPr>
          <w:sz w:val="28"/>
          <w:szCs w:val="28"/>
        </w:rPr>
        <w:lastRenderedPageBreak/>
        <w:t xml:space="preserve">                                                                                                                                           </w:t>
      </w:r>
      <w:r w:rsidR="000B4D28" w:rsidRPr="00FA0DD2">
        <w:rPr>
          <w:sz w:val="28"/>
          <w:szCs w:val="28"/>
        </w:rPr>
        <w:t xml:space="preserve">                              </w:t>
      </w:r>
    </w:p>
    <w:p w:rsidR="001A5FBF" w:rsidRPr="00E761F0" w:rsidRDefault="00ED5DCF" w:rsidP="00F858AA">
      <w:pPr>
        <w:widowControl w:val="0"/>
        <w:shd w:val="clear" w:color="auto" w:fill="FFFFFF"/>
        <w:tabs>
          <w:tab w:val="left" w:pos="12240"/>
        </w:tabs>
        <w:contextualSpacing/>
        <w:jc w:val="both"/>
        <w:rPr>
          <w:sz w:val="28"/>
          <w:szCs w:val="28"/>
        </w:rPr>
      </w:pPr>
      <w:r w:rsidRPr="00E761F0">
        <w:rPr>
          <w:sz w:val="28"/>
          <w:szCs w:val="28"/>
        </w:rPr>
        <w:t xml:space="preserve">Таблица </w:t>
      </w:r>
      <w:r w:rsidR="002A0285" w:rsidRPr="00E761F0">
        <w:rPr>
          <w:sz w:val="28"/>
          <w:szCs w:val="28"/>
        </w:rPr>
        <w:t>1</w:t>
      </w:r>
      <w:r w:rsidR="000C6FEE" w:rsidRPr="00E761F0">
        <w:rPr>
          <w:sz w:val="28"/>
          <w:szCs w:val="28"/>
        </w:rPr>
        <w:t>1</w:t>
      </w:r>
      <w:r w:rsidR="00687F32" w:rsidRPr="00E761F0">
        <w:rPr>
          <w:sz w:val="28"/>
          <w:szCs w:val="28"/>
        </w:rPr>
        <w:t>.</w:t>
      </w:r>
      <w:r w:rsidR="00D4101C" w:rsidRPr="00E761F0">
        <w:rPr>
          <w:sz w:val="28"/>
          <w:szCs w:val="28"/>
        </w:rPr>
        <w:t xml:space="preserve"> </w:t>
      </w:r>
      <w:r w:rsidRPr="00E761F0">
        <w:rPr>
          <w:sz w:val="28"/>
          <w:szCs w:val="28"/>
        </w:rPr>
        <w:t xml:space="preserve">Заболеваемость злокачественными новообразованиями с </w:t>
      </w:r>
      <w:proofErr w:type="gramStart"/>
      <w:r w:rsidRPr="00E761F0">
        <w:rPr>
          <w:sz w:val="28"/>
          <w:szCs w:val="28"/>
        </w:rPr>
        <w:t>диагнозом</w:t>
      </w:r>
      <w:proofErr w:type="gramEnd"/>
      <w:r w:rsidRPr="00E761F0">
        <w:rPr>
          <w:sz w:val="28"/>
          <w:szCs w:val="28"/>
        </w:rPr>
        <w:t xml:space="preserve"> установленным впервые (на 100 000)</w:t>
      </w:r>
      <w:r w:rsidR="00687F32" w:rsidRPr="00E761F0">
        <w:rPr>
          <w:sz w:val="28"/>
          <w:szCs w:val="28"/>
        </w:rPr>
        <w:t xml:space="preserve"> </w:t>
      </w:r>
      <w:r w:rsidRPr="00E761F0">
        <w:rPr>
          <w:sz w:val="28"/>
          <w:szCs w:val="28"/>
        </w:rPr>
        <w:t>(по данным УЗ «</w:t>
      </w:r>
      <w:r w:rsidR="00075C49" w:rsidRPr="00E761F0">
        <w:rPr>
          <w:sz w:val="28"/>
          <w:szCs w:val="28"/>
        </w:rPr>
        <w:t>Шкловская ЦРБ</w:t>
      </w:r>
      <w:r w:rsidRPr="00E761F0">
        <w:rPr>
          <w:sz w:val="28"/>
          <w:szCs w:val="28"/>
        </w:rPr>
        <w:t>»)</w:t>
      </w:r>
      <w:r w:rsidR="00687F32" w:rsidRPr="00E761F0">
        <w:rPr>
          <w:sz w:val="28"/>
          <w:szCs w:val="28"/>
        </w:rPr>
        <w:t>.</w:t>
      </w:r>
      <w:r w:rsidR="001A5FBF" w:rsidRPr="00E761F0">
        <w:rPr>
          <w:sz w:val="28"/>
          <w:szCs w:val="28"/>
        </w:rPr>
        <w:t xml:space="preserve">                                                   </w:t>
      </w:r>
      <w:r w:rsidR="00AE0A39" w:rsidRPr="00E761F0">
        <w:rPr>
          <w:sz w:val="28"/>
          <w:szCs w:val="28"/>
        </w:rPr>
        <w:t xml:space="preserve">                                                                                                          </w:t>
      </w:r>
    </w:p>
    <w:tbl>
      <w:tblPr>
        <w:tblW w:w="9486" w:type="dxa"/>
        <w:jc w:val="center"/>
        <w:tblInd w:w="103" w:type="dxa"/>
        <w:tblLayout w:type="fixed"/>
        <w:tblLook w:val="0000" w:firstRow="0" w:lastRow="0" w:firstColumn="0" w:lastColumn="0" w:noHBand="0" w:noVBand="0"/>
      </w:tblPr>
      <w:tblGrid>
        <w:gridCol w:w="1422"/>
        <w:gridCol w:w="778"/>
        <w:gridCol w:w="851"/>
        <w:gridCol w:w="850"/>
        <w:gridCol w:w="851"/>
        <w:gridCol w:w="850"/>
        <w:gridCol w:w="913"/>
        <w:gridCol w:w="1270"/>
        <w:gridCol w:w="1701"/>
      </w:tblGrid>
      <w:tr w:rsidR="00E761F0" w:rsidRPr="00E761F0" w:rsidTr="00FA0DD2">
        <w:trPr>
          <w:trHeight w:val="642"/>
          <w:jc w:val="center"/>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A0DD2" w:rsidRPr="00E761F0" w:rsidRDefault="00FA0DD2" w:rsidP="00F858AA">
            <w:pPr>
              <w:widowControl w:val="0"/>
              <w:contextualSpacing/>
              <w:jc w:val="center"/>
            </w:pPr>
            <w:r w:rsidRPr="00E761F0">
              <w:t xml:space="preserve">    </w:t>
            </w:r>
          </w:p>
        </w:tc>
        <w:tc>
          <w:tcPr>
            <w:tcW w:w="778" w:type="dxa"/>
            <w:tcBorders>
              <w:top w:val="single" w:sz="8" w:space="0" w:color="auto"/>
              <w:left w:val="nil"/>
              <w:bottom w:val="single" w:sz="8" w:space="0" w:color="auto"/>
              <w:right w:val="single" w:sz="8" w:space="0" w:color="auto"/>
            </w:tcBorders>
            <w:shd w:val="clear" w:color="auto" w:fill="auto"/>
            <w:vAlign w:val="center"/>
          </w:tcPr>
          <w:p w:rsidR="00FA0DD2" w:rsidRPr="00E761F0" w:rsidRDefault="00FA0DD2" w:rsidP="00F858AA">
            <w:pPr>
              <w:widowControl w:val="0"/>
              <w:contextualSpacing/>
              <w:jc w:val="center"/>
              <w:rPr>
                <w:bCs/>
              </w:rPr>
            </w:pPr>
            <w:r w:rsidRPr="00E761F0">
              <w:rPr>
                <w:bCs/>
              </w:rPr>
              <w:t xml:space="preserve">2017 </w:t>
            </w:r>
          </w:p>
        </w:tc>
        <w:tc>
          <w:tcPr>
            <w:tcW w:w="851" w:type="dxa"/>
            <w:tcBorders>
              <w:top w:val="single" w:sz="8" w:space="0" w:color="auto"/>
              <w:left w:val="nil"/>
              <w:bottom w:val="single" w:sz="8" w:space="0" w:color="auto"/>
              <w:right w:val="nil"/>
            </w:tcBorders>
            <w:shd w:val="clear" w:color="auto" w:fill="auto"/>
            <w:vAlign w:val="center"/>
          </w:tcPr>
          <w:p w:rsidR="00FA0DD2" w:rsidRPr="00E761F0" w:rsidRDefault="00FA0DD2" w:rsidP="00F858AA">
            <w:pPr>
              <w:widowControl w:val="0"/>
              <w:contextualSpacing/>
              <w:jc w:val="center"/>
              <w:rPr>
                <w:bCs/>
              </w:rPr>
            </w:pPr>
            <w:r w:rsidRPr="00E761F0">
              <w:rPr>
                <w:bCs/>
              </w:rPr>
              <w:t xml:space="preserve">2018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FA0DD2" w:rsidRPr="00E761F0" w:rsidRDefault="00FA0DD2" w:rsidP="00F858AA">
            <w:pPr>
              <w:widowControl w:val="0"/>
              <w:contextualSpacing/>
              <w:jc w:val="center"/>
            </w:pPr>
            <w:r w:rsidRPr="00E761F0">
              <w:t xml:space="preserve">2019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A0DD2" w:rsidRPr="00E761F0" w:rsidRDefault="00FA0DD2" w:rsidP="00FF2324">
            <w:pPr>
              <w:widowControl w:val="0"/>
              <w:contextualSpacing/>
              <w:jc w:val="center"/>
            </w:pPr>
            <w:r w:rsidRPr="00E761F0">
              <w:t xml:space="preserve">2020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A0DD2" w:rsidRPr="00E761F0" w:rsidRDefault="00FA0DD2" w:rsidP="00FF2324">
            <w:pPr>
              <w:widowControl w:val="0"/>
              <w:contextualSpacing/>
              <w:jc w:val="center"/>
            </w:pPr>
            <w:r w:rsidRPr="00E761F0">
              <w:t>2021</w:t>
            </w:r>
          </w:p>
        </w:tc>
        <w:tc>
          <w:tcPr>
            <w:tcW w:w="913" w:type="dxa"/>
            <w:tcBorders>
              <w:top w:val="single" w:sz="4" w:space="0" w:color="auto"/>
              <w:left w:val="nil"/>
              <w:bottom w:val="single" w:sz="4" w:space="0" w:color="auto"/>
              <w:right w:val="single" w:sz="4" w:space="0" w:color="auto"/>
            </w:tcBorders>
            <w:shd w:val="clear" w:color="auto" w:fill="auto"/>
            <w:vAlign w:val="center"/>
          </w:tcPr>
          <w:p w:rsidR="00FA0DD2" w:rsidRPr="00E761F0" w:rsidRDefault="00FA0DD2" w:rsidP="00FA0DD2">
            <w:pPr>
              <w:widowControl w:val="0"/>
              <w:contextualSpacing/>
              <w:jc w:val="center"/>
              <w:rPr>
                <w:bCs/>
              </w:rPr>
            </w:pPr>
            <w:r w:rsidRPr="00E761F0">
              <w:rPr>
                <w:bCs/>
              </w:rPr>
              <w:t>2022</w:t>
            </w:r>
          </w:p>
        </w:tc>
        <w:tc>
          <w:tcPr>
            <w:tcW w:w="1270" w:type="dxa"/>
            <w:tcBorders>
              <w:top w:val="single" w:sz="4" w:space="0" w:color="auto"/>
              <w:left w:val="nil"/>
              <w:bottom w:val="single" w:sz="4" w:space="0" w:color="auto"/>
              <w:right w:val="single" w:sz="4" w:space="0" w:color="auto"/>
            </w:tcBorders>
            <w:shd w:val="clear" w:color="auto" w:fill="auto"/>
            <w:vAlign w:val="center"/>
          </w:tcPr>
          <w:p w:rsidR="00FA0DD2" w:rsidRPr="00E761F0" w:rsidRDefault="00FA0DD2" w:rsidP="00F858AA">
            <w:pPr>
              <w:widowControl w:val="0"/>
              <w:contextualSpacing/>
              <w:jc w:val="center"/>
              <w:rPr>
                <w:bCs/>
              </w:rPr>
            </w:pPr>
            <w:r w:rsidRPr="00E761F0">
              <w:rPr>
                <w:bCs/>
              </w:rPr>
              <w:t>Темп прироста/</w:t>
            </w:r>
          </w:p>
          <w:p w:rsidR="00FA0DD2" w:rsidRPr="00E761F0" w:rsidRDefault="00FA0DD2" w:rsidP="00F858AA">
            <w:pPr>
              <w:widowControl w:val="0"/>
              <w:contextualSpacing/>
              <w:jc w:val="center"/>
              <w:rPr>
                <w:bCs/>
              </w:rPr>
            </w:pPr>
            <w:r w:rsidRPr="00E761F0">
              <w:rPr>
                <w:bCs/>
              </w:rPr>
              <w:t>снижения</w:t>
            </w:r>
          </w:p>
        </w:tc>
        <w:tc>
          <w:tcPr>
            <w:tcW w:w="1701" w:type="dxa"/>
            <w:tcBorders>
              <w:top w:val="single" w:sz="4" w:space="0" w:color="auto"/>
              <w:left w:val="nil"/>
              <w:bottom w:val="single" w:sz="4" w:space="0" w:color="auto"/>
              <w:right w:val="single" w:sz="4" w:space="0" w:color="auto"/>
            </w:tcBorders>
            <w:shd w:val="clear" w:color="auto" w:fill="auto"/>
            <w:vAlign w:val="center"/>
          </w:tcPr>
          <w:p w:rsidR="00FA0DD2" w:rsidRPr="00E761F0" w:rsidRDefault="00FA0DD2" w:rsidP="00F858AA">
            <w:pPr>
              <w:widowControl w:val="0"/>
              <w:contextualSpacing/>
              <w:jc w:val="center"/>
              <w:rPr>
                <w:bCs/>
              </w:rPr>
            </w:pPr>
            <w:r w:rsidRPr="00E761F0">
              <w:rPr>
                <w:bCs/>
              </w:rPr>
              <w:t>Темп роста / снижения</w:t>
            </w:r>
          </w:p>
        </w:tc>
      </w:tr>
      <w:tr w:rsidR="00FA0DD2" w:rsidRPr="008A2C93" w:rsidTr="00FA0DD2">
        <w:trPr>
          <w:trHeight w:val="330"/>
          <w:jc w:val="center"/>
        </w:trPr>
        <w:tc>
          <w:tcPr>
            <w:tcW w:w="1422" w:type="dxa"/>
            <w:tcBorders>
              <w:top w:val="nil"/>
              <w:left w:val="single" w:sz="8" w:space="0" w:color="auto"/>
              <w:bottom w:val="single" w:sz="8" w:space="0" w:color="auto"/>
              <w:right w:val="single" w:sz="8" w:space="0" w:color="auto"/>
            </w:tcBorders>
            <w:shd w:val="clear" w:color="auto" w:fill="auto"/>
            <w:noWrap/>
            <w:vAlign w:val="bottom"/>
          </w:tcPr>
          <w:p w:rsidR="00FA0DD2" w:rsidRPr="002213F8" w:rsidRDefault="00FA0DD2" w:rsidP="00F858AA">
            <w:pPr>
              <w:widowControl w:val="0"/>
              <w:contextualSpacing/>
              <w:jc w:val="center"/>
            </w:pPr>
            <w:r w:rsidRPr="002213F8">
              <w:t>Шкловский</w:t>
            </w:r>
          </w:p>
          <w:p w:rsidR="00FA0DD2" w:rsidRPr="002213F8" w:rsidRDefault="00FA0DD2" w:rsidP="00F858AA">
            <w:pPr>
              <w:widowControl w:val="0"/>
              <w:contextualSpacing/>
              <w:jc w:val="center"/>
            </w:pPr>
            <w:r w:rsidRPr="002213F8">
              <w:t>район</w:t>
            </w:r>
          </w:p>
        </w:tc>
        <w:tc>
          <w:tcPr>
            <w:tcW w:w="778" w:type="dxa"/>
            <w:tcBorders>
              <w:top w:val="nil"/>
              <w:left w:val="nil"/>
              <w:bottom w:val="single" w:sz="8" w:space="0" w:color="auto"/>
              <w:right w:val="single" w:sz="8" w:space="0" w:color="auto"/>
            </w:tcBorders>
            <w:shd w:val="clear" w:color="auto" w:fill="auto"/>
            <w:vAlign w:val="bottom"/>
          </w:tcPr>
          <w:p w:rsidR="00FA0DD2" w:rsidRPr="002213F8" w:rsidRDefault="00FA0DD2" w:rsidP="00F858AA">
            <w:pPr>
              <w:widowControl w:val="0"/>
              <w:contextualSpacing/>
              <w:jc w:val="center"/>
            </w:pPr>
            <w:r w:rsidRPr="002213F8">
              <w:rPr>
                <w:lang w:val="en-US"/>
              </w:rPr>
              <w:t>498,5</w:t>
            </w:r>
          </w:p>
        </w:tc>
        <w:tc>
          <w:tcPr>
            <w:tcW w:w="851" w:type="dxa"/>
            <w:tcBorders>
              <w:top w:val="nil"/>
              <w:left w:val="nil"/>
              <w:bottom w:val="single" w:sz="8" w:space="0" w:color="auto"/>
              <w:right w:val="single" w:sz="8" w:space="0" w:color="auto"/>
            </w:tcBorders>
            <w:shd w:val="clear" w:color="auto" w:fill="auto"/>
            <w:vAlign w:val="bottom"/>
          </w:tcPr>
          <w:p w:rsidR="00FA0DD2" w:rsidRPr="002213F8" w:rsidRDefault="00FA0DD2" w:rsidP="00F858AA">
            <w:pPr>
              <w:widowControl w:val="0"/>
              <w:contextualSpacing/>
              <w:jc w:val="center"/>
            </w:pPr>
            <w:r w:rsidRPr="002213F8">
              <w:rPr>
                <w:lang w:val="en-US"/>
              </w:rPr>
              <w:t>469,4</w:t>
            </w:r>
          </w:p>
        </w:tc>
        <w:tc>
          <w:tcPr>
            <w:tcW w:w="850" w:type="dxa"/>
            <w:tcBorders>
              <w:top w:val="nil"/>
              <w:left w:val="single" w:sz="4" w:space="0" w:color="auto"/>
              <w:bottom w:val="single" w:sz="4" w:space="0" w:color="auto"/>
              <w:right w:val="single" w:sz="4" w:space="0" w:color="auto"/>
            </w:tcBorders>
            <w:shd w:val="clear" w:color="auto" w:fill="auto"/>
            <w:noWrap/>
            <w:vAlign w:val="bottom"/>
          </w:tcPr>
          <w:p w:rsidR="00FA0DD2" w:rsidRPr="002213F8" w:rsidRDefault="00FA0DD2" w:rsidP="00F858AA">
            <w:pPr>
              <w:widowControl w:val="0"/>
              <w:contextualSpacing/>
              <w:jc w:val="center"/>
            </w:pPr>
            <w:r w:rsidRPr="002213F8">
              <w:t>566,2</w:t>
            </w:r>
          </w:p>
        </w:tc>
        <w:tc>
          <w:tcPr>
            <w:tcW w:w="851" w:type="dxa"/>
            <w:tcBorders>
              <w:top w:val="nil"/>
              <w:left w:val="single" w:sz="4" w:space="0" w:color="auto"/>
              <w:bottom w:val="single" w:sz="4" w:space="0" w:color="auto"/>
              <w:right w:val="single" w:sz="4" w:space="0" w:color="auto"/>
            </w:tcBorders>
            <w:shd w:val="clear" w:color="auto" w:fill="auto"/>
            <w:vAlign w:val="bottom"/>
          </w:tcPr>
          <w:p w:rsidR="00FA0DD2" w:rsidRPr="002213F8" w:rsidRDefault="00FA0DD2" w:rsidP="00F858AA">
            <w:pPr>
              <w:widowControl w:val="0"/>
              <w:contextualSpacing/>
              <w:jc w:val="center"/>
            </w:pPr>
            <w:r w:rsidRPr="002213F8">
              <w:t>426,9</w:t>
            </w:r>
          </w:p>
        </w:tc>
        <w:tc>
          <w:tcPr>
            <w:tcW w:w="850" w:type="dxa"/>
            <w:tcBorders>
              <w:top w:val="nil"/>
              <w:left w:val="single" w:sz="4" w:space="0" w:color="auto"/>
              <w:bottom w:val="single" w:sz="4" w:space="0" w:color="auto"/>
              <w:right w:val="single" w:sz="4" w:space="0" w:color="auto"/>
            </w:tcBorders>
            <w:shd w:val="clear" w:color="auto" w:fill="auto"/>
            <w:vAlign w:val="bottom"/>
          </w:tcPr>
          <w:p w:rsidR="00FA0DD2" w:rsidRPr="002213F8" w:rsidRDefault="00FA0DD2" w:rsidP="008733A8">
            <w:pPr>
              <w:widowControl w:val="0"/>
              <w:contextualSpacing/>
              <w:jc w:val="center"/>
            </w:pPr>
            <w:r w:rsidRPr="002213F8">
              <w:t>434,7</w:t>
            </w:r>
          </w:p>
        </w:tc>
        <w:tc>
          <w:tcPr>
            <w:tcW w:w="913" w:type="dxa"/>
            <w:tcBorders>
              <w:top w:val="nil"/>
              <w:left w:val="nil"/>
              <w:bottom w:val="single" w:sz="4" w:space="0" w:color="auto"/>
              <w:right w:val="single" w:sz="4" w:space="0" w:color="auto"/>
            </w:tcBorders>
            <w:shd w:val="clear" w:color="auto" w:fill="auto"/>
            <w:noWrap/>
            <w:vAlign w:val="bottom"/>
          </w:tcPr>
          <w:p w:rsidR="00FA0DD2" w:rsidRPr="002213F8" w:rsidRDefault="002213F8" w:rsidP="002D5E84">
            <w:pPr>
              <w:widowControl w:val="0"/>
              <w:contextualSpacing/>
              <w:jc w:val="center"/>
            </w:pPr>
            <w:r w:rsidRPr="002213F8">
              <w:t>61</w:t>
            </w:r>
            <w:r w:rsidR="002D5E84">
              <w:t>7</w:t>
            </w:r>
            <w:r w:rsidRPr="002213F8">
              <w:t>,</w:t>
            </w:r>
            <w:r w:rsidR="002D5E84">
              <w:t>7</w:t>
            </w:r>
          </w:p>
        </w:tc>
        <w:tc>
          <w:tcPr>
            <w:tcW w:w="1270" w:type="dxa"/>
            <w:tcBorders>
              <w:top w:val="nil"/>
              <w:left w:val="nil"/>
              <w:bottom w:val="single" w:sz="4" w:space="0" w:color="auto"/>
              <w:right w:val="single" w:sz="4" w:space="0" w:color="auto"/>
            </w:tcBorders>
            <w:shd w:val="clear" w:color="auto" w:fill="auto"/>
            <w:vAlign w:val="bottom"/>
          </w:tcPr>
          <w:p w:rsidR="00FA0DD2" w:rsidRPr="002213F8" w:rsidRDefault="002213F8" w:rsidP="002213F8">
            <w:pPr>
              <w:widowControl w:val="0"/>
              <w:contextualSpacing/>
              <w:jc w:val="center"/>
            </w:pPr>
            <w:r>
              <w:t>+41</w:t>
            </w:r>
          </w:p>
        </w:tc>
        <w:tc>
          <w:tcPr>
            <w:tcW w:w="1701" w:type="dxa"/>
            <w:tcBorders>
              <w:top w:val="nil"/>
              <w:left w:val="nil"/>
              <w:bottom w:val="single" w:sz="4" w:space="0" w:color="auto"/>
              <w:right w:val="single" w:sz="4" w:space="0" w:color="auto"/>
            </w:tcBorders>
            <w:shd w:val="clear" w:color="auto" w:fill="auto"/>
            <w:noWrap/>
            <w:vAlign w:val="bottom"/>
          </w:tcPr>
          <w:p w:rsidR="00FA0DD2" w:rsidRPr="002213F8" w:rsidRDefault="00FA0DD2" w:rsidP="002213F8">
            <w:pPr>
              <w:widowControl w:val="0"/>
              <w:contextualSpacing/>
              <w:jc w:val="center"/>
            </w:pPr>
            <w:r w:rsidRPr="002213F8">
              <w:t>1,</w:t>
            </w:r>
            <w:r w:rsidR="002213F8" w:rsidRPr="002213F8">
              <w:t>4</w:t>
            </w:r>
          </w:p>
        </w:tc>
      </w:tr>
      <w:tr w:rsidR="00FA0DD2" w:rsidRPr="00E467C6" w:rsidTr="00FA0DD2">
        <w:trPr>
          <w:trHeight w:val="330"/>
          <w:jc w:val="center"/>
        </w:trPr>
        <w:tc>
          <w:tcPr>
            <w:tcW w:w="1422" w:type="dxa"/>
            <w:tcBorders>
              <w:top w:val="nil"/>
              <w:left w:val="single" w:sz="8" w:space="0" w:color="auto"/>
              <w:bottom w:val="single" w:sz="8" w:space="0" w:color="auto"/>
              <w:right w:val="single" w:sz="8" w:space="0" w:color="auto"/>
            </w:tcBorders>
            <w:shd w:val="clear" w:color="auto" w:fill="auto"/>
            <w:noWrap/>
            <w:vAlign w:val="bottom"/>
          </w:tcPr>
          <w:p w:rsidR="00FA0DD2" w:rsidRPr="00E467C6" w:rsidRDefault="00FA0DD2" w:rsidP="00F858AA">
            <w:pPr>
              <w:widowControl w:val="0"/>
              <w:contextualSpacing/>
              <w:jc w:val="center"/>
            </w:pPr>
            <w:r w:rsidRPr="00E467C6">
              <w:t xml:space="preserve"> Могилевская область</w:t>
            </w:r>
          </w:p>
        </w:tc>
        <w:tc>
          <w:tcPr>
            <w:tcW w:w="778" w:type="dxa"/>
            <w:tcBorders>
              <w:top w:val="nil"/>
              <w:left w:val="nil"/>
              <w:bottom w:val="single" w:sz="8" w:space="0" w:color="auto"/>
              <w:right w:val="single" w:sz="8" w:space="0" w:color="auto"/>
            </w:tcBorders>
            <w:shd w:val="clear" w:color="auto" w:fill="auto"/>
            <w:vAlign w:val="bottom"/>
          </w:tcPr>
          <w:p w:rsidR="00FA0DD2" w:rsidRPr="00E467C6" w:rsidRDefault="00FA0DD2" w:rsidP="00F858AA">
            <w:pPr>
              <w:widowControl w:val="0"/>
              <w:contextualSpacing/>
              <w:jc w:val="center"/>
            </w:pPr>
            <w:r w:rsidRPr="00E467C6">
              <w:rPr>
                <w:lang w:val="en-US"/>
              </w:rPr>
              <w:t>483,7</w:t>
            </w:r>
          </w:p>
        </w:tc>
        <w:tc>
          <w:tcPr>
            <w:tcW w:w="851" w:type="dxa"/>
            <w:tcBorders>
              <w:top w:val="nil"/>
              <w:left w:val="nil"/>
              <w:bottom w:val="single" w:sz="8" w:space="0" w:color="auto"/>
              <w:right w:val="single" w:sz="8" w:space="0" w:color="auto"/>
            </w:tcBorders>
            <w:shd w:val="clear" w:color="auto" w:fill="auto"/>
            <w:vAlign w:val="bottom"/>
          </w:tcPr>
          <w:p w:rsidR="00FA0DD2" w:rsidRPr="00E467C6" w:rsidRDefault="00FA0DD2" w:rsidP="00F858AA">
            <w:pPr>
              <w:widowControl w:val="0"/>
              <w:contextualSpacing/>
              <w:jc w:val="center"/>
            </w:pPr>
            <w:r w:rsidRPr="00E467C6">
              <w:rPr>
                <w:lang w:val="en-US"/>
              </w:rPr>
              <w:t>503,0</w:t>
            </w:r>
          </w:p>
        </w:tc>
        <w:tc>
          <w:tcPr>
            <w:tcW w:w="850" w:type="dxa"/>
            <w:tcBorders>
              <w:top w:val="nil"/>
              <w:left w:val="single" w:sz="4" w:space="0" w:color="auto"/>
              <w:bottom w:val="single" w:sz="4" w:space="0" w:color="auto"/>
              <w:right w:val="single" w:sz="4" w:space="0" w:color="auto"/>
            </w:tcBorders>
            <w:shd w:val="clear" w:color="auto" w:fill="auto"/>
            <w:noWrap/>
            <w:vAlign w:val="bottom"/>
          </w:tcPr>
          <w:p w:rsidR="00FA0DD2" w:rsidRPr="00E467C6" w:rsidRDefault="00FA0DD2" w:rsidP="00F858AA">
            <w:pPr>
              <w:widowControl w:val="0"/>
              <w:contextualSpacing/>
              <w:jc w:val="center"/>
            </w:pPr>
            <w:r w:rsidRPr="00E467C6">
              <w:t>494,8 </w:t>
            </w:r>
          </w:p>
        </w:tc>
        <w:tc>
          <w:tcPr>
            <w:tcW w:w="851" w:type="dxa"/>
            <w:tcBorders>
              <w:top w:val="nil"/>
              <w:left w:val="single" w:sz="4" w:space="0" w:color="auto"/>
              <w:bottom w:val="single" w:sz="4" w:space="0" w:color="auto"/>
              <w:right w:val="single" w:sz="4" w:space="0" w:color="auto"/>
            </w:tcBorders>
            <w:shd w:val="clear" w:color="auto" w:fill="auto"/>
            <w:vAlign w:val="bottom"/>
          </w:tcPr>
          <w:p w:rsidR="00FA0DD2" w:rsidRPr="00E467C6" w:rsidRDefault="00FA0DD2" w:rsidP="00F858AA">
            <w:pPr>
              <w:widowControl w:val="0"/>
              <w:contextualSpacing/>
              <w:jc w:val="center"/>
            </w:pPr>
            <w:r w:rsidRPr="00E467C6">
              <w:t>497,4</w:t>
            </w:r>
          </w:p>
        </w:tc>
        <w:tc>
          <w:tcPr>
            <w:tcW w:w="850" w:type="dxa"/>
            <w:tcBorders>
              <w:top w:val="nil"/>
              <w:left w:val="single" w:sz="4" w:space="0" w:color="auto"/>
              <w:bottom w:val="single" w:sz="4" w:space="0" w:color="auto"/>
              <w:right w:val="single" w:sz="4" w:space="0" w:color="auto"/>
            </w:tcBorders>
            <w:shd w:val="clear" w:color="auto" w:fill="auto"/>
            <w:vAlign w:val="bottom"/>
          </w:tcPr>
          <w:p w:rsidR="00FA0DD2" w:rsidRPr="00E467C6" w:rsidRDefault="00FA0DD2" w:rsidP="00FF2324">
            <w:pPr>
              <w:widowControl w:val="0"/>
              <w:contextualSpacing/>
              <w:jc w:val="center"/>
            </w:pPr>
            <w:r w:rsidRPr="00E467C6">
              <w:t>465,0</w:t>
            </w:r>
          </w:p>
        </w:tc>
        <w:tc>
          <w:tcPr>
            <w:tcW w:w="913" w:type="dxa"/>
            <w:tcBorders>
              <w:top w:val="nil"/>
              <w:left w:val="nil"/>
              <w:bottom w:val="single" w:sz="4" w:space="0" w:color="auto"/>
              <w:right w:val="single" w:sz="4" w:space="0" w:color="auto"/>
            </w:tcBorders>
            <w:shd w:val="clear" w:color="auto" w:fill="auto"/>
            <w:noWrap/>
            <w:vAlign w:val="bottom"/>
          </w:tcPr>
          <w:p w:rsidR="00FA0DD2" w:rsidRPr="00E467C6" w:rsidRDefault="00E467C6" w:rsidP="00FA0DD2">
            <w:pPr>
              <w:widowControl w:val="0"/>
              <w:contextualSpacing/>
              <w:jc w:val="center"/>
            </w:pPr>
            <w:r w:rsidRPr="00E467C6">
              <w:t>542,1</w:t>
            </w:r>
          </w:p>
        </w:tc>
        <w:tc>
          <w:tcPr>
            <w:tcW w:w="1270" w:type="dxa"/>
            <w:tcBorders>
              <w:top w:val="nil"/>
              <w:left w:val="nil"/>
              <w:bottom w:val="single" w:sz="4" w:space="0" w:color="auto"/>
              <w:right w:val="single" w:sz="4" w:space="0" w:color="auto"/>
            </w:tcBorders>
            <w:shd w:val="clear" w:color="auto" w:fill="auto"/>
            <w:vAlign w:val="bottom"/>
          </w:tcPr>
          <w:p w:rsidR="00FA0DD2" w:rsidRPr="00E467C6" w:rsidRDefault="00E467C6" w:rsidP="00EF6642">
            <w:pPr>
              <w:widowControl w:val="0"/>
              <w:contextualSpacing/>
              <w:jc w:val="center"/>
            </w:pPr>
            <w:r w:rsidRPr="00E467C6">
              <w:t>+16,6</w:t>
            </w:r>
          </w:p>
        </w:tc>
        <w:tc>
          <w:tcPr>
            <w:tcW w:w="1701" w:type="dxa"/>
            <w:tcBorders>
              <w:top w:val="nil"/>
              <w:left w:val="nil"/>
              <w:bottom w:val="single" w:sz="4" w:space="0" w:color="auto"/>
              <w:right w:val="single" w:sz="4" w:space="0" w:color="auto"/>
            </w:tcBorders>
            <w:shd w:val="clear" w:color="auto" w:fill="auto"/>
            <w:noWrap/>
            <w:vAlign w:val="bottom"/>
          </w:tcPr>
          <w:p w:rsidR="00FA0DD2" w:rsidRPr="00E467C6" w:rsidRDefault="00E467C6" w:rsidP="00EF6642">
            <w:pPr>
              <w:widowControl w:val="0"/>
              <w:contextualSpacing/>
              <w:jc w:val="center"/>
            </w:pPr>
            <w:r w:rsidRPr="00E467C6">
              <w:t>1,7</w:t>
            </w:r>
          </w:p>
        </w:tc>
      </w:tr>
    </w:tbl>
    <w:p w:rsidR="00F72AC2" w:rsidRPr="00E467C6" w:rsidRDefault="007E24E6" w:rsidP="006979CB">
      <w:pPr>
        <w:widowControl w:val="0"/>
        <w:ind w:firstLine="284"/>
        <w:contextualSpacing/>
        <w:jc w:val="both"/>
        <w:rPr>
          <w:sz w:val="28"/>
          <w:szCs w:val="26"/>
        </w:rPr>
      </w:pPr>
      <w:r w:rsidRPr="00E467C6">
        <w:rPr>
          <w:sz w:val="28"/>
          <w:szCs w:val="26"/>
        </w:rPr>
        <w:tab/>
      </w:r>
      <w:r w:rsidR="00F72AC2" w:rsidRPr="00E467C6">
        <w:rPr>
          <w:sz w:val="28"/>
          <w:szCs w:val="26"/>
        </w:rPr>
        <w:t>В 20</w:t>
      </w:r>
      <w:r w:rsidR="00C76B31" w:rsidRPr="00E467C6">
        <w:rPr>
          <w:sz w:val="28"/>
          <w:szCs w:val="26"/>
        </w:rPr>
        <w:t>2</w:t>
      </w:r>
      <w:r w:rsidR="00FA0DD2" w:rsidRPr="00E467C6">
        <w:rPr>
          <w:sz w:val="28"/>
          <w:szCs w:val="26"/>
        </w:rPr>
        <w:t>2</w:t>
      </w:r>
      <w:r w:rsidR="00F72AC2" w:rsidRPr="00E467C6">
        <w:rPr>
          <w:sz w:val="28"/>
          <w:szCs w:val="26"/>
        </w:rPr>
        <w:t>г. в Шкловском районе в сравнении с предыдущим годом выявленная  заболеваемость злокачественными новообразованиями</w:t>
      </w:r>
      <w:r w:rsidR="00BD2C0C" w:rsidRPr="00E467C6">
        <w:rPr>
          <w:sz w:val="28"/>
          <w:szCs w:val="26"/>
        </w:rPr>
        <w:t xml:space="preserve"> увеличилась</w:t>
      </w:r>
      <w:r w:rsidR="00E467C6" w:rsidRPr="00E467C6">
        <w:rPr>
          <w:sz w:val="28"/>
          <w:szCs w:val="26"/>
        </w:rPr>
        <w:t xml:space="preserve"> и превысила</w:t>
      </w:r>
      <w:r w:rsidR="004709F9" w:rsidRPr="00E467C6">
        <w:rPr>
          <w:sz w:val="28"/>
          <w:szCs w:val="26"/>
        </w:rPr>
        <w:t xml:space="preserve"> среднеобластно</w:t>
      </w:r>
      <w:r w:rsidR="00E467C6" w:rsidRPr="00E467C6">
        <w:rPr>
          <w:sz w:val="28"/>
          <w:szCs w:val="26"/>
        </w:rPr>
        <w:t>й</w:t>
      </w:r>
      <w:r w:rsidR="004709F9" w:rsidRPr="00E467C6">
        <w:rPr>
          <w:sz w:val="28"/>
          <w:szCs w:val="26"/>
        </w:rPr>
        <w:t xml:space="preserve"> показател</w:t>
      </w:r>
      <w:r w:rsidR="00E467C6" w:rsidRPr="00E467C6">
        <w:rPr>
          <w:sz w:val="28"/>
          <w:szCs w:val="26"/>
        </w:rPr>
        <w:t>ь</w:t>
      </w:r>
      <w:r w:rsidR="004709F9" w:rsidRPr="00E467C6">
        <w:rPr>
          <w:sz w:val="28"/>
          <w:szCs w:val="26"/>
        </w:rPr>
        <w:t>.</w:t>
      </w:r>
    </w:p>
    <w:p w:rsidR="00EF6642" w:rsidRPr="008A2C93" w:rsidRDefault="00EF6642" w:rsidP="00EF6642">
      <w:pPr>
        <w:spacing w:line="240" w:lineRule="atLeast"/>
        <w:jc w:val="center"/>
        <w:rPr>
          <w:rFonts w:ascii="Calibri" w:hAnsi="Calibri"/>
          <w:color w:val="FF0000"/>
          <w:sz w:val="22"/>
          <w:szCs w:val="22"/>
        </w:rPr>
      </w:pPr>
    </w:p>
    <w:p w:rsidR="00EF6642" w:rsidRPr="00E467C6" w:rsidRDefault="00EF6642" w:rsidP="004234BE">
      <w:pPr>
        <w:spacing w:line="240" w:lineRule="atLeast"/>
        <w:rPr>
          <w:sz w:val="28"/>
          <w:szCs w:val="28"/>
        </w:rPr>
      </w:pPr>
      <w:r w:rsidRPr="00E467C6">
        <w:rPr>
          <w:sz w:val="28"/>
          <w:szCs w:val="28"/>
        </w:rPr>
        <w:t>Таблица</w:t>
      </w:r>
      <w:r w:rsidR="004234BE" w:rsidRPr="00E467C6">
        <w:rPr>
          <w:sz w:val="28"/>
          <w:szCs w:val="28"/>
        </w:rPr>
        <w:t xml:space="preserve"> 1</w:t>
      </w:r>
      <w:r w:rsidR="000C6FEE" w:rsidRPr="00E467C6">
        <w:rPr>
          <w:sz w:val="28"/>
          <w:szCs w:val="28"/>
        </w:rPr>
        <w:t>2</w:t>
      </w:r>
      <w:r w:rsidR="004234BE" w:rsidRPr="00E467C6">
        <w:rPr>
          <w:sz w:val="28"/>
          <w:szCs w:val="28"/>
        </w:rPr>
        <w:t>.</w:t>
      </w:r>
      <w:r w:rsidRPr="00E467C6">
        <w:rPr>
          <w:sz w:val="28"/>
          <w:szCs w:val="28"/>
        </w:rPr>
        <w:t xml:space="preserve"> Показатели заболеваемости злокачественными новообразованиями на 100000 населения за  год 202</w:t>
      </w:r>
      <w:r w:rsidR="00E467C6" w:rsidRPr="00E467C6">
        <w:rPr>
          <w:sz w:val="28"/>
          <w:szCs w:val="28"/>
        </w:rPr>
        <w:t>2</w:t>
      </w:r>
      <w:r w:rsidRPr="00E467C6">
        <w:rPr>
          <w:sz w:val="28"/>
          <w:szCs w:val="28"/>
        </w:rPr>
        <w:t xml:space="preserve">   </w:t>
      </w:r>
    </w:p>
    <w:tbl>
      <w:tblPr>
        <w:tblW w:w="5000" w:type="pct"/>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0" w:type="dxa"/>
          <w:right w:w="10" w:type="dxa"/>
        </w:tblCellMar>
        <w:tblLook w:val="0000" w:firstRow="0" w:lastRow="0" w:firstColumn="0" w:lastColumn="0" w:noHBand="0" w:noVBand="0"/>
      </w:tblPr>
      <w:tblGrid>
        <w:gridCol w:w="2471"/>
        <w:gridCol w:w="793"/>
        <w:gridCol w:w="793"/>
        <w:gridCol w:w="793"/>
        <w:gridCol w:w="793"/>
        <w:gridCol w:w="793"/>
        <w:gridCol w:w="793"/>
        <w:gridCol w:w="793"/>
        <w:gridCol w:w="793"/>
        <w:gridCol w:w="793"/>
      </w:tblGrid>
      <w:tr w:rsidR="008A2C93" w:rsidRPr="00E467C6" w:rsidTr="00EF6642">
        <w:trPr>
          <w:cantSplit/>
          <w:tblHeader/>
        </w:trPr>
        <w:tc>
          <w:tcPr>
            <w:tcW w:w="2533" w:type="dxa"/>
            <w:vMerge w:val="restart"/>
            <w:tcMar>
              <w:top w:w="0" w:type="pct"/>
              <w:bottom w:w="0" w:type="pct"/>
              <w:right w:w="100" w:type="dxa"/>
            </w:tcMar>
          </w:tcPr>
          <w:p w:rsidR="00EF6642" w:rsidRPr="00E467C6" w:rsidRDefault="00EF6642" w:rsidP="00EF6642">
            <w:pPr>
              <w:spacing w:line="240" w:lineRule="atLeast"/>
              <w:jc w:val="center"/>
            </w:pPr>
          </w:p>
        </w:tc>
        <w:tc>
          <w:tcPr>
            <w:tcW w:w="2403" w:type="dxa"/>
            <w:gridSpan w:val="3"/>
            <w:tcMar>
              <w:top w:w="0" w:type="pct"/>
              <w:bottom w:w="0" w:type="pct"/>
              <w:right w:w="100" w:type="dxa"/>
            </w:tcMar>
          </w:tcPr>
          <w:p w:rsidR="00EF6642" w:rsidRPr="00E467C6" w:rsidRDefault="00EF6642" w:rsidP="00EF6642">
            <w:pPr>
              <w:spacing w:line="240" w:lineRule="atLeast"/>
              <w:jc w:val="center"/>
            </w:pPr>
            <w:r w:rsidRPr="00E467C6">
              <w:t>Городское население</w:t>
            </w:r>
          </w:p>
        </w:tc>
        <w:tc>
          <w:tcPr>
            <w:tcW w:w="2406" w:type="dxa"/>
            <w:gridSpan w:val="3"/>
            <w:tcMar>
              <w:top w:w="0" w:type="pct"/>
              <w:bottom w:w="0" w:type="pct"/>
              <w:right w:w="100" w:type="dxa"/>
            </w:tcMar>
          </w:tcPr>
          <w:p w:rsidR="00EF6642" w:rsidRPr="00E467C6" w:rsidRDefault="00EF6642" w:rsidP="00EF6642">
            <w:pPr>
              <w:spacing w:line="240" w:lineRule="atLeast"/>
              <w:jc w:val="center"/>
            </w:pPr>
            <w:r w:rsidRPr="00E467C6">
              <w:t>Сельское население</w:t>
            </w:r>
          </w:p>
        </w:tc>
        <w:tc>
          <w:tcPr>
            <w:tcW w:w="2406" w:type="dxa"/>
            <w:gridSpan w:val="3"/>
            <w:tcMar>
              <w:top w:w="0" w:type="pct"/>
              <w:bottom w:w="0" w:type="pct"/>
              <w:right w:w="100" w:type="dxa"/>
            </w:tcMar>
          </w:tcPr>
          <w:p w:rsidR="00EF6642" w:rsidRPr="00E467C6" w:rsidRDefault="00EF6642" w:rsidP="00EF6642">
            <w:pPr>
              <w:spacing w:line="240" w:lineRule="atLeast"/>
              <w:jc w:val="center"/>
            </w:pPr>
            <w:r w:rsidRPr="00E467C6">
              <w:t>Все население</w:t>
            </w:r>
          </w:p>
        </w:tc>
      </w:tr>
      <w:tr w:rsidR="008A2C93" w:rsidRPr="00E467C6" w:rsidTr="00EF6642">
        <w:trPr>
          <w:cantSplit/>
          <w:tblHeader/>
        </w:trPr>
        <w:tc>
          <w:tcPr>
            <w:tcW w:w="2533" w:type="dxa"/>
            <w:vMerge/>
          </w:tcPr>
          <w:p w:rsidR="00EF6642" w:rsidRPr="00E467C6" w:rsidRDefault="00EF6642" w:rsidP="00EF6642">
            <w:pPr>
              <w:spacing w:line="240" w:lineRule="atLeast"/>
              <w:jc w:val="center"/>
            </w:pPr>
          </w:p>
        </w:tc>
        <w:tc>
          <w:tcPr>
            <w:tcW w:w="801" w:type="dxa"/>
            <w:tcMar>
              <w:top w:w="0" w:type="pct"/>
              <w:bottom w:w="0" w:type="pct"/>
              <w:right w:w="100" w:type="dxa"/>
            </w:tcMar>
          </w:tcPr>
          <w:p w:rsidR="00EF6642" w:rsidRPr="00E467C6" w:rsidRDefault="00EF6642" w:rsidP="00EF6642">
            <w:pPr>
              <w:spacing w:line="240" w:lineRule="atLeast"/>
              <w:jc w:val="center"/>
            </w:pPr>
            <w:r w:rsidRPr="00E467C6">
              <w:t>муж.</w:t>
            </w:r>
          </w:p>
        </w:tc>
        <w:tc>
          <w:tcPr>
            <w:tcW w:w="801" w:type="dxa"/>
            <w:tcMar>
              <w:top w:w="0" w:type="pct"/>
              <w:bottom w:w="0" w:type="pct"/>
              <w:right w:w="100" w:type="dxa"/>
            </w:tcMar>
          </w:tcPr>
          <w:p w:rsidR="00EF6642" w:rsidRPr="00E467C6" w:rsidRDefault="00EF6642" w:rsidP="00EF6642">
            <w:pPr>
              <w:spacing w:line="240" w:lineRule="atLeast"/>
              <w:jc w:val="center"/>
            </w:pPr>
            <w:r w:rsidRPr="00E467C6">
              <w:t>жен.</w:t>
            </w:r>
          </w:p>
        </w:tc>
        <w:tc>
          <w:tcPr>
            <w:tcW w:w="801" w:type="dxa"/>
            <w:tcMar>
              <w:top w:w="0" w:type="pct"/>
              <w:bottom w:w="0" w:type="pct"/>
              <w:right w:w="100" w:type="dxa"/>
            </w:tcMar>
          </w:tcPr>
          <w:p w:rsidR="00EF6642" w:rsidRPr="00E467C6" w:rsidRDefault="00EF6642" w:rsidP="00EF6642">
            <w:pPr>
              <w:spacing w:line="240" w:lineRule="atLeast"/>
              <w:jc w:val="center"/>
            </w:pPr>
            <w:r w:rsidRPr="00E467C6">
              <w:t>оба пола</w:t>
            </w:r>
          </w:p>
        </w:tc>
        <w:tc>
          <w:tcPr>
            <w:tcW w:w="802" w:type="dxa"/>
            <w:tcMar>
              <w:top w:w="0" w:type="pct"/>
              <w:bottom w:w="0" w:type="pct"/>
              <w:right w:w="100" w:type="dxa"/>
            </w:tcMar>
          </w:tcPr>
          <w:p w:rsidR="00EF6642" w:rsidRPr="00E467C6" w:rsidRDefault="00EF6642" w:rsidP="00EF6642">
            <w:pPr>
              <w:spacing w:line="240" w:lineRule="atLeast"/>
              <w:jc w:val="center"/>
            </w:pPr>
            <w:r w:rsidRPr="00E467C6">
              <w:t>муж.</w:t>
            </w:r>
          </w:p>
        </w:tc>
        <w:tc>
          <w:tcPr>
            <w:tcW w:w="802" w:type="dxa"/>
            <w:tcMar>
              <w:top w:w="0" w:type="pct"/>
              <w:bottom w:w="0" w:type="pct"/>
              <w:right w:w="100" w:type="dxa"/>
            </w:tcMar>
          </w:tcPr>
          <w:p w:rsidR="00EF6642" w:rsidRPr="00E467C6" w:rsidRDefault="00EF6642" w:rsidP="00EF6642">
            <w:pPr>
              <w:spacing w:line="240" w:lineRule="atLeast"/>
              <w:jc w:val="center"/>
            </w:pPr>
            <w:r w:rsidRPr="00E467C6">
              <w:t>жен.</w:t>
            </w:r>
          </w:p>
        </w:tc>
        <w:tc>
          <w:tcPr>
            <w:tcW w:w="802" w:type="dxa"/>
            <w:tcMar>
              <w:top w:w="0" w:type="pct"/>
              <w:bottom w:w="0" w:type="pct"/>
              <w:right w:w="100" w:type="dxa"/>
            </w:tcMar>
          </w:tcPr>
          <w:p w:rsidR="00EF6642" w:rsidRPr="00E467C6" w:rsidRDefault="00EF6642" w:rsidP="00EF6642">
            <w:pPr>
              <w:spacing w:line="240" w:lineRule="atLeast"/>
              <w:jc w:val="center"/>
            </w:pPr>
            <w:r w:rsidRPr="00E467C6">
              <w:t>оба пола</w:t>
            </w:r>
          </w:p>
        </w:tc>
        <w:tc>
          <w:tcPr>
            <w:tcW w:w="802" w:type="dxa"/>
            <w:tcMar>
              <w:top w:w="0" w:type="pct"/>
              <w:bottom w:w="0" w:type="pct"/>
              <w:right w:w="100" w:type="dxa"/>
            </w:tcMar>
          </w:tcPr>
          <w:p w:rsidR="00EF6642" w:rsidRPr="00E467C6" w:rsidRDefault="00EF6642" w:rsidP="00EF6642">
            <w:pPr>
              <w:spacing w:line="240" w:lineRule="atLeast"/>
              <w:jc w:val="center"/>
            </w:pPr>
            <w:r w:rsidRPr="00E467C6">
              <w:t>муж.</w:t>
            </w:r>
          </w:p>
        </w:tc>
        <w:tc>
          <w:tcPr>
            <w:tcW w:w="802" w:type="dxa"/>
            <w:tcMar>
              <w:top w:w="0" w:type="pct"/>
              <w:bottom w:w="0" w:type="pct"/>
              <w:right w:w="100" w:type="dxa"/>
            </w:tcMar>
          </w:tcPr>
          <w:p w:rsidR="00EF6642" w:rsidRPr="00E467C6" w:rsidRDefault="00EF6642" w:rsidP="00EF6642">
            <w:pPr>
              <w:spacing w:line="240" w:lineRule="atLeast"/>
              <w:jc w:val="center"/>
            </w:pPr>
            <w:r w:rsidRPr="00E467C6">
              <w:t>жен.</w:t>
            </w:r>
          </w:p>
        </w:tc>
        <w:tc>
          <w:tcPr>
            <w:tcW w:w="802" w:type="dxa"/>
            <w:tcMar>
              <w:top w:w="0" w:type="pct"/>
              <w:bottom w:w="0" w:type="pct"/>
              <w:right w:w="100" w:type="dxa"/>
            </w:tcMar>
          </w:tcPr>
          <w:p w:rsidR="00EF6642" w:rsidRPr="00E467C6" w:rsidRDefault="00EF6642" w:rsidP="00EF6642">
            <w:pPr>
              <w:spacing w:line="240" w:lineRule="atLeast"/>
              <w:jc w:val="center"/>
            </w:pPr>
            <w:r w:rsidRPr="00E467C6">
              <w:t>оба пола</w:t>
            </w:r>
          </w:p>
        </w:tc>
      </w:tr>
      <w:tr w:rsidR="008A2C93" w:rsidRPr="00E467C6" w:rsidTr="00EF6642">
        <w:tc>
          <w:tcPr>
            <w:tcW w:w="2533" w:type="dxa"/>
          </w:tcPr>
          <w:p w:rsidR="00EF6642" w:rsidRPr="00E467C6" w:rsidRDefault="00EF6642" w:rsidP="00EF6642">
            <w:pPr>
              <w:spacing w:line="240" w:lineRule="atLeast"/>
              <w:ind w:left="50"/>
            </w:pPr>
            <w:r w:rsidRPr="00E467C6">
              <w:t>Шкловский район</w:t>
            </w:r>
          </w:p>
        </w:tc>
        <w:tc>
          <w:tcPr>
            <w:tcW w:w="801" w:type="dxa"/>
            <w:tcMar>
              <w:top w:w="0" w:type="pct"/>
              <w:bottom w:w="0" w:type="pct"/>
              <w:right w:w="100" w:type="dxa"/>
            </w:tcMar>
          </w:tcPr>
          <w:p w:rsidR="00EF6642" w:rsidRPr="00E467C6" w:rsidRDefault="00E467C6" w:rsidP="00EF6642">
            <w:pPr>
              <w:spacing w:line="240" w:lineRule="atLeast"/>
              <w:jc w:val="right"/>
            </w:pPr>
            <w:r w:rsidRPr="00E467C6">
              <w:t>300,5</w:t>
            </w:r>
          </w:p>
        </w:tc>
        <w:tc>
          <w:tcPr>
            <w:tcW w:w="801" w:type="dxa"/>
            <w:tcMar>
              <w:top w:w="0" w:type="pct"/>
              <w:bottom w:w="0" w:type="pct"/>
              <w:right w:w="100" w:type="dxa"/>
            </w:tcMar>
          </w:tcPr>
          <w:p w:rsidR="00EF6642" w:rsidRPr="00E467C6" w:rsidRDefault="00E467C6" w:rsidP="00EF6642">
            <w:pPr>
              <w:spacing w:line="240" w:lineRule="atLeast"/>
              <w:jc w:val="right"/>
            </w:pPr>
            <w:r w:rsidRPr="00E467C6">
              <w:t>303,3</w:t>
            </w:r>
          </w:p>
        </w:tc>
        <w:tc>
          <w:tcPr>
            <w:tcW w:w="801" w:type="dxa"/>
            <w:tcMar>
              <w:top w:w="0" w:type="pct"/>
              <w:bottom w:w="0" w:type="pct"/>
              <w:right w:w="100" w:type="dxa"/>
            </w:tcMar>
          </w:tcPr>
          <w:p w:rsidR="00EF6642" w:rsidRPr="00E467C6" w:rsidRDefault="00E467C6" w:rsidP="00EF6642">
            <w:pPr>
              <w:spacing w:line="240" w:lineRule="atLeast"/>
              <w:jc w:val="right"/>
            </w:pPr>
            <w:r w:rsidRPr="00E467C6">
              <w:t>301,7</w:t>
            </w:r>
          </w:p>
        </w:tc>
        <w:tc>
          <w:tcPr>
            <w:tcW w:w="802" w:type="dxa"/>
            <w:tcMar>
              <w:top w:w="0" w:type="pct"/>
              <w:bottom w:w="0" w:type="pct"/>
              <w:right w:w="100" w:type="dxa"/>
            </w:tcMar>
          </w:tcPr>
          <w:p w:rsidR="00EF6642" w:rsidRPr="00E467C6" w:rsidRDefault="00E467C6" w:rsidP="00EF6642">
            <w:pPr>
              <w:spacing w:line="240" w:lineRule="atLeast"/>
              <w:jc w:val="right"/>
            </w:pPr>
            <w:r w:rsidRPr="00E467C6">
              <w:t>439,3</w:t>
            </w:r>
          </w:p>
        </w:tc>
        <w:tc>
          <w:tcPr>
            <w:tcW w:w="802" w:type="dxa"/>
            <w:tcMar>
              <w:top w:w="0" w:type="pct"/>
              <w:bottom w:w="0" w:type="pct"/>
              <w:right w:w="100" w:type="dxa"/>
            </w:tcMar>
          </w:tcPr>
          <w:p w:rsidR="00EF6642" w:rsidRPr="00E467C6" w:rsidRDefault="00E467C6" w:rsidP="00EF6642">
            <w:pPr>
              <w:spacing w:line="240" w:lineRule="atLeast"/>
              <w:jc w:val="right"/>
            </w:pPr>
            <w:r w:rsidRPr="00E467C6">
              <w:t>254,7</w:t>
            </w:r>
          </w:p>
        </w:tc>
        <w:tc>
          <w:tcPr>
            <w:tcW w:w="802" w:type="dxa"/>
            <w:tcMar>
              <w:top w:w="0" w:type="pct"/>
              <w:bottom w:w="0" w:type="pct"/>
              <w:right w:w="100" w:type="dxa"/>
            </w:tcMar>
          </w:tcPr>
          <w:p w:rsidR="00EF6642" w:rsidRPr="00E467C6" w:rsidRDefault="00E467C6" w:rsidP="00EF6642">
            <w:pPr>
              <w:spacing w:line="240" w:lineRule="atLeast"/>
              <w:jc w:val="right"/>
            </w:pPr>
            <w:r w:rsidRPr="00E467C6">
              <w:t>357,5</w:t>
            </w:r>
          </w:p>
        </w:tc>
        <w:tc>
          <w:tcPr>
            <w:tcW w:w="802" w:type="dxa"/>
            <w:tcMar>
              <w:top w:w="0" w:type="pct"/>
              <w:bottom w:w="0" w:type="pct"/>
              <w:right w:w="100" w:type="dxa"/>
            </w:tcMar>
          </w:tcPr>
          <w:p w:rsidR="00EF6642" w:rsidRPr="00E467C6" w:rsidRDefault="00E467C6" w:rsidP="00EF6642">
            <w:pPr>
              <w:spacing w:line="240" w:lineRule="atLeast"/>
              <w:jc w:val="right"/>
            </w:pPr>
            <w:r w:rsidRPr="00E467C6">
              <w:t>350,1</w:t>
            </w:r>
          </w:p>
        </w:tc>
        <w:tc>
          <w:tcPr>
            <w:tcW w:w="802" w:type="dxa"/>
            <w:tcMar>
              <w:top w:w="0" w:type="pct"/>
              <w:bottom w:w="0" w:type="pct"/>
              <w:right w:w="100" w:type="dxa"/>
            </w:tcMar>
          </w:tcPr>
          <w:p w:rsidR="00EF6642" w:rsidRPr="00E467C6" w:rsidRDefault="00E467C6" w:rsidP="00EF6642">
            <w:pPr>
              <w:spacing w:line="240" w:lineRule="atLeast"/>
              <w:jc w:val="right"/>
            </w:pPr>
            <w:r w:rsidRPr="00E467C6">
              <w:t>285,2</w:t>
            </w:r>
          </w:p>
        </w:tc>
        <w:tc>
          <w:tcPr>
            <w:tcW w:w="802" w:type="dxa"/>
            <w:tcMar>
              <w:top w:w="0" w:type="pct"/>
              <w:bottom w:w="0" w:type="pct"/>
              <w:right w:w="100" w:type="dxa"/>
            </w:tcMar>
          </w:tcPr>
          <w:p w:rsidR="00EF6642" w:rsidRPr="00E467C6" w:rsidRDefault="00E467C6" w:rsidP="00EF6642">
            <w:pPr>
              <w:spacing w:line="240" w:lineRule="atLeast"/>
              <w:jc w:val="right"/>
            </w:pPr>
            <w:r w:rsidRPr="00E467C6">
              <w:t>322,0</w:t>
            </w:r>
          </w:p>
        </w:tc>
      </w:tr>
      <w:tr w:rsidR="008A2C93" w:rsidRPr="00E467C6" w:rsidTr="00EF6642">
        <w:tc>
          <w:tcPr>
            <w:tcW w:w="2533" w:type="dxa"/>
          </w:tcPr>
          <w:p w:rsidR="00EF6642" w:rsidRPr="00E467C6" w:rsidRDefault="00EF6642" w:rsidP="00EF6642">
            <w:pPr>
              <w:spacing w:line="240" w:lineRule="atLeast"/>
              <w:ind w:left="50"/>
            </w:pPr>
            <w:r w:rsidRPr="00E467C6">
              <w:t>Могилевская область</w:t>
            </w:r>
          </w:p>
        </w:tc>
        <w:tc>
          <w:tcPr>
            <w:tcW w:w="801" w:type="dxa"/>
            <w:tcMar>
              <w:top w:w="0" w:type="pct"/>
              <w:bottom w:w="0" w:type="pct"/>
              <w:right w:w="100" w:type="dxa"/>
            </w:tcMar>
          </w:tcPr>
          <w:p w:rsidR="00EF6642" w:rsidRPr="00E467C6" w:rsidRDefault="00E467C6" w:rsidP="00EF6642">
            <w:pPr>
              <w:spacing w:line="240" w:lineRule="atLeast"/>
              <w:jc w:val="right"/>
            </w:pPr>
            <w:r w:rsidRPr="00E467C6">
              <w:t>284,4</w:t>
            </w:r>
          </w:p>
        </w:tc>
        <w:tc>
          <w:tcPr>
            <w:tcW w:w="801" w:type="dxa"/>
            <w:tcMar>
              <w:top w:w="0" w:type="pct"/>
              <w:bottom w:w="0" w:type="pct"/>
              <w:right w:w="100" w:type="dxa"/>
            </w:tcMar>
          </w:tcPr>
          <w:p w:rsidR="00EF6642" w:rsidRPr="00E467C6" w:rsidRDefault="00E467C6" w:rsidP="00EF6642">
            <w:pPr>
              <w:spacing w:line="240" w:lineRule="atLeast"/>
              <w:jc w:val="right"/>
            </w:pPr>
            <w:r w:rsidRPr="00E467C6">
              <w:t>277,0</w:t>
            </w:r>
          </w:p>
        </w:tc>
        <w:tc>
          <w:tcPr>
            <w:tcW w:w="801" w:type="dxa"/>
            <w:tcMar>
              <w:top w:w="0" w:type="pct"/>
              <w:bottom w:w="0" w:type="pct"/>
              <w:right w:w="100" w:type="dxa"/>
            </w:tcMar>
          </w:tcPr>
          <w:p w:rsidR="00EF6642" w:rsidRPr="00E467C6" w:rsidRDefault="00E467C6" w:rsidP="00EF6642">
            <w:pPr>
              <w:spacing w:line="240" w:lineRule="atLeast"/>
              <w:jc w:val="right"/>
            </w:pPr>
            <w:r w:rsidRPr="00E467C6">
              <w:t>280,8</w:t>
            </w:r>
          </w:p>
        </w:tc>
        <w:tc>
          <w:tcPr>
            <w:tcW w:w="802" w:type="dxa"/>
            <w:tcMar>
              <w:top w:w="0" w:type="pct"/>
              <w:bottom w:w="0" w:type="pct"/>
              <w:right w:w="100" w:type="dxa"/>
            </w:tcMar>
          </w:tcPr>
          <w:p w:rsidR="00EF6642" w:rsidRPr="00E467C6" w:rsidRDefault="00E467C6" w:rsidP="00EF6642">
            <w:pPr>
              <w:spacing w:line="240" w:lineRule="atLeast"/>
              <w:jc w:val="right"/>
            </w:pPr>
            <w:r w:rsidRPr="00E467C6">
              <w:t>424,8</w:t>
            </w:r>
          </w:p>
        </w:tc>
        <w:tc>
          <w:tcPr>
            <w:tcW w:w="802" w:type="dxa"/>
            <w:tcMar>
              <w:top w:w="0" w:type="pct"/>
              <w:bottom w:w="0" w:type="pct"/>
              <w:right w:w="100" w:type="dxa"/>
            </w:tcMar>
          </w:tcPr>
          <w:p w:rsidR="00EF6642" w:rsidRPr="00E467C6" w:rsidRDefault="00E467C6" w:rsidP="00EF6642">
            <w:pPr>
              <w:spacing w:line="240" w:lineRule="atLeast"/>
              <w:jc w:val="right"/>
            </w:pPr>
            <w:r w:rsidRPr="00E467C6">
              <w:t>259,9</w:t>
            </w:r>
          </w:p>
        </w:tc>
        <w:tc>
          <w:tcPr>
            <w:tcW w:w="802" w:type="dxa"/>
            <w:tcMar>
              <w:top w:w="0" w:type="pct"/>
              <w:bottom w:w="0" w:type="pct"/>
              <w:right w:w="100" w:type="dxa"/>
            </w:tcMar>
          </w:tcPr>
          <w:p w:rsidR="00EF6642" w:rsidRPr="00E467C6" w:rsidRDefault="00E467C6" w:rsidP="00EF6642">
            <w:pPr>
              <w:spacing w:line="240" w:lineRule="atLeast"/>
              <w:jc w:val="right"/>
            </w:pPr>
            <w:r w:rsidRPr="00E467C6">
              <w:t>354,1</w:t>
            </w:r>
          </w:p>
        </w:tc>
        <w:tc>
          <w:tcPr>
            <w:tcW w:w="802" w:type="dxa"/>
            <w:tcMar>
              <w:top w:w="0" w:type="pct"/>
              <w:bottom w:w="0" w:type="pct"/>
              <w:right w:w="100" w:type="dxa"/>
            </w:tcMar>
          </w:tcPr>
          <w:p w:rsidR="00EF6642" w:rsidRPr="00E467C6" w:rsidRDefault="00E467C6" w:rsidP="00EF6642">
            <w:pPr>
              <w:spacing w:line="240" w:lineRule="atLeast"/>
              <w:jc w:val="right"/>
            </w:pPr>
            <w:r w:rsidRPr="00E467C6">
              <w:t>312,7</w:t>
            </w:r>
          </w:p>
        </w:tc>
        <w:tc>
          <w:tcPr>
            <w:tcW w:w="802" w:type="dxa"/>
            <w:tcMar>
              <w:top w:w="0" w:type="pct"/>
              <w:bottom w:w="0" w:type="pct"/>
              <w:right w:w="100" w:type="dxa"/>
            </w:tcMar>
          </w:tcPr>
          <w:p w:rsidR="00EF6642" w:rsidRPr="00E467C6" w:rsidRDefault="00E467C6" w:rsidP="00EF6642">
            <w:pPr>
              <w:spacing w:line="240" w:lineRule="atLeast"/>
              <w:jc w:val="right"/>
            </w:pPr>
            <w:r w:rsidRPr="00E467C6">
              <w:t>274,2</w:t>
            </w:r>
          </w:p>
        </w:tc>
        <w:tc>
          <w:tcPr>
            <w:tcW w:w="802" w:type="dxa"/>
            <w:tcMar>
              <w:top w:w="0" w:type="pct"/>
              <w:bottom w:w="0" w:type="pct"/>
              <w:right w:w="100" w:type="dxa"/>
            </w:tcMar>
          </w:tcPr>
          <w:p w:rsidR="00EF6642" w:rsidRPr="00E467C6" w:rsidRDefault="00E467C6" w:rsidP="00EF6642">
            <w:pPr>
              <w:spacing w:line="240" w:lineRule="atLeast"/>
              <w:jc w:val="right"/>
            </w:pPr>
            <w:r w:rsidRPr="00E467C6">
              <w:t>294,3</w:t>
            </w:r>
          </w:p>
        </w:tc>
      </w:tr>
    </w:tbl>
    <w:p w:rsidR="00D4101C" w:rsidRPr="008A2C93" w:rsidRDefault="00D4101C" w:rsidP="004234BE">
      <w:pPr>
        <w:widowControl w:val="0"/>
        <w:ind w:firstLine="284"/>
        <w:contextualSpacing/>
        <w:rPr>
          <w:b/>
          <w:color w:val="FF0000"/>
          <w:sz w:val="28"/>
          <w:szCs w:val="26"/>
        </w:rPr>
      </w:pPr>
    </w:p>
    <w:p w:rsidR="005F2177" w:rsidRPr="00A75C53" w:rsidRDefault="00D651D2" w:rsidP="007977B6">
      <w:pPr>
        <w:widowControl w:val="0"/>
        <w:contextualSpacing/>
        <w:rPr>
          <w:sz w:val="28"/>
          <w:szCs w:val="28"/>
        </w:rPr>
      </w:pPr>
      <w:r w:rsidRPr="00A75C53">
        <w:rPr>
          <w:sz w:val="28"/>
          <w:szCs w:val="26"/>
        </w:rPr>
        <w:t>Таблица</w:t>
      </w:r>
      <w:r w:rsidR="004234BE" w:rsidRPr="00A75C53">
        <w:rPr>
          <w:sz w:val="28"/>
          <w:szCs w:val="26"/>
        </w:rPr>
        <w:t xml:space="preserve"> 1</w:t>
      </w:r>
      <w:r w:rsidR="000C6FEE" w:rsidRPr="00A75C53">
        <w:rPr>
          <w:sz w:val="28"/>
          <w:szCs w:val="26"/>
        </w:rPr>
        <w:t>3</w:t>
      </w:r>
      <w:r w:rsidRPr="00A75C53">
        <w:rPr>
          <w:sz w:val="28"/>
          <w:szCs w:val="26"/>
        </w:rPr>
        <w:t xml:space="preserve"> . </w:t>
      </w:r>
      <w:r w:rsidR="00D818A1" w:rsidRPr="00A75C53">
        <w:rPr>
          <w:sz w:val="28"/>
          <w:szCs w:val="26"/>
        </w:rPr>
        <w:t>Распределение вновь выявленных случаев злокачественных новообразований по возрасту за 202</w:t>
      </w:r>
      <w:r w:rsidR="00E467C6" w:rsidRPr="00A75C53">
        <w:rPr>
          <w:sz w:val="28"/>
          <w:szCs w:val="26"/>
        </w:rPr>
        <w:t>2</w:t>
      </w:r>
      <w:r w:rsidR="00D818A1" w:rsidRPr="00A75C53">
        <w:rPr>
          <w:sz w:val="28"/>
          <w:szCs w:val="26"/>
        </w:rPr>
        <w:t xml:space="preserve"> год  Шкловский район  </w:t>
      </w:r>
      <w:r w:rsidR="00F72AC2" w:rsidRPr="00A75C53">
        <w:rPr>
          <w:sz w:val="28"/>
          <w:szCs w:val="28"/>
        </w:rPr>
        <w:t xml:space="preserve">                                            </w:t>
      </w:r>
    </w:p>
    <w:tbl>
      <w:tblPr>
        <w:tblW w:w="4872" w:type="pct"/>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0" w:type="dxa"/>
          <w:right w:w="10" w:type="dxa"/>
        </w:tblCellMar>
        <w:tblLook w:val="0000" w:firstRow="0" w:lastRow="0" w:firstColumn="0" w:lastColumn="0" w:noHBand="0" w:noVBand="0"/>
      </w:tblPr>
      <w:tblGrid>
        <w:gridCol w:w="945"/>
        <w:gridCol w:w="340"/>
        <w:gridCol w:w="282"/>
        <w:gridCol w:w="281"/>
        <w:gridCol w:w="407"/>
        <w:gridCol w:w="363"/>
        <w:gridCol w:w="363"/>
        <w:gridCol w:w="363"/>
        <w:gridCol w:w="380"/>
        <w:gridCol w:w="363"/>
        <w:gridCol w:w="380"/>
        <w:gridCol w:w="470"/>
        <w:gridCol w:w="470"/>
        <w:gridCol w:w="481"/>
        <w:gridCol w:w="550"/>
        <w:gridCol w:w="550"/>
        <w:gridCol w:w="550"/>
        <w:gridCol w:w="550"/>
        <w:gridCol w:w="430"/>
        <w:gridCol w:w="844"/>
      </w:tblGrid>
      <w:tr w:rsidR="00A75C53" w:rsidRPr="00A75C53" w:rsidTr="00A75C53">
        <w:trPr>
          <w:cantSplit/>
          <w:tblHeader/>
        </w:trPr>
        <w:tc>
          <w:tcPr>
            <w:tcW w:w="1283" w:type="dxa"/>
            <w:vMerge w:val="restart"/>
            <w:tcBorders>
              <w:top w:val="single" w:sz="4" w:space="0" w:color="auto"/>
              <w:left w:val="single" w:sz="4" w:space="0" w:color="auto"/>
            </w:tcBorders>
          </w:tcPr>
          <w:p w:rsidR="00D818A1" w:rsidRPr="00A75C53" w:rsidRDefault="00A75C53" w:rsidP="00D651D2">
            <w:pPr>
              <w:spacing w:line="240" w:lineRule="atLeast"/>
              <w:jc w:val="center"/>
              <w:rPr>
                <w:rFonts w:eastAsia="Arial Unicode MS"/>
              </w:rPr>
            </w:pPr>
            <w:r>
              <w:rPr>
                <w:rFonts w:eastAsia="Arial Unicode MS"/>
              </w:rPr>
              <w:t xml:space="preserve">На 100 тыс. </w:t>
            </w:r>
            <w:r w:rsidR="00D818A1" w:rsidRPr="00A75C53">
              <w:rPr>
                <w:rFonts w:eastAsia="Arial Unicode MS"/>
              </w:rPr>
              <w:t xml:space="preserve"> </w:t>
            </w:r>
          </w:p>
        </w:tc>
        <w:tc>
          <w:tcPr>
            <w:tcW w:w="8079" w:type="dxa"/>
            <w:gridSpan w:val="19"/>
            <w:tcMar>
              <w:top w:w="0" w:type="pct"/>
              <w:bottom w:w="0" w:type="pct"/>
              <w:right w:w="100" w:type="dxa"/>
            </w:tcMar>
          </w:tcPr>
          <w:p w:rsidR="00D818A1" w:rsidRPr="00A75C53" w:rsidRDefault="00D818A1" w:rsidP="00D651D2">
            <w:pPr>
              <w:spacing w:line="240" w:lineRule="atLeast"/>
              <w:jc w:val="center"/>
            </w:pPr>
            <w:r w:rsidRPr="00A75C53">
              <w:t>Из них в возрасте (лет)</w:t>
            </w:r>
          </w:p>
        </w:tc>
      </w:tr>
      <w:tr w:rsidR="00A75C53" w:rsidRPr="00A75C53" w:rsidTr="00A75C53">
        <w:trPr>
          <w:cantSplit/>
          <w:tblHeader/>
        </w:trPr>
        <w:tc>
          <w:tcPr>
            <w:tcW w:w="1283" w:type="dxa"/>
            <w:vMerge/>
            <w:tcBorders>
              <w:left w:val="single" w:sz="4" w:space="0" w:color="auto"/>
            </w:tcBorders>
          </w:tcPr>
          <w:p w:rsidR="00D818A1" w:rsidRPr="00A75C53" w:rsidRDefault="00D818A1" w:rsidP="00D651D2">
            <w:pPr>
              <w:spacing w:line="240" w:lineRule="atLeast"/>
              <w:jc w:val="center"/>
            </w:pPr>
          </w:p>
        </w:tc>
        <w:tc>
          <w:tcPr>
            <w:tcW w:w="361" w:type="dxa"/>
            <w:tcBorders>
              <w:right w:val="single" w:sz="4" w:space="0" w:color="auto"/>
            </w:tcBorders>
            <w:tcMar>
              <w:top w:w="0" w:type="pct"/>
              <w:bottom w:w="0" w:type="pct"/>
              <w:right w:w="100" w:type="dxa"/>
            </w:tcMar>
          </w:tcPr>
          <w:p w:rsidR="00D818A1" w:rsidRPr="00A75C53" w:rsidRDefault="00D818A1" w:rsidP="00A058A8">
            <w:pPr>
              <w:spacing w:line="240" w:lineRule="atLeast"/>
              <w:jc w:val="center"/>
            </w:pPr>
            <w:r w:rsidRPr="00A75C53">
              <w:t>0</w:t>
            </w:r>
          </w:p>
        </w:tc>
        <w:tc>
          <w:tcPr>
            <w:tcW w:w="324" w:type="dxa"/>
            <w:tcBorders>
              <w:right w:val="single" w:sz="4" w:space="0" w:color="auto"/>
            </w:tcBorders>
          </w:tcPr>
          <w:p w:rsidR="00D818A1" w:rsidRPr="00A75C53" w:rsidRDefault="00D818A1" w:rsidP="00A058A8">
            <w:pPr>
              <w:spacing w:line="240" w:lineRule="atLeast"/>
              <w:jc w:val="center"/>
            </w:pPr>
            <w:r w:rsidRPr="00A75C53">
              <w:t>1-4</w:t>
            </w:r>
          </w:p>
        </w:tc>
        <w:tc>
          <w:tcPr>
            <w:tcW w:w="323" w:type="dxa"/>
            <w:tcBorders>
              <w:right w:val="single" w:sz="4" w:space="0" w:color="auto"/>
            </w:tcBorders>
          </w:tcPr>
          <w:p w:rsidR="00D818A1" w:rsidRPr="00A75C53" w:rsidRDefault="00D818A1" w:rsidP="00A058A8">
            <w:pPr>
              <w:spacing w:line="240" w:lineRule="atLeast"/>
              <w:jc w:val="center"/>
            </w:pPr>
            <w:r w:rsidRPr="00A75C53">
              <w:t>5-9</w:t>
            </w:r>
          </w:p>
        </w:tc>
        <w:tc>
          <w:tcPr>
            <w:tcW w:w="453" w:type="dxa"/>
            <w:tcBorders>
              <w:right w:val="single" w:sz="4" w:space="0" w:color="auto"/>
            </w:tcBorders>
          </w:tcPr>
          <w:p w:rsidR="00D818A1" w:rsidRPr="00A75C53" w:rsidRDefault="00D818A1" w:rsidP="00A058A8">
            <w:pPr>
              <w:spacing w:line="240" w:lineRule="atLeast"/>
              <w:jc w:val="center"/>
            </w:pPr>
            <w:r w:rsidRPr="00A75C53">
              <w:t>10-14</w:t>
            </w:r>
          </w:p>
        </w:tc>
        <w:tc>
          <w:tcPr>
            <w:tcW w:w="378" w:type="dxa"/>
            <w:tcBorders>
              <w:right w:val="single" w:sz="4" w:space="0" w:color="auto"/>
            </w:tcBorders>
          </w:tcPr>
          <w:p w:rsidR="00D818A1" w:rsidRPr="00A75C53" w:rsidRDefault="00D818A1" w:rsidP="00A058A8">
            <w:pPr>
              <w:spacing w:line="240" w:lineRule="atLeast"/>
              <w:jc w:val="center"/>
            </w:pPr>
            <w:r w:rsidRPr="00A75C53">
              <w:t>15-19</w:t>
            </w:r>
          </w:p>
        </w:tc>
        <w:tc>
          <w:tcPr>
            <w:tcW w:w="378" w:type="dxa"/>
            <w:tcBorders>
              <w:right w:val="single" w:sz="4" w:space="0" w:color="auto"/>
            </w:tcBorders>
          </w:tcPr>
          <w:p w:rsidR="00D818A1" w:rsidRPr="00A75C53" w:rsidRDefault="00D818A1" w:rsidP="00A058A8">
            <w:pPr>
              <w:spacing w:line="240" w:lineRule="atLeast"/>
              <w:jc w:val="center"/>
            </w:pPr>
            <w:r w:rsidRPr="00A75C53">
              <w:t>20-24</w:t>
            </w:r>
          </w:p>
        </w:tc>
        <w:tc>
          <w:tcPr>
            <w:tcW w:w="379" w:type="dxa"/>
            <w:tcBorders>
              <w:right w:val="single" w:sz="4" w:space="0" w:color="auto"/>
            </w:tcBorders>
          </w:tcPr>
          <w:p w:rsidR="00D818A1" w:rsidRPr="00A75C53" w:rsidRDefault="00D818A1" w:rsidP="00A058A8">
            <w:pPr>
              <w:spacing w:line="240" w:lineRule="atLeast"/>
              <w:jc w:val="center"/>
            </w:pPr>
            <w:r w:rsidRPr="00A75C53">
              <w:t>25-29</w:t>
            </w:r>
          </w:p>
        </w:tc>
        <w:tc>
          <w:tcPr>
            <w:tcW w:w="380" w:type="dxa"/>
            <w:tcBorders>
              <w:right w:val="single" w:sz="4" w:space="0" w:color="auto"/>
            </w:tcBorders>
          </w:tcPr>
          <w:p w:rsidR="00D818A1" w:rsidRPr="00A75C53" w:rsidRDefault="00D818A1" w:rsidP="00A058A8">
            <w:pPr>
              <w:spacing w:line="240" w:lineRule="atLeast"/>
              <w:jc w:val="center"/>
            </w:pPr>
            <w:r w:rsidRPr="00A75C53">
              <w:t>30-34</w:t>
            </w:r>
          </w:p>
        </w:tc>
        <w:tc>
          <w:tcPr>
            <w:tcW w:w="378" w:type="dxa"/>
            <w:tcBorders>
              <w:left w:val="single" w:sz="4" w:space="0" w:color="auto"/>
            </w:tcBorders>
          </w:tcPr>
          <w:p w:rsidR="00D818A1" w:rsidRPr="00A75C53" w:rsidRDefault="00D818A1" w:rsidP="00A058A8">
            <w:pPr>
              <w:spacing w:line="240" w:lineRule="atLeast"/>
              <w:jc w:val="center"/>
            </w:pPr>
            <w:r w:rsidRPr="00A75C53">
              <w:t>35-39</w:t>
            </w:r>
          </w:p>
        </w:tc>
        <w:tc>
          <w:tcPr>
            <w:tcW w:w="380" w:type="dxa"/>
            <w:tcBorders>
              <w:left w:val="single" w:sz="4" w:space="0" w:color="auto"/>
            </w:tcBorders>
          </w:tcPr>
          <w:p w:rsidR="00D818A1" w:rsidRPr="00A75C53" w:rsidRDefault="00D818A1" w:rsidP="00D651D2">
            <w:pPr>
              <w:spacing w:line="240" w:lineRule="atLeast"/>
              <w:jc w:val="center"/>
            </w:pPr>
            <w:r w:rsidRPr="00A75C53">
              <w:t xml:space="preserve">40-44                </w:t>
            </w:r>
          </w:p>
          <w:p w:rsidR="00D818A1" w:rsidRPr="00A75C53" w:rsidRDefault="00D818A1" w:rsidP="00D651D2">
            <w:pPr>
              <w:spacing w:line="240" w:lineRule="atLeast"/>
              <w:jc w:val="center"/>
            </w:pPr>
          </w:p>
        </w:tc>
        <w:tc>
          <w:tcPr>
            <w:tcW w:w="430" w:type="dxa"/>
            <w:tcMar>
              <w:top w:w="0" w:type="pct"/>
              <w:bottom w:w="0" w:type="pct"/>
              <w:right w:w="100" w:type="dxa"/>
            </w:tcMar>
          </w:tcPr>
          <w:p w:rsidR="00D818A1" w:rsidRPr="00A75C53" w:rsidRDefault="00D818A1" w:rsidP="00D651D2">
            <w:pPr>
              <w:spacing w:line="240" w:lineRule="atLeast"/>
              <w:jc w:val="center"/>
            </w:pPr>
            <w:r w:rsidRPr="00A75C53">
              <w:t>45-49</w:t>
            </w:r>
          </w:p>
        </w:tc>
        <w:tc>
          <w:tcPr>
            <w:tcW w:w="430" w:type="dxa"/>
            <w:tcMar>
              <w:top w:w="0" w:type="pct"/>
              <w:bottom w:w="0" w:type="pct"/>
              <w:right w:w="100" w:type="dxa"/>
            </w:tcMar>
          </w:tcPr>
          <w:p w:rsidR="00D818A1" w:rsidRPr="00A75C53" w:rsidRDefault="00D818A1" w:rsidP="00D651D2">
            <w:pPr>
              <w:spacing w:line="240" w:lineRule="atLeast"/>
              <w:jc w:val="center"/>
            </w:pPr>
            <w:r w:rsidRPr="00A75C53">
              <w:t>50-54</w:t>
            </w:r>
          </w:p>
        </w:tc>
        <w:tc>
          <w:tcPr>
            <w:tcW w:w="489" w:type="dxa"/>
            <w:tcMar>
              <w:top w:w="0" w:type="pct"/>
              <w:bottom w:w="0" w:type="pct"/>
              <w:right w:w="100" w:type="dxa"/>
            </w:tcMar>
          </w:tcPr>
          <w:p w:rsidR="00D818A1" w:rsidRPr="00A75C53" w:rsidRDefault="00D818A1" w:rsidP="00D651D2">
            <w:pPr>
              <w:spacing w:line="240" w:lineRule="atLeast"/>
              <w:jc w:val="center"/>
            </w:pPr>
            <w:r w:rsidRPr="00A75C53">
              <w:t>55-59</w:t>
            </w:r>
          </w:p>
        </w:tc>
        <w:tc>
          <w:tcPr>
            <w:tcW w:w="430" w:type="dxa"/>
            <w:tcMar>
              <w:top w:w="0" w:type="pct"/>
              <w:bottom w:w="0" w:type="pct"/>
              <w:right w:w="100" w:type="dxa"/>
            </w:tcMar>
          </w:tcPr>
          <w:p w:rsidR="00D818A1" w:rsidRPr="00A75C53" w:rsidRDefault="00D818A1" w:rsidP="00D651D2">
            <w:pPr>
              <w:spacing w:line="240" w:lineRule="atLeast"/>
              <w:jc w:val="center"/>
            </w:pPr>
            <w:r w:rsidRPr="00A75C53">
              <w:t>60-64</w:t>
            </w:r>
          </w:p>
        </w:tc>
        <w:tc>
          <w:tcPr>
            <w:tcW w:w="430" w:type="dxa"/>
            <w:tcMar>
              <w:top w:w="0" w:type="pct"/>
              <w:bottom w:w="0" w:type="pct"/>
              <w:right w:w="100" w:type="dxa"/>
            </w:tcMar>
          </w:tcPr>
          <w:p w:rsidR="00D818A1" w:rsidRPr="00A75C53" w:rsidRDefault="00D818A1" w:rsidP="00D651D2">
            <w:pPr>
              <w:spacing w:line="240" w:lineRule="atLeast"/>
              <w:jc w:val="center"/>
            </w:pPr>
            <w:r w:rsidRPr="00A75C53">
              <w:t>65-69</w:t>
            </w:r>
          </w:p>
        </w:tc>
        <w:tc>
          <w:tcPr>
            <w:tcW w:w="430" w:type="dxa"/>
            <w:tcMar>
              <w:top w:w="0" w:type="pct"/>
              <w:bottom w:w="0" w:type="pct"/>
              <w:right w:w="100" w:type="dxa"/>
            </w:tcMar>
          </w:tcPr>
          <w:p w:rsidR="00D818A1" w:rsidRPr="00A75C53" w:rsidRDefault="00D818A1" w:rsidP="00D651D2">
            <w:pPr>
              <w:spacing w:line="240" w:lineRule="atLeast"/>
              <w:jc w:val="center"/>
            </w:pPr>
            <w:r w:rsidRPr="00A75C53">
              <w:t>70-74</w:t>
            </w:r>
          </w:p>
        </w:tc>
        <w:tc>
          <w:tcPr>
            <w:tcW w:w="430" w:type="dxa"/>
            <w:tcMar>
              <w:top w:w="0" w:type="pct"/>
              <w:bottom w:w="0" w:type="pct"/>
              <w:right w:w="100" w:type="dxa"/>
            </w:tcMar>
          </w:tcPr>
          <w:p w:rsidR="00D818A1" w:rsidRPr="00A75C53" w:rsidRDefault="00D818A1" w:rsidP="00D651D2">
            <w:pPr>
              <w:spacing w:line="240" w:lineRule="atLeast"/>
              <w:jc w:val="center"/>
            </w:pPr>
            <w:r w:rsidRPr="00A75C53">
              <w:t>75-79</w:t>
            </w:r>
          </w:p>
        </w:tc>
        <w:tc>
          <w:tcPr>
            <w:tcW w:w="430" w:type="dxa"/>
            <w:tcBorders>
              <w:top w:val="single" w:sz="4" w:space="0" w:color="auto"/>
              <w:right w:val="single" w:sz="4" w:space="0" w:color="auto"/>
            </w:tcBorders>
            <w:tcMar>
              <w:top w:w="0" w:type="pct"/>
              <w:bottom w:w="0" w:type="pct"/>
              <w:right w:w="100" w:type="dxa"/>
            </w:tcMar>
          </w:tcPr>
          <w:p w:rsidR="00D818A1" w:rsidRPr="00A75C53" w:rsidRDefault="00D818A1" w:rsidP="00D651D2">
            <w:pPr>
              <w:spacing w:line="240" w:lineRule="atLeast"/>
              <w:jc w:val="center"/>
            </w:pPr>
            <w:r w:rsidRPr="00A75C53">
              <w:t>80-84</w:t>
            </w:r>
          </w:p>
        </w:tc>
        <w:tc>
          <w:tcPr>
            <w:tcW w:w="846" w:type="dxa"/>
            <w:tcMar>
              <w:top w:w="0" w:type="pct"/>
              <w:bottom w:w="0" w:type="pct"/>
              <w:right w:w="100" w:type="dxa"/>
            </w:tcMar>
          </w:tcPr>
          <w:p w:rsidR="00D818A1" w:rsidRPr="00A75C53" w:rsidRDefault="00D818A1" w:rsidP="00D651D2">
            <w:pPr>
              <w:spacing w:line="240" w:lineRule="atLeast"/>
              <w:jc w:val="center"/>
            </w:pPr>
            <w:r w:rsidRPr="00A75C53">
              <w:t>85 и старше</w:t>
            </w:r>
          </w:p>
        </w:tc>
      </w:tr>
      <w:tr w:rsidR="00A75C53" w:rsidRPr="00A75C53" w:rsidTr="00A75C53">
        <w:tc>
          <w:tcPr>
            <w:tcW w:w="1283" w:type="dxa"/>
            <w:tcBorders>
              <w:left w:val="single" w:sz="4" w:space="0" w:color="auto"/>
            </w:tcBorders>
          </w:tcPr>
          <w:p w:rsidR="00A75C53" w:rsidRPr="00A75C53" w:rsidRDefault="00A75C53" w:rsidP="00C07E9A">
            <w:pPr>
              <w:spacing w:line="240" w:lineRule="atLeast"/>
              <w:jc w:val="right"/>
              <w:rPr>
                <w:sz w:val="16"/>
                <w:szCs w:val="16"/>
              </w:rPr>
            </w:pPr>
            <w:r w:rsidRPr="00A75C53">
              <w:rPr>
                <w:sz w:val="16"/>
                <w:szCs w:val="16"/>
              </w:rPr>
              <w:t>583.4</w:t>
            </w:r>
          </w:p>
        </w:tc>
        <w:tc>
          <w:tcPr>
            <w:tcW w:w="361" w:type="dxa"/>
            <w:tcBorders>
              <w:right w:val="single" w:sz="4" w:space="0" w:color="auto"/>
            </w:tcBorders>
            <w:tcMar>
              <w:top w:w="0" w:type="pct"/>
              <w:bottom w:w="0" w:type="pct"/>
              <w:right w:w="100" w:type="dxa"/>
            </w:tcMar>
          </w:tcPr>
          <w:p w:rsidR="00A75C53" w:rsidRPr="00A75C53" w:rsidRDefault="00A75C53" w:rsidP="00C07E9A">
            <w:pPr>
              <w:spacing w:line="240" w:lineRule="atLeast"/>
              <w:jc w:val="right"/>
              <w:rPr>
                <w:sz w:val="16"/>
                <w:szCs w:val="16"/>
              </w:rPr>
            </w:pPr>
            <w:r w:rsidRPr="00A75C53">
              <w:rPr>
                <w:sz w:val="16"/>
                <w:szCs w:val="16"/>
              </w:rPr>
              <w:t>0.0</w:t>
            </w:r>
          </w:p>
        </w:tc>
        <w:tc>
          <w:tcPr>
            <w:tcW w:w="324" w:type="dxa"/>
            <w:tcBorders>
              <w:right w:val="single" w:sz="4" w:space="0" w:color="auto"/>
            </w:tcBorders>
          </w:tcPr>
          <w:p w:rsidR="00A75C53" w:rsidRPr="00A75C53" w:rsidRDefault="00A75C53" w:rsidP="00C07E9A">
            <w:pPr>
              <w:spacing w:line="240" w:lineRule="atLeast"/>
              <w:jc w:val="right"/>
              <w:rPr>
                <w:sz w:val="16"/>
                <w:szCs w:val="16"/>
              </w:rPr>
            </w:pPr>
            <w:r w:rsidRPr="00A75C53">
              <w:rPr>
                <w:sz w:val="16"/>
                <w:szCs w:val="16"/>
              </w:rPr>
              <w:t>0.0</w:t>
            </w:r>
          </w:p>
        </w:tc>
        <w:tc>
          <w:tcPr>
            <w:tcW w:w="323" w:type="dxa"/>
            <w:tcBorders>
              <w:right w:val="single" w:sz="4" w:space="0" w:color="auto"/>
            </w:tcBorders>
          </w:tcPr>
          <w:p w:rsidR="00A75C53" w:rsidRPr="00A75C53" w:rsidRDefault="00A75C53" w:rsidP="00C07E9A">
            <w:pPr>
              <w:spacing w:line="240" w:lineRule="atLeast"/>
              <w:jc w:val="right"/>
              <w:rPr>
                <w:sz w:val="16"/>
                <w:szCs w:val="16"/>
              </w:rPr>
            </w:pPr>
            <w:r w:rsidRPr="00A75C53">
              <w:rPr>
                <w:sz w:val="16"/>
                <w:szCs w:val="16"/>
              </w:rPr>
              <w:t>0.0</w:t>
            </w:r>
          </w:p>
        </w:tc>
        <w:tc>
          <w:tcPr>
            <w:tcW w:w="453" w:type="dxa"/>
            <w:tcBorders>
              <w:right w:val="single" w:sz="4" w:space="0" w:color="auto"/>
            </w:tcBorders>
          </w:tcPr>
          <w:p w:rsidR="00A75C53" w:rsidRPr="00A75C53" w:rsidRDefault="00A75C53" w:rsidP="00C07E9A">
            <w:pPr>
              <w:spacing w:line="240" w:lineRule="atLeast"/>
              <w:jc w:val="right"/>
              <w:rPr>
                <w:sz w:val="16"/>
                <w:szCs w:val="16"/>
              </w:rPr>
            </w:pPr>
            <w:r w:rsidRPr="00A75C53">
              <w:rPr>
                <w:sz w:val="16"/>
                <w:szCs w:val="16"/>
              </w:rPr>
              <w:t>0.0</w:t>
            </w:r>
          </w:p>
        </w:tc>
        <w:tc>
          <w:tcPr>
            <w:tcW w:w="378" w:type="dxa"/>
            <w:tcBorders>
              <w:right w:val="single" w:sz="4" w:space="0" w:color="auto"/>
            </w:tcBorders>
          </w:tcPr>
          <w:p w:rsidR="00A75C53" w:rsidRPr="00A75C53" w:rsidRDefault="00A75C53" w:rsidP="00C07E9A">
            <w:pPr>
              <w:spacing w:line="240" w:lineRule="atLeast"/>
              <w:jc w:val="right"/>
              <w:rPr>
                <w:sz w:val="16"/>
                <w:szCs w:val="16"/>
              </w:rPr>
            </w:pPr>
            <w:r w:rsidRPr="00A75C53">
              <w:rPr>
                <w:sz w:val="16"/>
                <w:szCs w:val="16"/>
              </w:rPr>
              <w:t>0.0</w:t>
            </w:r>
          </w:p>
        </w:tc>
        <w:tc>
          <w:tcPr>
            <w:tcW w:w="378" w:type="dxa"/>
            <w:tcBorders>
              <w:right w:val="single" w:sz="4" w:space="0" w:color="auto"/>
            </w:tcBorders>
          </w:tcPr>
          <w:p w:rsidR="00A75C53" w:rsidRPr="00A75C53" w:rsidRDefault="00A75C53" w:rsidP="00C07E9A">
            <w:pPr>
              <w:spacing w:line="240" w:lineRule="atLeast"/>
              <w:jc w:val="right"/>
              <w:rPr>
                <w:sz w:val="16"/>
                <w:szCs w:val="16"/>
              </w:rPr>
            </w:pPr>
            <w:r w:rsidRPr="00A75C53">
              <w:rPr>
                <w:sz w:val="16"/>
                <w:szCs w:val="16"/>
              </w:rPr>
              <w:t>0.0</w:t>
            </w:r>
          </w:p>
        </w:tc>
        <w:tc>
          <w:tcPr>
            <w:tcW w:w="379" w:type="dxa"/>
            <w:tcBorders>
              <w:right w:val="single" w:sz="4" w:space="0" w:color="auto"/>
            </w:tcBorders>
          </w:tcPr>
          <w:p w:rsidR="00A75C53" w:rsidRPr="00A75C53" w:rsidRDefault="00A75C53" w:rsidP="00C07E9A">
            <w:pPr>
              <w:spacing w:line="240" w:lineRule="atLeast"/>
              <w:jc w:val="right"/>
              <w:rPr>
                <w:sz w:val="16"/>
                <w:szCs w:val="16"/>
              </w:rPr>
            </w:pPr>
            <w:r w:rsidRPr="00A75C53">
              <w:rPr>
                <w:sz w:val="16"/>
                <w:szCs w:val="16"/>
              </w:rPr>
              <w:t>89.7</w:t>
            </w:r>
          </w:p>
        </w:tc>
        <w:tc>
          <w:tcPr>
            <w:tcW w:w="380" w:type="dxa"/>
            <w:tcBorders>
              <w:right w:val="single" w:sz="4" w:space="0" w:color="auto"/>
            </w:tcBorders>
          </w:tcPr>
          <w:p w:rsidR="00A75C53" w:rsidRPr="00A75C53" w:rsidRDefault="00A75C53" w:rsidP="00C07E9A">
            <w:pPr>
              <w:spacing w:line="240" w:lineRule="atLeast"/>
              <w:jc w:val="right"/>
              <w:rPr>
                <w:sz w:val="16"/>
                <w:szCs w:val="16"/>
              </w:rPr>
            </w:pPr>
            <w:r w:rsidRPr="00A75C53">
              <w:rPr>
                <w:sz w:val="16"/>
                <w:szCs w:val="16"/>
              </w:rPr>
              <w:t>140.7</w:t>
            </w:r>
          </w:p>
        </w:tc>
        <w:tc>
          <w:tcPr>
            <w:tcW w:w="378" w:type="dxa"/>
            <w:tcBorders>
              <w:left w:val="single" w:sz="4" w:space="0" w:color="auto"/>
            </w:tcBorders>
          </w:tcPr>
          <w:p w:rsidR="00A75C53" w:rsidRPr="00A75C53" w:rsidRDefault="00A75C53" w:rsidP="00C07E9A">
            <w:pPr>
              <w:spacing w:line="240" w:lineRule="atLeast"/>
              <w:jc w:val="right"/>
              <w:rPr>
                <w:sz w:val="16"/>
                <w:szCs w:val="16"/>
              </w:rPr>
            </w:pPr>
            <w:r w:rsidRPr="00A75C53">
              <w:rPr>
                <w:sz w:val="16"/>
                <w:szCs w:val="16"/>
              </w:rPr>
              <w:t>74.1</w:t>
            </w:r>
          </w:p>
        </w:tc>
        <w:tc>
          <w:tcPr>
            <w:tcW w:w="380" w:type="dxa"/>
            <w:tcBorders>
              <w:left w:val="single" w:sz="4" w:space="0" w:color="auto"/>
            </w:tcBorders>
          </w:tcPr>
          <w:p w:rsidR="00A75C53" w:rsidRPr="00A75C53" w:rsidRDefault="00A75C53" w:rsidP="00C07E9A">
            <w:pPr>
              <w:spacing w:line="240" w:lineRule="atLeast"/>
              <w:jc w:val="right"/>
              <w:rPr>
                <w:sz w:val="16"/>
                <w:szCs w:val="16"/>
              </w:rPr>
            </w:pPr>
            <w:r w:rsidRPr="00A75C53">
              <w:rPr>
                <w:sz w:val="16"/>
                <w:szCs w:val="16"/>
              </w:rPr>
              <w:t>340.1</w:t>
            </w:r>
          </w:p>
        </w:tc>
        <w:tc>
          <w:tcPr>
            <w:tcW w:w="430" w:type="dxa"/>
            <w:tcMar>
              <w:top w:w="0" w:type="pct"/>
              <w:bottom w:w="0" w:type="pct"/>
              <w:right w:w="100" w:type="dxa"/>
            </w:tcMar>
          </w:tcPr>
          <w:p w:rsidR="00A75C53" w:rsidRPr="00A75C53" w:rsidRDefault="00A75C53" w:rsidP="00C07E9A">
            <w:pPr>
              <w:spacing w:line="240" w:lineRule="atLeast"/>
              <w:jc w:val="right"/>
              <w:rPr>
                <w:sz w:val="16"/>
                <w:szCs w:val="16"/>
              </w:rPr>
            </w:pPr>
            <w:r w:rsidRPr="00A75C53">
              <w:rPr>
                <w:sz w:val="16"/>
                <w:szCs w:val="16"/>
              </w:rPr>
              <w:t>266.2</w:t>
            </w:r>
          </w:p>
        </w:tc>
        <w:tc>
          <w:tcPr>
            <w:tcW w:w="430" w:type="dxa"/>
            <w:tcMar>
              <w:top w:w="0" w:type="pct"/>
              <w:bottom w:w="0" w:type="pct"/>
              <w:right w:w="100" w:type="dxa"/>
            </w:tcMar>
          </w:tcPr>
          <w:p w:rsidR="00A75C53" w:rsidRPr="00A75C53" w:rsidRDefault="00A75C53" w:rsidP="00C07E9A">
            <w:pPr>
              <w:spacing w:line="240" w:lineRule="atLeast"/>
              <w:jc w:val="right"/>
              <w:rPr>
                <w:sz w:val="16"/>
                <w:szCs w:val="16"/>
              </w:rPr>
            </w:pPr>
            <w:r w:rsidRPr="00A75C53">
              <w:rPr>
                <w:sz w:val="16"/>
                <w:szCs w:val="16"/>
              </w:rPr>
              <w:t>701.4</w:t>
            </w:r>
          </w:p>
        </w:tc>
        <w:tc>
          <w:tcPr>
            <w:tcW w:w="489" w:type="dxa"/>
            <w:tcMar>
              <w:top w:w="0" w:type="pct"/>
              <w:bottom w:w="0" w:type="pct"/>
              <w:right w:w="100" w:type="dxa"/>
            </w:tcMar>
          </w:tcPr>
          <w:p w:rsidR="00A75C53" w:rsidRPr="00A75C53" w:rsidRDefault="00A75C53" w:rsidP="00C07E9A">
            <w:pPr>
              <w:spacing w:line="240" w:lineRule="atLeast"/>
              <w:jc w:val="right"/>
              <w:rPr>
                <w:sz w:val="16"/>
                <w:szCs w:val="16"/>
              </w:rPr>
            </w:pPr>
            <w:r w:rsidRPr="00A75C53">
              <w:rPr>
                <w:sz w:val="16"/>
                <w:szCs w:val="16"/>
              </w:rPr>
              <w:t>789.0</w:t>
            </w:r>
          </w:p>
        </w:tc>
        <w:tc>
          <w:tcPr>
            <w:tcW w:w="430" w:type="dxa"/>
            <w:tcMar>
              <w:top w:w="0" w:type="pct"/>
              <w:bottom w:w="0" w:type="pct"/>
              <w:right w:w="100" w:type="dxa"/>
            </w:tcMar>
          </w:tcPr>
          <w:p w:rsidR="00A75C53" w:rsidRPr="00A75C53" w:rsidRDefault="00A75C53" w:rsidP="00C07E9A">
            <w:pPr>
              <w:spacing w:line="240" w:lineRule="atLeast"/>
              <w:jc w:val="right"/>
              <w:rPr>
                <w:sz w:val="16"/>
                <w:szCs w:val="16"/>
              </w:rPr>
            </w:pPr>
            <w:r w:rsidRPr="00A75C53">
              <w:rPr>
                <w:sz w:val="16"/>
                <w:szCs w:val="16"/>
              </w:rPr>
              <w:t>1066.9</w:t>
            </w:r>
          </w:p>
        </w:tc>
        <w:tc>
          <w:tcPr>
            <w:tcW w:w="430" w:type="dxa"/>
            <w:tcMar>
              <w:top w:w="0" w:type="pct"/>
              <w:bottom w:w="0" w:type="pct"/>
              <w:right w:w="100" w:type="dxa"/>
            </w:tcMar>
          </w:tcPr>
          <w:p w:rsidR="00A75C53" w:rsidRPr="00A75C53" w:rsidRDefault="00A75C53" w:rsidP="00C07E9A">
            <w:pPr>
              <w:spacing w:line="240" w:lineRule="atLeast"/>
              <w:jc w:val="right"/>
              <w:rPr>
                <w:sz w:val="16"/>
                <w:szCs w:val="16"/>
              </w:rPr>
            </w:pPr>
            <w:r w:rsidRPr="00A75C53">
              <w:rPr>
                <w:sz w:val="16"/>
                <w:szCs w:val="16"/>
              </w:rPr>
              <w:t>2305.8</w:t>
            </w:r>
          </w:p>
        </w:tc>
        <w:tc>
          <w:tcPr>
            <w:tcW w:w="430" w:type="dxa"/>
            <w:tcMar>
              <w:top w:w="0" w:type="pct"/>
              <w:bottom w:w="0" w:type="pct"/>
              <w:right w:w="100" w:type="dxa"/>
            </w:tcMar>
          </w:tcPr>
          <w:p w:rsidR="00A75C53" w:rsidRPr="00A75C53" w:rsidRDefault="00A75C53" w:rsidP="00C07E9A">
            <w:pPr>
              <w:spacing w:line="240" w:lineRule="atLeast"/>
              <w:jc w:val="right"/>
              <w:rPr>
                <w:sz w:val="16"/>
                <w:szCs w:val="16"/>
              </w:rPr>
            </w:pPr>
            <w:r w:rsidRPr="00A75C53">
              <w:rPr>
                <w:sz w:val="16"/>
                <w:szCs w:val="16"/>
              </w:rPr>
              <w:t>2836.9</w:t>
            </w:r>
          </w:p>
        </w:tc>
        <w:tc>
          <w:tcPr>
            <w:tcW w:w="430" w:type="dxa"/>
            <w:tcMar>
              <w:top w:w="0" w:type="pct"/>
              <w:bottom w:w="0" w:type="pct"/>
              <w:right w:w="100" w:type="dxa"/>
            </w:tcMar>
          </w:tcPr>
          <w:p w:rsidR="00A75C53" w:rsidRPr="00A75C53" w:rsidRDefault="00A75C53" w:rsidP="00C07E9A">
            <w:pPr>
              <w:spacing w:line="240" w:lineRule="atLeast"/>
              <w:jc w:val="right"/>
              <w:rPr>
                <w:sz w:val="16"/>
                <w:szCs w:val="16"/>
              </w:rPr>
            </w:pPr>
            <w:r w:rsidRPr="00A75C53">
              <w:rPr>
                <w:sz w:val="16"/>
                <w:szCs w:val="16"/>
              </w:rPr>
              <w:t>2032.5</w:t>
            </w:r>
          </w:p>
        </w:tc>
        <w:tc>
          <w:tcPr>
            <w:tcW w:w="430" w:type="dxa"/>
            <w:tcBorders>
              <w:right w:val="single" w:sz="4" w:space="0" w:color="auto"/>
            </w:tcBorders>
            <w:tcMar>
              <w:top w:w="0" w:type="pct"/>
              <w:bottom w:w="0" w:type="pct"/>
              <w:right w:w="100" w:type="dxa"/>
            </w:tcMar>
          </w:tcPr>
          <w:p w:rsidR="00A75C53" w:rsidRPr="00A75C53" w:rsidRDefault="00A75C53" w:rsidP="00C07E9A">
            <w:pPr>
              <w:spacing w:line="240" w:lineRule="atLeast"/>
              <w:jc w:val="right"/>
              <w:rPr>
                <w:sz w:val="16"/>
                <w:szCs w:val="16"/>
              </w:rPr>
            </w:pPr>
            <w:r w:rsidRPr="00A75C53">
              <w:rPr>
                <w:sz w:val="16"/>
                <w:szCs w:val="16"/>
              </w:rPr>
              <w:t>0.0</w:t>
            </w:r>
          </w:p>
        </w:tc>
        <w:tc>
          <w:tcPr>
            <w:tcW w:w="846" w:type="dxa"/>
            <w:tcMar>
              <w:top w:w="0" w:type="pct"/>
              <w:bottom w:w="0" w:type="pct"/>
              <w:right w:w="100" w:type="dxa"/>
            </w:tcMar>
          </w:tcPr>
          <w:p w:rsidR="00A75C53" w:rsidRPr="00A75C53" w:rsidRDefault="00A75C53" w:rsidP="00C07E9A">
            <w:pPr>
              <w:spacing w:line="240" w:lineRule="atLeast"/>
              <w:jc w:val="right"/>
              <w:rPr>
                <w:sz w:val="16"/>
                <w:szCs w:val="16"/>
              </w:rPr>
            </w:pPr>
            <w:r w:rsidRPr="00A75C53">
              <w:rPr>
                <w:sz w:val="16"/>
                <w:szCs w:val="16"/>
              </w:rPr>
              <w:t>3108.8</w:t>
            </w:r>
          </w:p>
        </w:tc>
      </w:tr>
    </w:tbl>
    <w:p w:rsidR="00E467C6" w:rsidRPr="00A75C53" w:rsidRDefault="00E467C6" w:rsidP="00EF6642">
      <w:pPr>
        <w:spacing w:line="240" w:lineRule="atLeast"/>
        <w:jc w:val="both"/>
        <w:rPr>
          <w:color w:val="FF0000"/>
          <w:sz w:val="16"/>
          <w:szCs w:val="16"/>
        </w:rPr>
      </w:pPr>
    </w:p>
    <w:p w:rsidR="00A56295" w:rsidRPr="003200F5" w:rsidRDefault="00EA7ACB" w:rsidP="00EF6642">
      <w:pPr>
        <w:spacing w:line="240" w:lineRule="atLeast"/>
        <w:jc w:val="both"/>
        <w:rPr>
          <w:sz w:val="28"/>
          <w:szCs w:val="28"/>
        </w:rPr>
      </w:pPr>
      <w:r w:rsidRPr="003200F5">
        <w:rPr>
          <w:sz w:val="28"/>
          <w:szCs w:val="28"/>
        </w:rPr>
        <w:t xml:space="preserve">Таблица </w:t>
      </w:r>
      <w:r w:rsidR="000C6FEE" w:rsidRPr="003200F5">
        <w:rPr>
          <w:sz w:val="28"/>
          <w:szCs w:val="28"/>
        </w:rPr>
        <w:t>14</w:t>
      </w:r>
      <w:r w:rsidRPr="003200F5">
        <w:rPr>
          <w:sz w:val="28"/>
          <w:szCs w:val="28"/>
        </w:rPr>
        <w:t>. Распределение вновь выявленных случаев злокачественных новообразований по стадиям заболевания за 202</w:t>
      </w:r>
      <w:r w:rsidR="00A75C53" w:rsidRPr="003200F5">
        <w:rPr>
          <w:sz w:val="28"/>
          <w:szCs w:val="28"/>
        </w:rPr>
        <w:t>2</w:t>
      </w:r>
      <w:r w:rsidRPr="003200F5">
        <w:rPr>
          <w:sz w:val="28"/>
          <w:szCs w:val="28"/>
        </w:rPr>
        <w:t xml:space="preserve"> год   </w:t>
      </w:r>
    </w:p>
    <w:p w:rsidR="00EA7ACB" w:rsidRPr="003200F5" w:rsidRDefault="00EA7ACB" w:rsidP="00EF6642">
      <w:pPr>
        <w:spacing w:line="240" w:lineRule="atLeast"/>
        <w:jc w:val="both"/>
        <w:rPr>
          <w:sz w:val="28"/>
          <w:szCs w:val="28"/>
        </w:rPr>
      </w:pPr>
      <w:r w:rsidRPr="003200F5">
        <w:rPr>
          <w:sz w:val="28"/>
          <w:szCs w:val="28"/>
        </w:rPr>
        <w:t xml:space="preserve"> </w:t>
      </w:r>
    </w:p>
    <w:tbl>
      <w:tblPr>
        <w:tblW w:w="4989" w:type="pct"/>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0" w:type="dxa"/>
          <w:right w:w="10" w:type="dxa"/>
        </w:tblCellMar>
        <w:tblLook w:val="0000" w:firstRow="0" w:lastRow="0" w:firstColumn="0" w:lastColumn="0" w:noHBand="0" w:noVBand="0"/>
      </w:tblPr>
      <w:tblGrid>
        <w:gridCol w:w="991"/>
        <w:gridCol w:w="850"/>
        <w:gridCol w:w="851"/>
        <w:gridCol w:w="708"/>
        <w:gridCol w:w="709"/>
        <w:gridCol w:w="567"/>
        <w:gridCol w:w="709"/>
        <w:gridCol w:w="567"/>
        <w:gridCol w:w="567"/>
        <w:gridCol w:w="567"/>
        <w:gridCol w:w="567"/>
        <w:gridCol w:w="567"/>
        <w:gridCol w:w="709"/>
        <w:gridCol w:w="568"/>
      </w:tblGrid>
      <w:tr w:rsidR="003200F5" w:rsidRPr="003200F5" w:rsidTr="00A75C53">
        <w:trPr>
          <w:cantSplit/>
          <w:tblHeader/>
        </w:trPr>
        <w:tc>
          <w:tcPr>
            <w:tcW w:w="991" w:type="dxa"/>
            <w:vMerge w:val="restart"/>
            <w:tcMar>
              <w:top w:w="0" w:type="pct"/>
              <w:bottom w:w="0" w:type="pct"/>
              <w:right w:w="100" w:type="dxa"/>
            </w:tcMar>
          </w:tcPr>
          <w:p w:rsidR="006A468E" w:rsidRPr="003200F5" w:rsidRDefault="006A468E" w:rsidP="00EA7ACB">
            <w:pPr>
              <w:spacing w:line="240" w:lineRule="atLeast"/>
              <w:jc w:val="center"/>
            </w:pPr>
          </w:p>
        </w:tc>
        <w:tc>
          <w:tcPr>
            <w:tcW w:w="850" w:type="dxa"/>
            <w:vMerge w:val="restart"/>
            <w:tcMar>
              <w:top w:w="0" w:type="pct"/>
              <w:bottom w:w="0" w:type="pct"/>
              <w:right w:w="100" w:type="dxa"/>
            </w:tcMar>
          </w:tcPr>
          <w:p w:rsidR="006A468E" w:rsidRPr="003200F5" w:rsidRDefault="006A468E" w:rsidP="00EA7ACB">
            <w:pPr>
              <w:spacing w:line="240" w:lineRule="atLeast"/>
              <w:jc w:val="center"/>
            </w:pPr>
            <w:r w:rsidRPr="003200F5">
              <w:t>Число вновь выявленных случаев заболеваний</w:t>
            </w:r>
          </w:p>
        </w:tc>
        <w:tc>
          <w:tcPr>
            <w:tcW w:w="1559" w:type="dxa"/>
            <w:gridSpan w:val="2"/>
            <w:tcMar>
              <w:top w:w="0" w:type="pct"/>
              <w:bottom w:w="0" w:type="pct"/>
              <w:right w:w="100" w:type="dxa"/>
            </w:tcMar>
          </w:tcPr>
          <w:p w:rsidR="006A468E" w:rsidRPr="003200F5" w:rsidRDefault="006A468E" w:rsidP="00EA7ACB">
            <w:pPr>
              <w:spacing w:line="240" w:lineRule="atLeast"/>
              <w:jc w:val="center"/>
            </w:pPr>
            <w:r w:rsidRPr="003200F5">
              <w:t>Из них с установленной стадией заболеваний</w:t>
            </w:r>
          </w:p>
        </w:tc>
        <w:tc>
          <w:tcPr>
            <w:tcW w:w="4820" w:type="dxa"/>
            <w:gridSpan w:val="8"/>
            <w:tcMar>
              <w:top w:w="0" w:type="pct"/>
              <w:bottom w:w="0" w:type="pct"/>
              <w:right w:w="100" w:type="dxa"/>
            </w:tcMar>
          </w:tcPr>
          <w:p w:rsidR="006A468E" w:rsidRPr="003200F5" w:rsidRDefault="006A468E" w:rsidP="00EA7ACB">
            <w:pPr>
              <w:spacing w:line="240" w:lineRule="atLeast"/>
              <w:jc w:val="center"/>
            </w:pPr>
            <w:r w:rsidRPr="003200F5">
              <w:t>В том числе</w:t>
            </w:r>
          </w:p>
        </w:tc>
        <w:tc>
          <w:tcPr>
            <w:tcW w:w="1277" w:type="dxa"/>
            <w:gridSpan w:val="2"/>
            <w:tcBorders>
              <w:top w:val="single" w:sz="4" w:space="0" w:color="auto"/>
              <w:bottom w:val="single" w:sz="4" w:space="0" w:color="auto"/>
              <w:right w:val="single" w:sz="4" w:space="0" w:color="auto"/>
            </w:tcBorders>
            <w:shd w:val="clear" w:color="auto" w:fill="auto"/>
          </w:tcPr>
          <w:p w:rsidR="006A468E" w:rsidRPr="003200F5" w:rsidRDefault="00AB6AC7">
            <w:r w:rsidRPr="003200F5">
              <w:t xml:space="preserve"> С неустановленной стадией</w:t>
            </w:r>
          </w:p>
        </w:tc>
      </w:tr>
      <w:tr w:rsidR="003200F5" w:rsidRPr="003200F5" w:rsidTr="00A75C53">
        <w:trPr>
          <w:cantSplit/>
          <w:tblHeader/>
        </w:trPr>
        <w:tc>
          <w:tcPr>
            <w:tcW w:w="991" w:type="dxa"/>
            <w:vMerge/>
          </w:tcPr>
          <w:p w:rsidR="006A468E" w:rsidRPr="003200F5" w:rsidRDefault="006A468E" w:rsidP="00EA7ACB">
            <w:pPr>
              <w:spacing w:line="240" w:lineRule="atLeast"/>
              <w:jc w:val="center"/>
              <w:rPr>
                <w:sz w:val="22"/>
                <w:szCs w:val="22"/>
              </w:rPr>
            </w:pPr>
          </w:p>
        </w:tc>
        <w:tc>
          <w:tcPr>
            <w:tcW w:w="850" w:type="dxa"/>
            <w:vMerge/>
            <w:tcMar>
              <w:top w:w="0" w:type="pct"/>
              <w:bottom w:w="0" w:type="pct"/>
              <w:right w:w="100" w:type="dxa"/>
            </w:tcMar>
          </w:tcPr>
          <w:p w:rsidR="006A468E" w:rsidRPr="003200F5" w:rsidRDefault="006A468E" w:rsidP="00EA7ACB">
            <w:pPr>
              <w:spacing w:line="240" w:lineRule="atLeast"/>
              <w:jc w:val="center"/>
              <w:rPr>
                <w:sz w:val="22"/>
                <w:szCs w:val="22"/>
              </w:rPr>
            </w:pPr>
          </w:p>
        </w:tc>
        <w:tc>
          <w:tcPr>
            <w:tcW w:w="851" w:type="dxa"/>
            <w:vMerge w:val="restart"/>
            <w:tcMar>
              <w:top w:w="0" w:type="pct"/>
              <w:bottom w:w="0" w:type="pct"/>
              <w:right w:w="100" w:type="dxa"/>
            </w:tcMar>
          </w:tcPr>
          <w:p w:rsidR="006A468E" w:rsidRPr="003200F5" w:rsidRDefault="006A468E" w:rsidP="00EA7ACB">
            <w:pPr>
              <w:spacing w:line="240" w:lineRule="atLeast"/>
              <w:jc w:val="center"/>
            </w:pPr>
            <w:r w:rsidRPr="003200F5">
              <w:t>число</w:t>
            </w:r>
          </w:p>
        </w:tc>
        <w:tc>
          <w:tcPr>
            <w:tcW w:w="708" w:type="dxa"/>
            <w:vMerge w:val="restart"/>
            <w:tcMar>
              <w:top w:w="0" w:type="pct"/>
              <w:bottom w:w="0" w:type="pct"/>
              <w:right w:w="100" w:type="dxa"/>
            </w:tcMar>
          </w:tcPr>
          <w:p w:rsidR="006A468E" w:rsidRPr="003200F5" w:rsidRDefault="006A468E" w:rsidP="00EA7ACB">
            <w:pPr>
              <w:spacing w:line="240" w:lineRule="atLeast"/>
              <w:jc w:val="center"/>
            </w:pPr>
            <w:r w:rsidRPr="003200F5">
              <w:t>%</w:t>
            </w:r>
          </w:p>
        </w:tc>
        <w:tc>
          <w:tcPr>
            <w:tcW w:w="1276" w:type="dxa"/>
            <w:gridSpan w:val="2"/>
            <w:tcMar>
              <w:top w:w="0" w:type="pct"/>
              <w:bottom w:w="0" w:type="pct"/>
              <w:right w:w="100" w:type="dxa"/>
            </w:tcMar>
          </w:tcPr>
          <w:p w:rsidR="006A468E" w:rsidRPr="003200F5" w:rsidRDefault="006A468E" w:rsidP="00EA7ACB">
            <w:pPr>
              <w:spacing w:line="240" w:lineRule="atLeast"/>
              <w:jc w:val="center"/>
            </w:pPr>
            <w:r w:rsidRPr="003200F5">
              <w:t>I</w:t>
            </w:r>
          </w:p>
        </w:tc>
        <w:tc>
          <w:tcPr>
            <w:tcW w:w="1276" w:type="dxa"/>
            <w:gridSpan w:val="2"/>
            <w:tcMar>
              <w:top w:w="0" w:type="pct"/>
              <w:bottom w:w="0" w:type="pct"/>
              <w:right w:w="100" w:type="dxa"/>
            </w:tcMar>
          </w:tcPr>
          <w:p w:rsidR="006A468E" w:rsidRPr="003200F5" w:rsidRDefault="006A468E" w:rsidP="00EA7ACB">
            <w:pPr>
              <w:spacing w:line="240" w:lineRule="atLeast"/>
              <w:jc w:val="center"/>
            </w:pPr>
            <w:r w:rsidRPr="003200F5">
              <w:t>II</w:t>
            </w:r>
          </w:p>
        </w:tc>
        <w:tc>
          <w:tcPr>
            <w:tcW w:w="1134" w:type="dxa"/>
            <w:gridSpan w:val="2"/>
            <w:tcMar>
              <w:top w:w="0" w:type="pct"/>
              <w:bottom w:w="0" w:type="pct"/>
              <w:right w:w="100" w:type="dxa"/>
            </w:tcMar>
          </w:tcPr>
          <w:p w:rsidR="006A468E" w:rsidRPr="003200F5" w:rsidRDefault="006A468E" w:rsidP="00EA7ACB">
            <w:pPr>
              <w:spacing w:line="240" w:lineRule="atLeast"/>
              <w:jc w:val="center"/>
            </w:pPr>
            <w:r w:rsidRPr="003200F5">
              <w:t>III</w:t>
            </w:r>
          </w:p>
        </w:tc>
        <w:tc>
          <w:tcPr>
            <w:tcW w:w="1134" w:type="dxa"/>
            <w:gridSpan w:val="2"/>
            <w:tcMar>
              <w:top w:w="0" w:type="pct"/>
              <w:bottom w:w="0" w:type="pct"/>
              <w:right w:w="100" w:type="dxa"/>
            </w:tcMar>
          </w:tcPr>
          <w:p w:rsidR="006A468E" w:rsidRPr="003200F5" w:rsidRDefault="006A468E" w:rsidP="00EA7ACB">
            <w:pPr>
              <w:spacing w:line="240" w:lineRule="atLeast"/>
              <w:jc w:val="center"/>
            </w:pPr>
            <w:r w:rsidRPr="003200F5">
              <w:t>IV</w:t>
            </w:r>
          </w:p>
        </w:tc>
        <w:tc>
          <w:tcPr>
            <w:tcW w:w="709" w:type="dxa"/>
            <w:vMerge w:val="restart"/>
            <w:tcMar>
              <w:top w:w="0" w:type="pct"/>
              <w:bottom w:w="0" w:type="pct"/>
              <w:right w:w="100" w:type="dxa"/>
            </w:tcMar>
          </w:tcPr>
          <w:p w:rsidR="006A468E" w:rsidRPr="003200F5" w:rsidRDefault="006A468E" w:rsidP="00EA7ACB">
            <w:pPr>
              <w:spacing w:line="240" w:lineRule="atLeast"/>
              <w:jc w:val="center"/>
            </w:pPr>
            <w:r w:rsidRPr="003200F5">
              <w:t>число</w:t>
            </w:r>
          </w:p>
        </w:tc>
        <w:tc>
          <w:tcPr>
            <w:tcW w:w="568" w:type="dxa"/>
            <w:vMerge w:val="restart"/>
            <w:tcBorders>
              <w:left w:val="single" w:sz="4" w:space="0" w:color="auto"/>
            </w:tcBorders>
          </w:tcPr>
          <w:p w:rsidR="006A468E" w:rsidRPr="003200F5" w:rsidRDefault="006A468E" w:rsidP="00EA7ACB">
            <w:pPr>
              <w:spacing w:line="240" w:lineRule="atLeast"/>
              <w:jc w:val="center"/>
            </w:pPr>
            <w:r w:rsidRPr="003200F5">
              <w:t>%</w:t>
            </w:r>
          </w:p>
        </w:tc>
      </w:tr>
      <w:tr w:rsidR="003200F5" w:rsidRPr="003200F5" w:rsidTr="00A75C53">
        <w:trPr>
          <w:cantSplit/>
          <w:tblHeader/>
        </w:trPr>
        <w:tc>
          <w:tcPr>
            <w:tcW w:w="991" w:type="dxa"/>
            <w:vMerge/>
          </w:tcPr>
          <w:p w:rsidR="006A468E" w:rsidRPr="003200F5" w:rsidRDefault="006A468E" w:rsidP="00EA7ACB">
            <w:pPr>
              <w:spacing w:line="240" w:lineRule="atLeast"/>
              <w:jc w:val="center"/>
              <w:rPr>
                <w:sz w:val="22"/>
                <w:szCs w:val="22"/>
              </w:rPr>
            </w:pPr>
          </w:p>
        </w:tc>
        <w:tc>
          <w:tcPr>
            <w:tcW w:w="850" w:type="dxa"/>
            <w:vMerge/>
            <w:tcMar>
              <w:top w:w="0" w:type="pct"/>
              <w:bottom w:w="0" w:type="pct"/>
              <w:right w:w="100" w:type="dxa"/>
            </w:tcMar>
          </w:tcPr>
          <w:p w:rsidR="006A468E" w:rsidRPr="003200F5" w:rsidRDefault="006A468E" w:rsidP="00EA7ACB">
            <w:pPr>
              <w:spacing w:line="240" w:lineRule="atLeast"/>
              <w:jc w:val="center"/>
              <w:rPr>
                <w:sz w:val="22"/>
                <w:szCs w:val="22"/>
              </w:rPr>
            </w:pPr>
          </w:p>
        </w:tc>
        <w:tc>
          <w:tcPr>
            <w:tcW w:w="851" w:type="dxa"/>
            <w:vMerge/>
            <w:tcMar>
              <w:top w:w="0" w:type="pct"/>
              <w:bottom w:w="0" w:type="pct"/>
              <w:right w:w="100" w:type="dxa"/>
            </w:tcMar>
          </w:tcPr>
          <w:p w:rsidR="006A468E" w:rsidRPr="003200F5" w:rsidRDefault="006A468E" w:rsidP="00EA7ACB">
            <w:pPr>
              <w:spacing w:line="240" w:lineRule="atLeast"/>
              <w:jc w:val="center"/>
              <w:rPr>
                <w:sz w:val="22"/>
                <w:szCs w:val="22"/>
              </w:rPr>
            </w:pPr>
          </w:p>
        </w:tc>
        <w:tc>
          <w:tcPr>
            <w:tcW w:w="708" w:type="dxa"/>
            <w:vMerge/>
            <w:tcMar>
              <w:top w:w="0" w:type="pct"/>
              <w:bottom w:w="0" w:type="pct"/>
              <w:right w:w="100" w:type="dxa"/>
            </w:tcMar>
          </w:tcPr>
          <w:p w:rsidR="006A468E" w:rsidRPr="003200F5" w:rsidRDefault="006A468E" w:rsidP="00EA7ACB">
            <w:pPr>
              <w:spacing w:line="240" w:lineRule="atLeast"/>
              <w:jc w:val="center"/>
              <w:rPr>
                <w:sz w:val="22"/>
                <w:szCs w:val="22"/>
              </w:rPr>
            </w:pPr>
          </w:p>
        </w:tc>
        <w:tc>
          <w:tcPr>
            <w:tcW w:w="709" w:type="dxa"/>
            <w:tcMar>
              <w:top w:w="0" w:type="pct"/>
              <w:bottom w:w="0" w:type="pct"/>
              <w:right w:w="100" w:type="dxa"/>
            </w:tcMar>
          </w:tcPr>
          <w:p w:rsidR="006A468E" w:rsidRPr="003200F5" w:rsidRDefault="006A468E" w:rsidP="00EA7ACB">
            <w:pPr>
              <w:spacing w:line="240" w:lineRule="atLeast"/>
              <w:jc w:val="center"/>
            </w:pPr>
            <w:r w:rsidRPr="003200F5">
              <w:t>число</w:t>
            </w:r>
          </w:p>
        </w:tc>
        <w:tc>
          <w:tcPr>
            <w:tcW w:w="567" w:type="dxa"/>
            <w:tcMar>
              <w:top w:w="0" w:type="pct"/>
              <w:bottom w:w="0" w:type="pct"/>
              <w:right w:w="100" w:type="dxa"/>
            </w:tcMar>
          </w:tcPr>
          <w:p w:rsidR="006A468E" w:rsidRPr="003200F5" w:rsidRDefault="006A468E" w:rsidP="00EA7ACB">
            <w:pPr>
              <w:spacing w:line="240" w:lineRule="atLeast"/>
              <w:jc w:val="center"/>
            </w:pPr>
            <w:r w:rsidRPr="003200F5">
              <w:t>%</w:t>
            </w:r>
          </w:p>
        </w:tc>
        <w:tc>
          <w:tcPr>
            <w:tcW w:w="709" w:type="dxa"/>
            <w:tcMar>
              <w:top w:w="0" w:type="pct"/>
              <w:bottom w:w="0" w:type="pct"/>
              <w:right w:w="100" w:type="dxa"/>
            </w:tcMar>
          </w:tcPr>
          <w:p w:rsidR="006A468E" w:rsidRPr="003200F5" w:rsidRDefault="006A468E" w:rsidP="00EA7ACB">
            <w:pPr>
              <w:spacing w:line="240" w:lineRule="atLeast"/>
              <w:jc w:val="center"/>
            </w:pPr>
            <w:r w:rsidRPr="003200F5">
              <w:t>число</w:t>
            </w:r>
          </w:p>
        </w:tc>
        <w:tc>
          <w:tcPr>
            <w:tcW w:w="567" w:type="dxa"/>
            <w:tcMar>
              <w:top w:w="0" w:type="pct"/>
              <w:bottom w:w="0" w:type="pct"/>
              <w:right w:w="100" w:type="dxa"/>
            </w:tcMar>
          </w:tcPr>
          <w:p w:rsidR="006A468E" w:rsidRPr="003200F5" w:rsidRDefault="006A468E" w:rsidP="00EA7ACB">
            <w:pPr>
              <w:spacing w:line="240" w:lineRule="atLeast"/>
              <w:jc w:val="center"/>
            </w:pPr>
            <w:r w:rsidRPr="003200F5">
              <w:t>%</w:t>
            </w:r>
          </w:p>
        </w:tc>
        <w:tc>
          <w:tcPr>
            <w:tcW w:w="567" w:type="dxa"/>
            <w:tcMar>
              <w:top w:w="0" w:type="pct"/>
              <w:bottom w:w="0" w:type="pct"/>
              <w:right w:w="100" w:type="dxa"/>
            </w:tcMar>
          </w:tcPr>
          <w:p w:rsidR="006A468E" w:rsidRPr="003200F5" w:rsidRDefault="006A468E" w:rsidP="00EA7ACB">
            <w:pPr>
              <w:spacing w:line="240" w:lineRule="atLeast"/>
              <w:jc w:val="center"/>
            </w:pPr>
            <w:r w:rsidRPr="003200F5">
              <w:t>число</w:t>
            </w:r>
          </w:p>
        </w:tc>
        <w:tc>
          <w:tcPr>
            <w:tcW w:w="567" w:type="dxa"/>
            <w:tcMar>
              <w:top w:w="0" w:type="pct"/>
              <w:bottom w:w="0" w:type="pct"/>
              <w:right w:w="100" w:type="dxa"/>
            </w:tcMar>
          </w:tcPr>
          <w:p w:rsidR="006A468E" w:rsidRPr="003200F5" w:rsidRDefault="006A468E" w:rsidP="00EA7ACB">
            <w:pPr>
              <w:spacing w:line="240" w:lineRule="atLeast"/>
              <w:jc w:val="center"/>
            </w:pPr>
            <w:r w:rsidRPr="003200F5">
              <w:t>%</w:t>
            </w:r>
          </w:p>
        </w:tc>
        <w:tc>
          <w:tcPr>
            <w:tcW w:w="567" w:type="dxa"/>
            <w:tcMar>
              <w:top w:w="0" w:type="pct"/>
              <w:bottom w:w="0" w:type="pct"/>
              <w:right w:w="100" w:type="dxa"/>
            </w:tcMar>
          </w:tcPr>
          <w:p w:rsidR="006A468E" w:rsidRPr="003200F5" w:rsidRDefault="006A468E" w:rsidP="00EA7ACB">
            <w:pPr>
              <w:spacing w:line="240" w:lineRule="atLeast"/>
              <w:jc w:val="center"/>
            </w:pPr>
            <w:r w:rsidRPr="003200F5">
              <w:t>число</w:t>
            </w:r>
          </w:p>
        </w:tc>
        <w:tc>
          <w:tcPr>
            <w:tcW w:w="567" w:type="dxa"/>
            <w:tcMar>
              <w:top w:w="0" w:type="pct"/>
              <w:bottom w:w="0" w:type="pct"/>
              <w:right w:w="100" w:type="dxa"/>
            </w:tcMar>
          </w:tcPr>
          <w:p w:rsidR="006A468E" w:rsidRPr="003200F5" w:rsidRDefault="006A468E" w:rsidP="00EA7ACB">
            <w:pPr>
              <w:spacing w:line="240" w:lineRule="atLeast"/>
              <w:jc w:val="center"/>
            </w:pPr>
            <w:r w:rsidRPr="003200F5">
              <w:t>%</w:t>
            </w:r>
          </w:p>
        </w:tc>
        <w:tc>
          <w:tcPr>
            <w:tcW w:w="709" w:type="dxa"/>
            <w:vMerge/>
            <w:tcMar>
              <w:top w:w="0" w:type="pct"/>
              <w:bottom w:w="0" w:type="pct"/>
              <w:right w:w="100" w:type="dxa"/>
            </w:tcMar>
          </w:tcPr>
          <w:p w:rsidR="006A468E" w:rsidRPr="003200F5" w:rsidRDefault="006A468E" w:rsidP="00EA7ACB">
            <w:pPr>
              <w:spacing w:line="240" w:lineRule="atLeast"/>
              <w:jc w:val="center"/>
              <w:rPr>
                <w:sz w:val="22"/>
                <w:szCs w:val="22"/>
              </w:rPr>
            </w:pPr>
          </w:p>
        </w:tc>
        <w:tc>
          <w:tcPr>
            <w:tcW w:w="568" w:type="dxa"/>
            <w:vMerge/>
            <w:tcBorders>
              <w:left w:val="single" w:sz="4" w:space="0" w:color="auto"/>
            </w:tcBorders>
          </w:tcPr>
          <w:p w:rsidR="006A468E" w:rsidRPr="003200F5" w:rsidRDefault="006A468E" w:rsidP="00EA7ACB">
            <w:pPr>
              <w:spacing w:line="240" w:lineRule="atLeast"/>
              <w:jc w:val="center"/>
              <w:rPr>
                <w:sz w:val="22"/>
                <w:szCs w:val="22"/>
              </w:rPr>
            </w:pPr>
          </w:p>
        </w:tc>
      </w:tr>
      <w:tr w:rsidR="003200F5" w:rsidRPr="003200F5" w:rsidTr="00A75C53">
        <w:tc>
          <w:tcPr>
            <w:tcW w:w="991" w:type="dxa"/>
          </w:tcPr>
          <w:p w:rsidR="00A75C53" w:rsidRPr="003200F5" w:rsidRDefault="00A75C53" w:rsidP="00EF6642">
            <w:pPr>
              <w:spacing w:line="240" w:lineRule="atLeast"/>
              <w:ind w:left="50"/>
            </w:pPr>
            <w:r w:rsidRPr="003200F5">
              <w:t>Шкловский</w:t>
            </w:r>
          </w:p>
        </w:tc>
        <w:tc>
          <w:tcPr>
            <w:tcW w:w="850"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153</w:t>
            </w:r>
          </w:p>
        </w:tc>
        <w:tc>
          <w:tcPr>
            <w:tcW w:w="851"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143</w:t>
            </w:r>
          </w:p>
        </w:tc>
        <w:tc>
          <w:tcPr>
            <w:tcW w:w="708"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93.5</w:t>
            </w:r>
          </w:p>
        </w:tc>
        <w:tc>
          <w:tcPr>
            <w:tcW w:w="709"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50</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32.7</w:t>
            </w:r>
          </w:p>
        </w:tc>
        <w:tc>
          <w:tcPr>
            <w:tcW w:w="709"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46</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30.1</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20</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13.1</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27</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17.6</w:t>
            </w:r>
          </w:p>
        </w:tc>
        <w:tc>
          <w:tcPr>
            <w:tcW w:w="709"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10</w:t>
            </w:r>
          </w:p>
        </w:tc>
        <w:tc>
          <w:tcPr>
            <w:tcW w:w="568" w:type="dxa"/>
            <w:tcBorders>
              <w:left w:val="single" w:sz="4" w:space="0" w:color="auto"/>
            </w:tcBorders>
          </w:tcPr>
          <w:p w:rsidR="00A75C53" w:rsidRPr="003200F5" w:rsidRDefault="00A75C53" w:rsidP="00C07E9A">
            <w:pPr>
              <w:spacing w:line="240" w:lineRule="atLeast"/>
              <w:jc w:val="right"/>
              <w:rPr>
                <w:sz w:val="22"/>
                <w:szCs w:val="22"/>
              </w:rPr>
            </w:pPr>
            <w:r w:rsidRPr="003200F5">
              <w:rPr>
                <w:sz w:val="16"/>
              </w:rPr>
              <w:t>6.5</w:t>
            </w:r>
          </w:p>
        </w:tc>
      </w:tr>
      <w:tr w:rsidR="003200F5" w:rsidRPr="003200F5" w:rsidTr="00A75C53">
        <w:tc>
          <w:tcPr>
            <w:tcW w:w="991" w:type="dxa"/>
          </w:tcPr>
          <w:p w:rsidR="00A75C53" w:rsidRPr="003200F5" w:rsidRDefault="00A75C53" w:rsidP="00EA7ACB">
            <w:pPr>
              <w:spacing w:line="240" w:lineRule="atLeast"/>
              <w:ind w:left="50"/>
            </w:pPr>
            <w:r w:rsidRPr="003200F5">
              <w:t>ВСЕГО по области:</w:t>
            </w:r>
          </w:p>
        </w:tc>
        <w:tc>
          <w:tcPr>
            <w:tcW w:w="850"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5395</w:t>
            </w:r>
          </w:p>
        </w:tc>
        <w:tc>
          <w:tcPr>
            <w:tcW w:w="851"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4993</w:t>
            </w:r>
          </w:p>
        </w:tc>
        <w:tc>
          <w:tcPr>
            <w:tcW w:w="708"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92.5</w:t>
            </w:r>
          </w:p>
        </w:tc>
        <w:tc>
          <w:tcPr>
            <w:tcW w:w="709"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2113</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39.2</w:t>
            </w:r>
          </w:p>
        </w:tc>
        <w:tc>
          <w:tcPr>
            <w:tcW w:w="709"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1211</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22.4</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848</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15.7</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821</w:t>
            </w:r>
          </w:p>
        </w:tc>
        <w:tc>
          <w:tcPr>
            <w:tcW w:w="567"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15.2</w:t>
            </w:r>
          </w:p>
        </w:tc>
        <w:tc>
          <w:tcPr>
            <w:tcW w:w="709" w:type="dxa"/>
            <w:tcMar>
              <w:top w:w="0" w:type="pct"/>
              <w:bottom w:w="0" w:type="pct"/>
              <w:right w:w="100" w:type="dxa"/>
            </w:tcMar>
          </w:tcPr>
          <w:p w:rsidR="00A75C53" w:rsidRPr="003200F5" w:rsidRDefault="00A75C53" w:rsidP="00C07E9A">
            <w:pPr>
              <w:spacing w:line="240" w:lineRule="atLeast"/>
              <w:jc w:val="right"/>
              <w:rPr>
                <w:sz w:val="22"/>
                <w:szCs w:val="22"/>
              </w:rPr>
            </w:pPr>
            <w:r w:rsidRPr="003200F5">
              <w:rPr>
                <w:sz w:val="16"/>
              </w:rPr>
              <w:t>402</w:t>
            </w:r>
          </w:p>
        </w:tc>
        <w:tc>
          <w:tcPr>
            <w:tcW w:w="568" w:type="dxa"/>
            <w:tcBorders>
              <w:left w:val="single" w:sz="4" w:space="0" w:color="auto"/>
            </w:tcBorders>
          </w:tcPr>
          <w:p w:rsidR="00A75C53" w:rsidRPr="003200F5" w:rsidRDefault="00A75C53" w:rsidP="00C07E9A">
            <w:pPr>
              <w:spacing w:line="240" w:lineRule="atLeast"/>
              <w:jc w:val="right"/>
              <w:rPr>
                <w:sz w:val="22"/>
                <w:szCs w:val="22"/>
              </w:rPr>
            </w:pPr>
            <w:r w:rsidRPr="003200F5">
              <w:rPr>
                <w:sz w:val="16"/>
              </w:rPr>
              <w:t>7.5</w:t>
            </w:r>
          </w:p>
        </w:tc>
      </w:tr>
    </w:tbl>
    <w:p w:rsidR="00427C4C" w:rsidRPr="003200F5" w:rsidRDefault="00427C4C" w:rsidP="00F858AA">
      <w:pPr>
        <w:pStyle w:val="af1"/>
        <w:widowControl w:val="0"/>
        <w:contextualSpacing/>
        <w:jc w:val="both"/>
        <w:rPr>
          <w:b/>
          <w:szCs w:val="28"/>
        </w:rPr>
      </w:pPr>
    </w:p>
    <w:p w:rsidR="00427C4C" w:rsidRPr="003200F5" w:rsidRDefault="003427CF" w:rsidP="00F858AA">
      <w:pPr>
        <w:pStyle w:val="af1"/>
        <w:widowControl w:val="0"/>
        <w:contextualSpacing/>
        <w:jc w:val="both"/>
        <w:rPr>
          <w:szCs w:val="28"/>
        </w:rPr>
      </w:pPr>
      <w:r w:rsidRPr="003200F5">
        <w:rPr>
          <w:szCs w:val="28"/>
        </w:rPr>
        <w:tab/>
        <w:t xml:space="preserve">Заболеваемость на территории Шкловского района злокачественными новообразованиями сельского населения </w:t>
      </w:r>
      <w:r w:rsidR="00A75C53" w:rsidRPr="003200F5">
        <w:rPr>
          <w:szCs w:val="28"/>
        </w:rPr>
        <w:t>на 18,5%</w:t>
      </w:r>
      <w:r w:rsidRPr="003200F5">
        <w:rPr>
          <w:szCs w:val="28"/>
        </w:rPr>
        <w:t xml:space="preserve"> выше, чем у городского </w:t>
      </w:r>
      <w:r w:rsidRPr="003200F5">
        <w:rPr>
          <w:szCs w:val="28"/>
        </w:rPr>
        <w:lastRenderedPageBreak/>
        <w:t xml:space="preserve">населения, у </w:t>
      </w:r>
      <w:r w:rsidR="003200F5" w:rsidRPr="003200F5">
        <w:rPr>
          <w:szCs w:val="28"/>
        </w:rPr>
        <w:t>мужчин</w:t>
      </w:r>
      <w:r w:rsidRPr="003200F5">
        <w:rPr>
          <w:szCs w:val="28"/>
        </w:rPr>
        <w:t xml:space="preserve"> на </w:t>
      </w:r>
      <w:r w:rsidR="003200F5" w:rsidRPr="003200F5">
        <w:rPr>
          <w:szCs w:val="28"/>
        </w:rPr>
        <w:t>22,7</w:t>
      </w:r>
      <w:r w:rsidRPr="003200F5">
        <w:rPr>
          <w:szCs w:val="28"/>
        </w:rPr>
        <w:t xml:space="preserve">%  выше, чем у </w:t>
      </w:r>
      <w:r w:rsidR="003200F5" w:rsidRPr="003200F5">
        <w:rPr>
          <w:szCs w:val="28"/>
        </w:rPr>
        <w:t>женщин</w:t>
      </w:r>
      <w:r w:rsidRPr="003200F5">
        <w:rPr>
          <w:szCs w:val="28"/>
        </w:rPr>
        <w:t>. Наибольшее число злокачественных новообразований выявляется после 40лет.</w:t>
      </w:r>
    </w:p>
    <w:p w:rsidR="00A95AD4" w:rsidRPr="008A2C93" w:rsidRDefault="00A95AD4" w:rsidP="004234BE">
      <w:pPr>
        <w:pStyle w:val="af1"/>
        <w:widowControl w:val="0"/>
        <w:ind w:firstLine="709"/>
        <w:contextualSpacing/>
        <w:jc w:val="both"/>
        <w:rPr>
          <w:color w:val="FF0000"/>
          <w:szCs w:val="26"/>
        </w:rPr>
      </w:pPr>
    </w:p>
    <w:p w:rsidR="00D23256" w:rsidRPr="006D3768" w:rsidRDefault="001A5FBF" w:rsidP="004234BE">
      <w:pPr>
        <w:pStyle w:val="af1"/>
        <w:widowControl w:val="0"/>
        <w:ind w:firstLine="709"/>
        <w:contextualSpacing/>
        <w:jc w:val="both"/>
        <w:rPr>
          <w:szCs w:val="28"/>
        </w:rPr>
      </w:pPr>
      <w:r w:rsidRPr="00C76E5F">
        <w:rPr>
          <w:szCs w:val="26"/>
        </w:rPr>
        <w:t>Общая</w:t>
      </w:r>
      <w:r w:rsidR="00C76E5F">
        <w:rPr>
          <w:szCs w:val="26"/>
        </w:rPr>
        <w:t xml:space="preserve"> и первичная</w:t>
      </w:r>
      <w:r w:rsidRPr="00C76E5F">
        <w:rPr>
          <w:szCs w:val="26"/>
        </w:rPr>
        <w:t xml:space="preserve"> заболеваемость в труд</w:t>
      </w:r>
      <w:r w:rsidR="00862A54" w:rsidRPr="00C76E5F">
        <w:rPr>
          <w:szCs w:val="26"/>
        </w:rPr>
        <w:t xml:space="preserve">оспособном возрасте в Шкловском </w:t>
      </w:r>
      <w:r w:rsidRPr="00C76E5F">
        <w:rPr>
          <w:szCs w:val="26"/>
        </w:rPr>
        <w:t xml:space="preserve">районе </w:t>
      </w:r>
      <w:r w:rsidR="00862A54" w:rsidRPr="00C76E5F">
        <w:rPr>
          <w:szCs w:val="26"/>
        </w:rPr>
        <w:t>в 20</w:t>
      </w:r>
      <w:r w:rsidR="007C2552" w:rsidRPr="00C76E5F">
        <w:rPr>
          <w:szCs w:val="26"/>
        </w:rPr>
        <w:t>2</w:t>
      </w:r>
      <w:r w:rsidR="00C76E5F" w:rsidRPr="00C76E5F">
        <w:rPr>
          <w:szCs w:val="26"/>
        </w:rPr>
        <w:t>2</w:t>
      </w:r>
      <w:r w:rsidR="00862A54" w:rsidRPr="00C76E5F">
        <w:rPr>
          <w:szCs w:val="26"/>
        </w:rPr>
        <w:t>г.</w:t>
      </w:r>
      <w:r w:rsidRPr="00C76E5F">
        <w:rPr>
          <w:szCs w:val="26"/>
        </w:rPr>
        <w:t xml:space="preserve"> </w:t>
      </w:r>
      <w:r w:rsidR="00C76E5F" w:rsidRPr="00C76E5F">
        <w:rPr>
          <w:szCs w:val="26"/>
        </w:rPr>
        <w:t>уменьшилась</w:t>
      </w:r>
      <w:r w:rsidR="00C76E5F">
        <w:rPr>
          <w:szCs w:val="26"/>
        </w:rPr>
        <w:t xml:space="preserve"> в сравнении с предыдущим годом (общая заболеваемость</w:t>
      </w:r>
      <w:r w:rsidR="00C76E5F" w:rsidRPr="00C76E5F">
        <w:rPr>
          <w:szCs w:val="26"/>
        </w:rPr>
        <w:t xml:space="preserve"> находится</w:t>
      </w:r>
      <w:r w:rsidR="0069392E" w:rsidRPr="00C76E5F">
        <w:rPr>
          <w:szCs w:val="26"/>
        </w:rPr>
        <w:t xml:space="preserve"> на </w:t>
      </w:r>
      <w:r w:rsidR="006D3768">
        <w:rPr>
          <w:szCs w:val="26"/>
        </w:rPr>
        <w:t xml:space="preserve">уровне </w:t>
      </w:r>
      <w:r w:rsidR="00C76E5F" w:rsidRPr="00C76E5F">
        <w:rPr>
          <w:szCs w:val="26"/>
        </w:rPr>
        <w:t>2019</w:t>
      </w:r>
      <w:r w:rsidR="003D6369" w:rsidRPr="00C76E5F">
        <w:rPr>
          <w:szCs w:val="26"/>
        </w:rPr>
        <w:t xml:space="preserve"> </w:t>
      </w:r>
      <w:r w:rsidR="003D6369" w:rsidRPr="006D3768">
        <w:rPr>
          <w:szCs w:val="26"/>
        </w:rPr>
        <w:t>го</w:t>
      </w:r>
      <w:r w:rsidR="00C76E5F" w:rsidRPr="006D3768">
        <w:rPr>
          <w:szCs w:val="26"/>
        </w:rPr>
        <w:t>да</w:t>
      </w:r>
      <w:r w:rsidR="006D3768" w:rsidRPr="006D3768">
        <w:rPr>
          <w:szCs w:val="26"/>
        </w:rPr>
        <w:t>)</w:t>
      </w:r>
      <w:r w:rsidR="004709F9" w:rsidRPr="006D3768">
        <w:rPr>
          <w:szCs w:val="26"/>
        </w:rPr>
        <w:t xml:space="preserve"> и </w:t>
      </w:r>
      <w:r w:rsidR="006D3768" w:rsidRPr="006D3768">
        <w:rPr>
          <w:szCs w:val="26"/>
        </w:rPr>
        <w:t>ниже</w:t>
      </w:r>
      <w:r w:rsidR="004709F9" w:rsidRPr="006D3768">
        <w:rPr>
          <w:szCs w:val="26"/>
        </w:rPr>
        <w:t xml:space="preserve"> среднеобластных показателей</w:t>
      </w:r>
      <w:r w:rsidR="0069392E" w:rsidRPr="006D3768">
        <w:rPr>
          <w:szCs w:val="26"/>
        </w:rPr>
        <w:t xml:space="preserve">, </w:t>
      </w:r>
    </w:p>
    <w:p w:rsidR="007C2552" w:rsidRPr="008A2C93" w:rsidRDefault="007C2552" w:rsidP="006979CB">
      <w:pPr>
        <w:pStyle w:val="af1"/>
        <w:widowControl w:val="0"/>
        <w:ind w:firstLine="284"/>
        <w:contextualSpacing/>
        <w:jc w:val="both"/>
        <w:rPr>
          <w:color w:val="FF0000"/>
          <w:szCs w:val="28"/>
        </w:rPr>
      </w:pPr>
    </w:p>
    <w:p w:rsidR="008B091E" w:rsidRPr="008A2C93" w:rsidRDefault="005859B3" w:rsidP="00F858AA">
      <w:pPr>
        <w:pStyle w:val="af1"/>
        <w:widowControl w:val="0"/>
        <w:ind w:firstLine="284"/>
        <w:contextualSpacing/>
        <w:rPr>
          <w:color w:val="FF0000"/>
        </w:rPr>
      </w:pPr>
      <w:r w:rsidRPr="008A2C93">
        <w:rPr>
          <w:noProof/>
          <w:color w:val="FF0000"/>
        </w:rPr>
        <w:drawing>
          <wp:inline distT="0" distB="0" distL="0" distR="0">
            <wp:extent cx="5261317" cy="2940148"/>
            <wp:effectExtent l="0" t="0" r="0" b="0"/>
            <wp:docPr id="17" name="Объект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22169" w:rsidRPr="00C76E5F" w:rsidRDefault="00922169" w:rsidP="00922169">
      <w:pPr>
        <w:pStyle w:val="af1"/>
        <w:widowControl w:val="0"/>
        <w:ind w:firstLine="284"/>
        <w:contextualSpacing/>
        <w:jc w:val="both"/>
        <w:rPr>
          <w:szCs w:val="28"/>
        </w:rPr>
      </w:pPr>
      <w:r w:rsidRPr="00C76E5F">
        <w:rPr>
          <w:szCs w:val="28"/>
        </w:rPr>
        <w:t>Диаграмма 1</w:t>
      </w:r>
      <w:r w:rsidR="00BE61D0">
        <w:rPr>
          <w:szCs w:val="28"/>
        </w:rPr>
        <w:t>4</w:t>
      </w:r>
      <w:r w:rsidRPr="00C76E5F">
        <w:rPr>
          <w:szCs w:val="28"/>
        </w:rPr>
        <w:t xml:space="preserve">. Общая заболеваемость трудоспособного населения                                                                                               </w:t>
      </w:r>
    </w:p>
    <w:p w:rsidR="00427C4C" w:rsidRPr="00C76E5F" w:rsidRDefault="00427C4C" w:rsidP="006979CB">
      <w:pPr>
        <w:pStyle w:val="af1"/>
        <w:widowControl w:val="0"/>
        <w:ind w:firstLine="284"/>
        <w:contextualSpacing/>
        <w:jc w:val="both"/>
        <w:rPr>
          <w:szCs w:val="28"/>
        </w:rPr>
      </w:pPr>
    </w:p>
    <w:p w:rsidR="00427C4C" w:rsidRPr="008A2C93" w:rsidRDefault="00801D8F" w:rsidP="006979CB">
      <w:pPr>
        <w:pStyle w:val="af1"/>
        <w:widowControl w:val="0"/>
        <w:ind w:firstLine="284"/>
        <w:contextualSpacing/>
        <w:jc w:val="both"/>
        <w:rPr>
          <w:b/>
          <w:color w:val="FF0000"/>
          <w:szCs w:val="28"/>
        </w:rPr>
      </w:pPr>
      <w:r w:rsidRPr="008A2C93">
        <w:rPr>
          <w:noProof/>
          <w:color w:val="FF0000"/>
        </w:rPr>
        <w:drawing>
          <wp:inline distT="0" distB="0" distL="0" distR="0">
            <wp:extent cx="5057335" cy="2883877"/>
            <wp:effectExtent l="0" t="0" r="0" b="0"/>
            <wp:docPr id="18" name="Объект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66151" w:rsidRPr="008A2C93" w:rsidRDefault="008B091E" w:rsidP="00C66151">
      <w:pPr>
        <w:pStyle w:val="af1"/>
        <w:widowControl w:val="0"/>
        <w:contextualSpacing/>
        <w:jc w:val="both"/>
        <w:rPr>
          <w:color w:val="FF0000"/>
          <w:szCs w:val="28"/>
        </w:rPr>
      </w:pPr>
      <w:r w:rsidRPr="008A2C93">
        <w:rPr>
          <w:color w:val="FF0000"/>
          <w:szCs w:val="28"/>
        </w:rPr>
        <w:t xml:space="preserve">       </w:t>
      </w:r>
    </w:p>
    <w:p w:rsidR="00922169" w:rsidRPr="00C76E5F" w:rsidRDefault="00922169" w:rsidP="00C66151">
      <w:pPr>
        <w:pStyle w:val="af1"/>
        <w:widowControl w:val="0"/>
        <w:contextualSpacing/>
        <w:jc w:val="both"/>
      </w:pPr>
      <w:r w:rsidRPr="00C76E5F">
        <w:rPr>
          <w:b/>
          <w:szCs w:val="28"/>
        </w:rPr>
        <w:t>Д</w:t>
      </w:r>
      <w:r w:rsidRPr="00C76E5F">
        <w:rPr>
          <w:szCs w:val="28"/>
        </w:rPr>
        <w:t>иаграмма 1</w:t>
      </w:r>
      <w:r w:rsidR="00BE61D0">
        <w:rPr>
          <w:szCs w:val="28"/>
        </w:rPr>
        <w:t>5</w:t>
      </w:r>
      <w:r w:rsidRPr="00C76E5F">
        <w:rPr>
          <w:szCs w:val="28"/>
        </w:rPr>
        <w:t>. Первичная заболеваемость трудоспособного населения</w:t>
      </w:r>
    </w:p>
    <w:p w:rsidR="00A3453E" w:rsidRPr="00C76E5F" w:rsidRDefault="008B091E" w:rsidP="006979CB">
      <w:pPr>
        <w:pStyle w:val="af1"/>
        <w:widowControl w:val="0"/>
        <w:ind w:firstLine="284"/>
        <w:contextualSpacing/>
        <w:jc w:val="both"/>
        <w:rPr>
          <w:szCs w:val="28"/>
        </w:rPr>
      </w:pPr>
      <w:r w:rsidRPr="00C76E5F">
        <w:rPr>
          <w:szCs w:val="28"/>
        </w:rPr>
        <w:t xml:space="preserve">                                                                                </w:t>
      </w:r>
    </w:p>
    <w:p w:rsidR="0069392E" w:rsidRPr="008A2C93" w:rsidRDefault="0069392E" w:rsidP="006979CB">
      <w:pPr>
        <w:pStyle w:val="af1"/>
        <w:widowControl w:val="0"/>
        <w:ind w:firstLine="284"/>
        <w:contextualSpacing/>
        <w:jc w:val="both"/>
        <w:rPr>
          <w:color w:val="FF0000"/>
          <w:szCs w:val="26"/>
        </w:rPr>
      </w:pPr>
    </w:p>
    <w:p w:rsidR="00756616" w:rsidRPr="00874442" w:rsidRDefault="001A5FBF" w:rsidP="000F7447">
      <w:pPr>
        <w:pStyle w:val="af1"/>
        <w:widowControl w:val="0"/>
        <w:ind w:firstLine="709"/>
        <w:contextualSpacing/>
        <w:jc w:val="both"/>
        <w:rPr>
          <w:szCs w:val="26"/>
        </w:rPr>
      </w:pPr>
      <w:r w:rsidRPr="006538E8">
        <w:rPr>
          <w:szCs w:val="26"/>
        </w:rPr>
        <w:t xml:space="preserve">Общая </w:t>
      </w:r>
      <w:r w:rsidR="00862A54" w:rsidRPr="006538E8">
        <w:rPr>
          <w:szCs w:val="26"/>
        </w:rPr>
        <w:t xml:space="preserve"> и первичная </w:t>
      </w:r>
      <w:r w:rsidRPr="006538E8">
        <w:rPr>
          <w:szCs w:val="26"/>
        </w:rPr>
        <w:t xml:space="preserve">заболеваемость населения старше трудоспособного возраста в Шкловском районе </w:t>
      </w:r>
      <w:r w:rsidR="00862A54" w:rsidRPr="006538E8">
        <w:rPr>
          <w:szCs w:val="26"/>
        </w:rPr>
        <w:t>в 20</w:t>
      </w:r>
      <w:r w:rsidR="002746FF" w:rsidRPr="006538E8">
        <w:rPr>
          <w:szCs w:val="26"/>
        </w:rPr>
        <w:t>2</w:t>
      </w:r>
      <w:r w:rsidR="006538E8" w:rsidRPr="006538E8">
        <w:rPr>
          <w:szCs w:val="26"/>
        </w:rPr>
        <w:t>2</w:t>
      </w:r>
      <w:r w:rsidR="00862A54" w:rsidRPr="006538E8">
        <w:rPr>
          <w:szCs w:val="26"/>
        </w:rPr>
        <w:t>г.</w:t>
      </w:r>
      <w:r w:rsidRPr="006538E8">
        <w:rPr>
          <w:szCs w:val="26"/>
        </w:rPr>
        <w:t xml:space="preserve"> </w:t>
      </w:r>
      <w:r w:rsidR="00F46F59" w:rsidRPr="006538E8">
        <w:rPr>
          <w:szCs w:val="26"/>
        </w:rPr>
        <w:t>уменьшилась</w:t>
      </w:r>
      <w:r w:rsidRPr="006538E8">
        <w:rPr>
          <w:szCs w:val="26"/>
        </w:rPr>
        <w:t xml:space="preserve"> в сравнении с 20</w:t>
      </w:r>
      <w:r w:rsidR="006538E8" w:rsidRPr="006538E8">
        <w:rPr>
          <w:szCs w:val="26"/>
        </w:rPr>
        <w:t>2</w:t>
      </w:r>
      <w:r w:rsidR="00F06136">
        <w:rPr>
          <w:szCs w:val="26"/>
        </w:rPr>
        <w:t>2</w:t>
      </w:r>
      <w:r w:rsidR="00862A54" w:rsidRPr="006538E8">
        <w:rPr>
          <w:szCs w:val="26"/>
        </w:rPr>
        <w:t>г</w:t>
      </w:r>
      <w:r w:rsidR="00F06136">
        <w:rPr>
          <w:szCs w:val="26"/>
        </w:rPr>
        <w:t xml:space="preserve">. и </w:t>
      </w:r>
      <w:r w:rsidR="00F06136" w:rsidRPr="00874442">
        <w:rPr>
          <w:szCs w:val="26"/>
        </w:rPr>
        <w:t>ниже</w:t>
      </w:r>
      <w:r w:rsidR="00023E1B" w:rsidRPr="00874442">
        <w:rPr>
          <w:szCs w:val="26"/>
        </w:rPr>
        <w:t xml:space="preserve"> </w:t>
      </w:r>
      <w:r w:rsidR="00B835B3" w:rsidRPr="00874442">
        <w:rPr>
          <w:szCs w:val="26"/>
        </w:rPr>
        <w:t>среднеобластных показателей.</w:t>
      </w:r>
    </w:p>
    <w:p w:rsidR="00A4433E" w:rsidRPr="008A2C93" w:rsidRDefault="005859B3" w:rsidP="00F858AA">
      <w:pPr>
        <w:pStyle w:val="af1"/>
        <w:widowControl w:val="0"/>
        <w:contextualSpacing/>
        <w:jc w:val="left"/>
        <w:rPr>
          <w:color w:val="FF0000"/>
          <w:szCs w:val="26"/>
        </w:rPr>
      </w:pPr>
      <w:r w:rsidRPr="008A2C93">
        <w:rPr>
          <w:noProof/>
          <w:color w:val="FF0000"/>
        </w:rPr>
        <w:lastRenderedPageBreak/>
        <w:drawing>
          <wp:inline distT="0" distB="0" distL="0" distR="0">
            <wp:extent cx="5394960" cy="2799471"/>
            <wp:effectExtent l="0" t="0" r="0" b="1270"/>
            <wp:docPr id="19" name="Объект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4433E" w:rsidRPr="008A2C93" w:rsidRDefault="00A4433E" w:rsidP="006979CB">
      <w:pPr>
        <w:pStyle w:val="af1"/>
        <w:widowControl w:val="0"/>
        <w:ind w:firstLine="284"/>
        <w:contextualSpacing/>
        <w:jc w:val="both"/>
        <w:rPr>
          <w:color w:val="FF0000"/>
          <w:szCs w:val="26"/>
        </w:rPr>
      </w:pPr>
    </w:p>
    <w:p w:rsidR="00F858AA" w:rsidRPr="006538E8" w:rsidRDefault="006C0F8A" w:rsidP="006C0F8A">
      <w:pPr>
        <w:pStyle w:val="af1"/>
        <w:widowControl w:val="0"/>
        <w:contextualSpacing/>
        <w:jc w:val="left"/>
        <w:rPr>
          <w:szCs w:val="26"/>
        </w:rPr>
      </w:pPr>
      <w:r w:rsidRPr="006538E8">
        <w:rPr>
          <w:szCs w:val="26"/>
        </w:rPr>
        <w:t>Диаграмма 1</w:t>
      </w:r>
      <w:r w:rsidR="00BE61D0">
        <w:rPr>
          <w:szCs w:val="26"/>
        </w:rPr>
        <w:t>6</w:t>
      </w:r>
      <w:r w:rsidRPr="006538E8">
        <w:rPr>
          <w:szCs w:val="26"/>
        </w:rPr>
        <w:t>.</w:t>
      </w:r>
      <w:r w:rsidR="00C66151" w:rsidRPr="006538E8">
        <w:rPr>
          <w:szCs w:val="26"/>
        </w:rPr>
        <w:t xml:space="preserve"> </w:t>
      </w:r>
      <w:r w:rsidRPr="006538E8">
        <w:rPr>
          <w:szCs w:val="26"/>
        </w:rPr>
        <w:t>Общая заболеваемость населения старше трудоспособного возраста.</w:t>
      </w:r>
    </w:p>
    <w:p w:rsidR="00F858AA" w:rsidRPr="008A2C93" w:rsidRDefault="00F858AA" w:rsidP="006979CB">
      <w:pPr>
        <w:pStyle w:val="af1"/>
        <w:widowControl w:val="0"/>
        <w:ind w:firstLine="284"/>
        <w:contextualSpacing/>
        <w:jc w:val="both"/>
        <w:rPr>
          <w:b/>
          <w:color w:val="FF0000"/>
          <w:szCs w:val="26"/>
        </w:rPr>
      </w:pPr>
    </w:p>
    <w:p w:rsidR="00EE7D2A" w:rsidRPr="008A2C93" w:rsidRDefault="00EE7D2A" w:rsidP="006979CB">
      <w:pPr>
        <w:pStyle w:val="af1"/>
        <w:widowControl w:val="0"/>
        <w:ind w:firstLine="284"/>
        <w:contextualSpacing/>
        <w:jc w:val="both"/>
        <w:rPr>
          <w:b/>
          <w:color w:val="FF0000"/>
          <w:szCs w:val="26"/>
        </w:rPr>
      </w:pPr>
    </w:p>
    <w:p w:rsidR="00EE7D2A" w:rsidRPr="008A2C93" w:rsidRDefault="00EE7D2A" w:rsidP="006979CB">
      <w:pPr>
        <w:pStyle w:val="af1"/>
        <w:widowControl w:val="0"/>
        <w:ind w:firstLine="284"/>
        <w:contextualSpacing/>
        <w:jc w:val="both"/>
        <w:rPr>
          <w:b/>
          <w:color w:val="FF0000"/>
          <w:szCs w:val="26"/>
        </w:rPr>
      </w:pPr>
    </w:p>
    <w:p w:rsidR="00350032" w:rsidRPr="008A2C93" w:rsidRDefault="00350032" w:rsidP="006979CB">
      <w:pPr>
        <w:pStyle w:val="a6"/>
        <w:widowControl w:val="0"/>
        <w:spacing w:after="0"/>
        <w:ind w:left="0" w:firstLine="284"/>
        <w:contextualSpacing/>
        <w:jc w:val="both"/>
        <w:rPr>
          <w:color w:val="FF0000"/>
          <w:sz w:val="28"/>
          <w:szCs w:val="28"/>
        </w:rPr>
      </w:pPr>
      <w:r w:rsidRPr="008A2C93">
        <w:rPr>
          <w:noProof/>
          <w:color w:val="FF0000"/>
        </w:rPr>
        <w:drawing>
          <wp:inline distT="0" distB="0" distL="0" distR="0">
            <wp:extent cx="5493434" cy="2904979"/>
            <wp:effectExtent l="0" t="0" r="0" b="0"/>
            <wp:docPr id="4" name="Объект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C569AD" w:rsidRPr="008A2C93">
        <w:rPr>
          <w:color w:val="FF0000"/>
          <w:sz w:val="28"/>
          <w:szCs w:val="28"/>
        </w:rPr>
        <w:t xml:space="preserve">                                                                                                            </w:t>
      </w:r>
    </w:p>
    <w:p w:rsidR="006C0F8A" w:rsidRPr="006538E8" w:rsidRDefault="00C66151" w:rsidP="006C0F8A">
      <w:pPr>
        <w:pStyle w:val="af1"/>
        <w:widowControl w:val="0"/>
        <w:ind w:firstLine="284"/>
        <w:contextualSpacing/>
        <w:jc w:val="both"/>
        <w:rPr>
          <w:szCs w:val="26"/>
        </w:rPr>
      </w:pPr>
      <w:r w:rsidRPr="006538E8">
        <w:rPr>
          <w:szCs w:val="26"/>
        </w:rPr>
        <w:t xml:space="preserve">Диаграмма </w:t>
      </w:r>
      <w:r w:rsidR="006C0F8A" w:rsidRPr="006538E8">
        <w:rPr>
          <w:szCs w:val="26"/>
        </w:rPr>
        <w:t>1</w:t>
      </w:r>
      <w:r w:rsidR="00BE61D0">
        <w:rPr>
          <w:szCs w:val="26"/>
        </w:rPr>
        <w:t>7</w:t>
      </w:r>
      <w:r w:rsidR="006C0F8A" w:rsidRPr="006538E8">
        <w:rPr>
          <w:szCs w:val="26"/>
        </w:rPr>
        <w:t>.</w:t>
      </w:r>
      <w:r w:rsidRPr="006538E8">
        <w:rPr>
          <w:szCs w:val="26"/>
        </w:rPr>
        <w:t xml:space="preserve"> </w:t>
      </w:r>
      <w:r w:rsidR="006C0F8A" w:rsidRPr="006538E8">
        <w:rPr>
          <w:szCs w:val="26"/>
        </w:rPr>
        <w:t>Первичная заболеваемость населения старше трудоспособного возраста</w:t>
      </w:r>
    </w:p>
    <w:p w:rsidR="00EE7D2A" w:rsidRPr="008A2C93" w:rsidRDefault="00EE7D2A" w:rsidP="00426B9D">
      <w:pPr>
        <w:pStyle w:val="a6"/>
        <w:widowControl w:val="0"/>
        <w:spacing w:after="0"/>
        <w:ind w:left="0"/>
        <w:contextualSpacing/>
        <w:jc w:val="both"/>
        <w:rPr>
          <w:b/>
          <w:color w:val="FF0000"/>
          <w:sz w:val="28"/>
          <w:szCs w:val="28"/>
        </w:rPr>
      </w:pPr>
    </w:p>
    <w:p w:rsidR="008C6CAA" w:rsidRPr="009C5850" w:rsidRDefault="00A16265" w:rsidP="00426B9D">
      <w:pPr>
        <w:pStyle w:val="a6"/>
        <w:widowControl w:val="0"/>
        <w:spacing w:after="0"/>
        <w:ind w:left="0"/>
        <w:contextualSpacing/>
        <w:jc w:val="both"/>
        <w:rPr>
          <w:sz w:val="28"/>
          <w:szCs w:val="28"/>
        </w:rPr>
      </w:pPr>
      <w:r w:rsidRPr="009C5850">
        <w:rPr>
          <w:sz w:val="28"/>
          <w:szCs w:val="28"/>
        </w:rPr>
        <w:t>Т</w:t>
      </w:r>
      <w:r w:rsidR="008C6CAA" w:rsidRPr="009C5850">
        <w:rPr>
          <w:sz w:val="28"/>
          <w:szCs w:val="28"/>
        </w:rPr>
        <w:t xml:space="preserve">аблица </w:t>
      </w:r>
      <w:r w:rsidR="000C6FEE" w:rsidRPr="009C5850">
        <w:rPr>
          <w:sz w:val="28"/>
          <w:szCs w:val="28"/>
        </w:rPr>
        <w:t>15</w:t>
      </w:r>
      <w:r w:rsidR="00426B9D" w:rsidRPr="009C5850">
        <w:rPr>
          <w:sz w:val="28"/>
          <w:szCs w:val="28"/>
        </w:rPr>
        <w:t>.</w:t>
      </w:r>
      <w:r w:rsidR="00C66151" w:rsidRPr="009C5850">
        <w:rPr>
          <w:sz w:val="28"/>
          <w:szCs w:val="28"/>
        </w:rPr>
        <w:t xml:space="preserve"> </w:t>
      </w:r>
      <w:r w:rsidR="008C6CAA" w:rsidRPr="009C5850">
        <w:rPr>
          <w:sz w:val="28"/>
          <w:szCs w:val="28"/>
        </w:rPr>
        <w:t>Структура  общей и первичной заболеваемости взрослых трудоспособного и с</w:t>
      </w:r>
      <w:r w:rsidR="00CE7105" w:rsidRPr="009C5850">
        <w:rPr>
          <w:sz w:val="28"/>
          <w:szCs w:val="28"/>
        </w:rPr>
        <w:t>т</w:t>
      </w:r>
      <w:r w:rsidR="00F969E0" w:rsidRPr="009C5850">
        <w:rPr>
          <w:sz w:val="28"/>
          <w:szCs w:val="28"/>
        </w:rPr>
        <w:t xml:space="preserve">арше трудоспособного </w:t>
      </w:r>
      <w:r w:rsidR="008C6CAA" w:rsidRPr="009C5850">
        <w:rPr>
          <w:sz w:val="28"/>
          <w:szCs w:val="28"/>
        </w:rPr>
        <w:t xml:space="preserve">возраста </w:t>
      </w:r>
      <w:r w:rsidR="00426B9D" w:rsidRPr="009C5850">
        <w:rPr>
          <w:sz w:val="28"/>
          <w:szCs w:val="28"/>
        </w:rPr>
        <w:t>в</w:t>
      </w:r>
      <w:r w:rsidR="008C6CAA" w:rsidRPr="009C5850">
        <w:rPr>
          <w:sz w:val="28"/>
          <w:szCs w:val="28"/>
        </w:rPr>
        <w:t xml:space="preserve"> Шкловском районе </w:t>
      </w:r>
      <w:r w:rsidR="00426B9D" w:rsidRPr="009C5850">
        <w:rPr>
          <w:sz w:val="28"/>
          <w:szCs w:val="28"/>
        </w:rPr>
        <w:t xml:space="preserve">в </w:t>
      </w:r>
      <w:r w:rsidR="008C6CAA" w:rsidRPr="009C5850">
        <w:rPr>
          <w:sz w:val="28"/>
          <w:szCs w:val="28"/>
        </w:rPr>
        <w:t>20</w:t>
      </w:r>
      <w:r w:rsidR="00C41C67" w:rsidRPr="009C5850">
        <w:rPr>
          <w:sz w:val="28"/>
          <w:szCs w:val="28"/>
        </w:rPr>
        <w:t>2</w:t>
      </w:r>
      <w:r w:rsidR="006538E8" w:rsidRPr="009C5850">
        <w:rPr>
          <w:sz w:val="28"/>
          <w:szCs w:val="28"/>
        </w:rPr>
        <w:t>2</w:t>
      </w:r>
      <w:r w:rsidR="008C6CAA" w:rsidRPr="009C5850">
        <w:rPr>
          <w:sz w:val="28"/>
          <w:szCs w:val="28"/>
        </w:rPr>
        <w:t>г.</w:t>
      </w:r>
    </w:p>
    <w:tbl>
      <w:tblPr>
        <w:tblpPr w:leftFromText="180" w:rightFromText="180" w:vertAnchor="text" w:tblpXSpec="center" w:tblpY="1"/>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850"/>
        <w:gridCol w:w="851"/>
        <w:gridCol w:w="708"/>
        <w:gridCol w:w="709"/>
        <w:gridCol w:w="851"/>
        <w:gridCol w:w="850"/>
        <w:gridCol w:w="709"/>
        <w:gridCol w:w="850"/>
      </w:tblGrid>
      <w:tr w:rsidR="008A2C93" w:rsidRPr="009C5850" w:rsidTr="00426B9D">
        <w:trPr>
          <w:trHeight w:val="600"/>
        </w:trPr>
        <w:tc>
          <w:tcPr>
            <w:tcW w:w="3369" w:type="dxa"/>
            <w:vMerge w:val="restart"/>
          </w:tcPr>
          <w:p w:rsidR="008C6CAA" w:rsidRPr="009C5850" w:rsidRDefault="008C6CAA" w:rsidP="00426B9D">
            <w:pPr>
              <w:pStyle w:val="a6"/>
              <w:widowControl w:val="0"/>
              <w:spacing w:after="0"/>
              <w:ind w:left="0"/>
              <w:contextualSpacing/>
              <w:jc w:val="center"/>
              <w:rPr>
                <w:b/>
              </w:rPr>
            </w:pPr>
            <w:r w:rsidRPr="009C5850">
              <w:rPr>
                <w:b/>
              </w:rPr>
              <w:t>Наименование класса заболеваний</w:t>
            </w:r>
          </w:p>
        </w:tc>
        <w:tc>
          <w:tcPr>
            <w:tcW w:w="3118" w:type="dxa"/>
            <w:gridSpan w:val="4"/>
          </w:tcPr>
          <w:p w:rsidR="008C6CAA" w:rsidRPr="009C5850" w:rsidRDefault="008C6CAA" w:rsidP="00426B9D">
            <w:pPr>
              <w:pStyle w:val="a6"/>
              <w:widowControl w:val="0"/>
              <w:spacing w:after="0"/>
              <w:ind w:left="0"/>
              <w:contextualSpacing/>
              <w:jc w:val="center"/>
              <w:rPr>
                <w:sz w:val="28"/>
                <w:szCs w:val="28"/>
              </w:rPr>
            </w:pPr>
            <w:r w:rsidRPr="009C5850">
              <w:rPr>
                <w:sz w:val="28"/>
                <w:szCs w:val="28"/>
              </w:rPr>
              <w:t>общая</w:t>
            </w:r>
          </w:p>
        </w:tc>
        <w:tc>
          <w:tcPr>
            <w:tcW w:w="3260" w:type="dxa"/>
            <w:gridSpan w:val="4"/>
          </w:tcPr>
          <w:p w:rsidR="008C6CAA" w:rsidRPr="009C5850" w:rsidRDefault="008C6CAA" w:rsidP="00426B9D">
            <w:pPr>
              <w:pStyle w:val="a6"/>
              <w:widowControl w:val="0"/>
              <w:spacing w:after="0"/>
              <w:ind w:left="0"/>
              <w:contextualSpacing/>
              <w:jc w:val="center"/>
              <w:rPr>
                <w:sz w:val="28"/>
                <w:szCs w:val="28"/>
              </w:rPr>
            </w:pPr>
            <w:r w:rsidRPr="009C5850">
              <w:rPr>
                <w:sz w:val="28"/>
                <w:szCs w:val="28"/>
              </w:rPr>
              <w:t>первичная</w:t>
            </w:r>
          </w:p>
        </w:tc>
      </w:tr>
      <w:tr w:rsidR="008A2C93" w:rsidRPr="009C5850" w:rsidTr="00426B9D">
        <w:trPr>
          <w:trHeight w:val="440"/>
        </w:trPr>
        <w:tc>
          <w:tcPr>
            <w:tcW w:w="3369" w:type="dxa"/>
            <w:vMerge/>
          </w:tcPr>
          <w:p w:rsidR="008C6CAA" w:rsidRPr="009C5850" w:rsidRDefault="008C6CAA" w:rsidP="00426B9D">
            <w:pPr>
              <w:pStyle w:val="a6"/>
              <w:widowControl w:val="0"/>
              <w:spacing w:after="0"/>
              <w:ind w:left="0"/>
              <w:contextualSpacing/>
              <w:jc w:val="center"/>
            </w:pPr>
          </w:p>
        </w:tc>
        <w:tc>
          <w:tcPr>
            <w:tcW w:w="1701" w:type="dxa"/>
            <w:gridSpan w:val="2"/>
          </w:tcPr>
          <w:p w:rsidR="008C6CAA" w:rsidRPr="009C5850" w:rsidRDefault="008C6CAA" w:rsidP="00426B9D">
            <w:pPr>
              <w:pStyle w:val="a6"/>
              <w:widowControl w:val="0"/>
              <w:spacing w:after="0"/>
              <w:ind w:left="0"/>
              <w:contextualSpacing/>
              <w:jc w:val="center"/>
            </w:pPr>
            <w:r w:rsidRPr="009C5850">
              <w:t>Абсол. число</w:t>
            </w:r>
          </w:p>
        </w:tc>
        <w:tc>
          <w:tcPr>
            <w:tcW w:w="1417" w:type="dxa"/>
            <w:gridSpan w:val="2"/>
          </w:tcPr>
          <w:p w:rsidR="008C6CAA" w:rsidRPr="009C5850" w:rsidRDefault="008C6CAA" w:rsidP="00426B9D">
            <w:pPr>
              <w:pStyle w:val="a6"/>
              <w:widowControl w:val="0"/>
              <w:spacing w:after="0"/>
              <w:ind w:left="0"/>
              <w:contextualSpacing/>
              <w:jc w:val="center"/>
            </w:pPr>
            <w:r w:rsidRPr="009C5850">
              <w:t>Удельный вес</w:t>
            </w:r>
            <w:proofErr w:type="gramStart"/>
            <w:r w:rsidRPr="009C5850">
              <w:t xml:space="preserve"> (%)</w:t>
            </w:r>
            <w:proofErr w:type="gramEnd"/>
          </w:p>
        </w:tc>
        <w:tc>
          <w:tcPr>
            <w:tcW w:w="1701" w:type="dxa"/>
            <w:gridSpan w:val="2"/>
          </w:tcPr>
          <w:p w:rsidR="008C6CAA" w:rsidRPr="009C5850" w:rsidRDefault="008C6CAA" w:rsidP="00426B9D">
            <w:pPr>
              <w:pStyle w:val="a6"/>
              <w:widowControl w:val="0"/>
              <w:spacing w:after="0"/>
              <w:ind w:left="0"/>
              <w:contextualSpacing/>
              <w:jc w:val="center"/>
            </w:pPr>
            <w:r w:rsidRPr="009C5850">
              <w:t>Абсол. число</w:t>
            </w:r>
          </w:p>
        </w:tc>
        <w:tc>
          <w:tcPr>
            <w:tcW w:w="1559" w:type="dxa"/>
            <w:gridSpan w:val="2"/>
          </w:tcPr>
          <w:p w:rsidR="008C6CAA" w:rsidRPr="009C5850" w:rsidRDefault="008C6CAA" w:rsidP="00426B9D">
            <w:pPr>
              <w:pStyle w:val="a6"/>
              <w:widowControl w:val="0"/>
              <w:spacing w:after="0"/>
              <w:ind w:left="0"/>
              <w:contextualSpacing/>
              <w:jc w:val="center"/>
            </w:pPr>
            <w:r w:rsidRPr="009C5850">
              <w:t>Удельный вес</w:t>
            </w:r>
            <w:proofErr w:type="gramStart"/>
            <w:r w:rsidRPr="009C5850">
              <w:t xml:space="preserve"> (%)</w:t>
            </w:r>
            <w:proofErr w:type="gramEnd"/>
          </w:p>
        </w:tc>
      </w:tr>
      <w:tr w:rsidR="008A2C93" w:rsidRPr="009C5850" w:rsidTr="00426B9D">
        <w:trPr>
          <w:trHeight w:val="540"/>
        </w:trPr>
        <w:tc>
          <w:tcPr>
            <w:tcW w:w="3369" w:type="dxa"/>
          </w:tcPr>
          <w:p w:rsidR="008C6CAA" w:rsidRPr="009C5850" w:rsidRDefault="008C6CAA" w:rsidP="00426B9D">
            <w:pPr>
              <w:widowControl w:val="0"/>
              <w:contextualSpacing/>
              <w:jc w:val="center"/>
              <w:rPr>
                <w:bCs/>
              </w:rPr>
            </w:pPr>
          </w:p>
        </w:tc>
        <w:tc>
          <w:tcPr>
            <w:tcW w:w="850" w:type="dxa"/>
          </w:tcPr>
          <w:p w:rsidR="008C6CAA" w:rsidRPr="009C5850" w:rsidRDefault="008C6CAA" w:rsidP="00426B9D">
            <w:pPr>
              <w:widowControl w:val="0"/>
              <w:contextualSpacing/>
              <w:jc w:val="center"/>
              <w:rPr>
                <w:bCs/>
              </w:rPr>
            </w:pPr>
            <w:r w:rsidRPr="009C5850">
              <w:rPr>
                <w:bCs/>
              </w:rPr>
              <w:t>Трудоспос.</w:t>
            </w:r>
          </w:p>
        </w:tc>
        <w:tc>
          <w:tcPr>
            <w:tcW w:w="851" w:type="dxa"/>
          </w:tcPr>
          <w:p w:rsidR="008C6CAA" w:rsidRPr="009C5850" w:rsidRDefault="008C6CAA" w:rsidP="00426B9D">
            <w:pPr>
              <w:widowControl w:val="0"/>
              <w:contextualSpacing/>
              <w:jc w:val="center"/>
              <w:rPr>
                <w:bCs/>
              </w:rPr>
            </w:pPr>
            <w:r w:rsidRPr="009C5850">
              <w:rPr>
                <w:bCs/>
              </w:rPr>
              <w:t>Старше трудо</w:t>
            </w:r>
            <w:r w:rsidRPr="009C5850">
              <w:rPr>
                <w:bCs/>
              </w:rPr>
              <w:lastRenderedPageBreak/>
              <w:t>спос.</w:t>
            </w:r>
          </w:p>
        </w:tc>
        <w:tc>
          <w:tcPr>
            <w:tcW w:w="708" w:type="dxa"/>
          </w:tcPr>
          <w:p w:rsidR="008C6CAA" w:rsidRPr="009C5850" w:rsidRDefault="008C6CAA" w:rsidP="00426B9D">
            <w:pPr>
              <w:widowControl w:val="0"/>
              <w:contextualSpacing/>
              <w:jc w:val="center"/>
              <w:rPr>
                <w:bCs/>
              </w:rPr>
            </w:pPr>
            <w:r w:rsidRPr="009C5850">
              <w:rPr>
                <w:bCs/>
              </w:rPr>
              <w:lastRenderedPageBreak/>
              <w:t>Трудоспос.</w:t>
            </w:r>
          </w:p>
        </w:tc>
        <w:tc>
          <w:tcPr>
            <w:tcW w:w="709" w:type="dxa"/>
          </w:tcPr>
          <w:p w:rsidR="008C6CAA" w:rsidRPr="009C5850" w:rsidRDefault="008C6CAA" w:rsidP="00426B9D">
            <w:pPr>
              <w:widowControl w:val="0"/>
              <w:contextualSpacing/>
              <w:jc w:val="center"/>
              <w:rPr>
                <w:bCs/>
              </w:rPr>
            </w:pPr>
            <w:r w:rsidRPr="009C5850">
              <w:rPr>
                <w:bCs/>
              </w:rPr>
              <w:t>Старше труд</w:t>
            </w:r>
            <w:r w:rsidRPr="009C5850">
              <w:rPr>
                <w:bCs/>
              </w:rPr>
              <w:lastRenderedPageBreak/>
              <w:t>оспос.</w:t>
            </w:r>
          </w:p>
        </w:tc>
        <w:tc>
          <w:tcPr>
            <w:tcW w:w="851" w:type="dxa"/>
          </w:tcPr>
          <w:p w:rsidR="008C6CAA" w:rsidRPr="009C5850" w:rsidRDefault="008C6CAA" w:rsidP="00426B9D">
            <w:pPr>
              <w:widowControl w:val="0"/>
              <w:contextualSpacing/>
              <w:jc w:val="center"/>
              <w:rPr>
                <w:bCs/>
              </w:rPr>
            </w:pPr>
            <w:r w:rsidRPr="009C5850">
              <w:rPr>
                <w:bCs/>
              </w:rPr>
              <w:lastRenderedPageBreak/>
              <w:t>Трудоспос.</w:t>
            </w:r>
          </w:p>
        </w:tc>
        <w:tc>
          <w:tcPr>
            <w:tcW w:w="850" w:type="dxa"/>
          </w:tcPr>
          <w:p w:rsidR="008C6CAA" w:rsidRPr="009C5850" w:rsidRDefault="008C6CAA" w:rsidP="00426B9D">
            <w:pPr>
              <w:widowControl w:val="0"/>
              <w:contextualSpacing/>
              <w:jc w:val="center"/>
              <w:rPr>
                <w:bCs/>
              </w:rPr>
            </w:pPr>
            <w:r w:rsidRPr="009C5850">
              <w:rPr>
                <w:bCs/>
              </w:rPr>
              <w:t>Старше трудо</w:t>
            </w:r>
            <w:r w:rsidRPr="009C5850">
              <w:rPr>
                <w:bCs/>
              </w:rPr>
              <w:lastRenderedPageBreak/>
              <w:t>спос.</w:t>
            </w:r>
          </w:p>
        </w:tc>
        <w:tc>
          <w:tcPr>
            <w:tcW w:w="709" w:type="dxa"/>
          </w:tcPr>
          <w:p w:rsidR="008C6CAA" w:rsidRPr="009C5850" w:rsidRDefault="008C6CAA" w:rsidP="00426B9D">
            <w:pPr>
              <w:widowControl w:val="0"/>
              <w:contextualSpacing/>
              <w:jc w:val="center"/>
              <w:rPr>
                <w:bCs/>
              </w:rPr>
            </w:pPr>
            <w:r w:rsidRPr="009C5850">
              <w:rPr>
                <w:bCs/>
              </w:rPr>
              <w:lastRenderedPageBreak/>
              <w:t>Трудоспос.</w:t>
            </w:r>
          </w:p>
        </w:tc>
        <w:tc>
          <w:tcPr>
            <w:tcW w:w="850" w:type="dxa"/>
          </w:tcPr>
          <w:p w:rsidR="008C6CAA" w:rsidRPr="009C5850" w:rsidRDefault="008C6CAA" w:rsidP="00426B9D">
            <w:pPr>
              <w:widowControl w:val="0"/>
              <w:contextualSpacing/>
              <w:jc w:val="center"/>
              <w:rPr>
                <w:bCs/>
              </w:rPr>
            </w:pPr>
            <w:r w:rsidRPr="009C5850">
              <w:rPr>
                <w:bCs/>
              </w:rPr>
              <w:t>Старше трудо</w:t>
            </w:r>
            <w:r w:rsidRPr="009C5850">
              <w:rPr>
                <w:bCs/>
              </w:rPr>
              <w:lastRenderedPageBreak/>
              <w:t>спос.</w:t>
            </w:r>
          </w:p>
        </w:tc>
      </w:tr>
      <w:tr w:rsidR="008A2C93" w:rsidRPr="009C5850" w:rsidTr="00426B9D">
        <w:trPr>
          <w:trHeight w:val="116"/>
        </w:trPr>
        <w:tc>
          <w:tcPr>
            <w:tcW w:w="3369" w:type="dxa"/>
          </w:tcPr>
          <w:p w:rsidR="008C6CAA" w:rsidRPr="009C5850" w:rsidRDefault="008C6CAA" w:rsidP="00426B9D">
            <w:pPr>
              <w:widowControl w:val="0"/>
              <w:contextualSpacing/>
              <w:jc w:val="center"/>
              <w:rPr>
                <w:bCs/>
                <w:sz w:val="22"/>
                <w:szCs w:val="22"/>
              </w:rPr>
            </w:pPr>
            <w:r w:rsidRPr="009C5850">
              <w:rPr>
                <w:bCs/>
                <w:sz w:val="22"/>
                <w:szCs w:val="22"/>
              </w:rPr>
              <w:lastRenderedPageBreak/>
              <w:t>Всего</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17435</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12127</w:t>
            </w:r>
          </w:p>
        </w:tc>
        <w:tc>
          <w:tcPr>
            <w:tcW w:w="708" w:type="dxa"/>
          </w:tcPr>
          <w:p w:rsidR="008C6CAA" w:rsidRPr="009C5850" w:rsidRDefault="008C6CAA" w:rsidP="00426B9D">
            <w:pPr>
              <w:widowControl w:val="0"/>
              <w:contextualSpacing/>
              <w:jc w:val="center"/>
              <w:rPr>
                <w:bCs/>
                <w:sz w:val="22"/>
                <w:szCs w:val="22"/>
              </w:rPr>
            </w:pPr>
          </w:p>
        </w:tc>
        <w:tc>
          <w:tcPr>
            <w:tcW w:w="709" w:type="dxa"/>
          </w:tcPr>
          <w:p w:rsidR="008C6CAA" w:rsidRPr="009C5850" w:rsidRDefault="008C6CAA" w:rsidP="00426B9D">
            <w:pPr>
              <w:widowControl w:val="0"/>
              <w:contextualSpacing/>
              <w:jc w:val="center"/>
              <w:rPr>
                <w:bCs/>
                <w:sz w:val="22"/>
                <w:szCs w:val="22"/>
              </w:rPr>
            </w:pP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8325</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3027</w:t>
            </w:r>
          </w:p>
        </w:tc>
        <w:tc>
          <w:tcPr>
            <w:tcW w:w="709" w:type="dxa"/>
          </w:tcPr>
          <w:p w:rsidR="008C6CAA" w:rsidRPr="009C5850" w:rsidRDefault="008C6CAA" w:rsidP="00426B9D">
            <w:pPr>
              <w:widowControl w:val="0"/>
              <w:contextualSpacing/>
              <w:jc w:val="center"/>
              <w:rPr>
                <w:bCs/>
                <w:sz w:val="22"/>
                <w:szCs w:val="22"/>
              </w:rPr>
            </w:pPr>
          </w:p>
        </w:tc>
        <w:tc>
          <w:tcPr>
            <w:tcW w:w="850" w:type="dxa"/>
          </w:tcPr>
          <w:p w:rsidR="008C6CAA" w:rsidRPr="009C5850" w:rsidRDefault="008C6CAA" w:rsidP="00426B9D">
            <w:pPr>
              <w:widowControl w:val="0"/>
              <w:contextualSpacing/>
              <w:jc w:val="center"/>
              <w:rPr>
                <w:bCs/>
                <w:sz w:val="22"/>
                <w:szCs w:val="22"/>
              </w:rPr>
            </w:pPr>
          </w:p>
        </w:tc>
      </w:tr>
      <w:tr w:rsidR="008A2C93" w:rsidRPr="009C5850" w:rsidTr="00426B9D">
        <w:trPr>
          <w:trHeight w:val="540"/>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некоторые инфекционные и паразитарные болезни</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1338</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504</w:t>
            </w:r>
          </w:p>
        </w:tc>
        <w:tc>
          <w:tcPr>
            <w:tcW w:w="708" w:type="dxa"/>
          </w:tcPr>
          <w:p w:rsidR="008C6CAA" w:rsidRPr="009C5850" w:rsidRDefault="00242C5D" w:rsidP="00426B9D">
            <w:pPr>
              <w:widowControl w:val="0"/>
              <w:contextualSpacing/>
              <w:jc w:val="center"/>
              <w:rPr>
                <w:bCs/>
                <w:sz w:val="22"/>
                <w:szCs w:val="22"/>
              </w:rPr>
            </w:pPr>
            <w:r w:rsidRPr="009C5850">
              <w:rPr>
                <w:bCs/>
                <w:sz w:val="22"/>
                <w:szCs w:val="22"/>
              </w:rPr>
              <w:t>7,6</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4,2</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1231</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468</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14,8</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15,5</w:t>
            </w:r>
          </w:p>
        </w:tc>
      </w:tr>
      <w:tr w:rsidR="008A2C93" w:rsidRPr="009C5850" w:rsidTr="00426B9D">
        <w:trPr>
          <w:trHeight w:val="288"/>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новообразования</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500</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1027</w:t>
            </w:r>
          </w:p>
        </w:tc>
        <w:tc>
          <w:tcPr>
            <w:tcW w:w="708" w:type="dxa"/>
          </w:tcPr>
          <w:p w:rsidR="008C6CAA" w:rsidRPr="009C5850" w:rsidRDefault="00242C5D" w:rsidP="00426B9D">
            <w:pPr>
              <w:widowControl w:val="0"/>
              <w:contextualSpacing/>
              <w:jc w:val="center"/>
              <w:rPr>
                <w:bCs/>
                <w:sz w:val="22"/>
                <w:szCs w:val="22"/>
              </w:rPr>
            </w:pPr>
            <w:r w:rsidRPr="009C5850">
              <w:rPr>
                <w:bCs/>
                <w:sz w:val="22"/>
                <w:szCs w:val="22"/>
              </w:rPr>
              <w:t>2,9</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8,5</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156</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151</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1,9</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5,0</w:t>
            </w:r>
          </w:p>
        </w:tc>
      </w:tr>
      <w:tr w:rsidR="008A2C93" w:rsidRPr="009C5850" w:rsidTr="00426B9D">
        <w:trPr>
          <w:trHeight w:val="540"/>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болезни крови, кроветворных органов и отдельные нарушения, вовлекающие иммунный механизм</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95</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45</w:t>
            </w:r>
          </w:p>
        </w:tc>
        <w:tc>
          <w:tcPr>
            <w:tcW w:w="708" w:type="dxa"/>
          </w:tcPr>
          <w:p w:rsidR="008C6CAA" w:rsidRPr="009C5850" w:rsidRDefault="00242C5D" w:rsidP="00426B9D">
            <w:pPr>
              <w:widowControl w:val="0"/>
              <w:contextualSpacing/>
              <w:jc w:val="center"/>
              <w:rPr>
                <w:bCs/>
                <w:sz w:val="22"/>
                <w:szCs w:val="22"/>
              </w:rPr>
            </w:pPr>
            <w:r w:rsidRPr="009C5850">
              <w:rPr>
                <w:bCs/>
                <w:sz w:val="22"/>
                <w:szCs w:val="22"/>
              </w:rPr>
              <w:t>0,6</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0,4</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14</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12</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0,2</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0,4</w:t>
            </w:r>
          </w:p>
        </w:tc>
      </w:tr>
      <w:tr w:rsidR="008A2C93" w:rsidRPr="009C5850" w:rsidTr="00426B9D">
        <w:trPr>
          <w:trHeight w:val="540"/>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болезни эндокринной системы, расстройства питания и нарушения обмена веществ</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1988</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1007</w:t>
            </w:r>
          </w:p>
        </w:tc>
        <w:tc>
          <w:tcPr>
            <w:tcW w:w="708" w:type="dxa"/>
          </w:tcPr>
          <w:p w:rsidR="008C6CAA" w:rsidRPr="009C5850" w:rsidRDefault="00242C5D" w:rsidP="00426B9D">
            <w:pPr>
              <w:widowControl w:val="0"/>
              <w:contextualSpacing/>
              <w:jc w:val="center"/>
              <w:rPr>
                <w:bCs/>
                <w:sz w:val="22"/>
                <w:szCs w:val="22"/>
              </w:rPr>
            </w:pPr>
            <w:r w:rsidRPr="009C5850">
              <w:rPr>
                <w:bCs/>
                <w:sz w:val="22"/>
                <w:szCs w:val="22"/>
              </w:rPr>
              <w:t>11,4</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8,3</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72</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80</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0,9</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2,6</w:t>
            </w:r>
          </w:p>
        </w:tc>
      </w:tr>
      <w:tr w:rsidR="008A2C93" w:rsidRPr="009C5850" w:rsidTr="00426B9D">
        <w:trPr>
          <w:trHeight w:val="540"/>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психические расстройства и расстройства поведения</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1048</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181</w:t>
            </w:r>
          </w:p>
        </w:tc>
        <w:tc>
          <w:tcPr>
            <w:tcW w:w="708" w:type="dxa"/>
          </w:tcPr>
          <w:p w:rsidR="008C6CAA" w:rsidRPr="009C5850" w:rsidRDefault="00242C5D" w:rsidP="00426B9D">
            <w:pPr>
              <w:widowControl w:val="0"/>
              <w:contextualSpacing/>
              <w:jc w:val="center"/>
              <w:rPr>
                <w:bCs/>
                <w:sz w:val="22"/>
                <w:szCs w:val="22"/>
              </w:rPr>
            </w:pPr>
            <w:r w:rsidRPr="009C5850">
              <w:rPr>
                <w:bCs/>
                <w:sz w:val="22"/>
                <w:szCs w:val="22"/>
              </w:rPr>
              <w:t>6,0</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1,5</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164</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47</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2,0</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1,6</w:t>
            </w:r>
          </w:p>
        </w:tc>
      </w:tr>
      <w:tr w:rsidR="008A2C93" w:rsidRPr="009C5850" w:rsidTr="00426B9D">
        <w:trPr>
          <w:trHeight w:val="130"/>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болезни нервной системы</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147</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158</w:t>
            </w:r>
          </w:p>
        </w:tc>
        <w:tc>
          <w:tcPr>
            <w:tcW w:w="708" w:type="dxa"/>
          </w:tcPr>
          <w:p w:rsidR="008C6CAA" w:rsidRPr="009C5850" w:rsidRDefault="00242C5D" w:rsidP="00426B9D">
            <w:pPr>
              <w:widowControl w:val="0"/>
              <w:contextualSpacing/>
              <w:jc w:val="center"/>
              <w:rPr>
                <w:bCs/>
                <w:sz w:val="22"/>
                <w:szCs w:val="22"/>
              </w:rPr>
            </w:pPr>
            <w:r w:rsidRPr="009C5850">
              <w:rPr>
                <w:bCs/>
                <w:sz w:val="22"/>
                <w:szCs w:val="22"/>
              </w:rPr>
              <w:t>0,8</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1,3</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36</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24</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0,4</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0,8</w:t>
            </w:r>
          </w:p>
        </w:tc>
      </w:tr>
      <w:tr w:rsidR="008A2C93" w:rsidRPr="009C5850" w:rsidTr="00426B9D">
        <w:trPr>
          <w:trHeight w:val="315"/>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болезни глаза и его придаточного аппарата</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252</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592</w:t>
            </w:r>
          </w:p>
        </w:tc>
        <w:tc>
          <w:tcPr>
            <w:tcW w:w="708" w:type="dxa"/>
          </w:tcPr>
          <w:p w:rsidR="008C6CAA" w:rsidRPr="009C5850" w:rsidRDefault="00242C5D" w:rsidP="00426B9D">
            <w:pPr>
              <w:widowControl w:val="0"/>
              <w:contextualSpacing/>
              <w:jc w:val="center"/>
              <w:rPr>
                <w:bCs/>
                <w:sz w:val="22"/>
                <w:szCs w:val="22"/>
              </w:rPr>
            </w:pPr>
            <w:r w:rsidRPr="009C5850">
              <w:rPr>
                <w:bCs/>
                <w:sz w:val="22"/>
                <w:szCs w:val="22"/>
              </w:rPr>
              <w:t>1,4</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4,9</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76</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107</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0,9</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3,5</w:t>
            </w:r>
          </w:p>
        </w:tc>
      </w:tr>
      <w:tr w:rsidR="008A2C93" w:rsidRPr="009C5850" w:rsidTr="00426B9D">
        <w:trPr>
          <w:trHeight w:val="450"/>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болезни уха и сосцевидного отростка</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344</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158</w:t>
            </w:r>
          </w:p>
        </w:tc>
        <w:tc>
          <w:tcPr>
            <w:tcW w:w="708" w:type="dxa"/>
          </w:tcPr>
          <w:p w:rsidR="008C6CAA" w:rsidRPr="009C5850" w:rsidRDefault="00242C5D" w:rsidP="00426B9D">
            <w:pPr>
              <w:widowControl w:val="0"/>
              <w:contextualSpacing/>
              <w:jc w:val="center"/>
              <w:rPr>
                <w:bCs/>
                <w:sz w:val="22"/>
                <w:szCs w:val="22"/>
              </w:rPr>
            </w:pPr>
            <w:r w:rsidRPr="009C5850">
              <w:rPr>
                <w:bCs/>
                <w:sz w:val="22"/>
                <w:szCs w:val="22"/>
              </w:rPr>
              <w:t>2,0</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1,3</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208</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116</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2,5</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3,8</w:t>
            </w:r>
          </w:p>
        </w:tc>
      </w:tr>
      <w:tr w:rsidR="008A2C93" w:rsidRPr="009C5850" w:rsidTr="00426B9D">
        <w:trPr>
          <w:trHeight w:val="540"/>
        </w:trPr>
        <w:tc>
          <w:tcPr>
            <w:tcW w:w="3369" w:type="dxa"/>
            <w:tcBorders>
              <w:bottom w:val="single" w:sz="4" w:space="0" w:color="auto"/>
            </w:tcBorders>
          </w:tcPr>
          <w:p w:rsidR="008C6CAA" w:rsidRPr="009C5850" w:rsidRDefault="008C6CAA" w:rsidP="00426B9D">
            <w:pPr>
              <w:widowControl w:val="0"/>
              <w:contextualSpacing/>
              <w:jc w:val="center"/>
              <w:rPr>
                <w:bCs/>
                <w:sz w:val="22"/>
                <w:szCs w:val="22"/>
              </w:rPr>
            </w:pPr>
            <w:r w:rsidRPr="009C5850">
              <w:rPr>
                <w:bCs/>
                <w:sz w:val="22"/>
                <w:szCs w:val="22"/>
              </w:rPr>
              <w:t>болезни системы кровообращения</w:t>
            </w:r>
          </w:p>
        </w:tc>
        <w:tc>
          <w:tcPr>
            <w:tcW w:w="850" w:type="dxa"/>
            <w:tcBorders>
              <w:bottom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2911</w:t>
            </w:r>
          </w:p>
        </w:tc>
        <w:tc>
          <w:tcPr>
            <w:tcW w:w="851" w:type="dxa"/>
            <w:tcBorders>
              <w:bottom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4432</w:t>
            </w:r>
          </w:p>
        </w:tc>
        <w:tc>
          <w:tcPr>
            <w:tcW w:w="708" w:type="dxa"/>
            <w:tcBorders>
              <w:bottom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16,7</w:t>
            </w:r>
          </w:p>
        </w:tc>
        <w:tc>
          <w:tcPr>
            <w:tcW w:w="709" w:type="dxa"/>
            <w:tcBorders>
              <w:bottom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36,5</w:t>
            </w:r>
          </w:p>
        </w:tc>
        <w:tc>
          <w:tcPr>
            <w:tcW w:w="851" w:type="dxa"/>
            <w:tcBorders>
              <w:bottom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266</w:t>
            </w:r>
          </w:p>
        </w:tc>
        <w:tc>
          <w:tcPr>
            <w:tcW w:w="850" w:type="dxa"/>
            <w:tcBorders>
              <w:bottom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241</w:t>
            </w:r>
          </w:p>
        </w:tc>
        <w:tc>
          <w:tcPr>
            <w:tcW w:w="709" w:type="dxa"/>
            <w:tcBorders>
              <w:bottom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3,2</w:t>
            </w:r>
          </w:p>
        </w:tc>
        <w:tc>
          <w:tcPr>
            <w:tcW w:w="850" w:type="dxa"/>
            <w:tcBorders>
              <w:bottom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8,0</w:t>
            </w:r>
          </w:p>
        </w:tc>
      </w:tr>
      <w:tr w:rsidR="008A2C93" w:rsidRPr="009C5850" w:rsidTr="00426B9D">
        <w:trPr>
          <w:trHeight w:val="394"/>
        </w:trPr>
        <w:tc>
          <w:tcPr>
            <w:tcW w:w="3369" w:type="dxa"/>
            <w:tcBorders>
              <w:top w:val="single" w:sz="4" w:space="0" w:color="auto"/>
              <w:left w:val="single" w:sz="4" w:space="0" w:color="auto"/>
              <w:bottom w:val="single" w:sz="4" w:space="0" w:color="auto"/>
              <w:right w:val="single" w:sz="4" w:space="0" w:color="auto"/>
            </w:tcBorders>
          </w:tcPr>
          <w:p w:rsidR="008C6CAA" w:rsidRPr="009C5850" w:rsidRDefault="008C6CAA" w:rsidP="00426B9D">
            <w:pPr>
              <w:widowControl w:val="0"/>
              <w:contextualSpacing/>
              <w:jc w:val="center"/>
              <w:rPr>
                <w:bCs/>
                <w:sz w:val="22"/>
                <w:szCs w:val="22"/>
              </w:rPr>
            </w:pPr>
            <w:r w:rsidRPr="009C5850">
              <w:rPr>
                <w:bCs/>
                <w:sz w:val="22"/>
                <w:szCs w:val="22"/>
              </w:rPr>
              <w:t>болезни органов дыхания</w:t>
            </w:r>
          </w:p>
        </w:tc>
        <w:tc>
          <w:tcPr>
            <w:tcW w:w="850" w:type="dxa"/>
            <w:tcBorders>
              <w:top w:val="single" w:sz="4" w:space="0" w:color="auto"/>
              <w:left w:val="single" w:sz="4" w:space="0" w:color="auto"/>
              <w:bottom w:val="single" w:sz="4" w:space="0" w:color="auto"/>
              <w:right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3615</w:t>
            </w:r>
          </w:p>
        </w:tc>
        <w:tc>
          <w:tcPr>
            <w:tcW w:w="851" w:type="dxa"/>
            <w:tcBorders>
              <w:top w:val="single" w:sz="4" w:space="0" w:color="auto"/>
              <w:left w:val="single" w:sz="4" w:space="0" w:color="auto"/>
              <w:bottom w:val="single" w:sz="4" w:space="0" w:color="auto"/>
              <w:right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1134</w:t>
            </w:r>
          </w:p>
        </w:tc>
        <w:tc>
          <w:tcPr>
            <w:tcW w:w="708" w:type="dxa"/>
            <w:tcBorders>
              <w:top w:val="single" w:sz="4" w:space="0" w:color="auto"/>
              <w:left w:val="single" w:sz="4" w:space="0" w:color="auto"/>
              <w:bottom w:val="single" w:sz="4" w:space="0" w:color="auto"/>
              <w:right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20,2</w:t>
            </w:r>
          </w:p>
        </w:tc>
        <w:tc>
          <w:tcPr>
            <w:tcW w:w="709" w:type="dxa"/>
            <w:tcBorders>
              <w:top w:val="single" w:sz="4" w:space="0" w:color="auto"/>
              <w:left w:val="single" w:sz="4" w:space="0" w:color="auto"/>
              <w:bottom w:val="single" w:sz="4" w:space="0" w:color="auto"/>
              <w:right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9,4</w:t>
            </w:r>
          </w:p>
        </w:tc>
        <w:tc>
          <w:tcPr>
            <w:tcW w:w="851" w:type="dxa"/>
            <w:tcBorders>
              <w:top w:val="single" w:sz="4" w:space="0" w:color="auto"/>
              <w:left w:val="single" w:sz="4" w:space="0" w:color="auto"/>
              <w:bottom w:val="single" w:sz="4" w:space="0" w:color="auto"/>
              <w:right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3287</w:t>
            </w:r>
          </w:p>
        </w:tc>
        <w:tc>
          <w:tcPr>
            <w:tcW w:w="850" w:type="dxa"/>
            <w:tcBorders>
              <w:top w:val="single" w:sz="4" w:space="0" w:color="auto"/>
              <w:left w:val="single" w:sz="4" w:space="0" w:color="auto"/>
              <w:bottom w:val="single" w:sz="4" w:space="0" w:color="auto"/>
              <w:right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839</w:t>
            </w:r>
          </w:p>
        </w:tc>
        <w:tc>
          <w:tcPr>
            <w:tcW w:w="709" w:type="dxa"/>
            <w:tcBorders>
              <w:top w:val="single" w:sz="4" w:space="0" w:color="auto"/>
              <w:left w:val="single" w:sz="4" w:space="0" w:color="auto"/>
              <w:bottom w:val="single" w:sz="4" w:space="0" w:color="auto"/>
              <w:right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39,5</w:t>
            </w:r>
          </w:p>
        </w:tc>
        <w:tc>
          <w:tcPr>
            <w:tcW w:w="850" w:type="dxa"/>
            <w:tcBorders>
              <w:top w:val="single" w:sz="4" w:space="0" w:color="auto"/>
              <w:left w:val="single" w:sz="4" w:space="0" w:color="auto"/>
              <w:bottom w:val="single" w:sz="4" w:space="0" w:color="auto"/>
              <w:right w:val="single" w:sz="4" w:space="0" w:color="auto"/>
            </w:tcBorders>
          </w:tcPr>
          <w:p w:rsidR="008C6CAA" w:rsidRPr="009C5850" w:rsidRDefault="00242C5D" w:rsidP="00426B9D">
            <w:pPr>
              <w:widowControl w:val="0"/>
              <w:contextualSpacing/>
              <w:jc w:val="center"/>
              <w:rPr>
                <w:bCs/>
                <w:sz w:val="22"/>
                <w:szCs w:val="22"/>
              </w:rPr>
            </w:pPr>
            <w:r w:rsidRPr="009C5850">
              <w:rPr>
                <w:bCs/>
                <w:sz w:val="22"/>
                <w:szCs w:val="22"/>
              </w:rPr>
              <w:t>27,7</w:t>
            </w:r>
          </w:p>
        </w:tc>
      </w:tr>
      <w:tr w:rsidR="008A2C93" w:rsidRPr="009C5850" w:rsidTr="00426B9D">
        <w:trPr>
          <w:trHeight w:val="70"/>
        </w:trPr>
        <w:tc>
          <w:tcPr>
            <w:tcW w:w="3369" w:type="dxa"/>
            <w:tcBorders>
              <w:top w:val="single" w:sz="4" w:space="0" w:color="auto"/>
            </w:tcBorders>
          </w:tcPr>
          <w:p w:rsidR="002A2452" w:rsidRPr="009C5850" w:rsidRDefault="002A2452" w:rsidP="00426B9D">
            <w:pPr>
              <w:widowControl w:val="0"/>
              <w:contextualSpacing/>
              <w:jc w:val="center"/>
              <w:rPr>
                <w:bCs/>
                <w:sz w:val="22"/>
                <w:szCs w:val="22"/>
              </w:rPr>
            </w:pPr>
            <w:r w:rsidRPr="009C5850">
              <w:rPr>
                <w:bCs/>
                <w:sz w:val="22"/>
                <w:szCs w:val="22"/>
              </w:rPr>
              <w:t>болезни органов пищеварения</w:t>
            </w:r>
          </w:p>
        </w:tc>
        <w:tc>
          <w:tcPr>
            <w:tcW w:w="850" w:type="dxa"/>
            <w:tcBorders>
              <w:top w:val="single" w:sz="4" w:space="0" w:color="auto"/>
            </w:tcBorders>
          </w:tcPr>
          <w:p w:rsidR="002A2452" w:rsidRPr="009C5850" w:rsidRDefault="00242C5D" w:rsidP="00426B9D">
            <w:pPr>
              <w:widowControl w:val="0"/>
              <w:contextualSpacing/>
              <w:jc w:val="center"/>
              <w:rPr>
                <w:bCs/>
                <w:sz w:val="22"/>
                <w:szCs w:val="22"/>
              </w:rPr>
            </w:pPr>
            <w:r w:rsidRPr="009C5850">
              <w:rPr>
                <w:bCs/>
                <w:sz w:val="22"/>
                <w:szCs w:val="22"/>
              </w:rPr>
              <w:t>881</w:t>
            </w:r>
          </w:p>
        </w:tc>
        <w:tc>
          <w:tcPr>
            <w:tcW w:w="851" w:type="dxa"/>
            <w:tcBorders>
              <w:top w:val="single" w:sz="4" w:space="0" w:color="auto"/>
            </w:tcBorders>
          </w:tcPr>
          <w:p w:rsidR="002A2452" w:rsidRPr="009C5850" w:rsidRDefault="00242C5D" w:rsidP="00426B9D">
            <w:pPr>
              <w:widowControl w:val="0"/>
              <w:contextualSpacing/>
              <w:jc w:val="center"/>
              <w:rPr>
                <w:bCs/>
                <w:sz w:val="22"/>
                <w:szCs w:val="22"/>
              </w:rPr>
            </w:pPr>
            <w:r w:rsidRPr="009C5850">
              <w:rPr>
                <w:bCs/>
                <w:sz w:val="22"/>
                <w:szCs w:val="22"/>
              </w:rPr>
              <w:t>685</w:t>
            </w:r>
          </w:p>
        </w:tc>
        <w:tc>
          <w:tcPr>
            <w:tcW w:w="708" w:type="dxa"/>
            <w:tcBorders>
              <w:top w:val="single" w:sz="4" w:space="0" w:color="auto"/>
            </w:tcBorders>
          </w:tcPr>
          <w:p w:rsidR="002A2452" w:rsidRPr="009C5850" w:rsidRDefault="00242C5D" w:rsidP="00426B9D">
            <w:pPr>
              <w:widowControl w:val="0"/>
              <w:contextualSpacing/>
              <w:jc w:val="center"/>
              <w:rPr>
                <w:bCs/>
                <w:sz w:val="22"/>
                <w:szCs w:val="22"/>
              </w:rPr>
            </w:pPr>
            <w:r w:rsidRPr="009C5850">
              <w:rPr>
                <w:bCs/>
                <w:sz w:val="22"/>
                <w:szCs w:val="22"/>
              </w:rPr>
              <w:t>5,1</w:t>
            </w:r>
          </w:p>
        </w:tc>
        <w:tc>
          <w:tcPr>
            <w:tcW w:w="709" w:type="dxa"/>
            <w:tcBorders>
              <w:top w:val="single" w:sz="4" w:space="0" w:color="auto"/>
            </w:tcBorders>
          </w:tcPr>
          <w:p w:rsidR="002A2452" w:rsidRPr="009C5850" w:rsidRDefault="00242C5D" w:rsidP="00426B9D">
            <w:pPr>
              <w:widowControl w:val="0"/>
              <w:contextualSpacing/>
              <w:jc w:val="center"/>
              <w:rPr>
                <w:bCs/>
                <w:sz w:val="22"/>
                <w:szCs w:val="22"/>
              </w:rPr>
            </w:pPr>
            <w:r w:rsidRPr="009C5850">
              <w:rPr>
                <w:bCs/>
                <w:sz w:val="22"/>
                <w:szCs w:val="22"/>
              </w:rPr>
              <w:t>5,6</w:t>
            </w:r>
          </w:p>
        </w:tc>
        <w:tc>
          <w:tcPr>
            <w:tcW w:w="851" w:type="dxa"/>
            <w:tcBorders>
              <w:top w:val="single" w:sz="4" w:space="0" w:color="auto"/>
            </w:tcBorders>
          </w:tcPr>
          <w:p w:rsidR="002A2452" w:rsidRPr="009C5850" w:rsidRDefault="00242C5D" w:rsidP="00426B9D">
            <w:pPr>
              <w:widowControl w:val="0"/>
              <w:contextualSpacing/>
              <w:jc w:val="center"/>
              <w:rPr>
                <w:bCs/>
                <w:sz w:val="22"/>
                <w:szCs w:val="22"/>
              </w:rPr>
            </w:pPr>
            <w:r w:rsidRPr="009C5850">
              <w:rPr>
                <w:bCs/>
                <w:sz w:val="22"/>
                <w:szCs w:val="22"/>
              </w:rPr>
              <w:t>82</w:t>
            </w:r>
          </w:p>
        </w:tc>
        <w:tc>
          <w:tcPr>
            <w:tcW w:w="850" w:type="dxa"/>
            <w:tcBorders>
              <w:top w:val="single" w:sz="4" w:space="0" w:color="auto"/>
            </w:tcBorders>
          </w:tcPr>
          <w:p w:rsidR="002A2452" w:rsidRPr="009C5850" w:rsidRDefault="00242C5D" w:rsidP="00426B9D">
            <w:pPr>
              <w:widowControl w:val="0"/>
              <w:contextualSpacing/>
              <w:jc w:val="center"/>
              <w:rPr>
                <w:bCs/>
                <w:sz w:val="22"/>
                <w:szCs w:val="22"/>
              </w:rPr>
            </w:pPr>
            <w:r w:rsidRPr="009C5850">
              <w:rPr>
                <w:bCs/>
                <w:sz w:val="22"/>
                <w:szCs w:val="22"/>
              </w:rPr>
              <w:t>79</w:t>
            </w:r>
          </w:p>
        </w:tc>
        <w:tc>
          <w:tcPr>
            <w:tcW w:w="709" w:type="dxa"/>
            <w:tcBorders>
              <w:top w:val="single" w:sz="4" w:space="0" w:color="auto"/>
            </w:tcBorders>
          </w:tcPr>
          <w:p w:rsidR="002A2452" w:rsidRPr="009C5850" w:rsidRDefault="00242C5D" w:rsidP="00426B9D">
            <w:pPr>
              <w:widowControl w:val="0"/>
              <w:contextualSpacing/>
              <w:jc w:val="center"/>
              <w:rPr>
                <w:bCs/>
                <w:sz w:val="22"/>
                <w:szCs w:val="22"/>
              </w:rPr>
            </w:pPr>
            <w:r w:rsidRPr="009C5850">
              <w:rPr>
                <w:bCs/>
                <w:sz w:val="22"/>
                <w:szCs w:val="22"/>
              </w:rPr>
              <w:t>1,0</w:t>
            </w:r>
          </w:p>
        </w:tc>
        <w:tc>
          <w:tcPr>
            <w:tcW w:w="850" w:type="dxa"/>
            <w:tcBorders>
              <w:top w:val="single" w:sz="4" w:space="0" w:color="auto"/>
            </w:tcBorders>
          </w:tcPr>
          <w:p w:rsidR="002A2452" w:rsidRPr="009C5850" w:rsidRDefault="00242C5D" w:rsidP="00426B9D">
            <w:pPr>
              <w:widowControl w:val="0"/>
              <w:contextualSpacing/>
              <w:jc w:val="center"/>
              <w:rPr>
                <w:bCs/>
                <w:sz w:val="22"/>
                <w:szCs w:val="22"/>
              </w:rPr>
            </w:pPr>
            <w:r w:rsidRPr="009C5850">
              <w:rPr>
                <w:bCs/>
                <w:sz w:val="22"/>
                <w:szCs w:val="22"/>
              </w:rPr>
              <w:t>2,6</w:t>
            </w:r>
          </w:p>
        </w:tc>
      </w:tr>
      <w:tr w:rsidR="008A2C93" w:rsidRPr="009C5850" w:rsidTr="00426B9D">
        <w:trPr>
          <w:trHeight w:val="319"/>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болезни кожи и подкожной клетчатки</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874</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427</w:t>
            </w:r>
          </w:p>
        </w:tc>
        <w:tc>
          <w:tcPr>
            <w:tcW w:w="708" w:type="dxa"/>
          </w:tcPr>
          <w:p w:rsidR="008C6CAA" w:rsidRPr="009C5850" w:rsidRDefault="00242C5D" w:rsidP="00426B9D">
            <w:pPr>
              <w:widowControl w:val="0"/>
              <w:contextualSpacing/>
              <w:jc w:val="center"/>
              <w:rPr>
                <w:bCs/>
                <w:sz w:val="22"/>
                <w:szCs w:val="22"/>
              </w:rPr>
            </w:pPr>
            <w:r w:rsidRPr="009C5850">
              <w:rPr>
                <w:bCs/>
                <w:sz w:val="22"/>
                <w:szCs w:val="22"/>
              </w:rPr>
              <w:t>5,0</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3,5</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743</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395</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8,9</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13,0</w:t>
            </w:r>
          </w:p>
        </w:tc>
      </w:tr>
      <w:tr w:rsidR="008A2C93" w:rsidRPr="009C5850" w:rsidTr="00426B9D">
        <w:trPr>
          <w:trHeight w:val="540"/>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болезни костно-мышечной системы и</w:t>
            </w:r>
          </w:p>
          <w:p w:rsidR="008C6CAA" w:rsidRPr="009C5850" w:rsidRDefault="008C6CAA" w:rsidP="00426B9D">
            <w:pPr>
              <w:widowControl w:val="0"/>
              <w:contextualSpacing/>
              <w:jc w:val="center"/>
              <w:rPr>
                <w:bCs/>
                <w:sz w:val="22"/>
                <w:szCs w:val="22"/>
              </w:rPr>
            </w:pPr>
            <w:r w:rsidRPr="009C5850">
              <w:rPr>
                <w:bCs/>
                <w:sz w:val="22"/>
                <w:szCs w:val="22"/>
              </w:rPr>
              <w:t>соединительной ткани</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1371</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981</w:t>
            </w:r>
          </w:p>
        </w:tc>
        <w:tc>
          <w:tcPr>
            <w:tcW w:w="708" w:type="dxa"/>
          </w:tcPr>
          <w:p w:rsidR="008C6CAA" w:rsidRPr="009C5850" w:rsidRDefault="00242C5D" w:rsidP="00426B9D">
            <w:pPr>
              <w:widowControl w:val="0"/>
              <w:contextualSpacing/>
              <w:jc w:val="center"/>
              <w:rPr>
                <w:bCs/>
                <w:sz w:val="22"/>
                <w:szCs w:val="22"/>
              </w:rPr>
            </w:pPr>
            <w:r w:rsidRPr="009C5850">
              <w:rPr>
                <w:bCs/>
                <w:sz w:val="22"/>
                <w:szCs w:val="22"/>
              </w:rPr>
              <w:t>7,9</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8,1</w:t>
            </w:r>
          </w:p>
        </w:tc>
        <w:tc>
          <w:tcPr>
            <w:tcW w:w="851" w:type="dxa"/>
          </w:tcPr>
          <w:p w:rsidR="008C6CAA" w:rsidRPr="009C5850" w:rsidRDefault="00242C5D" w:rsidP="00426B9D">
            <w:pPr>
              <w:widowControl w:val="0"/>
              <w:contextualSpacing/>
              <w:jc w:val="center"/>
              <w:rPr>
                <w:bCs/>
                <w:sz w:val="22"/>
                <w:szCs w:val="22"/>
              </w:rPr>
            </w:pPr>
            <w:r w:rsidRPr="009C5850">
              <w:rPr>
                <w:bCs/>
                <w:sz w:val="22"/>
                <w:szCs w:val="22"/>
              </w:rPr>
              <w:t>520</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126</w:t>
            </w:r>
          </w:p>
        </w:tc>
        <w:tc>
          <w:tcPr>
            <w:tcW w:w="709" w:type="dxa"/>
          </w:tcPr>
          <w:p w:rsidR="008C6CAA" w:rsidRPr="009C5850" w:rsidRDefault="00242C5D" w:rsidP="00426B9D">
            <w:pPr>
              <w:widowControl w:val="0"/>
              <w:contextualSpacing/>
              <w:jc w:val="center"/>
              <w:rPr>
                <w:bCs/>
                <w:sz w:val="22"/>
                <w:szCs w:val="22"/>
              </w:rPr>
            </w:pPr>
            <w:r w:rsidRPr="009C5850">
              <w:rPr>
                <w:bCs/>
                <w:sz w:val="22"/>
                <w:szCs w:val="22"/>
              </w:rPr>
              <w:t>6,2</w:t>
            </w:r>
          </w:p>
        </w:tc>
        <w:tc>
          <w:tcPr>
            <w:tcW w:w="850" w:type="dxa"/>
          </w:tcPr>
          <w:p w:rsidR="008C6CAA" w:rsidRPr="009C5850" w:rsidRDefault="00242C5D" w:rsidP="00426B9D">
            <w:pPr>
              <w:widowControl w:val="0"/>
              <w:contextualSpacing/>
              <w:jc w:val="center"/>
              <w:rPr>
                <w:bCs/>
                <w:sz w:val="22"/>
                <w:szCs w:val="22"/>
              </w:rPr>
            </w:pPr>
            <w:r w:rsidRPr="009C5850">
              <w:rPr>
                <w:bCs/>
                <w:sz w:val="22"/>
                <w:szCs w:val="22"/>
              </w:rPr>
              <w:t>4,2</w:t>
            </w:r>
          </w:p>
        </w:tc>
      </w:tr>
      <w:tr w:rsidR="008A2C93" w:rsidRPr="009C5850" w:rsidTr="00426B9D">
        <w:trPr>
          <w:trHeight w:val="459"/>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болезни мочеполовой системы</w:t>
            </w:r>
          </w:p>
        </w:tc>
        <w:tc>
          <w:tcPr>
            <w:tcW w:w="850" w:type="dxa"/>
          </w:tcPr>
          <w:p w:rsidR="008C6CAA" w:rsidRPr="009C5850" w:rsidRDefault="009C5850" w:rsidP="00426B9D">
            <w:pPr>
              <w:widowControl w:val="0"/>
              <w:contextualSpacing/>
              <w:jc w:val="center"/>
              <w:rPr>
                <w:bCs/>
                <w:sz w:val="22"/>
                <w:szCs w:val="22"/>
              </w:rPr>
            </w:pPr>
            <w:r w:rsidRPr="009C5850">
              <w:rPr>
                <w:bCs/>
                <w:sz w:val="22"/>
                <w:szCs w:val="22"/>
              </w:rPr>
              <w:t>543</w:t>
            </w:r>
          </w:p>
        </w:tc>
        <w:tc>
          <w:tcPr>
            <w:tcW w:w="851" w:type="dxa"/>
          </w:tcPr>
          <w:p w:rsidR="008C6CAA" w:rsidRPr="009C5850" w:rsidRDefault="009C5850" w:rsidP="00426B9D">
            <w:pPr>
              <w:widowControl w:val="0"/>
              <w:contextualSpacing/>
              <w:jc w:val="center"/>
              <w:rPr>
                <w:bCs/>
                <w:sz w:val="22"/>
                <w:szCs w:val="22"/>
              </w:rPr>
            </w:pPr>
            <w:r w:rsidRPr="009C5850">
              <w:rPr>
                <w:bCs/>
                <w:sz w:val="22"/>
                <w:szCs w:val="22"/>
              </w:rPr>
              <w:t>377</w:t>
            </w:r>
          </w:p>
        </w:tc>
        <w:tc>
          <w:tcPr>
            <w:tcW w:w="708" w:type="dxa"/>
          </w:tcPr>
          <w:p w:rsidR="008C6CAA" w:rsidRPr="009C5850" w:rsidRDefault="009C5850" w:rsidP="00426B9D">
            <w:pPr>
              <w:widowControl w:val="0"/>
              <w:contextualSpacing/>
              <w:jc w:val="center"/>
              <w:rPr>
                <w:bCs/>
                <w:sz w:val="22"/>
                <w:szCs w:val="22"/>
              </w:rPr>
            </w:pPr>
            <w:r w:rsidRPr="009C5850">
              <w:rPr>
                <w:bCs/>
                <w:sz w:val="22"/>
                <w:szCs w:val="22"/>
              </w:rPr>
              <w:t>3,1</w:t>
            </w:r>
          </w:p>
        </w:tc>
        <w:tc>
          <w:tcPr>
            <w:tcW w:w="709" w:type="dxa"/>
          </w:tcPr>
          <w:p w:rsidR="008C6CAA" w:rsidRPr="009C5850" w:rsidRDefault="009C5850" w:rsidP="00426B9D">
            <w:pPr>
              <w:widowControl w:val="0"/>
              <w:contextualSpacing/>
              <w:jc w:val="center"/>
              <w:rPr>
                <w:bCs/>
                <w:sz w:val="22"/>
                <w:szCs w:val="22"/>
              </w:rPr>
            </w:pPr>
            <w:r w:rsidRPr="009C5850">
              <w:rPr>
                <w:bCs/>
                <w:sz w:val="22"/>
                <w:szCs w:val="22"/>
              </w:rPr>
              <w:t>3,1</w:t>
            </w:r>
          </w:p>
        </w:tc>
        <w:tc>
          <w:tcPr>
            <w:tcW w:w="851" w:type="dxa"/>
          </w:tcPr>
          <w:p w:rsidR="008C6CAA" w:rsidRPr="009C5850" w:rsidRDefault="009C5850" w:rsidP="00426B9D">
            <w:pPr>
              <w:widowControl w:val="0"/>
              <w:contextualSpacing/>
              <w:jc w:val="center"/>
              <w:rPr>
                <w:bCs/>
                <w:sz w:val="22"/>
                <w:szCs w:val="22"/>
              </w:rPr>
            </w:pPr>
            <w:r w:rsidRPr="009C5850">
              <w:rPr>
                <w:bCs/>
                <w:sz w:val="22"/>
                <w:szCs w:val="22"/>
              </w:rPr>
              <w:t>97</w:t>
            </w:r>
          </w:p>
        </w:tc>
        <w:tc>
          <w:tcPr>
            <w:tcW w:w="850" w:type="dxa"/>
          </w:tcPr>
          <w:p w:rsidR="008C6CAA" w:rsidRPr="009C5850" w:rsidRDefault="009C5850" w:rsidP="00426B9D">
            <w:pPr>
              <w:widowControl w:val="0"/>
              <w:contextualSpacing/>
              <w:jc w:val="center"/>
              <w:rPr>
                <w:bCs/>
                <w:sz w:val="22"/>
                <w:szCs w:val="22"/>
              </w:rPr>
            </w:pPr>
            <w:r w:rsidRPr="009C5850">
              <w:rPr>
                <w:bCs/>
                <w:sz w:val="22"/>
                <w:szCs w:val="22"/>
              </w:rPr>
              <w:t>36</w:t>
            </w:r>
          </w:p>
        </w:tc>
        <w:tc>
          <w:tcPr>
            <w:tcW w:w="709" w:type="dxa"/>
          </w:tcPr>
          <w:p w:rsidR="008C6CAA" w:rsidRPr="009C5850" w:rsidRDefault="009C5850" w:rsidP="00426B9D">
            <w:pPr>
              <w:widowControl w:val="0"/>
              <w:contextualSpacing/>
              <w:jc w:val="center"/>
              <w:rPr>
                <w:bCs/>
                <w:sz w:val="22"/>
                <w:szCs w:val="22"/>
              </w:rPr>
            </w:pPr>
            <w:r w:rsidRPr="009C5850">
              <w:rPr>
                <w:bCs/>
                <w:sz w:val="22"/>
                <w:szCs w:val="22"/>
              </w:rPr>
              <w:t>1,2</w:t>
            </w:r>
          </w:p>
        </w:tc>
        <w:tc>
          <w:tcPr>
            <w:tcW w:w="850" w:type="dxa"/>
          </w:tcPr>
          <w:p w:rsidR="008C6CAA" w:rsidRPr="009C5850" w:rsidRDefault="009C5850" w:rsidP="00426B9D">
            <w:pPr>
              <w:widowControl w:val="0"/>
              <w:contextualSpacing/>
              <w:jc w:val="center"/>
              <w:rPr>
                <w:bCs/>
                <w:sz w:val="22"/>
                <w:szCs w:val="22"/>
              </w:rPr>
            </w:pPr>
            <w:r w:rsidRPr="009C5850">
              <w:rPr>
                <w:bCs/>
                <w:sz w:val="22"/>
                <w:szCs w:val="22"/>
              </w:rPr>
              <w:t>1,2</w:t>
            </w:r>
          </w:p>
        </w:tc>
      </w:tr>
      <w:tr w:rsidR="008A2C93" w:rsidRPr="009C5850" w:rsidTr="00426B9D">
        <w:trPr>
          <w:trHeight w:val="540"/>
        </w:trPr>
        <w:tc>
          <w:tcPr>
            <w:tcW w:w="3369" w:type="dxa"/>
          </w:tcPr>
          <w:p w:rsidR="00F23F70" w:rsidRPr="009C5850" w:rsidRDefault="00F23F70" w:rsidP="00426B9D">
            <w:pPr>
              <w:widowControl w:val="0"/>
              <w:contextualSpacing/>
              <w:jc w:val="center"/>
              <w:rPr>
                <w:bCs/>
                <w:sz w:val="22"/>
                <w:szCs w:val="22"/>
              </w:rPr>
            </w:pPr>
            <w:r w:rsidRPr="009C5850">
              <w:rPr>
                <w:bCs/>
                <w:sz w:val="22"/>
                <w:szCs w:val="22"/>
              </w:rPr>
              <w:t>симптомы, признаки и отклонения от нормы, выявленные при клинических и лабораторных исследованиях, не классифицированные в других рубриках</w:t>
            </w:r>
          </w:p>
        </w:tc>
        <w:tc>
          <w:tcPr>
            <w:tcW w:w="850" w:type="dxa"/>
          </w:tcPr>
          <w:p w:rsidR="00F23F70" w:rsidRPr="009C5850" w:rsidRDefault="009C5850" w:rsidP="00426B9D">
            <w:pPr>
              <w:widowControl w:val="0"/>
              <w:contextualSpacing/>
              <w:jc w:val="center"/>
              <w:rPr>
                <w:bCs/>
                <w:sz w:val="22"/>
                <w:szCs w:val="22"/>
              </w:rPr>
            </w:pPr>
            <w:r w:rsidRPr="009C5850">
              <w:rPr>
                <w:bCs/>
                <w:sz w:val="22"/>
                <w:szCs w:val="22"/>
              </w:rPr>
              <w:t>69</w:t>
            </w:r>
          </w:p>
        </w:tc>
        <w:tc>
          <w:tcPr>
            <w:tcW w:w="851" w:type="dxa"/>
          </w:tcPr>
          <w:p w:rsidR="00F23F70" w:rsidRPr="009C5850" w:rsidRDefault="009C5850" w:rsidP="00426B9D">
            <w:pPr>
              <w:widowControl w:val="0"/>
              <w:contextualSpacing/>
              <w:jc w:val="center"/>
              <w:rPr>
                <w:bCs/>
                <w:sz w:val="22"/>
                <w:szCs w:val="22"/>
              </w:rPr>
            </w:pPr>
            <w:r w:rsidRPr="009C5850">
              <w:rPr>
                <w:bCs/>
                <w:sz w:val="22"/>
                <w:szCs w:val="22"/>
              </w:rPr>
              <w:t>135</w:t>
            </w:r>
          </w:p>
        </w:tc>
        <w:tc>
          <w:tcPr>
            <w:tcW w:w="708" w:type="dxa"/>
          </w:tcPr>
          <w:p w:rsidR="00F23F70" w:rsidRPr="009C5850" w:rsidRDefault="009C5850" w:rsidP="00426B9D">
            <w:pPr>
              <w:widowControl w:val="0"/>
              <w:contextualSpacing/>
              <w:jc w:val="center"/>
              <w:rPr>
                <w:bCs/>
                <w:sz w:val="22"/>
                <w:szCs w:val="22"/>
              </w:rPr>
            </w:pPr>
            <w:r w:rsidRPr="009C5850">
              <w:rPr>
                <w:bCs/>
                <w:sz w:val="22"/>
                <w:szCs w:val="22"/>
              </w:rPr>
              <w:t>0,4</w:t>
            </w:r>
          </w:p>
        </w:tc>
        <w:tc>
          <w:tcPr>
            <w:tcW w:w="709" w:type="dxa"/>
          </w:tcPr>
          <w:p w:rsidR="00F23F70" w:rsidRPr="009C5850" w:rsidRDefault="009C5850" w:rsidP="00426B9D">
            <w:pPr>
              <w:widowControl w:val="0"/>
              <w:contextualSpacing/>
              <w:jc w:val="center"/>
              <w:rPr>
                <w:bCs/>
                <w:sz w:val="22"/>
                <w:szCs w:val="22"/>
              </w:rPr>
            </w:pPr>
            <w:r w:rsidRPr="009C5850">
              <w:rPr>
                <w:bCs/>
                <w:sz w:val="22"/>
                <w:szCs w:val="22"/>
              </w:rPr>
              <w:t>1,1</w:t>
            </w:r>
          </w:p>
        </w:tc>
        <w:tc>
          <w:tcPr>
            <w:tcW w:w="851" w:type="dxa"/>
          </w:tcPr>
          <w:p w:rsidR="00F23F70" w:rsidRPr="009C5850" w:rsidRDefault="009C5850" w:rsidP="00426B9D">
            <w:pPr>
              <w:widowControl w:val="0"/>
              <w:contextualSpacing/>
              <w:jc w:val="center"/>
              <w:rPr>
                <w:bCs/>
                <w:sz w:val="22"/>
                <w:szCs w:val="22"/>
              </w:rPr>
            </w:pPr>
            <w:r w:rsidRPr="009C5850">
              <w:rPr>
                <w:bCs/>
                <w:sz w:val="22"/>
                <w:szCs w:val="22"/>
              </w:rPr>
              <w:t>38</w:t>
            </w:r>
          </w:p>
        </w:tc>
        <w:tc>
          <w:tcPr>
            <w:tcW w:w="850" w:type="dxa"/>
          </w:tcPr>
          <w:p w:rsidR="00F23F70" w:rsidRPr="009C5850" w:rsidRDefault="009C5850" w:rsidP="00426B9D">
            <w:pPr>
              <w:widowControl w:val="0"/>
              <w:contextualSpacing/>
              <w:jc w:val="center"/>
              <w:rPr>
                <w:bCs/>
                <w:sz w:val="22"/>
                <w:szCs w:val="22"/>
              </w:rPr>
            </w:pPr>
            <w:r w:rsidRPr="009C5850">
              <w:rPr>
                <w:bCs/>
                <w:sz w:val="22"/>
                <w:szCs w:val="22"/>
              </w:rPr>
              <w:t>36</w:t>
            </w:r>
          </w:p>
        </w:tc>
        <w:tc>
          <w:tcPr>
            <w:tcW w:w="709" w:type="dxa"/>
          </w:tcPr>
          <w:p w:rsidR="00F23F70" w:rsidRPr="009C5850" w:rsidRDefault="009C5850" w:rsidP="00426B9D">
            <w:pPr>
              <w:widowControl w:val="0"/>
              <w:contextualSpacing/>
              <w:jc w:val="center"/>
              <w:rPr>
                <w:bCs/>
                <w:sz w:val="22"/>
                <w:szCs w:val="22"/>
              </w:rPr>
            </w:pPr>
            <w:r w:rsidRPr="009C5850">
              <w:rPr>
                <w:bCs/>
                <w:sz w:val="22"/>
                <w:szCs w:val="22"/>
              </w:rPr>
              <w:t>0,5</w:t>
            </w:r>
          </w:p>
        </w:tc>
        <w:tc>
          <w:tcPr>
            <w:tcW w:w="850" w:type="dxa"/>
          </w:tcPr>
          <w:p w:rsidR="00F23F70" w:rsidRPr="009C5850" w:rsidRDefault="009C5850" w:rsidP="00426B9D">
            <w:pPr>
              <w:widowControl w:val="0"/>
              <w:contextualSpacing/>
              <w:jc w:val="center"/>
              <w:rPr>
                <w:bCs/>
                <w:sz w:val="22"/>
                <w:szCs w:val="22"/>
              </w:rPr>
            </w:pPr>
            <w:r w:rsidRPr="009C5850">
              <w:rPr>
                <w:bCs/>
                <w:sz w:val="22"/>
                <w:szCs w:val="22"/>
              </w:rPr>
              <w:t>1,2</w:t>
            </w:r>
          </w:p>
        </w:tc>
      </w:tr>
      <w:tr w:rsidR="008A2C93" w:rsidRPr="009C5850" w:rsidTr="00426B9D">
        <w:trPr>
          <w:trHeight w:val="540"/>
        </w:trPr>
        <w:tc>
          <w:tcPr>
            <w:tcW w:w="3369" w:type="dxa"/>
          </w:tcPr>
          <w:p w:rsidR="008C6CAA" w:rsidRPr="009C5850" w:rsidRDefault="008C6CAA" w:rsidP="00426B9D">
            <w:pPr>
              <w:widowControl w:val="0"/>
              <w:contextualSpacing/>
              <w:jc w:val="center"/>
              <w:rPr>
                <w:bCs/>
                <w:sz w:val="22"/>
                <w:szCs w:val="22"/>
              </w:rPr>
            </w:pPr>
            <w:r w:rsidRPr="009C5850">
              <w:rPr>
                <w:bCs/>
                <w:sz w:val="22"/>
                <w:szCs w:val="22"/>
              </w:rPr>
              <w:t>травмы, отравления и некоторые другие последствия воздействия внешних причин</w:t>
            </w:r>
          </w:p>
        </w:tc>
        <w:tc>
          <w:tcPr>
            <w:tcW w:w="850" w:type="dxa"/>
          </w:tcPr>
          <w:p w:rsidR="008C6CAA" w:rsidRPr="009C5850" w:rsidRDefault="009C5850" w:rsidP="00426B9D">
            <w:pPr>
              <w:widowControl w:val="0"/>
              <w:contextualSpacing/>
              <w:jc w:val="center"/>
              <w:rPr>
                <w:bCs/>
                <w:sz w:val="22"/>
                <w:szCs w:val="22"/>
              </w:rPr>
            </w:pPr>
            <w:r w:rsidRPr="009C5850">
              <w:rPr>
                <w:bCs/>
                <w:sz w:val="22"/>
                <w:szCs w:val="22"/>
              </w:rPr>
              <w:t>1179</w:t>
            </w:r>
          </w:p>
        </w:tc>
        <w:tc>
          <w:tcPr>
            <w:tcW w:w="851" w:type="dxa"/>
          </w:tcPr>
          <w:p w:rsidR="008C6CAA" w:rsidRPr="009C5850" w:rsidRDefault="009C5850" w:rsidP="00426B9D">
            <w:pPr>
              <w:widowControl w:val="0"/>
              <w:contextualSpacing/>
              <w:jc w:val="center"/>
              <w:rPr>
                <w:bCs/>
                <w:sz w:val="22"/>
                <w:szCs w:val="22"/>
              </w:rPr>
            </w:pPr>
            <w:r w:rsidRPr="009C5850">
              <w:rPr>
                <w:bCs/>
                <w:sz w:val="22"/>
                <w:szCs w:val="22"/>
              </w:rPr>
              <w:t>273</w:t>
            </w:r>
          </w:p>
        </w:tc>
        <w:tc>
          <w:tcPr>
            <w:tcW w:w="708" w:type="dxa"/>
          </w:tcPr>
          <w:p w:rsidR="008C6CAA" w:rsidRPr="009C5850" w:rsidRDefault="009C5850" w:rsidP="00426B9D">
            <w:pPr>
              <w:widowControl w:val="0"/>
              <w:contextualSpacing/>
              <w:jc w:val="center"/>
              <w:rPr>
                <w:bCs/>
                <w:sz w:val="22"/>
                <w:szCs w:val="22"/>
              </w:rPr>
            </w:pPr>
            <w:r w:rsidRPr="009C5850">
              <w:rPr>
                <w:bCs/>
                <w:sz w:val="22"/>
                <w:szCs w:val="22"/>
              </w:rPr>
              <w:t>6,8</w:t>
            </w:r>
          </w:p>
        </w:tc>
        <w:tc>
          <w:tcPr>
            <w:tcW w:w="709" w:type="dxa"/>
          </w:tcPr>
          <w:p w:rsidR="008C6CAA" w:rsidRPr="009C5850" w:rsidRDefault="009C5850" w:rsidP="00426B9D">
            <w:pPr>
              <w:widowControl w:val="0"/>
              <w:contextualSpacing/>
              <w:jc w:val="center"/>
              <w:rPr>
                <w:bCs/>
                <w:sz w:val="22"/>
                <w:szCs w:val="22"/>
              </w:rPr>
            </w:pPr>
            <w:r w:rsidRPr="009C5850">
              <w:rPr>
                <w:bCs/>
                <w:sz w:val="22"/>
                <w:szCs w:val="22"/>
              </w:rPr>
              <w:t>2,3</w:t>
            </w:r>
          </w:p>
        </w:tc>
        <w:tc>
          <w:tcPr>
            <w:tcW w:w="851" w:type="dxa"/>
          </w:tcPr>
          <w:p w:rsidR="008C6CAA" w:rsidRPr="009C5850" w:rsidRDefault="009C5850" w:rsidP="00426B9D">
            <w:pPr>
              <w:widowControl w:val="0"/>
              <w:contextualSpacing/>
              <w:jc w:val="center"/>
              <w:rPr>
                <w:bCs/>
                <w:sz w:val="22"/>
                <w:szCs w:val="22"/>
              </w:rPr>
            </w:pPr>
            <w:r w:rsidRPr="009C5850">
              <w:rPr>
                <w:bCs/>
                <w:sz w:val="22"/>
                <w:szCs w:val="22"/>
              </w:rPr>
              <w:t>1168</w:t>
            </w:r>
          </w:p>
        </w:tc>
        <w:tc>
          <w:tcPr>
            <w:tcW w:w="850" w:type="dxa"/>
          </w:tcPr>
          <w:p w:rsidR="008C6CAA" w:rsidRPr="009C5850" w:rsidRDefault="009C5850" w:rsidP="00426B9D">
            <w:pPr>
              <w:widowControl w:val="0"/>
              <w:contextualSpacing/>
              <w:jc w:val="center"/>
              <w:rPr>
                <w:bCs/>
                <w:sz w:val="22"/>
                <w:szCs w:val="22"/>
              </w:rPr>
            </w:pPr>
            <w:r w:rsidRPr="009C5850">
              <w:rPr>
                <w:bCs/>
                <w:sz w:val="22"/>
                <w:szCs w:val="22"/>
              </w:rPr>
              <w:t>270</w:t>
            </w:r>
          </w:p>
        </w:tc>
        <w:tc>
          <w:tcPr>
            <w:tcW w:w="709" w:type="dxa"/>
          </w:tcPr>
          <w:p w:rsidR="008C6CAA" w:rsidRPr="009C5850" w:rsidRDefault="009C5850" w:rsidP="00426B9D">
            <w:pPr>
              <w:widowControl w:val="0"/>
              <w:contextualSpacing/>
              <w:jc w:val="center"/>
              <w:rPr>
                <w:bCs/>
                <w:sz w:val="22"/>
                <w:szCs w:val="22"/>
              </w:rPr>
            </w:pPr>
            <w:r w:rsidRPr="009C5850">
              <w:rPr>
                <w:bCs/>
                <w:sz w:val="22"/>
                <w:szCs w:val="22"/>
              </w:rPr>
              <w:t>14</w:t>
            </w:r>
          </w:p>
        </w:tc>
        <w:tc>
          <w:tcPr>
            <w:tcW w:w="850" w:type="dxa"/>
          </w:tcPr>
          <w:p w:rsidR="008C6CAA" w:rsidRPr="009C5850" w:rsidRDefault="009C5850" w:rsidP="00426B9D">
            <w:pPr>
              <w:widowControl w:val="0"/>
              <w:contextualSpacing/>
              <w:jc w:val="center"/>
              <w:rPr>
                <w:bCs/>
                <w:sz w:val="22"/>
                <w:szCs w:val="22"/>
              </w:rPr>
            </w:pPr>
            <w:r w:rsidRPr="009C5850">
              <w:rPr>
                <w:bCs/>
                <w:sz w:val="22"/>
                <w:szCs w:val="22"/>
              </w:rPr>
              <w:t>8,9</w:t>
            </w:r>
          </w:p>
        </w:tc>
      </w:tr>
    </w:tbl>
    <w:p w:rsidR="000C3885" w:rsidRPr="008A2C93" w:rsidRDefault="000C3885" w:rsidP="000C3885">
      <w:pPr>
        <w:pStyle w:val="af1"/>
        <w:widowControl w:val="0"/>
        <w:ind w:firstLine="284"/>
        <w:contextualSpacing/>
        <w:jc w:val="both"/>
        <w:rPr>
          <w:bCs/>
          <w:color w:val="FF0000"/>
          <w:sz w:val="22"/>
          <w:szCs w:val="22"/>
        </w:rPr>
      </w:pPr>
    </w:p>
    <w:p w:rsidR="000C3885" w:rsidRPr="00E4578B" w:rsidRDefault="000C3885" w:rsidP="000C3885">
      <w:pPr>
        <w:pStyle w:val="af1"/>
        <w:widowControl w:val="0"/>
        <w:ind w:firstLine="284"/>
        <w:contextualSpacing/>
        <w:jc w:val="both"/>
        <w:rPr>
          <w:szCs w:val="26"/>
        </w:rPr>
      </w:pPr>
      <w:r w:rsidRPr="009C5850">
        <w:rPr>
          <w:bCs/>
        </w:rPr>
        <w:t>Среди лиц  трудоспособного возраста</w:t>
      </w:r>
      <w:r w:rsidRPr="009C5850">
        <w:rPr>
          <w:szCs w:val="26"/>
        </w:rPr>
        <w:t xml:space="preserve"> </w:t>
      </w:r>
      <w:r w:rsidRPr="009C5850">
        <w:rPr>
          <w:b/>
          <w:szCs w:val="26"/>
        </w:rPr>
        <w:t xml:space="preserve">по показателям общей заболеваемости  </w:t>
      </w:r>
      <w:r w:rsidRPr="009C5850">
        <w:rPr>
          <w:szCs w:val="26"/>
        </w:rPr>
        <w:t xml:space="preserve"> на 1-м месте болезни органов дыхания (</w:t>
      </w:r>
      <w:r w:rsidR="009C5850" w:rsidRPr="009C5850">
        <w:rPr>
          <w:szCs w:val="26"/>
        </w:rPr>
        <w:t>20,2</w:t>
      </w:r>
      <w:r w:rsidRPr="009C5850">
        <w:rPr>
          <w:szCs w:val="26"/>
        </w:rPr>
        <w:t>%),</w:t>
      </w:r>
      <w:r w:rsidRPr="008A2C93">
        <w:rPr>
          <w:color w:val="FF0000"/>
          <w:szCs w:val="26"/>
        </w:rPr>
        <w:t xml:space="preserve"> </w:t>
      </w:r>
      <w:r w:rsidRPr="008767EC">
        <w:rPr>
          <w:szCs w:val="26"/>
        </w:rPr>
        <w:t xml:space="preserve">далее </w:t>
      </w:r>
      <w:proofErr w:type="gramStart"/>
      <w:r w:rsidRPr="008767EC">
        <w:rPr>
          <w:szCs w:val="26"/>
        </w:rPr>
        <w:t>–</w:t>
      </w:r>
      <w:r w:rsidRPr="009C5850">
        <w:rPr>
          <w:szCs w:val="26"/>
        </w:rPr>
        <w:t>б</w:t>
      </w:r>
      <w:proofErr w:type="gramEnd"/>
      <w:r w:rsidRPr="009C5850">
        <w:rPr>
          <w:szCs w:val="26"/>
        </w:rPr>
        <w:t>олезни системы кровообращения (</w:t>
      </w:r>
      <w:r w:rsidR="009C5850" w:rsidRPr="009C5850">
        <w:rPr>
          <w:szCs w:val="26"/>
        </w:rPr>
        <w:t>16,7</w:t>
      </w:r>
      <w:r w:rsidRPr="009C5850">
        <w:rPr>
          <w:szCs w:val="26"/>
        </w:rPr>
        <w:t>%),</w:t>
      </w:r>
      <w:r w:rsidRPr="008A2C93">
        <w:rPr>
          <w:color w:val="FF0000"/>
          <w:szCs w:val="26"/>
        </w:rPr>
        <w:t xml:space="preserve"> </w:t>
      </w:r>
      <w:r w:rsidRPr="008767EC">
        <w:rPr>
          <w:szCs w:val="26"/>
        </w:rPr>
        <w:t>болезни эндокринной системы,</w:t>
      </w:r>
      <w:r w:rsidRPr="008A2C93">
        <w:rPr>
          <w:color w:val="FF0000"/>
          <w:szCs w:val="26"/>
        </w:rPr>
        <w:t xml:space="preserve"> </w:t>
      </w:r>
      <w:r w:rsidRPr="008767EC">
        <w:rPr>
          <w:szCs w:val="26"/>
        </w:rPr>
        <w:t>расстройства питания и нарушения обмена веществ (</w:t>
      </w:r>
      <w:r w:rsidR="008767EC" w:rsidRPr="008767EC">
        <w:rPr>
          <w:szCs w:val="26"/>
        </w:rPr>
        <w:t>11,4</w:t>
      </w:r>
      <w:r w:rsidRPr="008767EC">
        <w:rPr>
          <w:szCs w:val="26"/>
        </w:rPr>
        <w:t>%),</w:t>
      </w:r>
      <w:r w:rsidRPr="008A2C93">
        <w:rPr>
          <w:color w:val="FF0000"/>
          <w:szCs w:val="26"/>
        </w:rPr>
        <w:t xml:space="preserve"> </w:t>
      </w:r>
      <w:r w:rsidRPr="008767EC">
        <w:rPr>
          <w:szCs w:val="26"/>
        </w:rPr>
        <w:t>болезни костно-мышечной и соединительной ткани (</w:t>
      </w:r>
      <w:r w:rsidR="008767EC" w:rsidRPr="008767EC">
        <w:rPr>
          <w:szCs w:val="26"/>
        </w:rPr>
        <w:t>7</w:t>
      </w:r>
      <w:r w:rsidRPr="008767EC">
        <w:rPr>
          <w:szCs w:val="26"/>
        </w:rPr>
        <w:t>,9</w:t>
      </w:r>
      <w:r w:rsidRPr="005C53EE">
        <w:rPr>
          <w:szCs w:val="26"/>
        </w:rPr>
        <w:t>%),</w:t>
      </w:r>
      <w:r w:rsidR="005C53EE" w:rsidRPr="005C53EE">
        <w:rPr>
          <w:szCs w:val="26"/>
        </w:rPr>
        <w:t xml:space="preserve"> </w:t>
      </w:r>
      <w:r w:rsidR="005C53EE" w:rsidRPr="008767EC">
        <w:rPr>
          <w:szCs w:val="26"/>
        </w:rPr>
        <w:t xml:space="preserve">инфекционные и паразитарные заболевания (7,6%), </w:t>
      </w:r>
      <w:r w:rsidRPr="005C53EE">
        <w:rPr>
          <w:szCs w:val="26"/>
        </w:rPr>
        <w:t xml:space="preserve"> травмы (</w:t>
      </w:r>
      <w:r w:rsidR="008767EC" w:rsidRPr="005C53EE">
        <w:rPr>
          <w:szCs w:val="26"/>
        </w:rPr>
        <w:t>6,8</w:t>
      </w:r>
      <w:r w:rsidRPr="005C53EE">
        <w:rPr>
          <w:szCs w:val="26"/>
        </w:rPr>
        <w:t>%),</w:t>
      </w:r>
      <w:r w:rsidRPr="008A2C93">
        <w:rPr>
          <w:color w:val="FF0000"/>
          <w:szCs w:val="26"/>
        </w:rPr>
        <w:t xml:space="preserve"> </w:t>
      </w:r>
      <w:r w:rsidR="005C53EE">
        <w:rPr>
          <w:color w:val="FF0000"/>
          <w:szCs w:val="26"/>
        </w:rPr>
        <w:t xml:space="preserve"> </w:t>
      </w:r>
      <w:r w:rsidR="005C53EE" w:rsidRPr="005C53EE">
        <w:rPr>
          <w:szCs w:val="26"/>
        </w:rPr>
        <w:t>болезни кожи и подкожной клетчатки (5,0%)</w:t>
      </w:r>
      <w:r w:rsidRPr="005C53EE">
        <w:rPr>
          <w:bCs/>
        </w:rPr>
        <w:t>;</w:t>
      </w:r>
      <w:r w:rsidRPr="008A2C93">
        <w:rPr>
          <w:bCs/>
          <w:color w:val="FF0000"/>
        </w:rPr>
        <w:t xml:space="preserve"> </w:t>
      </w:r>
      <w:r w:rsidRPr="00E4578B">
        <w:rPr>
          <w:b/>
          <w:bCs/>
        </w:rPr>
        <w:t>по показателям первичной заболеваемости</w:t>
      </w:r>
      <w:r w:rsidRPr="00E4578B">
        <w:rPr>
          <w:bCs/>
        </w:rPr>
        <w:t xml:space="preserve"> на 1-м месте </w:t>
      </w:r>
      <w:r w:rsidRPr="00E4578B">
        <w:rPr>
          <w:szCs w:val="26"/>
        </w:rPr>
        <w:t>болезни органов дыхания (</w:t>
      </w:r>
      <w:r w:rsidR="00E4578B" w:rsidRPr="00E4578B">
        <w:rPr>
          <w:szCs w:val="26"/>
        </w:rPr>
        <w:t>39,5</w:t>
      </w:r>
      <w:r w:rsidRPr="00E4578B">
        <w:rPr>
          <w:szCs w:val="26"/>
        </w:rPr>
        <w:t>%),</w:t>
      </w:r>
      <w:r w:rsidRPr="008A2C93">
        <w:rPr>
          <w:color w:val="FF0000"/>
          <w:szCs w:val="26"/>
        </w:rPr>
        <w:t xml:space="preserve"> </w:t>
      </w:r>
      <w:r w:rsidRPr="00E4578B">
        <w:rPr>
          <w:szCs w:val="26"/>
        </w:rPr>
        <w:t>далее – инфекционные и паразитарные заболевания (</w:t>
      </w:r>
      <w:r w:rsidR="00E4578B" w:rsidRPr="00E4578B">
        <w:rPr>
          <w:szCs w:val="26"/>
        </w:rPr>
        <w:t>14,8</w:t>
      </w:r>
      <w:r w:rsidRPr="00E4578B">
        <w:rPr>
          <w:szCs w:val="26"/>
        </w:rPr>
        <w:t>%),</w:t>
      </w:r>
      <w:r w:rsidRPr="00E4578B">
        <w:rPr>
          <w:bCs/>
        </w:rPr>
        <w:t xml:space="preserve"> травматизм (</w:t>
      </w:r>
      <w:r w:rsidR="00E4578B" w:rsidRPr="00E4578B">
        <w:rPr>
          <w:bCs/>
        </w:rPr>
        <w:t>14</w:t>
      </w:r>
      <w:r w:rsidRPr="00E4578B">
        <w:rPr>
          <w:bCs/>
        </w:rPr>
        <w:t>,0%),   болезни кожи и подкожной клетчатки (</w:t>
      </w:r>
      <w:r w:rsidR="00E4578B" w:rsidRPr="00E4578B">
        <w:rPr>
          <w:bCs/>
        </w:rPr>
        <w:t>8,9</w:t>
      </w:r>
      <w:r w:rsidRPr="00E4578B">
        <w:rPr>
          <w:bCs/>
        </w:rPr>
        <w:t>%), болезни костно-мышечной системы (</w:t>
      </w:r>
      <w:r w:rsidR="00E4578B" w:rsidRPr="00E4578B">
        <w:rPr>
          <w:bCs/>
        </w:rPr>
        <w:t>6,2</w:t>
      </w:r>
      <w:r w:rsidRPr="00E4578B">
        <w:rPr>
          <w:bCs/>
        </w:rPr>
        <w:t>%).</w:t>
      </w:r>
    </w:p>
    <w:p w:rsidR="00426B9D" w:rsidRPr="008A2C93" w:rsidRDefault="00426B9D" w:rsidP="006979CB">
      <w:pPr>
        <w:pStyle w:val="af1"/>
        <w:widowControl w:val="0"/>
        <w:ind w:firstLine="284"/>
        <w:contextualSpacing/>
        <w:jc w:val="both"/>
        <w:rPr>
          <w:bCs/>
          <w:color w:val="FF0000"/>
        </w:rPr>
      </w:pPr>
    </w:p>
    <w:p w:rsidR="00426B9D" w:rsidRPr="008A2C93" w:rsidRDefault="00426B9D" w:rsidP="006979CB">
      <w:pPr>
        <w:pStyle w:val="af1"/>
        <w:widowControl w:val="0"/>
        <w:ind w:firstLine="284"/>
        <w:contextualSpacing/>
        <w:jc w:val="both"/>
        <w:rPr>
          <w:bCs/>
          <w:color w:val="FF0000"/>
        </w:rPr>
      </w:pPr>
    </w:p>
    <w:p w:rsidR="001616FC" w:rsidRPr="008A2C93" w:rsidRDefault="005859B3" w:rsidP="006979CB">
      <w:pPr>
        <w:pStyle w:val="af1"/>
        <w:widowControl w:val="0"/>
        <w:ind w:firstLine="284"/>
        <w:contextualSpacing/>
        <w:jc w:val="both"/>
        <w:rPr>
          <w:bCs/>
          <w:color w:val="FF0000"/>
        </w:rPr>
      </w:pPr>
      <w:r w:rsidRPr="008A2C93">
        <w:rPr>
          <w:noProof/>
          <w:color w:val="FF0000"/>
        </w:rPr>
        <w:lastRenderedPageBreak/>
        <w:drawing>
          <wp:inline distT="0" distB="0" distL="0" distR="0">
            <wp:extent cx="6210886" cy="3277772"/>
            <wp:effectExtent l="0" t="0" r="0" b="0"/>
            <wp:docPr id="21" name="Объект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C0F8A" w:rsidRPr="00D42B88" w:rsidRDefault="006C0F8A" w:rsidP="006C0F8A">
      <w:pPr>
        <w:pStyle w:val="af1"/>
        <w:widowControl w:val="0"/>
        <w:contextualSpacing/>
        <w:jc w:val="both"/>
        <w:rPr>
          <w:bCs/>
        </w:rPr>
      </w:pPr>
      <w:r w:rsidRPr="00D42B88">
        <w:rPr>
          <w:bCs/>
        </w:rPr>
        <w:t>Диаграмма 1</w:t>
      </w:r>
      <w:r w:rsidR="00BE61D0">
        <w:rPr>
          <w:bCs/>
        </w:rPr>
        <w:t>8</w:t>
      </w:r>
      <w:r w:rsidRPr="00D42B88">
        <w:rPr>
          <w:bCs/>
        </w:rPr>
        <w:t>. Структура общей заболеваемости трудоспособного населения.</w:t>
      </w:r>
    </w:p>
    <w:p w:rsidR="00EE7D2A" w:rsidRPr="00D42B88" w:rsidRDefault="00EE7D2A" w:rsidP="006C0F8A">
      <w:pPr>
        <w:pStyle w:val="af1"/>
        <w:widowControl w:val="0"/>
        <w:contextualSpacing/>
        <w:jc w:val="both"/>
        <w:rPr>
          <w:b/>
          <w:bCs/>
        </w:rPr>
      </w:pPr>
    </w:p>
    <w:p w:rsidR="00C11D21" w:rsidRPr="008A2C93" w:rsidRDefault="005859B3" w:rsidP="00426B9D">
      <w:pPr>
        <w:pStyle w:val="af1"/>
        <w:widowControl w:val="0"/>
        <w:ind w:firstLine="284"/>
        <w:contextualSpacing/>
        <w:rPr>
          <w:bCs/>
          <w:color w:val="FF0000"/>
        </w:rPr>
      </w:pPr>
      <w:r w:rsidRPr="008A2C93">
        <w:rPr>
          <w:noProof/>
          <w:color w:val="FF0000"/>
        </w:rPr>
        <w:drawing>
          <wp:inline distT="0" distB="0" distL="0" distR="0">
            <wp:extent cx="6569612" cy="3186332"/>
            <wp:effectExtent l="0" t="0" r="3175" b="0"/>
            <wp:docPr id="22" name="Объект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C0F8A" w:rsidRPr="00D42B88" w:rsidRDefault="006C0F8A" w:rsidP="006C0F8A">
      <w:pPr>
        <w:pStyle w:val="af1"/>
        <w:widowControl w:val="0"/>
        <w:contextualSpacing/>
        <w:jc w:val="both"/>
        <w:rPr>
          <w:b/>
          <w:bCs/>
        </w:rPr>
      </w:pPr>
      <w:r w:rsidRPr="00D42B88">
        <w:rPr>
          <w:bCs/>
        </w:rPr>
        <w:t>Диаграмма 1</w:t>
      </w:r>
      <w:r w:rsidR="00BE61D0">
        <w:rPr>
          <w:bCs/>
        </w:rPr>
        <w:t>9</w:t>
      </w:r>
      <w:r w:rsidRPr="00D42B88">
        <w:rPr>
          <w:bCs/>
        </w:rPr>
        <w:t>. Структура первичной заболеваемости трудоспособного населения</w:t>
      </w:r>
    </w:p>
    <w:p w:rsidR="00C66151" w:rsidRPr="008A2C93" w:rsidRDefault="00C66151" w:rsidP="006C0F8A">
      <w:pPr>
        <w:pStyle w:val="af1"/>
        <w:widowControl w:val="0"/>
        <w:contextualSpacing/>
        <w:jc w:val="both"/>
        <w:rPr>
          <w:b/>
          <w:bCs/>
          <w:color w:val="FF0000"/>
        </w:rPr>
      </w:pPr>
    </w:p>
    <w:p w:rsidR="004E4A99" w:rsidRPr="00E75F70" w:rsidRDefault="004E4A99" w:rsidP="006979CB">
      <w:pPr>
        <w:pStyle w:val="af1"/>
        <w:widowControl w:val="0"/>
        <w:ind w:firstLine="284"/>
        <w:contextualSpacing/>
        <w:jc w:val="both"/>
        <w:rPr>
          <w:szCs w:val="26"/>
        </w:rPr>
      </w:pPr>
      <w:r w:rsidRPr="00685222">
        <w:rPr>
          <w:bCs/>
        </w:rPr>
        <w:t>С</w:t>
      </w:r>
      <w:r w:rsidR="00EA74F6" w:rsidRPr="00685222">
        <w:rPr>
          <w:bCs/>
        </w:rPr>
        <w:t xml:space="preserve">реди лиц </w:t>
      </w:r>
      <w:proofErr w:type="gramStart"/>
      <w:r w:rsidR="00EA74F6" w:rsidRPr="00685222">
        <w:rPr>
          <w:bCs/>
        </w:rPr>
        <w:t>старше трудоспособного возраста</w:t>
      </w:r>
      <w:r w:rsidR="00F4629B" w:rsidRPr="00685222">
        <w:rPr>
          <w:szCs w:val="26"/>
        </w:rPr>
        <w:t xml:space="preserve"> </w:t>
      </w:r>
      <w:r w:rsidR="00F4629B" w:rsidRPr="00685222">
        <w:rPr>
          <w:b/>
          <w:szCs w:val="26"/>
        </w:rPr>
        <w:t xml:space="preserve">по показателям общей заболеваемости  </w:t>
      </w:r>
      <w:r w:rsidR="00F4629B" w:rsidRPr="00685222">
        <w:rPr>
          <w:szCs w:val="26"/>
        </w:rPr>
        <w:t xml:space="preserve"> на 1-м месте</w:t>
      </w:r>
      <w:r w:rsidR="00D10106" w:rsidRPr="00685222">
        <w:rPr>
          <w:szCs w:val="26"/>
        </w:rPr>
        <w:t xml:space="preserve"> болезни системы кровообращения (</w:t>
      </w:r>
      <w:r w:rsidR="00685222" w:rsidRPr="00685222">
        <w:rPr>
          <w:szCs w:val="26"/>
        </w:rPr>
        <w:t>36,5</w:t>
      </w:r>
      <w:r w:rsidR="00D10106" w:rsidRPr="00685222">
        <w:rPr>
          <w:szCs w:val="26"/>
        </w:rPr>
        <w:t>%), далее -</w:t>
      </w:r>
      <w:r w:rsidR="00F4629B" w:rsidRPr="00685222">
        <w:rPr>
          <w:szCs w:val="26"/>
        </w:rPr>
        <w:t xml:space="preserve"> </w:t>
      </w:r>
      <w:r w:rsidR="008D74D3" w:rsidRPr="00685222">
        <w:rPr>
          <w:szCs w:val="26"/>
        </w:rPr>
        <w:t>болезни органов дыхания (</w:t>
      </w:r>
      <w:r w:rsidR="00685222" w:rsidRPr="00685222">
        <w:rPr>
          <w:szCs w:val="26"/>
        </w:rPr>
        <w:t>9,4</w:t>
      </w:r>
      <w:r w:rsidR="008D74D3" w:rsidRPr="00685222">
        <w:rPr>
          <w:szCs w:val="26"/>
        </w:rPr>
        <w:t xml:space="preserve">%), </w:t>
      </w:r>
      <w:r w:rsidR="00D10106" w:rsidRPr="00685222">
        <w:rPr>
          <w:szCs w:val="26"/>
        </w:rPr>
        <w:t>новообразования</w:t>
      </w:r>
      <w:r w:rsidR="00685222" w:rsidRPr="00685222">
        <w:rPr>
          <w:szCs w:val="26"/>
        </w:rPr>
        <w:t xml:space="preserve"> (8,5%)</w:t>
      </w:r>
      <w:r w:rsidR="00D10106" w:rsidRPr="00685222">
        <w:rPr>
          <w:szCs w:val="26"/>
        </w:rPr>
        <w:t xml:space="preserve"> и болезни эндокринной системы (8,</w:t>
      </w:r>
      <w:r w:rsidR="00685222" w:rsidRPr="00685222">
        <w:rPr>
          <w:szCs w:val="26"/>
        </w:rPr>
        <w:t>3</w:t>
      </w:r>
      <w:r w:rsidR="00D10106" w:rsidRPr="00685222">
        <w:rPr>
          <w:szCs w:val="26"/>
        </w:rPr>
        <w:t>%), болезни костно-мышечной и соединительной ткани (</w:t>
      </w:r>
      <w:r w:rsidR="00685222" w:rsidRPr="00685222">
        <w:rPr>
          <w:szCs w:val="26"/>
        </w:rPr>
        <w:t>8,1</w:t>
      </w:r>
      <w:r w:rsidR="00D10106" w:rsidRPr="00685222">
        <w:rPr>
          <w:szCs w:val="26"/>
        </w:rPr>
        <w:t>%), болезни органов пищеварения (5,</w:t>
      </w:r>
      <w:r w:rsidR="00685222" w:rsidRPr="00685222">
        <w:rPr>
          <w:szCs w:val="26"/>
        </w:rPr>
        <w:t>6</w:t>
      </w:r>
      <w:r w:rsidR="00D10106" w:rsidRPr="00685222">
        <w:rPr>
          <w:szCs w:val="26"/>
        </w:rPr>
        <w:t>%)</w:t>
      </w:r>
      <w:r w:rsidR="00685222">
        <w:rPr>
          <w:szCs w:val="26"/>
        </w:rPr>
        <w:t>, болезни глаз (4,9%),</w:t>
      </w:r>
      <w:r w:rsidR="00685222" w:rsidRPr="00685222">
        <w:rPr>
          <w:szCs w:val="26"/>
        </w:rPr>
        <w:t xml:space="preserve"> инфекционные и паразитарные заболевания (4,2</w:t>
      </w:r>
      <w:proofErr w:type="gramEnd"/>
      <w:r w:rsidR="00685222" w:rsidRPr="00685222">
        <w:rPr>
          <w:szCs w:val="26"/>
        </w:rPr>
        <w:t>%),</w:t>
      </w:r>
      <w:r w:rsidR="00F4629B" w:rsidRPr="00685222">
        <w:rPr>
          <w:bCs/>
        </w:rPr>
        <w:t>;</w:t>
      </w:r>
      <w:r w:rsidR="00F4629B" w:rsidRPr="008A2C93">
        <w:rPr>
          <w:bCs/>
          <w:color w:val="FF0000"/>
        </w:rPr>
        <w:t xml:space="preserve"> </w:t>
      </w:r>
      <w:r w:rsidR="00F4629B" w:rsidRPr="00685222">
        <w:rPr>
          <w:b/>
          <w:bCs/>
        </w:rPr>
        <w:t>по показателям первичной заболеваемости</w:t>
      </w:r>
      <w:r w:rsidR="00F4629B" w:rsidRPr="00685222">
        <w:rPr>
          <w:bCs/>
        </w:rPr>
        <w:t xml:space="preserve"> на 1-м месте</w:t>
      </w:r>
      <w:r w:rsidR="00685222" w:rsidRPr="00685222">
        <w:rPr>
          <w:szCs w:val="26"/>
        </w:rPr>
        <w:t xml:space="preserve"> болезни органов дыхания (27,7%)</w:t>
      </w:r>
      <w:r w:rsidR="00685222">
        <w:rPr>
          <w:color w:val="FF0000"/>
          <w:szCs w:val="26"/>
        </w:rPr>
        <w:t xml:space="preserve">, </w:t>
      </w:r>
      <w:r w:rsidR="00685222" w:rsidRPr="00685222">
        <w:rPr>
          <w:szCs w:val="26"/>
        </w:rPr>
        <w:t xml:space="preserve">на 2-м - </w:t>
      </w:r>
      <w:r w:rsidR="00D10106" w:rsidRPr="00685222">
        <w:rPr>
          <w:szCs w:val="26"/>
        </w:rPr>
        <w:t>инфекционные и паразитарные заболевания (</w:t>
      </w:r>
      <w:r w:rsidR="00685222" w:rsidRPr="00685222">
        <w:rPr>
          <w:szCs w:val="26"/>
        </w:rPr>
        <w:t>15,5</w:t>
      </w:r>
      <w:r w:rsidR="00D10106" w:rsidRPr="00685222">
        <w:rPr>
          <w:szCs w:val="26"/>
        </w:rPr>
        <w:t>%),</w:t>
      </w:r>
      <w:r w:rsidR="00F4629B" w:rsidRPr="008A2C93">
        <w:rPr>
          <w:bCs/>
          <w:color w:val="FF0000"/>
        </w:rPr>
        <w:t xml:space="preserve"> </w:t>
      </w:r>
      <w:r w:rsidR="008D74D3" w:rsidRPr="008A2C93">
        <w:rPr>
          <w:color w:val="FF0000"/>
          <w:szCs w:val="26"/>
        </w:rPr>
        <w:t xml:space="preserve"> </w:t>
      </w:r>
      <w:r w:rsidR="008D74D3" w:rsidRPr="00E75F70">
        <w:rPr>
          <w:szCs w:val="26"/>
        </w:rPr>
        <w:t>далее –</w:t>
      </w:r>
      <w:r w:rsidR="00D10106" w:rsidRPr="00E75F70">
        <w:rPr>
          <w:szCs w:val="26"/>
        </w:rPr>
        <w:t xml:space="preserve"> </w:t>
      </w:r>
      <w:r w:rsidR="00F4629B" w:rsidRPr="00E75F70">
        <w:rPr>
          <w:bCs/>
        </w:rPr>
        <w:t>болезни кожи и подкожной клетчатки (</w:t>
      </w:r>
      <w:r w:rsidR="00685222" w:rsidRPr="00E75F70">
        <w:rPr>
          <w:bCs/>
        </w:rPr>
        <w:t>13</w:t>
      </w:r>
      <w:r w:rsidR="00733A1B" w:rsidRPr="00E75F70">
        <w:rPr>
          <w:bCs/>
        </w:rPr>
        <w:t>%</w:t>
      </w:r>
      <w:r w:rsidR="00F4629B" w:rsidRPr="00E75F70">
        <w:rPr>
          <w:bCs/>
        </w:rPr>
        <w:t>),</w:t>
      </w:r>
      <w:r w:rsidR="00E75F70" w:rsidRPr="00E75F70">
        <w:rPr>
          <w:bCs/>
        </w:rPr>
        <w:t xml:space="preserve"> травматизм (8,9%),</w:t>
      </w:r>
      <w:r w:rsidR="00E75F70" w:rsidRPr="008A2C93">
        <w:rPr>
          <w:bCs/>
          <w:color w:val="FF0000"/>
        </w:rPr>
        <w:t xml:space="preserve">  </w:t>
      </w:r>
      <w:r w:rsidR="00D10106" w:rsidRPr="00E75F70">
        <w:rPr>
          <w:szCs w:val="26"/>
        </w:rPr>
        <w:t>болезни системы кровообращения (</w:t>
      </w:r>
      <w:r w:rsidR="00E75F70" w:rsidRPr="00E75F70">
        <w:rPr>
          <w:szCs w:val="26"/>
        </w:rPr>
        <w:t>8,0</w:t>
      </w:r>
      <w:r w:rsidR="00D10106" w:rsidRPr="00E75F70">
        <w:rPr>
          <w:szCs w:val="26"/>
        </w:rPr>
        <w:t>%),</w:t>
      </w:r>
      <w:r w:rsidR="00D10106" w:rsidRPr="008A2C93">
        <w:rPr>
          <w:color w:val="FF0000"/>
          <w:szCs w:val="26"/>
        </w:rPr>
        <w:t xml:space="preserve"> </w:t>
      </w:r>
      <w:r w:rsidR="00E75F70" w:rsidRPr="00E75F70">
        <w:rPr>
          <w:bCs/>
        </w:rPr>
        <w:t>новообразования (5,0%),</w:t>
      </w:r>
      <w:r w:rsidR="00D10106" w:rsidRPr="008A2C93">
        <w:rPr>
          <w:bCs/>
          <w:color w:val="FF0000"/>
        </w:rPr>
        <w:t xml:space="preserve"> </w:t>
      </w:r>
      <w:r w:rsidR="00F4629B" w:rsidRPr="00E75F70">
        <w:rPr>
          <w:bCs/>
        </w:rPr>
        <w:t xml:space="preserve">болезни </w:t>
      </w:r>
      <w:r w:rsidR="008D74D3" w:rsidRPr="00E75F70">
        <w:rPr>
          <w:bCs/>
        </w:rPr>
        <w:t xml:space="preserve">костно-мышечной </w:t>
      </w:r>
      <w:r w:rsidR="008D74D3" w:rsidRPr="00E75F70">
        <w:rPr>
          <w:bCs/>
        </w:rPr>
        <w:lastRenderedPageBreak/>
        <w:t>системы</w:t>
      </w:r>
      <w:r w:rsidR="00F4629B" w:rsidRPr="00E75F70">
        <w:rPr>
          <w:bCs/>
        </w:rPr>
        <w:t xml:space="preserve"> (</w:t>
      </w:r>
      <w:r w:rsidR="00D10106" w:rsidRPr="00E75F70">
        <w:rPr>
          <w:bCs/>
        </w:rPr>
        <w:t>4,</w:t>
      </w:r>
      <w:r w:rsidR="00E75F70" w:rsidRPr="00E75F70">
        <w:rPr>
          <w:bCs/>
        </w:rPr>
        <w:t>2</w:t>
      </w:r>
      <w:r w:rsidR="00F4629B" w:rsidRPr="00E75F70">
        <w:rPr>
          <w:bCs/>
        </w:rPr>
        <w:t>%)</w:t>
      </w:r>
      <w:r w:rsidR="007D7295" w:rsidRPr="00E75F70">
        <w:rPr>
          <w:bCs/>
        </w:rPr>
        <w:t>.</w:t>
      </w:r>
    </w:p>
    <w:p w:rsidR="006C0F8A" w:rsidRPr="008A2C93" w:rsidRDefault="005859B3" w:rsidP="006979CB">
      <w:pPr>
        <w:pStyle w:val="af1"/>
        <w:widowControl w:val="0"/>
        <w:ind w:firstLine="284"/>
        <w:contextualSpacing/>
        <w:jc w:val="both"/>
        <w:rPr>
          <w:b/>
          <w:color w:val="FF0000"/>
          <w:szCs w:val="26"/>
        </w:rPr>
      </w:pPr>
      <w:r w:rsidRPr="008A2C93">
        <w:rPr>
          <w:noProof/>
          <w:color w:val="FF0000"/>
        </w:rPr>
        <w:drawing>
          <wp:inline distT="0" distB="0" distL="0" distR="0">
            <wp:extent cx="5880296" cy="2722098"/>
            <wp:effectExtent l="0" t="0" r="0" b="0"/>
            <wp:docPr id="23" name="Объект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C0F8A" w:rsidRPr="0048452A" w:rsidRDefault="006C0F8A" w:rsidP="006C0F8A">
      <w:pPr>
        <w:pStyle w:val="af1"/>
        <w:widowControl w:val="0"/>
        <w:contextualSpacing/>
        <w:jc w:val="both"/>
        <w:rPr>
          <w:bCs/>
        </w:rPr>
      </w:pPr>
      <w:r w:rsidRPr="0048452A">
        <w:rPr>
          <w:szCs w:val="26"/>
        </w:rPr>
        <w:t xml:space="preserve">Диаграмма </w:t>
      </w:r>
      <w:r w:rsidR="00BE61D0">
        <w:rPr>
          <w:szCs w:val="26"/>
        </w:rPr>
        <w:t>20</w:t>
      </w:r>
      <w:r w:rsidRPr="0048452A">
        <w:rPr>
          <w:szCs w:val="26"/>
        </w:rPr>
        <w:t>.</w:t>
      </w:r>
      <w:r w:rsidR="00C66151" w:rsidRPr="0048452A">
        <w:rPr>
          <w:szCs w:val="26"/>
        </w:rPr>
        <w:t xml:space="preserve"> </w:t>
      </w:r>
      <w:r w:rsidRPr="0048452A">
        <w:rPr>
          <w:bCs/>
        </w:rPr>
        <w:t xml:space="preserve">Структура </w:t>
      </w:r>
      <w:proofErr w:type="gramStart"/>
      <w:r w:rsidRPr="0048452A">
        <w:rPr>
          <w:bCs/>
        </w:rPr>
        <w:t>общей заболеваемости населения старше трудоспособного возраста</w:t>
      </w:r>
      <w:proofErr w:type="gramEnd"/>
      <w:r w:rsidRPr="0048452A">
        <w:rPr>
          <w:bCs/>
        </w:rPr>
        <w:t>.</w:t>
      </w:r>
    </w:p>
    <w:p w:rsidR="00EE3BD4" w:rsidRPr="008A2C93" w:rsidRDefault="005859B3" w:rsidP="00426B9D">
      <w:pPr>
        <w:pStyle w:val="af1"/>
        <w:widowControl w:val="0"/>
        <w:contextualSpacing/>
        <w:rPr>
          <w:bCs/>
          <w:color w:val="FF0000"/>
        </w:rPr>
      </w:pPr>
      <w:r w:rsidRPr="008A2C93">
        <w:rPr>
          <w:noProof/>
          <w:color w:val="FF0000"/>
        </w:rPr>
        <w:drawing>
          <wp:inline distT="0" distB="0" distL="0" distR="0">
            <wp:extent cx="5577840" cy="3059723"/>
            <wp:effectExtent l="0" t="0" r="0" b="0"/>
            <wp:docPr id="24" name="Объект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66151" w:rsidRPr="00900B2F" w:rsidRDefault="00AC7965" w:rsidP="006C0F8A">
      <w:pPr>
        <w:pStyle w:val="af1"/>
        <w:widowControl w:val="0"/>
        <w:ind w:firstLine="284"/>
        <w:contextualSpacing/>
        <w:jc w:val="both"/>
        <w:rPr>
          <w:szCs w:val="26"/>
        </w:rPr>
      </w:pPr>
      <w:r w:rsidRPr="008A2C93">
        <w:rPr>
          <w:color w:val="FF0000"/>
          <w:szCs w:val="26"/>
        </w:rPr>
        <w:t xml:space="preserve"> </w:t>
      </w:r>
      <w:r w:rsidR="006C0F8A" w:rsidRPr="00900B2F">
        <w:rPr>
          <w:szCs w:val="26"/>
        </w:rPr>
        <w:t xml:space="preserve">Диаграмма </w:t>
      </w:r>
      <w:r w:rsidR="00BE61D0">
        <w:rPr>
          <w:szCs w:val="26"/>
        </w:rPr>
        <w:t>21</w:t>
      </w:r>
      <w:r w:rsidR="006C0F8A" w:rsidRPr="00900B2F">
        <w:rPr>
          <w:szCs w:val="26"/>
        </w:rPr>
        <w:t>. С</w:t>
      </w:r>
      <w:r w:rsidR="006C0F8A" w:rsidRPr="00900B2F">
        <w:rPr>
          <w:bCs/>
        </w:rPr>
        <w:t>труктура первичной заболеваемости населения старше трудоспособного возраста</w:t>
      </w:r>
    </w:p>
    <w:p w:rsidR="00B76403" w:rsidRPr="008A2C93" w:rsidRDefault="00AC7965" w:rsidP="006C0F8A">
      <w:pPr>
        <w:pStyle w:val="af1"/>
        <w:widowControl w:val="0"/>
        <w:ind w:firstLine="284"/>
        <w:contextualSpacing/>
        <w:jc w:val="both"/>
        <w:rPr>
          <w:color w:val="FF0000"/>
          <w:szCs w:val="26"/>
        </w:rPr>
      </w:pPr>
      <w:r w:rsidRPr="008A2C93">
        <w:rPr>
          <w:color w:val="FF0000"/>
          <w:szCs w:val="26"/>
        </w:rPr>
        <w:tab/>
      </w:r>
      <w:r w:rsidRPr="008A2C93">
        <w:rPr>
          <w:color w:val="FF0000"/>
          <w:szCs w:val="26"/>
        </w:rPr>
        <w:tab/>
      </w:r>
      <w:r w:rsidRPr="008A2C93">
        <w:rPr>
          <w:color w:val="FF0000"/>
          <w:szCs w:val="26"/>
        </w:rPr>
        <w:tab/>
      </w:r>
      <w:r w:rsidRPr="008A2C93">
        <w:rPr>
          <w:color w:val="FF0000"/>
          <w:szCs w:val="26"/>
        </w:rPr>
        <w:tab/>
      </w:r>
      <w:r w:rsidRPr="008A2C93">
        <w:rPr>
          <w:color w:val="FF0000"/>
          <w:szCs w:val="26"/>
        </w:rPr>
        <w:tab/>
      </w:r>
      <w:r w:rsidRPr="008A2C93">
        <w:rPr>
          <w:color w:val="FF0000"/>
          <w:szCs w:val="26"/>
        </w:rPr>
        <w:tab/>
        <w:t xml:space="preserve">             </w:t>
      </w:r>
    </w:p>
    <w:p w:rsidR="00BA0FDF" w:rsidRDefault="00A16265" w:rsidP="006979CB">
      <w:pPr>
        <w:widowControl w:val="0"/>
        <w:ind w:firstLine="284"/>
        <w:contextualSpacing/>
        <w:jc w:val="both"/>
        <w:rPr>
          <w:sz w:val="28"/>
          <w:szCs w:val="28"/>
        </w:rPr>
      </w:pPr>
      <w:r w:rsidRPr="008A2C93">
        <w:rPr>
          <w:color w:val="FF0000"/>
          <w:sz w:val="28"/>
          <w:szCs w:val="28"/>
        </w:rPr>
        <w:tab/>
      </w:r>
      <w:r w:rsidR="001A5FBF" w:rsidRPr="00900B2F">
        <w:rPr>
          <w:sz w:val="28"/>
          <w:szCs w:val="28"/>
        </w:rPr>
        <w:t xml:space="preserve">Вывод:  В целях снижения  заболеваемости    среди детей и взрослых необходимо  принять  все  меры  по  снижению  заболеваемости по причине травматизма и внешних причин, по снижению заболеваемости инфекционными и паразитарными заболеваниями,  проводить  целенаправленную  профилактическую работу  для  снижения  заболеваемости органов дыхания, органов кровообращения и др. </w:t>
      </w:r>
    </w:p>
    <w:p w:rsidR="00812545" w:rsidRDefault="00812545" w:rsidP="006979CB">
      <w:pPr>
        <w:widowControl w:val="0"/>
        <w:ind w:firstLine="284"/>
        <w:contextualSpacing/>
        <w:jc w:val="both"/>
        <w:rPr>
          <w:sz w:val="28"/>
          <w:szCs w:val="28"/>
        </w:rPr>
      </w:pPr>
    </w:p>
    <w:p w:rsidR="00BE61D0" w:rsidRDefault="00BE61D0" w:rsidP="00812545">
      <w:pPr>
        <w:pStyle w:val="2"/>
      </w:pPr>
      <w:bookmarkStart w:id="30" w:name="_Toc103242905"/>
      <w:bookmarkStart w:id="31" w:name="_Toc143172718"/>
    </w:p>
    <w:p w:rsidR="00BE61D0" w:rsidRDefault="00BE61D0" w:rsidP="00812545">
      <w:pPr>
        <w:pStyle w:val="2"/>
      </w:pPr>
    </w:p>
    <w:p w:rsidR="00812545" w:rsidRPr="00122E05" w:rsidRDefault="00812545" w:rsidP="00812545">
      <w:pPr>
        <w:pStyle w:val="2"/>
      </w:pPr>
      <w:r w:rsidRPr="00122E05">
        <w:t>3.1.3.Инвалидность</w:t>
      </w:r>
      <w:bookmarkEnd w:id="30"/>
      <w:bookmarkEnd w:id="31"/>
    </w:p>
    <w:p w:rsidR="00812545" w:rsidRPr="00122E05" w:rsidRDefault="00812545" w:rsidP="00812545">
      <w:pPr>
        <w:pStyle w:val="2"/>
      </w:pPr>
      <w:r w:rsidRPr="00122E05">
        <w:t xml:space="preserve">  </w:t>
      </w:r>
    </w:p>
    <w:p w:rsidR="00812545" w:rsidRDefault="00812545" w:rsidP="006979CB">
      <w:pPr>
        <w:widowControl w:val="0"/>
        <w:ind w:firstLine="284"/>
        <w:contextualSpacing/>
        <w:jc w:val="both"/>
        <w:rPr>
          <w:sz w:val="28"/>
          <w:szCs w:val="28"/>
        </w:rPr>
      </w:pPr>
    </w:p>
    <w:p w:rsidR="00812545" w:rsidRPr="00900B2F" w:rsidRDefault="00812545" w:rsidP="006979CB">
      <w:pPr>
        <w:widowControl w:val="0"/>
        <w:ind w:firstLine="284"/>
        <w:contextualSpacing/>
        <w:jc w:val="both"/>
        <w:rPr>
          <w:sz w:val="28"/>
          <w:szCs w:val="28"/>
        </w:rPr>
      </w:pPr>
      <w:r w:rsidRPr="008A2C93">
        <w:rPr>
          <w:noProof/>
          <w:color w:val="FF0000"/>
        </w:rPr>
        <w:lastRenderedPageBreak/>
        <w:drawing>
          <wp:inline distT="0" distB="0" distL="0" distR="0" wp14:anchorId="09D23E4A" wp14:editId="61AC6257">
            <wp:extent cx="5289453" cy="2757268"/>
            <wp:effectExtent l="0" t="0" r="0" b="0"/>
            <wp:docPr id="10" name="Объект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A77AB" w:rsidRPr="00900B2F" w:rsidRDefault="00812545" w:rsidP="006979CB">
      <w:pPr>
        <w:widowControl w:val="0"/>
        <w:ind w:firstLine="284"/>
        <w:contextualSpacing/>
        <w:jc w:val="both"/>
        <w:rPr>
          <w:sz w:val="28"/>
          <w:szCs w:val="28"/>
        </w:rPr>
      </w:pPr>
      <w:r>
        <w:rPr>
          <w:sz w:val="28"/>
          <w:szCs w:val="28"/>
        </w:rPr>
        <w:t>Диаграмма 2</w:t>
      </w:r>
      <w:r w:rsidR="00BE61D0">
        <w:rPr>
          <w:sz w:val="28"/>
          <w:szCs w:val="28"/>
        </w:rPr>
        <w:t>2</w:t>
      </w:r>
      <w:r>
        <w:rPr>
          <w:sz w:val="28"/>
          <w:szCs w:val="28"/>
        </w:rPr>
        <w:t>. Общая и первичная инвалидность населения Шкловского района в 2019-2022г.г.</w:t>
      </w:r>
    </w:p>
    <w:p w:rsidR="005A77AB" w:rsidRDefault="00D966B5" w:rsidP="00812545">
      <w:pPr>
        <w:pStyle w:val="2"/>
        <w:rPr>
          <w:color w:val="FF0000"/>
        </w:rPr>
      </w:pPr>
      <w:r w:rsidRPr="008A2C93">
        <w:rPr>
          <w:color w:val="FF0000"/>
        </w:rPr>
        <w:t xml:space="preserve">  </w:t>
      </w:r>
      <w:r w:rsidR="005A77AB" w:rsidRPr="008A2C93">
        <w:rPr>
          <w:color w:val="FF0000"/>
        </w:rPr>
        <w:t xml:space="preserve"> </w:t>
      </w:r>
    </w:p>
    <w:p w:rsidR="005A77AB" w:rsidRPr="008A2C93" w:rsidRDefault="00EE7D2A" w:rsidP="00B4416A">
      <w:pPr>
        <w:widowControl w:val="0"/>
        <w:contextualSpacing/>
        <w:jc w:val="both"/>
        <w:rPr>
          <w:b/>
          <w:color w:val="FF0000"/>
          <w:sz w:val="28"/>
          <w:szCs w:val="28"/>
        </w:rPr>
      </w:pPr>
      <w:r w:rsidRPr="008A2C93">
        <w:rPr>
          <w:noProof/>
          <w:color w:val="FF0000"/>
        </w:rPr>
        <w:drawing>
          <wp:inline distT="0" distB="0" distL="0" distR="0">
            <wp:extent cx="5289453" cy="2757268"/>
            <wp:effectExtent l="0" t="0" r="0" b="0"/>
            <wp:docPr id="25" name="Объект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4101C" w:rsidRPr="00122E05" w:rsidRDefault="00D4101C" w:rsidP="00D4101C">
      <w:pPr>
        <w:widowControl w:val="0"/>
        <w:contextualSpacing/>
        <w:jc w:val="both"/>
        <w:rPr>
          <w:sz w:val="28"/>
          <w:szCs w:val="28"/>
        </w:rPr>
      </w:pPr>
      <w:r w:rsidRPr="00122E05">
        <w:rPr>
          <w:sz w:val="28"/>
          <w:szCs w:val="28"/>
        </w:rPr>
        <w:t>Диаграмма 2</w:t>
      </w:r>
      <w:r w:rsidR="00BE61D0">
        <w:rPr>
          <w:sz w:val="28"/>
          <w:szCs w:val="28"/>
        </w:rPr>
        <w:t>3</w:t>
      </w:r>
      <w:r w:rsidRPr="00122E05">
        <w:rPr>
          <w:sz w:val="28"/>
          <w:szCs w:val="28"/>
        </w:rPr>
        <w:t>.</w:t>
      </w:r>
      <w:r w:rsidR="001D04A0" w:rsidRPr="00122E05">
        <w:rPr>
          <w:sz w:val="28"/>
          <w:szCs w:val="28"/>
        </w:rPr>
        <w:t>Инвалидность детей в районе в 2015-2022.</w:t>
      </w:r>
    </w:p>
    <w:p w:rsidR="00812545" w:rsidRPr="009C1EFA" w:rsidRDefault="00812545" w:rsidP="00812545">
      <w:r w:rsidRPr="008A2C93">
        <w:rPr>
          <w:noProof/>
          <w:color w:val="FF0000"/>
        </w:rPr>
        <w:drawing>
          <wp:inline distT="0" distB="0" distL="0" distR="0" wp14:anchorId="6E316F96" wp14:editId="7992D08A">
            <wp:extent cx="5229842" cy="2591896"/>
            <wp:effectExtent l="0" t="0" r="0" b="0"/>
            <wp:docPr id="228" name="Объект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4101C" w:rsidRPr="008A2C93" w:rsidRDefault="00D4101C" w:rsidP="00B4416A">
      <w:pPr>
        <w:widowControl w:val="0"/>
        <w:contextualSpacing/>
        <w:jc w:val="both"/>
        <w:rPr>
          <w:b/>
          <w:color w:val="FF0000"/>
          <w:sz w:val="28"/>
          <w:szCs w:val="28"/>
        </w:rPr>
      </w:pPr>
    </w:p>
    <w:p w:rsidR="00D4101C" w:rsidRPr="00122E05" w:rsidRDefault="009C1EFA" w:rsidP="00B4416A">
      <w:pPr>
        <w:widowControl w:val="0"/>
        <w:contextualSpacing/>
        <w:jc w:val="both"/>
        <w:rPr>
          <w:b/>
          <w:sz w:val="28"/>
          <w:szCs w:val="28"/>
        </w:rPr>
      </w:pPr>
      <w:r w:rsidRPr="00BE61D0">
        <w:rPr>
          <w:sz w:val="28"/>
          <w:szCs w:val="28"/>
        </w:rPr>
        <w:t xml:space="preserve">Диаграмма </w:t>
      </w:r>
      <w:r w:rsidR="00812545" w:rsidRPr="00BE61D0">
        <w:rPr>
          <w:sz w:val="28"/>
          <w:szCs w:val="28"/>
        </w:rPr>
        <w:t>2</w:t>
      </w:r>
      <w:r w:rsidR="00BE61D0" w:rsidRPr="00BE61D0">
        <w:rPr>
          <w:sz w:val="28"/>
          <w:szCs w:val="28"/>
        </w:rPr>
        <w:t>4</w:t>
      </w:r>
      <w:r w:rsidRPr="00BE61D0">
        <w:rPr>
          <w:sz w:val="28"/>
          <w:szCs w:val="28"/>
        </w:rPr>
        <w:t xml:space="preserve"> </w:t>
      </w:r>
      <w:r w:rsidR="00BE61D0" w:rsidRPr="00BE61D0">
        <w:rPr>
          <w:sz w:val="28"/>
          <w:szCs w:val="28"/>
        </w:rPr>
        <w:t>И</w:t>
      </w:r>
      <w:r w:rsidRPr="00BE61D0">
        <w:rPr>
          <w:sz w:val="28"/>
          <w:szCs w:val="28"/>
        </w:rPr>
        <w:t xml:space="preserve">нвалидность </w:t>
      </w:r>
      <w:r w:rsidR="002100A1" w:rsidRPr="00BE61D0">
        <w:rPr>
          <w:sz w:val="28"/>
          <w:szCs w:val="28"/>
        </w:rPr>
        <w:t xml:space="preserve"> трудоспособного </w:t>
      </w:r>
      <w:r w:rsidRPr="00BE61D0">
        <w:rPr>
          <w:sz w:val="28"/>
          <w:szCs w:val="28"/>
        </w:rPr>
        <w:t>населения Шкловского района 2019-2022г.г</w:t>
      </w:r>
      <w:r w:rsidRPr="00122E05">
        <w:rPr>
          <w:b/>
          <w:sz w:val="28"/>
          <w:szCs w:val="28"/>
        </w:rPr>
        <w:t>.</w:t>
      </w:r>
    </w:p>
    <w:p w:rsidR="00727941" w:rsidRPr="001D04A0" w:rsidRDefault="00727941" w:rsidP="00B4416A">
      <w:pPr>
        <w:widowControl w:val="0"/>
        <w:contextualSpacing/>
        <w:jc w:val="both"/>
        <w:rPr>
          <w:sz w:val="28"/>
          <w:szCs w:val="28"/>
        </w:rPr>
      </w:pPr>
      <w:r w:rsidRPr="001D04A0">
        <w:rPr>
          <w:sz w:val="28"/>
          <w:szCs w:val="28"/>
        </w:rPr>
        <w:lastRenderedPageBreak/>
        <w:t>Таблица</w:t>
      </w:r>
      <w:r w:rsidR="00D4101C" w:rsidRPr="001D04A0">
        <w:rPr>
          <w:sz w:val="28"/>
          <w:szCs w:val="28"/>
        </w:rPr>
        <w:t xml:space="preserve"> </w:t>
      </w:r>
      <w:r w:rsidR="000C6FEE" w:rsidRPr="001D04A0">
        <w:rPr>
          <w:sz w:val="28"/>
          <w:szCs w:val="28"/>
        </w:rPr>
        <w:t>1</w:t>
      </w:r>
      <w:r w:rsidR="00A95AD4" w:rsidRPr="001D04A0">
        <w:rPr>
          <w:sz w:val="28"/>
          <w:szCs w:val="28"/>
        </w:rPr>
        <w:t>6</w:t>
      </w:r>
      <w:r w:rsidR="00D4101C" w:rsidRPr="001D04A0">
        <w:rPr>
          <w:sz w:val="28"/>
          <w:szCs w:val="28"/>
        </w:rPr>
        <w:t xml:space="preserve">. </w:t>
      </w:r>
      <w:r w:rsidRPr="001D04A0">
        <w:rPr>
          <w:sz w:val="28"/>
          <w:szCs w:val="28"/>
        </w:rPr>
        <w:t xml:space="preserve">инвалидность в трудоспособном </w:t>
      </w:r>
      <w:r w:rsidR="001D04A0" w:rsidRPr="001D04A0">
        <w:rPr>
          <w:sz w:val="28"/>
          <w:szCs w:val="28"/>
        </w:rPr>
        <w:t xml:space="preserve"> и в детском возрасте </w:t>
      </w:r>
      <w:proofErr w:type="gramStart"/>
      <w:r w:rsidRPr="001D04A0">
        <w:rPr>
          <w:sz w:val="28"/>
          <w:szCs w:val="28"/>
        </w:rPr>
        <w:t>возрасте</w:t>
      </w:r>
      <w:proofErr w:type="gramEnd"/>
      <w:r w:rsidRPr="001D04A0">
        <w:rPr>
          <w:sz w:val="28"/>
          <w:szCs w:val="28"/>
        </w:rPr>
        <w:t xml:space="preserve"> (МРЭК) в 20</w:t>
      </w:r>
      <w:r w:rsidR="001D04A0" w:rsidRPr="001D04A0">
        <w:rPr>
          <w:sz w:val="28"/>
          <w:szCs w:val="28"/>
        </w:rPr>
        <w:t>19</w:t>
      </w:r>
      <w:r w:rsidR="00627522" w:rsidRPr="001D04A0">
        <w:rPr>
          <w:sz w:val="28"/>
          <w:szCs w:val="28"/>
        </w:rPr>
        <w:t>-202</w:t>
      </w:r>
      <w:r w:rsidR="001D04A0" w:rsidRPr="001D04A0">
        <w:rPr>
          <w:sz w:val="28"/>
          <w:szCs w:val="28"/>
        </w:rPr>
        <w:t>2</w:t>
      </w:r>
      <w:r w:rsidR="00627522" w:rsidRPr="001D04A0">
        <w:rPr>
          <w:sz w:val="28"/>
          <w:szCs w:val="28"/>
        </w:rPr>
        <w:t>г.г.</w:t>
      </w:r>
    </w:p>
    <w:tbl>
      <w:tblPr>
        <w:tblW w:w="9267" w:type="dxa"/>
        <w:jc w:val="center"/>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95"/>
        <w:gridCol w:w="872"/>
        <w:gridCol w:w="1712"/>
        <w:gridCol w:w="1826"/>
        <w:gridCol w:w="1827"/>
        <w:gridCol w:w="1535"/>
      </w:tblGrid>
      <w:tr w:rsidR="001D04A0" w:rsidRPr="001D04A0" w:rsidTr="00627522">
        <w:trPr>
          <w:trHeight w:val="644"/>
          <w:jc w:val="center"/>
        </w:trPr>
        <w:tc>
          <w:tcPr>
            <w:tcW w:w="1495" w:type="dxa"/>
            <w:tcBorders>
              <w:right w:val="single" w:sz="4" w:space="0" w:color="auto"/>
            </w:tcBorders>
          </w:tcPr>
          <w:p w:rsidR="00627522" w:rsidRPr="001D04A0" w:rsidRDefault="00627522" w:rsidP="00B4416A">
            <w:pPr>
              <w:widowControl w:val="0"/>
              <w:contextualSpacing/>
              <w:jc w:val="center"/>
              <w:rPr>
                <w:sz w:val="26"/>
                <w:szCs w:val="26"/>
              </w:rPr>
            </w:pPr>
          </w:p>
        </w:tc>
        <w:tc>
          <w:tcPr>
            <w:tcW w:w="872" w:type="dxa"/>
            <w:tcBorders>
              <w:left w:val="single" w:sz="4" w:space="0" w:color="auto"/>
            </w:tcBorders>
          </w:tcPr>
          <w:p w:rsidR="00627522" w:rsidRPr="001D04A0" w:rsidRDefault="00627522" w:rsidP="00B4416A">
            <w:pPr>
              <w:widowControl w:val="0"/>
              <w:contextualSpacing/>
              <w:jc w:val="center"/>
              <w:rPr>
                <w:sz w:val="26"/>
                <w:szCs w:val="26"/>
              </w:rPr>
            </w:pPr>
            <w:r w:rsidRPr="001D04A0">
              <w:rPr>
                <w:sz w:val="26"/>
                <w:szCs w:val="26"/>
              </w:rPr>
              <w:t>Годы</w:t>
            </w:r>
          </w:p>
        </w:tc>
        <w:tc>
          <w:tcPr>
            <w:tcW w:w="1712" w:type="dxa"/>
          </w:tcPr>
          <w:p w:rsidR="00627522" w:rsidRPr="001D04A0" w:rsidRDefault="00627522" w:rsidP="00B4416A">
            <w:pPr>
              <w:widowControl w:val="0"/>
              <w:contextualSpacing/>
              <w:jc w:val="center"/>
              <w:rPr>
                <w:sz w:val="20"/>
                <w:szCs w:val="20"/>
              </w:rPr>
            </w:pPr>
            <w:r w:rsidRPr="001D04A0">
              <w:rPr>
                <w:sz w:val="20"/>
                <w:szCs w:val="20"/>
              </w:rPr>
              <w:t xml:space="preserve">Количество </w:t>
            </w:r>
            <w:proofErr w:type="gramStart"/>
            <w:r w:rsidRPr="001D04A0">
              <w:rPr>
                <w:sz w:val="20"/>
                <w:szCs w:val="20"/>
              </w:rPr>
              <w:t>трудоспособных</w:t>
            </w:r>
            <w:proofErr w:type="gramEnd"/>
            <w:r w:rsidRPr="001D04A0">
              <w:rPr>
                <w:sz w:val="20"/>
                <w:szCs w:val="20"/>
              </w:rPr>
              <w:t xml:space="preserve"> </w:t>
            </w:r>
          </w:p>
        </w:tc>
        <w:tc>
          <w:tcPr>
            <w:tcW w:w="1826" w:type="dxa"/>
          </w:tcPr>
          <w:p w:rsidR="00627522" w:rsidRPr="001D04A0" w:rsidRDefault="00627522" w:rsidP="00B4416A">
            <w:pPr>
              <w:widowControl w:val="0"/>
              <w:contextualSpacing/>
              <w:jc w:val="center"/>
              <w:rPr>
                <w:sz w:val="20"/>
                <w:szCs w:val="20"/>
              </w:rPr>
            </w:pPr>
            <w:r w:rsidRPr="001D04A0">
              <w:rPr>
                <w:sz w:val="20"/>
                <w:szCs w:val="20"/>
              </w:rPr>
              <w:t>Интенсивный</w:t>
            </w:r>
          </w:p>
          <w:p w:rsidR="00627522" w:rsidRPr="001D04A0" w:rsidRDefault="00627522" w:rsidP="00B4416A">
            <w:pPr>
              <w:widowControl w:val="0"/>
              <w:contextualSpacing/>
              <w:jc w:val="center"/>
              <w:rPr>
                <w:sz w:val="20"/>
                <w:szCs w:val="20"/>
              </w:rPr>
            </w:pPr>
            <w:r w:rsidRPr="001D04A0">
              <w:rPr>
                <w:sz w:val="20"/>
                <w:szCs w:val="20"/>
              </w:rPr>
              <w:t>показатель на 10000</w:t>
            </w:r>
          </w:p>
          <w:p w:rsidR="00627522" w:rsidRPr="001D04A0" w:rsidRDefault="00627522" w:rsidP="00B4416A">
            <w:pPr>
              <w:widowControl w:val="0"/>
              <w:contextualSpacing/>
              <w:jc w:val="center"/>
              <w:rPr>
                <w:sz w:val="20"/>
                <w:szCs w:val="20"/>
              </w:rPr>
            </w:pPr>
            <w:r w:rsidRPr="001D04A0">
              <w:rPr>
                <w:sz w:val="20"/>
                <w:szCs w:val="20"/>
              </w:rPr>
              <w:t xml:space="preserve">населения </w:t>
            </w:r>
          </w:p>
        </w:tc>
        <w:tc>
          <w:tcPr>
            <w:tcW w:w="1827" w:type="dxa"/>
          </w:tcPr>
          <w:p w:rsidR="00627522" w:rsidRPr="001D04A0" w:rsidRDefault="00627522" w:rsidP="00B4416A">
            <w:pPr>
              <w:widowControl w:val="0"/>
              <w:contextualSpacing/>
              <w:jc w:val="center"/>
              <w:rPr>
                <w:sz w:val="20"/>
                <w:szCs w:val="20"/>
              </w:rPr>
            </w:pPr>
            <w:proofErr w:type="gramStart"/>
            <w:r w:rsidRPr="001D04A0">
              <w:rPr>
                <w:sz w:val="20"/>
                <w:szCs w:val="20"/>
              </w:rPr>
              <w:t>Абсолютный</w:t>
            </w:r>
            <w:proofErr w:type="gramEnd"/>
            <w:r w:rsidRPr="001D04A0">
              <w:rPr>
                <w:sz w:val="20"/>
                <w:szCs w:val="20"/>
              </w:rPr>
              <w:t xml:space="preserve"> дети</w:t>
            </w:r>
          </w:p>
        </w:tc>
        <w:tc>
          <w:tcPr>
            <w:tcW w:w="1535" w:type="dxa"/>
          </w:tcPr>
          <w:p w:rsidR="00627522" w:rsidRPr="001D04A0" w:rsidRDefault="00627522" w:rsidP="00B4416A">
            <w:pPr>
              <w:widowControl w:val="0"/>
              <w:contextualSpacing/>
              <w:jc w:val="center"/>
              <w:rPr>
                <w:sz w:val="20"/>
                <w:szCs w:val="20"/>
              </w:rPr>
            </w:pPr>
            <w:proofErr w:type="gramStart"/>
            <w:r w:rsidRPr="001D04A0">
              <w:rPr>
                <w:sz w:val="20"/>
                <w:szCs w:val="20"/>
              </w:rPr>
              <w:t>Интенсивный</w:t>
            </w:r>
            <w:proofErr w:type="gramEnd"/>
            <w:r w:rsidRPr="001D04A0">
              <w:rPr>
                <w:sz w:val="20"/>
                <w:szCs w:val="20"/>
              </w:rPr>
              <w:t xml:space="preserve"> дети</w:t>
            </w:r>
          </w:p>
        </w:tc>
      </w:tr>
      <w:tr w:rsidR="001D04A0" w:rsidRPr="001D04A0" w:rsidTr="00627522">
        <w:trPr>
          <w:trHeight w:val="388"/>
          <w:jc w:val="center"/>
        </w:trPr>
        <w:tc>
          <w:tcPr>
            <w:tcW w:w="1495" w:type="dxa"/>
            <w:vMerge w:val="restart"/>
            <w:tcBorders>
              <w:right w:val="single" w:sz="4" w:space="0" w:color="auto"/>
            </w:tcBorders>
          </w:tcPr>
          <w:p w:rsidR="001D04A0" w:rsidRPr="00BE61D0" w:rsidRDefault="001D04A0" w:rsidP="00B4416A">
            <w:pPr>
              <w:widowControl w:val="0"/>
              <w:autoSpaceDE w:val="0"/>
              <w:autoSpaceDN w:val="0"/>
              <w:contextualSpacing/>
              <w:jc w:val="center"/>
              <w:rPr>
                <w:sz w:val="20"/>
                <w:szCs w:val="20"/>
              </w:rPr>
            </w:pPr>
            <w:r w:rsidRPr="00BE61D0">
              <w:rPr>
                <w:sz w:val="20"/>
                <w:szCs w:val="20"/>
              </w:rPr>
              <w:t>Шкловский район</w:t>
            </w:r>
          </w:p>
        </w:tc>
        <w:tc>
          <w:tcPr>
            <w:tcW w:w="872" w:type="dxa"/>
            <w:tcBorders>
              <w:left w:val="single" w:sz="4" w:space="0" w:color="auto"/>
              <w:bottom w:val="single" w:sz="4" w:space="0" w:color="auto"/>
            </w:tcBorders>
          </w:tcPr>
          <w:p w:rsidR="001D04A0" w:rsidRPr="00BE61D0" w:rsidRDefault="001D04A0" w:rsidP="00B4416A">
            <w:pPr>
              <w:widowControl w:val="0"/>
              <w:autoSpaceDE w:val="0"/>
              <w:autoSpaceDN w:val="0"/>
              <w:contextualSpacing/>
              <w:jc w:val="center"/>
              <w:rPr>
                <w:sz w:val="20"/>
                <w:szCs w:val="20"/>
              </w:rPr>
            </w:pPr>
            <w:r w:rsidRPr="00BE61D0">
              <w:rPr>
                <w:sz w:val="20"/>
                <w:szCs w:val="20"/>
              </w:rPr>
              <w:t>2019</w:t>
            </w:r>
          </w:p>
        </w:tc>
        <w:tc>
          <w:tcPr>
            <w:tcW w:w="1712" w:type="dxa"/>
            <w:tcBorders>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76</w:t>
            </w:r>
          </w:p>
        </w:tc>
        <w:tc>
          <w:tcPr>
            <w:tcW w:w="1826" w:type="dxa"/>
            <w:tcBorders>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53,5</w:t>
            </w:r>
          </w:p>
        </w:tc>
        <w:tc>
          <w:tcPr>
            <w:tcW w:w="1827" w:type="dxa"/>
            <w:tcBorders>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13</w:t>
            </w:r>
          </w:p>
        </w:tc>
        <w:tc>
          <w:tcPr>
            <w:tcW w:w="1535" w:type="dxa"/>
            <w:tcBorders>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25,6</w:t>
            </w:r>
          </w:p>
        </w:tc>
      </w:tr>
      <w:tr w:rsidR="001D04A0" w:rsidRPr="001D04A0" w:rsidTr="00627522">
        <w:trPr>
          <w:trHeight w:val="388"/>
          <w:jc w:val="center"/>
        </w:trPr>
        <w:tc>
          <w:tcPr>
            <w:tcW w:w="1495" w:type="dxa"/>
            <w:vMerge/>
            <w:tcBorders>
              <w:right w:val="single" w:sz="4" w:space="0" w:color="auto"/>
            </w:tcBorders>
          </w:tcPr>
          <w:p w:rsidR="001D04A0" w:rsidRPr="00BE61D0" w:rsidRDefault="001D04A0" w:rsidP="00B4416A">
            <w:pPr>
              <w:widowControl w:val="0"/>
              <w:autoSpaceDE w:val="0"/>
              <w:autoSpaceDN w:val="0"/>
              <w:contextualSpacing/>
              <w:jc w:val="center"/>
              <w:rPr>
                <w:sz w:val="20"/>
                <w:szCs w:val="20"/>
              </w:rPr>
            </w:pPr>
          </w:p>
        </w:tc>
        <w:tc>
          <w:tcPr>
            <w:tcW w:w="872" w:type="dxa"/>
            <w:tcBorders>
              <w:left w:val="single" w:sz="4" w:space="0" w:color="auto"/>
              <w:bottom w:val="single" w:sz="4" w:space="0" w:color="auto"/>
            </w:tcBorders>
          </w:tcPr>
          <w:p w:rsidR="001D04A0" w:rsidRPr="00BE61D0" w:rsidRDefault="001D04A0" w:rsidP="00B4416A">
            <w:pPr>
              <w:widowControl w:val="0"/>
              <w:autoSpaceDE w:val="0"/>
              <w:autoSpaceDN w:val="0"/>
              <w:contextualSpacing/>
              <w:jc w:val="center"/>
              <w:rPr>
                <w:sz w:val="20"/>
                <w:szCs w:val="20"/>
              </w:rPr>
            </w:pPr>
            <w:r w:rsidRPr="00BE61D0">
              <w:rPr>
                <w:sz w:val="20"/>
                <w:szCs w:val="20"/>
              </w:rPr>
              <w:t>2020</w:t>
            </w:r>
          </w:p>
        </w:tc>
        <w:tc>
          <w:tcPr>
            <w:tcW w:w="1712" w:type="dxa"/>
            <w:tcBorders>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57</w:t>
            </w:r>
          </w:p>
        </w:tc>
        <w:tc>
          <w:tcPr>
            <w:tcW w:w="1826" w:type="dxa"/>
            <w:tcBorders>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40,1</w:t>
            </w:r>
          </w:p>
        </w:tc>
        <w:tc>
          <w:tcPr>
            <w:tcW w:w="1827" w:type="dxa"/>
            <w:tcBorders>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9</w:t>
            </w:r>
          </w:p>
        </w:tc>
        <w:tc>
          <w:tcPr>
            <w:tcW w:w="1535" w:type="dxa"/>
            <w:tcBorders>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17,7</w:t>
            </w:r>
          </w:p>
        </w:tc>
      </w:tr>
      <w:tr w:rsidR="001D04A0" w:rsidRPr="001D04A0" w:rsidTr="00372E46">
        <w:trPr>
          <w:trHeight w:val="210"/>
          <w:jc w:val="center"/>
        </w:trPr>
        <w:tc>
          <w:tcPr>
            <w:tcW w:w="1495" w:type="dxa"/>
            <w:vMerge/>
            <w:tcBorders>
              <w:right w:val="single" w:sz="4" w:space="0" w:color="auto"/>
            </w:tcBorders>
          </w:tcPr>
          <w:p w:rsidR="001D04A0" w:rsidRPr="00BE61D0" w:rsidRDefault="001D04A0" w:rsidP="00B4416A">
            <w:pPr>
              <w:widowControl w:val="0"/>
              <w:autoSpaceDE w:val="0"/>
              <w:autoSpaceDN w:val="0"/>
              <w:contextualSpacing/>
              <w:jc w:val="center"/>
              <w:rPr>
                <w:sz w:val="20"/>
                <w:szCs w:val="20"/>
              </w:rPr>
            </w:pPr>
          </w:p>
        </w:tc>
        <w:tc>
          <w:tcPr>
            <w:tcW w:w="872" w:type="dxa"/>
            <w:tcBorders>
              <w:top w:val="single" w:sz="4" w:space="0" w:color="auto"/>
              <w:left w:val="single" w:sz="4" w:space="0" w:color="auto"/>
              <w:bottom w:val="single" w:sz="4" w:space="0" w:color="auto"/>
            </w:tcBorders>
          </w:tcPr>
          <w:p w:rsidR="001D04A0" w:rsidRPr="00BE61D0" w:rsidRDefault="001D04A0" w:rsidP="00B4416A">
            <w:pPr>
              <w:widowControl w:val="0"/>
              <w:autoSpaceDE w:val="0"/>
              <w:autoSpaceDN w:val="0"/>
              <w:contextualSpacing/>
              <w:jc w:val="center"/>
              <w:rPr>
                <w:sz w:val="20"/>
                <w:szCs w:val="20"/>
              </w:rPr>
            </w:pPr>
            <w:r w:rsidRPr="00BE61D0">
              <w:rPr>
                <w:sz w:val="20"/>
                <w:szCs w:val="20"/>
              </w:rPr>
              <w:t>2021</w:t>
            </w:r>
          </w:p>
        </w:tc>
        <w:tc>
          <w:tcPr>
            <w:tcW w:w="1712" w:type="dxa"/>
            <w:tcBorders>
              <w:top w:val="single" w:sz="4" w:space="0" w:color="auto"/>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35</w:t>
            </w:r>
          </w:p>
        </w:tc>
        <w:tc>
          <w:tcPr>
            <w:tcW w:w="1826" w:type="dxa"/>
            <w:tcBorders>
              <w:top w:val="single" w:sz="4" w:space="0" w:color="auto"/>
              <w:bottom w:val="single" w:sz="4" w:space="0" w:color="auto"/>
            </w:tcBorders>
          </w:tcPr>
          <w:p w:rsidR="001D04A0" w:rsidRPr="00BE61D0" w:rsidRDefault="001D04A0" w:rsidP="001D04A0">
            <w:pPr>
              <w:widowControl w:val="0"/>
              <w:contextualSpacing/>
              <w:jc w:val="center"/>
              <w:rPr>
                <w:sz w:val="20"/>
                <w:szCs w:val="20"/>
              </w:rPr>
            </w:pPr>
            <w:r w:rsidRPr="00BE61D0">
              <w:rPr>
                <w:sz w:val="20"/>
                <w:szCs w:val="20"/>
              </w:rPr>
              <w:t>24</w:t>
            </w:r>
          </w:p>
        </w:tc>
        <w:tc>
          <w:tcPr>
            <w:tcW w:w="1827" w:type="dxa"/>
            <w:tcBorders>
              <w:top w:val="single" w:sz="4" w:space="0" w:color="auto"/>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3</w:t>
            </w:r>
          </w:p>
        </w:tc>
        <w:tc>
          <w:tcPr>
            <w:tcW w:w="1535" w:type="dxa"/>
            <w:tcBorders>
              <w:top w:val="single" w:sz="4" w:space="0" w:color="auto"/>
              <w:bottom w:val="single" w:sz="4" w:space="0" w:color="auto"/>
            </w:tcBorders>
          </w:tcPr>
          <w:p w:rsidR="001D04A0" w:rsidRPr="00BE61D0" w:rsidRDefault="001D04A0" w:rsidP="00B4416A">
            <w:pPr>
              <w:widowControl w:val="0"/>
              <w:contextualSpacing/>
              <w:jc w:val="center"/>
              <w:rPr>
                <w:sz w:val="20"/>
                <w:szCs w:val="20"/>
              </w:rPr>
            </w:pPr>
            <w:r w:rsidRPr="00BE61D0">
              <w:rPr>
                <w:sz w:val="20"/>
                <w:szCs w:val="20"/>
              </w:rPr>
              <w:t>6,7</w:t>
            </w:r>
          </w:p>
        </w:tc>
      </w:tr>
      <w:tr w:rsidR="001D04A0" w:rsidRPr="001D04A0" w:rsidTr="00627522">
        <w:trPr>
          <w:trHeight w:val="210"/>
          <w:jc w:val="center"/>
        </w:trPr>
        <w:tc>
          <w:tcPr>
            <w:tcW w:w="1495" w:type="dxa"/>
            <w:vMerge/>
            <w:tcBorders>
              <w:right w:val="single" w:sz="4" w:space="0" w:color="auto"/>
            </w:tcBorders>
          </w:tcPr>
          <w:p w:rsidR="001D04A0" w:rsidRPr="00BE61D0" w:rsidRDefault="001D04A0" w:rsidP="00B4416A">
            <w:pPr>
              <w:widowControl w:val="0"/>
              <w:autoSpaceDE w:val="0"/>
              <w:autoSpaceDN w:val="0"/>
              <w:contextualSpacing/>
              <w:jc w:val="center"/>
              <w:rPr>
                <w:sz w:val="20"/>
                <w:szCs w:val="20"/>
              </w:rPr>
            </w:pPr>
          </w:p>
        </w:tc>
        <w:tc>
          <w:tcPr>
            <w:tcW w:w="872" w:type="dxa"/>
            <w:tcBorders>
              <w:top w:val="single" w:sz="4" w:space="0" w:color="auto"/>
              <w:left w:val="single" w:sz="4" w:space="0" w:color="auto"/>
              <w:bottom w:val="single" w:sz="4" w:space="0" w:color="auto"/>
            </w:tcBorders>
          </w:tcPr>
          <w:p w:rsidR="001D04A0" w:rsidRPr="00BE61D0" w:rsidRDefault="001D04A0" w:rsidP="00B4416A">
            <w:pPr>
              <w:widowControl w:val="0"/>
              <w:autoSpaceDE w:val="0"/>
              <w:autoSpaceDN w:val="0"/>
              <w:contextualSpacing/>
              <w:jc w:val="center"/>
              <w:rPr>
                <w:b/>
                <w:sz w:val="20"/>
                <w:szCs w:val="20"/>
              </w:rPr>
            </w:pPr>
            <w:r w:rsidRPr="00BE61D0">
              <w:rPr>
                <w:b/>
                <w:sz w:val="20"/>
                <w:szCs w:val="20"/>
              </w:rPr>
              <w:t>2022</w:t>
            </w:r>
          </w:p>
        </w:tc>
        <w:tc>
          <w:tcPr>
            <w:tcW w:w="1712" w:type="dxa"/>
            <w:tcBorders>
              <w:top w:val="single" w:sz="4" w:space="0" w:color="auto"/>
            </w:tcBorders>
          </w:tcPr>
          <w:p w:rsidR="001D04A0" w:rsidRPr="00BE61D0" w:rsidRDefault="001D04A0" w:rsidP="00B4416A">
            <w:pPr>
              <w:widowControl w:val="0"/>
              <w:contextualSpacing/>
              <w:jc w:val="center"/>
              <w:rPr>
                <w:b/>
                <w:sz w:val="20"/>
                <w:szCs w:val="20"/>
              </w:rPr>
            </w:pPr>
            <w:r w:rsidRPr="00BE61D0">
              <w:rPr>
                <w:b/>
                <w:sz w:val="20"/>
                <w:szCs w:val="20"/>
              </w:rPr>
              <w:t>54</w:t>
            </w:r>
          </w:p>
        </w:tc>
        <w:tc>
          <w:tcPr>
            <w:tcW w:w="1826" w:type="dxa"/>
            <w:tcBorders>
              <w:top w:val="single" w:sz="4" w:space="0" w:color="auto"/>
            </w:tcBorders>
          </w:tcPr>
          <w:p w:rsidR="001D04A0" w:rsidRPr="00BE61D0" w:rsidRDefault="001D04A0" w:rsidP="00B4416A">
            <w:pPr>
              <w:widowControl w:val="0"/>
              <w:contextualSpacing/>
              <w:jc w:val="center"/>
              <w:rPr>
                <w:b/>
                <w:sz w:val="20"/>
                <w:szCs w:val="20"/>
              </w:rPr>
            </w:pPr>
            <w:r w:rsidRPr="00BE61D0">
              <w:rPr>
                <w:b/>
                <w:sz w:val="20"/>
                <w:szCs w:val="20"/>
              </w:rPr>
              <w:t>37,5</w:t>
            </w:r>
          </w:p>
        </w:tc>
        <w:tc>
          <w:tcPr>
            <w:tcW w:w="1827" w:type="dxa"/>
            <w:tcBorders>
              <w:top w:val="single" w:sz="4" w:space="0" w:color="auto"/>
            </w:tcBorders>
          </w:tcPr>
          <w:p w:rsidR="001D04A0" w:rsidRPr="00BE61D0" w:rsidRDefault="001D04A0" w:rsidP="00B4416A">
            <w:pPr>
              <w:widowControl w:val="0"/>
              <w:contextualSpacing/>
              <w:jc w:val="center"/>
              <w:rPr>
                <w:b/>
                <w:sz w:val="20"/>
                <w:szCs w:val="20"/>
              </w:rPr>
            </w:pPr>
            <w:r w:rsidRPr="00BE61D0">
              <w:rPr>
                <w:b/>
                <w:sz w:val="20"/>
                <w:szCs w:val="20"/>
              </w:rPr>
              <w:t>11</w:t>
            </w:r>
          </w:p>
        </w:tc>
        <w:tc>
          <w:tcPr>
            <w:tcW w:w="1535" w:type="dxa"/>
            <w:tcBorders>
              <w:top w:val="single" w:sz="4" w:space="0" w:color="auto"/>
            </w:tcBorders>
          </w:tcPr>
          <w:p w:rsidR="001D04A0" w:rsidRPr="00BE61D0" w:rsidRDefault="001D04A0" w:rsidP="00B4416A">
            <w:pPr>
              <w:widowControl w:val="0"/>
              <w:contextualSpacing/>
              <w:jc w:val="center"/>
              <w:rPr>
                <w:b/>
                <w:sz w:val="20"/>
                <w:szCs w:val="20"/>
              </w:rPr>
            </w:pPr>
            <w:r w:rsidRPr="00BE61D0">
              <w:rPr>
                <w:b/>
                <w:sz w:val="20"/>
                <w:szCs w:val="20"/>
              </w:rPr>
              <w:t>25</w:t>
            </w:r>
          </w:p>
        </w:tc>
      </w:tr>
    </w:tbl>
    <w:p w:rsidR="002100A1" w:rsidRPr="002100A1" w:rsidRDefault="002100A1" w:rsidP="002100A1">
      <w:r>
        <w:tab/>
        <w:t>В 2022г. показатели инвалидности по всему населению Шкловского района в целом, а также в трудоспособном возрасте и у детей увеличились.</w:t>
      </w:r>
    </w:p>
    <w:p w:rsidR="00BE61D0" w:rsidRDefault="00BE61D0" w:rsidP="00A71168">
      <w:pPr>
        <w:pStyle w:val="2"/>
        <w:rPr>
          <w:color w:val="FF0000"/>
        </w:rPr>
      </w:pPr>
    </w:p>
    <w:p w:rsidR="004B285D" w:rsidRPr="002A770A" w:rsidRDefault="005A77AB" w:rsidP="00A71168">
      <w:pPr>
        <w:pStyle w:val="2"/>
      </w:pPr>
      <w:r w:rsidRPr="008A2C93">
        <w:rPr>
          <w:color w:val="FF0000"/>
        </w:rPr>
        <w:t xml:space="preserve"> </w:t>
      </w:r>
      <w:bookmarkStart w:id="32" w:name="_Toc103242906"/>
      <w:bookmarkStart w:id="33" w:name="_Toc143172719"/>
      <w:r w:rsidRPr="002A770A">
        <w:t>3</w:t>
      </w:r>
      <w:r w:rsidR="004B285D" w:rsidRPr="002A770A">
        <w:t>.1.</w:t>
      </w:r>
      <w:r w:rsidR="00243466" w:rsidRPr="002A770A">
        <w:t>4</w:t>
      </w:r>
      <w:r w:rsidR="004B285D" w:rsidRPr="002A770A">
        <w:t xml:space="preserve"> Сравнительный территориальный эпидемиологический  анализ неинфекционной заболеваемости населения.</w:t>
      </w:r>
      <w:bookmarkEnd w:id="32"/>
      <w:bookmarkEnd w:id="33"/>
    </w:p>
    <w:p w:rsidR="00E11325" w:rsidRPr="002A770A" w:rsidRDefault="004B285D" w:rsidP="006979CB">
      <w:pPr>
        <w:widowControl w:val="0"/>
        <w:ind w:firstLine="284"/>
        <w:contextualSpacing/>
        <w:jc w:val="both"/>
        <w:rPr>
          <w:sz w:val="28"/>
          <w:szCs w:val="28"/>
        </w:rPr>
      </w:pPr>
      <w:r w:rsidRPr="002A770A">
        <w:rPr>
          <w:sz w:val="28"/>
          <w:szCs w:val="28"/>
        </w:rPr>
        <w:t xml:space="preserve">                                                                                              </w:t>
      </w:r>
      <w:r w:rsidRPr="002A770A">
        <w:rPr>
          <w:b/>
        </w:rPr>
        <w:t xml:space="preserve">       </w:t>
      </w:r>
    </w:p>
    <w:p w:rsidR="00E11325" w:rsidRPr="002A770A" w:rsidRDefault="00C434C3" w:rsidP="00B4416A">
      <w:pPr>
        <w:pStyle w:val="a6"/>
        <w:widowControl w:val="0"/>
        <w:spacing w:after="0"/>
        <w:ind w:left="0"/>
        <w:contextualSpacing/>
        <w:jc w:val="both"/>
        <w:rPr>
          <w:sz w:val="28"/>
          <w:szCs w:val="28"/>
        </w:rPr>
      </w:pPr>
      <w:r w:rsidRPr="002A770A">
        <w:rPr>
          <w:sz w:val="28"/>
          <w:szCs w:val="28"/>
        </w:rPr>
        <w:t xml:space="preserve">Таблица </w:t>
      </w:r>
      <w:r w:rsidR="000C6FEE" w:rsidRPr="002A770A">
        <w:rPr>
          <w:sz w:val="28"/>
          <w:szCs w:val="28"/>
        </w:rPr>
        <w:t>1</w:t>
      </w:r>
      <w:r w:rsidR="00A95AD4" w:rsidRPr="002A770A">
        <w:rPr>
          <w:sz w:val="28"/>
          <w:szCs w:val="28"/>
        </w:rPr>
        <w:t>7</w:t>
      </w:r>
      <w:r w:rsidRPr="002A770A">
        <w:rPr>
          <w:sz w:val="28"/>
          <w:szCs w:val="28"/>
        </w:rPr>
        <w:t>.</w:t>
      </w:r>
      <w:r w:rsidR="00D4101C" w:rsidRPr="002A770A">
        <w:rPr>
          <w:sz w:val="28"/>
          <w:szCs w:val="28"/>
        </w:rPr>
        <w:t xml:space="preserve"> </w:t>
      </w:r>
      <w:r w:rsidR="00E11325" w:rsidRPr="002A770A">
        <w:rPr>
          <w:sz w:val="28"/>
          <w:szCs w:val="28"/>
        </w:rPr>
        <w:t xml:space="preserve">Структура  </w:t>
      </w:r>
      <w:r w:rsidR="001C38CB" w:rsidRPr="002A770A">
        <w:rPr>
          <w:sz w:val="28"/>
          <w:szCs w:val="28"/>
        </w:rPr>
        <w:t xml:space="preserve">первичной  </w:t>
      </w:r>
      <w:r w:rsidR="00E11325" w:rsidRPr="002A770A">
        <w:rPr>
          <w:sz w:val="28"/>
          <w:szCs w:val="28"/>
        </w:rPr>
        <w:t xml:space="preserve">заболеваемости взрослых в Шкловском районе </w:t>
      </w:r>
      <w:r w:rsidR="00072968" w:rsidRPr="002A770A">
        <w:rPr>
          <w:sz w:val="28"/>
          <w:szCs w:val="28"/>
        </w:rPr>
        <w:t xml:space="preserve"> в </w:t>
      </w:r>
      <w:r w:rsidR="00E11325" w:rsidRPr="002A770A">
        <w:rPr>
          <w:sz w:val="28"/>
          <w:szCs w:val="28"/>
        </w:rPr>
        <w:t>20</w:t>
      </w:r>
      <w:r w:rsidR="00072968" w:rsidRPr="002A770A">
        <w:rPr>
          <w:sz w:val="28"/>
          <w:szCs w:val="28"/>
        </w:rPr>
        <w:t>2</w:t>
      </w:r>
      <w:r w:rsidR="001D01A4" w:rsidRPr="002A770A">
        <w:rPr>
          <w:sz w:val="28"/>
          <w:szCs w:val="28"/>
        </w:rPr>
        <w:t>2</w:t>
      </w:r>
      <w:r w:rsidR="00072968" w:rsidRPr="002A770A">
        <w:rPr>
          <w:sz w:val="28"/>
          <w:szCs w:val="28"/>
        </w:rPr>
        <w:t>г.</w:t>
      </w:r>
      <w:r w:rsidR="00E11325" w:rsidRPr="002A770A">
        <w:rPr>
          <w:sz w:val="28"/>
          <w:szCs w:val="28"/>
        </w:rPr>
        <w:t xml:space="preserve"> по врачебным амбулаториям</w:t>
      </w:r>
      <w:r w:rsidR="001370EB" w:rsidRPr="002A770A">
        <w:rPr>
          <w:sz w:val="28"/>
          <w:szCs w:val="28"/>
        </w:rPr>
        <w:t xml:space="preserve"> и городу Шклову</w:t>
      </w:r>
      <w:r w:rsidR="00B4416A" w:rsidRPr="002A770A">
        <w:rPr>
          <w:sz w:val="28"/>
          <w:szCs w:val="28"/>
        </w:rPr>
        <w:t>.</w:t>
      </w:r>
    </w:p>
    <w:tbl>
      <w:tblPr>
        <w:tblpPr w:leftFromText="180" w:rightFromText="180" w:vertAnchor="text" w:tblpXSpec="center" w:tblpY="1"/>
        <w:tblOverlap w:val="neve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1"/>
        <w:gridCol w:w="850"/>
        <w:gridCol w:w="851"/>
        <w:gridCol w:w="709"/>
        <w:gridCol w:w="708"/>
        <w:gridCol w:w="709"/>
        <w:gridCol w:w="709"/>
        <w:gridCol w:w="709"/>
        <w:gridCol w:w="708"/>
        <w:gridCol w:w="708"/>
        <w:gridCol w:w="708"/>
      </w:tblGrid>
      <w:tr w:rsidR="008A2C93" w:rsidRPr="002A770A" w:rsidTr="00B4416A">
        <w:trPr>
          <w:cantSplit/>
          <w:trHeight w:val="1978"/>
        </w:trPr>
        <w:tc>
          <w:tcPr>
            <w:tcW w:w="2411" w:type="dxa"/>
            <w:vAlign w:val="bottom"/>
          </w:tcPr>
          <w:p w:rsidR="001C38CB" w:rsidRPr="002A770A" w:rsidRDefault="001C38CB" w:rsidP="00B4416A">
            <w:pPr>
              <w:widowControl w:val="0"/>
              <w:contextualSpacing/>
              <w:jc w:val="center"/>
              <w:rPr>
                <w:bCs/>
              </w:rPr>
            </w:pPr>
            <w:r w:rsidRPr="002A770A">
              <w:rPr>
                <w:b/>
              </w:rPr>
              <w:t>Наименование класса заболеваний</w:t>
            </w:r>
          </w:p>
        </w:tc>
        <w:tc>
          <w:tcPr>
            <w:tcW w:w="850" w:type="dxa"/>
            <w:textDirection w:val="btLr"/>
          </w:tcPr>
          <w:p w:rsidR="001C38CB" w:rsidRPr="002A770A" w:rsidRDefault="001C38CB" w:rsidP="00B4416A">
            <w:pPr>
              <w:widowControl w:val="0"/>
              <w:contextualSpacing/>
              <w:jc w:val="center"/>
              <w:rPr>
                <w:bCs/>
                <w:sz w:val="20"/>
                <w:szCs w:val="20"/>
              </w:rPr>
            </w:pPr>
            <w:r w:rsidRPr="002A770A">
              <w:rPr>
                <w:bCs/>
                <w:sz w:val="20"/>
                <w:szCs w:val="20"/>
              </w:rPr>
              <w:t>УЗ «Шкловская ЦРБ»</w:t>
            </w:r>
          </w:p>
        </w:tc>
        <w:tc>
          <w:tcPr>
            <w:tcW w:w="851" w:type="dxa"/>
            <w:textDirection w:val="btLr"/>
          </w:tcPr>
          <w:p w:rsidR="001C38CB" w:rsidRPr="002A770A" w:rsidRDefault="001C38CB" w:rsidP="00B4416A">
            <w:pPr>
              <w:widowControl w:val="0"/>
              <w:contextualSpacing/>
              <w:jc w:val="center"/>
              <w:rPr>
                <w:bCs/>
                <w:sz w:val="20"/>
                <w:szCs w:val="20"/>
              </w:rPr>
            </w:pPr>
            <w:r w:rsidRPr="002A770A">
              <w:rPr>
                <w:bCs/>
                <w:sz w:val="20"/>
                <w:szCs w:val="20"/>
              </w:rPr>
              <w:t>Г.Шклов</w:t>
            </w:r>
            <w:r w:rsidR="009E2EEF" w:rsidRPr="002A770A">
              <w:rPr>
                <w:bCs/>
                <w:sz w:val="20"/>
                <w:szCs w:val="20"/>
              </w:rPr>
              <w:t xml:space="preserve"> и приписной участок</w:t>
            </w:r>
          </w:p>
        </w:tc>
        <w:tc>
          <w:tcPr>
            <w:tcW w:w="709" w:type="dxa"/>
            <w:textDirection w:val="btLr"/>
          </w:tcPr>
          <w:p w:rsidR="001C38CB" w:rsidRPr="002A770A" w:rsidRDefault="001C38CB" w:rsidP="00B4416A">
            <w:pPr>
              <w:widowControl w:val="0"/>
              <w:contextualSpacing/>
              <w:jc w:val="center"/>
              <w:rPr>
                <w:bCs/>
                <w:sz w:val="20"/>
                <w:szCs w:val="20"/>
              </w:rPr>
            </w:pPr>
            <w:r w:rsidRPr="002A770A">
              <w:rPr>
                <w:bCs/>
                <w:sz w:val="20"/>
                <w:szCs w:val="20"/>
              </w:rPr>
              <w:t>Александрийская АВОП</w:t>
            </w:r>
          </w:p>
        </w:tc>
        <w:tc>
          <w:tcPr>
            <w:tcW w:w="708" w:type="dxa"/>
            <w:textDirection w:val="btLr"/>
          </w:tcPr>
          <w:p w:rsidR="001C38CB" w:rsidRPr="002A770A" w:rsidRDefault="001C38CB" w:rsidP="00B4416A">
            <w:pPr>
              <w:widowControl w:val="0"/>
              <w:contextualSpacing/>
              <w:jc w:val="center"/>
              <w:rPr>
                <w:bCs/>
                <w:sz w:val="20"/>
                <w:szCs w:val="20"/>
              </w:rPr>
            </w:pPr>
            <w:r w:rsidRPr="002A770A">
              <w:rPr>
                <w:bCs/>
                <w:sz w:val="20"/>
                <w:szCs w:val="20"/>
              </w:rPr>
              <w:t>Говядская АВОП</w:t>
            </w:r>
          </w:p>
        </w:tc>
        <w:tc>
          <w:tcPr>
            <w:tcW w:w="709" w:type="dxa"/>
            <w:textDirection w:val="btLr"/>
          </w:tcPr>
          <w:p w:rsidR="001C38CB" w:rsidRPr="002A770A" w:rsidRDefault="001C38CB" w:rsidP="00B4416A">
            <w:pPr>
              <w:widowControl w:val="0"/>
              <w:contextualSpacing/>
              <w:jc w:val="center"/>
              <w:rPr>
                <w:bCs/>
                <w:sz w:val="20"/>
                <w:szCs w:val="20"/>
              </w:rPr>
            </w:pPr>
            <w:r w:rsidRPr="002A770A">
              <w:rPr>
                <w:bCs/>
                <w:sz w:val="20"/>
                <w:szCs w:val="20"/>
              </w:rPr>
              <w:t>Городищенская АВОП</w:t>
            </w:r>
          </w:p>
        </w:tc>
        <w:tc>
          <w:tcPr>
            <w:tcW w:w="709" w:type="dxa"/>
            <w:textDirection w:val="btLr"/>
          </w:tcPr>
          <w:p w:rsidR="001C38CB" w:rsidRPr="002A770A" w:rsidRDefault="001C38CB" w:rsidP="00B4416A">
            <w:pPr>
              <w:widowControl w:val="0"/>
              <w:contextualSpacing/>
              <w:jc w:val="center"/>
              <w:rPr>
                <w:bCs/>
                <w:sz w:val="20"/>
                <w:szCs w:val="20"/>
              </w:rPr>
            </w:pPr>
            <w:r w:rsidRPr="002A770A">
              <w:rPr>
                <w:bCs/>
                <w:sz w:val="20"/>
                <w:szCs w:val="20"/>
              </w:rPr>
              <w:t>Каменнолавская АВОП</w:t>
            </w:r>
          </w:p>
        </w:tc>
        <w:tc>
          <w:tcPr>
            <w:tcW w:w="709" w:type="dxa"/>
            <w:textDirection w:val="btLr"/>
          </w:tcPr>
          <w:p w:rsidR="001C38CB" w:rsidRPr="002A770A" w:rsidRDefault="001C38CB" w:rsidP="00B4416A">
            <w:pPr>
              <w:widowControl w:val="0"/>
              <w:contextualSpacing/>
              <w:jc w:val="center"/>
              <w:rPr>
                <w:bCs/>
                <w:sz w:val="20"/>
                <w:szCs w:val="20"/>
              </w:rPr>
            </w:pPr>
            <w:r w:rsidRPr="002A770A">
              <w:rPr>
                <w:bCs/>
                <w:sz w:val="20"/>
                <w:szCs w:val="20"/>
              </w:rPr>
              <w:t>Словенская АВОП</w:t>
            </w:r>
          </w:p>
        </w:tc>
        <w:tc>
          <w:tcPr>
            <w:tcW w:w="708" w:type="dxa"/>
            <w:textDirection w:val="btLr"/>
          </w:tcPr>
          <w:p w:rsidR="001C38CB" w:rsidRPr="002A770A" w:rsidRDefault="001C38CB" w:rsidP="00B4416A">
            <w:pPr>
              <w:widowControl w:val="0"/>
              <w:contextualSpacing/>
              <w:jc w:val="center"/>
              <w:rPr>
                <w:bCs/>
                <w:sz w:val="20"/>
                <w:szCs w:val="20"/>
              </w:rPr>
            </w:pPr>
            <w:r w:rsidRPr="002A770A">
              <w:rPr>
                <w:bCs/>
                <w:sz w:val="20"/>
                <w:szCs w:val="20"/>
              </w:rPr>
              <w:t>Старосельская АВОП</w:t>
            </w:r>
          </w:p>
        </w:tc>
        <w:tc>
          <w:tcPr>
            <w:tcW w:w="708" w:type="dxa"/>
            <w:textDirection w:val="btLr"/>
          </w:tcPr>
          <w:p w:rsidR="001C38CB" w:rsidRPr="002A770A" w:rsidRDefault="001C38CB" w:rsidP="00B4416A">
            <w:pPr>
              <w:widowControl w:val="0"/>
              <w:contextualSpacing/>
              <w:jc w:val="center"/>
              <w:rPr>
                <w:bCs/>
                <w:sz w:val="20"/>
                <w:szCs w:val="20"/>
              </w:rPr>
            </w:pPr>
            <w:r w:rsidRPr="002A770A">
              <w:rPr>
                <w:bCs/>
                <w:sz w:val="20"/>
                <w:szCs w:val="20"/>
              </w:rPr>
              <w:t>Фащевская АВОП</w:t>
            </w:r>
          </w:p>
        </w:tc>
        <w:tc>
          <w:tcPr>
            <w:tcW w:w="708" w:type="dxa"/>
            <w:textDirection w:val="btLr"/>
          </w:tcPr>
          <w:p w:rsidR="001C38CB" w:rsidRPr="002A770A" w:rsidRDefault="001C38CB" w:rsidP="00B4416A">
            <w:pPr>
              <w:widowControl w:val="0"/>
              <w:contextualSpacing/>
              <w:jc w:val="center"/>
              <w:rPr>
                <w:bCs/>
                <w:sz w:val="20"/>
                <w:szCs w:val="20"/>
              </w:rPr>
            </w:pPr>
            <w:r w:rsidRPr="002A770A">
              <w:rPr>
                <w:bCs/>
                <w:sz w:val="20"/>
                <w:szCs w:val="20"/>
              </w:rPr>
              <w:t>Черноручская АВОП</w:t>
            </w:r>
          </w:p>
        </w:tc>
      </w:tr>
      <w:tr w:rsidR="002A770A" w:rsidRPr="002A770A" w:rsidTr="00AE7C56">
        <w:trPr>
          <w:trHeight w:val="132"/>
        </w:trPr>
        <w:tc>
          <w:tcPr>
            <w:tcW w:w="2411" w:type="dxa"/>
          </w:tcPr>
          <w:p w:rsidR="001C38CB" w:rsidRPr="002A770A" w:rsidRDefault="001C38CB" w:rsidP="00AE7C56">
            <w:pPr>
              <w:widowControl w:val="0"/>
              <w:contextualSpacing/>
              <w:jc w:val="center"/>
              <w:rPr>
                <w:bCs/>
                <w:sz w:val="20"/>
                <w:szCs w:val="20"/>
              </w:rPr>
            </w:pPr>
            <w:r w:rsidRPr="002A770A">
              <w:rPr>
                <w:bCs/>
                <w:sz w:val="20"/>
                <w:szCs w:val="20"/>
              </w:rPr>
              <w:t>Численность населения</w:t>
            </w:r>
          </w:p>
        </w:tc>
        <w:tc>
          <w:tcPr>
            <w:tcW w:w="850" w:type="dxa"/>
          </w:tcPr>
          <w:p w:rsidR="001C38CB" w:rsidRPr="002A770A" w:rsidRDefault="000E7651" w:rsidP="002A770A">
            <w:pPr>
              <w:widowControl w:val="0"/>
              <w:contextualSpacing/>
              <w:jc w:val="center"/>
              <w:rPr>
                <w:bCs/>
                <w:sz w:val="20"/>
                <w:szCs w:val="20"/>
              </w:rPr>
            </w:pPr>
            <w:r w:rsidRPr="002A770A">
              <w:rPr>
                <w:bCs/>
                <w:sz w:val="20"/>
                <w:szCs w:val="20"/>
              </w:rPr>
              <w:t>20</w:t>
            </w:r>
            <w:r w:rsidR="002A770A" w:rsidRPr="002A770A">
              <w:rPr>
                <w:bCs/>
                <w:sz w:val="20"/>
                <w:szCs w:val="20"/>
              </w:rPr>
              <w:t>116</w:t>
            </w:r>
          </w:p>
        </w:tc>
        <w:tc>
          <w:tcPr>
            <w:tcW w:w="851" w:type="dxa"/>
          </w:tcPr>
          <w:p w:rsidR="001C38CB" w:rsidRPr="002A770A" w:rsidRDefault="002A770A" w:rsidP="00B4416A">
            <w:pPr>
              <w:widowControl w:val="0"/>
              <w:contextualSpacing/>
              <w:jc w:val="center"/>
              <w:rPr>
                <w:bCs/>
                <w:sz w:val="20"/>
                <w:szCs w:val="20"/>
              </w:rPr>
            </w:pPr>
            <w:r w:rsidRPr="002A770A">
              <w:rPr>
                <w:bCs/>
                <w:sz w:val="20"/>
                <w:szCs w:val="20"/>
              </w:rPr>
              <w:t>11352</w:t>
            </w:r>
          </w:p>
        </w:tc>
        <w:tc>
          <w:tcPr>
            <w:tcW w:w="709" w:type="dxa"/>
          </w:tcPr>
          <w:p w:rsidR="001C38CB" w:rsidRPr="002A770A" w:rsidRDefault="009721E3" w:rsidP="002A770A">
            <w:pPr>
              <w:widowControl w:val="0"/>
              <w:contextualSpacing/>
              <w:jc w:val="center"/>
              <w:rPr>
                <w:bCs/>
                <w:sz w:val="20"/>
                <w:szCs w:val="20"/>
              </w:rPr>
            </w:pPr>
            <w:r w:rsidRPr="002A770A">
              <w:rPr>
                <w:bCs/>
                <w:sz w:val="20"/>
                <w:szCs w:val="20"/>
              </w:rPr>
              <w:t>14</w:t>
            </w:r>
            <w:r w:rsidR="002A770A" w:rsidRPr="002A770A">
              <w:rPr>
                <w:bCs/>
                <w:sz w:val="20"/>
                <w:szCs w:val="20"/>
              </w:rPr>
              <w:t>30</w:t>
            </w:r>
          </w:p>
        </w:tc>
        <w:tc>
          <w:tcPr>
            <w:tcW w:w="708" w:type="dxa"/>
          </w:tcPr>
          <w:p w:rsidR="001C38CB" w:rsidRPr="002A770A" w:rsidRDefault="009721E3" w:rsidP="002A770A">
            <w:pPr>
              <w:widowControl w:val="0"/>
              <w:contextualSpacing/>
              <w:jc w:val="center"/>
              <w:rPr>
                <w:bCs/>
                <w:sz w:val="20"/>
                <w:szCs w:val="20"/>
              </w:rPr>
            </w:pPr>
            <w:r w:rsidRPr="002A770A">
              <w:rPr>
                <w:bCs/>
                <w:sz w:val="20"/>
                <w:szCs w:val="20"/>
              </w:rPr>
              <w:t>8</w:t>
            </w:r>
            <w:r w:rsidR="002A770A" w:rsidRPr="002A770A">
              <w:rPr>
                <w:bCs/>
                <w:sz w:val="20"/>
                <w:szCs w:val="20"/>
              </w:rPr>
              <w:t>11</w:t>
            </w:r>
          </w:p>
        </w:tc>
        <w:tc>
          <w:tcPr>
            <w:tcW w:w="709" w:type="dxa"/>
          </w:tcPr>
          <w:p w:rsidR="001C38CB" w:rsidRPr="002A770A" w:rsidRDefault="009721E3" w:rsidP="002A770A">
            <w:pPr>
              <w:widowControl w:val="0"/>
              <w:contextualSpacing/>
              <w:jc w:val="center"/>
              <w:rPr>
                <w:bCs/>
                <w:sz w:val="20"/>
                <w:szCs w:val="20"/>
              </w:rPr>
            </w:pPr>
            <w:r w:rsidRPr="002A770A">
              <w:rPr>
                <w:bCs/>
                <w:sz w:val="20"/>
                <w:szCs w:val="20"/>
              </w:rPr>
              <w:t>12</w:t>
            </w:r>
            <w:r w:rsidR="002A770A" w:rsidRPr="002A770A">
              <w:rPr>
                <w:bCs/>
                <w:sz w:val="20"/>
                <w:szCs w:val="20"/>
              </w:rPr>
              <w:t>61</w:t>
            </w:r>
          </w:p>
        </w:tc>
        <w:tc>
          <w:tcPr>
            <w:tcW w:w="709" w:type="dxa"/>
          </w:tcPr>
          <w:p w:rsidR="001C38CB" w:rsidRPr="002A770A" w:rsidRDefault="002A770A" w:rsidP="00B4416A">
            <w:pPr>
              <w:widowControl w:val="0"/>
              <w:contextualSpacing/>
              <w:jc w:val="center"/>
              <w:rPr>
                <w:bCs/>
                <w:sz w:val="20"/>
                <w:szCs w:val="20"/>
              </w:rPr>
            </w:pPr>
            <w:r w:rsidRPr="002A770A">
              <w:rPr>
                <w:bCs/>
                <w:sz w:val="20"/>
                <w:szCs w:val="20"/>
              </w:rPr>
              <w:t>1261</w:t>
            </w:r>
          </w:p>
        </w:tc>
        <w:tc>
          <w:tcPr>
            <w:tcW w:w="709" w:type="dxa"/>
          </w:tcPr>
          <w:p w:rsidR="001C38CB" w:rsidRPr="002A770A" w:rsidRDefault="009721E3" w:rsidP="002A770A">
            <w:pPr>
              <w:widowControl w:val="0"/>
              <w:contextualSpacing/>
              <w:jc w:val="center"/>
              <w:rPr>
                <w:bCs/>
                <w:sz w:val="20"/>
                <w:szCs w:val="20"/>
              </w:rPr>
            </w:pPr>
            <w:r w:rsidRPr="002A770A">
              <w:rPr>
                <w:bCs/>
                <w:sz w:val="20"/>
                <w:szCs w:val="20"/>
              </w:rPr>
              <w:t>11</w:t>
            </w:r>
            <w:r w:rsidR="002A770A" w:rsidRPr="002A770A">
              <w:rPr>
                <w:bCs/>
                <w:sz w:val="20"/>
                <w:szCs w:val="20"/>
              </w:rPr>
              <w:t>07</w:t>
            </w:r>
          </w:p>
        </w:tc>
        <w:tc>
          <w:tcPr>
            <w:tcW w:w="708" w:type="dxa"/>
          </w:tcPr>
          <w:p w:rsidR="001C38CB" w:rsidRPr="002A770A" w:rsidRDefault="002A770A" w:rsidP="00B4416A">
            <w:pPr>
              <w:widowControl w:val="0"/>
              <w:contextualSpacing/>
              <w:jc w:val="center"/>
              <w:rPr>
                <w:bCs/>
                <w:sz w:val="20"/>
                <w:szCs w:val="20"/>
              </w:rPr>
            </w:pPr>
            <w:r w:rsidRPr="002A770A">
              <w:rPr>
                <w:bCs/>
                <w:sz w:val="20"/>
                <w:szCs w:val="20"/>
              </w:rPr>
              <w:t>908</w:t>
            </w:r>
          </w:p>
        </w:tc>
        <w:tc>
          <w:tcPr>
            <w:tcW w:w="708" w:type="dxa"/>
          </w:tcPr>
          <w:p w:rsidR="001C38CB" w:rsidRPr="002A770A" w:rsidRDefault="002A770A" w:rsidP="00B4416A">
            <w:pPr>
              <w:widowControl w:val="0"/>
              <w:contextualSpacing/>
              <w:jc w:val="center"/>
              <w:rPr>
                <w:bCs/>
                <w:sz w:val="20"/>
                <w:szCs w:val="20"/>
              </w:rPr>
            </w:pPr>
            <w:r w:rsidRPr="002A770A">
              <w:rPr>
                <w:bCs/>
                <w:sz w:val="20"/>
                <w:szCs w:val="20"/>
              </w:rPr>
              <w:t>1579</w:t>
            </w:r>
          </w:p>
        </w:tc>
        <w:tc>
          <w:tcPr>
            <w:tcW w:w="708" w:type="dxa"/>
          </w:tcPr>
          <w:p w:rsidR="001C38CB" w:rsidRPr="002A770A" w:rsidRDefault="009721E3" w:rsidP="002A770A">
            <w:pPr>
              <w:widowControl w:val="0"/>
              <w:contextualSpacing/>
              <w:jc w:val="center"/>
              <w:rPr>
                <w:bCs/>
                <w:sz w:val="20"/>
                <w:szCs w:val="20"/>
              </w:rPr>
            </w:pPr>
            <w:r w:rsidRPr="002A770A">
              <w:rPr>
                <w:bCs/>
                <w:sz w:val="20"/>
                <w:szCs w:val="20"/>
              </w:rPr>
              <w:t>7</w:t>
            </w:r>
            <w:r w:rsidR="002A770A" w:rsidRPr="002A770A">
              <w:rPr>
                <w:bCs/>
                <w:sz w:val="20"/>
                <w:szCs w:val="20"/>
              </w:rPr>
              <w:t>6</w:t>
            </w:r>
            <w:r w:rsidRPr="002A770A">
              <w:rPr>
                <w:bCs/>
                <w:sz w:val="20"/>
                <w:szCs w:val="20"/>
              </w:rPr>
              <w:t>5</w:t>
            </w:r>
          </w:p>
        </w:tc>
      </w:tr>
      <w:tr w:rsidR="008A2C93" w:rsidRPr="008125A1" w:rsidTr="00AE7C56">
        <w:trPr>
          <w:trHeight w:val="70"/>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Всего</w:t>
            </w:r>
          </w:p>
        </w:tc>
        <w:tc>
          <w:tcPr>
            <w:tcW w:w="850" w:type="dxa"/>
          </w:tcPr>
          <w:p w:rsidR="001C38CB" w:rsidRPr="008125A1" w:rsidRDefault="002A770A" w:rsidP="00B4416A">
            <w:pPr>
              <w:widowControl w:val="0"/>
              <w:contextualSpacing/>
              <w:jc w:val="center"/>
              <w:rPr>
                <w:bCs/>
                <w:sz w:val="20"/>
                <w:szCs w:val="20"/>
              </w:rPr>
            </w:pPr>
            <w:r w:rsidRPr="008125A1">
              <w:rPr>
                <w:bCs/>
                <w:sz w:val="20"/>
                <w:szCs w:val="20"/>
              </w:rPr>
              <w:t>11352</w:t>
            </w:r>
          </w:p>
        </w:tc>
        <w:tc>
          <w:tcPr>
            <w:tcW w:w="851" w:type="dxa"/>
          </w:tcPr>
          <w:p w:rsidR="001C38CB" w:rsidRPr="008125A1" w:rsidRDefault="002A770A" w:rsidP="00B4416A">
            <w:pPr>
              <w:widowControl w:val="0"/>
              <w:contextualSpacing/>
              <w:jc w:val="center"/>
              <w:rPr>
                <w:bCs/>
                <w:sz w:val="20"/>
                <w:szCs w:val="20"/>
              </w:rPr>
            </w:pPr>
            <w:r w:rsidRPr="008125A1">
              <w:rPr>
                <w:bCs/>
                <w:sz w:val="20"/>
                <w:szCs w:val="20"/>
              </w:rPr>
              <w:t>7387</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374</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421</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456</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284</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389</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583</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1101</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357</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DD4D34" w:rsidP="00B4416A">
            <w:pPr>
              <w:widowControl w:val="0"/>
              <w:contextualSpacing/>
              <w:jc w:val="center"/>
              <w:rPr>
                <w:bCs/>
                <w:sz w:val="20"/>
                <w:szCs w:val="20"/>
              </w:rPr>
            </w:pPr>
            <w:r>
              <w:rPr>
                <w:bCs/>
                <w:sz w:val="20"/>
                <w:szCs w:val="20"/>
              </w:rPr>
              <w:t>564,3</w:t>
            </w:r>
          </w:p>
        </w:tc>
        <w:tc>
          <w:tcPr>
            <w:tcW w:w="851" w:type="dxa"/>
          </w:tcPr>
          <w:p w:rsidR="00E32F79" w:rsidRPr="008125A1" w:rsidRDefault="00EE7E54" w:rsidP="00B4416A">
            <w:pPr>
              <w:widowControl w:val="0"/>
              <w:contextualSpacing/>
              <w:jc w:val="center"/>
              <w:rPr>
                <w:bCs/>
                <w:sz w:val="20"/>
                <w:szCs w:val="20"/>
              </w:rPr>
            </w:pPr>
            <w:r>
              <w:rPr>
                <w:bCs/>
                <w:sz w:val="20"/>
                <w:szCs w:val="20"/>
              </w:rPr>
              <w:t>650,7</w:t>
            </w:r>
          </w:p>
        </w:tc>
        <w:tc>
          <w:tcPr>
            <w:tcW w:w="709" w:type="dxa"/>
          </w:tcPr>
          <w:p w:rsidR="00E32F79" w:rsidRPr="008125A1" w:rsidRDefault="00B87F90" w:rsidP="00B4416A">
            <w:pPr>
              <w:widowControl w:val="0"/>
              <w:contextualSpacing/>
              <w:jc w:val="center"/>
              <w:rPr>
                <w:bCs/>
                <w:sz w:val="20"/>
                <w:szCs w:val="20"/>
              </w:rPr>
            </w:pPr>
            <w:r>
              <w:rPr>
                <w:bCs/>
                <w:sz w:val="20"/>
                <w:szCs w:val="20"/>
              </w:rPr>
              <w:t>178,8</w:t>
            </w:r>
          </w:p>
        </w:tc>
        <w:tc>
          <w:tcPr>
            <w:tcW w:w="708" w:type="dxa"/>
          </w:tcPr>
          <w:p w:rsidR="00E32F79" w:rsidRPr="008125A1" w:rsidRDefault="00515A67" w:rsidP="00B4416A">
            <w:pPr>
              <w:widowControl w:val="0"/>
              <w:contextualSpacing/>
              <w:jc w:val="center"/>
              <w:rPr>
                <w:bCs/>
                <w:sz w:val="20"/>
                <w:szCs w:val="20"/>
              </w:rPr>
            </w:pPr>
            <w:r>
              <w:rPr>
                <w:bCs/>
                <w:sz w:val="20"/>
                <w:szCs w:val="20"/>
              </w:rPr>
              <w:t>519,1</w:t>
            </w:r>
          </w:p>
        </w:tc>
        <w:tc>
          <w:tcPr>
            <w:tcW w:w="709" w:type="dxa"/>
          </w:tcPr>
          <w:p w:rsidR="00E32F79" w:rsidRPr="008125A1" w:rsidRDefault="003F10EA" w:rsidP="00B4416A">
            <w:pPr>
              <w:widowControl w:val="0"/>
              <w:contextualSpacing/>
              <w:jc w:val="center"/>
              <w:rPr>
                <w:bCs/>
                <w:sz w:val="20"/>
                <w:szCs w:val="20"/>
              </w:rPr>
            </w:pPr>
            <w:r>
              <w:rPr>
                <w:bCs/>
                <w:sz w:val="20"/>
                <w:szCs w:val="20"/>
              </w:rPr>
              <w:t>361,6</w:t>
            </w:r>
          </w:p>
        </w:tc>
        <w:tc>
          <w:tcPr>
            <w:tcW w:w="709" w:type="dxa"/>
          </w:tcPr>
          <w:p w:rsidR="00E32F79" w:rsidRPr="008125A1" w:rsidRDefault="00EF49E4" w:rsidP="00B4416A">
            <w:pPr>
              <w:widowControl w:val="0"/>
              <w:contextualSpacing/>
              <w:jc w:val="center"/>
              <w:rPr>
                <w:bCs/>
                <w:sz w:val="20"/>
                <w:szCs w:val="20"/>
              </w:rPr>
            </w:pPr>
            <w:r>
              <w:rPr>
                <w:bCs/>
                <w:sz w:val="20"/>
                <w:szCs w:val="20"/>
              </w:rPr>
              <w:t>225,2</w:t>
            </w:r>
          </w:p>
        </w:tc>
        <w:tc>
          <w:tcPr>
            <w:tcW w:w="709" w:type="dxa"/>
          </w:tcPr>
          <w:p w:rsidR="00E32F79" w:rsidRPr="008125A1" w:rsidRDefault="00EF49E4" w:rsidP="00B4416A">
            <w:pPr>
              <w:widowControl w:val="0"/>
              <w:contextualSpacing/>
              <w:jc w:val="center"/>
              <w:rPr>
                <w:bCs/>
                <w:sz w:val="20"/>
                <w:szCs w:val="20"/>
              </w:rPr>
            </w:pPr>
            <w:r>
              <w:rPr>
                <w:bCs/>
                <w:sz w:val="20"/>
                <w:szCs w:val="20"/>
              </w:rPr>
              <w:t>351,4</w:t>
            </w:r>
          </w:p>
        </w:tc>
        <w:tc>
          <w:tcPr>
            <w:tcW w:w="708" w:type="dxa"/>
          </w:tcPr>
          <w:p w:rsidR="00E32F79" w:rsidRPr="008125A1" w:rsidRDefault="00047EB5" w:rsidP="00B4416A">
            <w:pPr>
              <w:widowControl w:val="0"/>
              <w:contextualSpacing/>
              <w:jc w:val="center"/>
              <w:rPr>
                <w:bCs/>
                <w:sz w:val="20"/>
                <w:szCs w:val="20"/>
              </w:rPr>
            </w:pPr>
            <w:r>
              <w:rPr>
                <w:bCs/>
                <w:sz w:val="20"/>
                <w:szCs w:val="20"/>
              </w:rPr>
              <w:t>642,1</w:t>
            </w:r>
          </w:p>
        </w:tc>
        <w:tc>
          <w:tcPr>
            <w:tcW w:w="708" w:type="dxa"/>
          </w:tcPr>
          <w:p w:rsidR="00E32F79" w:rsidRPr="008125A1" w:rsidRDefault="00223A5F" w:rsidP="00B4416A">
            <w:pPr>
              <w:widowControl w:val="0"/>
              <w:contextualSpacing/>
              <w:jc w:val="center"/>
              <w:rPr>
                <w:bCs/>
                <w:sz w:val="20"/>
                <w:szCs w:val="20"/>
              </w:rPr>
            </w:pPr>
            <w:r>
              <w:rPr>
                <w:bCs/>
                <w:sz w:val="20"/>
                <w:szCs w:val="20"/>
              </w:rPr>
              <w:t>697,3</w:t>
            </w:r>
          </w:p>
        </w:tc>
        <w:tc>
          <w:tcPr>
            <w:tcW w:w="708" w:type="dxa"/>
          </w:tcPr>
          <w:p w:rsidR="00E32F79" w:rsidRPr="008125A1" w:rsidRDefault="000B668E" w:rsidP="00B4416A">
            <w:pPr>
              <w:widowControl w:val="0"/>
              <w:contextualSpacing/>
              <w:jc w:val="center"/>
              <w:rPr>
                <w:bCs/>
                <w:sz w:val="20"/>
                <w:szCs w:val="20"/>
              </w:rPr>
            </w:pPr>
            <w:r>
              <w:rPr>
                <w:bCs/>
                <w:sz w:val="20"/>
                <w:szCs w:val="20"/>
              </w:rPr>
              <w:t>466,7</w:t>
            </w:r>
          </w:p>
        </w:tc>
      </w:tr>
      <w:tr w:rsidR="008A2C93" w:rsidRPr="008125A1" w:rsidTr="00AE7C56">
        <w:trPr>
          <w:trHeight w:val="836"/>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некоторые инфекционные и паразитарные болезни</w:t>
            </w:r>
            <w:r w:rsidR="00E32F79" w:rsidRPr="008125A1">
              <w:rPr>
                <w:bCs/>
                <w:sz w:val="20"/>
                <w:szCs w:val="20"/>
              </w:rPr>
              <w:t xml:space="preserve">  всего</w:t>
            </w:r>
          </w:p>
        </w:tc>
        <w:tc>
          <w:tcPr>
            <w:tcW w:w="850" w:type="dxa"/>
          </w:tcPr>
          <w:p w:rsidR="001C38CB" w:rsidRPr="008125A1" w:rsidRDefault="002A770A" w:rsidP="00B4416A">
            <w:pPr>
              <w:widowControl w:val="0"/>
              <w:contextualSpacing/>
              <w:jc w:val="center"/>
              <w:rPr>
                <w:bCs/>
                <w:sz w:val="20"/>
                <w:szCs w:val="20"/>
              </w:rPr>
            </w:pPr>
            <w:r w:rsidRPr="008125A1">
              <w:rPr>
                <w:bCs/>
                <w:sz w:val="20"/>
                <w:szCs w:val="20"/>
              </w:rPr>
              <w:t>1699</w:t>
            </w:r>
          </w:p>
        </w:tc>
        <w:tc>
          <w:tcPr>
            <w:tcW w:w="851" w:type="dxa"/>
          </w:tcPr>
          <w:p w:rsidR="001C38CB" w:rsidRPr="008125A1" w:rsidRDefault="002A770A" w:rsidP="00B4416A">
            <w:pPr>
              <w:widowControl w:val="0"/>
              <w:contextualSpacing/>
              <w:jc w:val="center"/>
              <w:rPr>
                <w:bCs/>
                <w:sz w:val="20"/>
                <w:szCs w:val="20"/>
              </w:rPr>
            </w:pPr>
            <w:r w:rsidRPr="008125A1">
              <w:rPr>
                <w:bCs/>
                <w:sz w:val="20"/>
                <w:szCs w:val="20"/>
              </w:rPr>
              <w:t>1295</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54</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53</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58</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37</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52</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49</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78</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23</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DD4D34" w:rsidP="00B4416A">
            <w:pPr>
              <w:widowControl w:val="0"/>
              <w:contextualSpacing/>
              <w:jc w:val="center"/>
              <w:rPr>
                <w:bCs/>
                <w:sz w:val="20"/>
                <w:szCs w:val="20"/>
              </w:rPr>
            </w:pPr>
            <w:r>
              <w:rPr>
                <w:bCs/>
                <w:sz w:val="20"/>
                <w:szCs w:val="20"/>
              </w:rPr>
              <w:t>84,5</w:t>
            </w:r>
          </w:p>
        </w:tc>
        <w:tc>
          <w:tcPr>
            <w:tcW w:w="851" w:type="dxa"/>
          </w:tcPr>
          <w:p w:rsidR="00E32F79" w:rsidRPr="008125A1" w:rsidRDefault="00EE7E54" w:rsidP="00B4416A">
            <w:pPr>
              <w:widowControl w:val="0"/>
              <w:contextualSpacing/>
              <w:jc w:val="center"/>
              <w:rPr>
                <w:bCs/>
                <w:sz w:val="20"/>
                <w:szCs w:val="20"/>
              </w:rPr>
            </w:pPr>
            <w:r>
              <w:rPr>
                <w:bCs/>
                <w:sz w:val="20"/>
                <w:szCs w:val="20"/>
              </w:rPr>
              <w:t>114,1</w:t>
            </w:r>
          </w:p>
        </w:tc>
        <w:tc>
          <w:tcPr>
            <w:tcW w:w="709" w:type="dxa"/>
          </w:tcPr>
          <w:p w:rsidR="00E32F79" w:rsidRPr="008125A1" w:rsidRDefault="00B87F90" w:rsidP="00B4416A">
            <w:pPr>
              <w:widowControl w:val="0"/>
              <w:contextualSpacing/>
              <w:jc w:val="center"/>
              <w:rPr>
                <w:bCs/>
                <w:sz w:val="20"/>
                <w:szCs w:val="20"/>
              </w:rPr>
            </w:pPr>
            <w:r>
              <w:rPr>
                <w:bCs/>
                <w:sz w:val="20"/>
                <w:szCs w:val="20"/>
              </w:rPr>
              <w:t>37,8</w:t>
            </w:r>
          </w:p>
        </w:tc>
        <w:tc>
          <w:tcPr>
            <w:tcW w:w="708" w:type="dxa"/>
          </w:tcPr>
          <w:p w:rsidR="00E32F79" w:rsidRPr="008125A1" w:rsidRDefault="00515A67" w:rsidP="00B4416A">
            <w:pPr>
              <w:widowControl w:val="0"/>
              <w:contextualSpacing/>
              <w:jc w:val="center"/>
              <w:rPr>
                <w:bCs/>
                <w:sz w:val="20"/>
                <w:szCs w:val="20"/>
              </w:rPr>
            </w:pPr>
            <w:r>
              <w:rPr>
                <w:bCs/>
                <w:sz w:val="20"/>
                <w:szCs w:val="20"/>
              </w:rPr>
              <w:t>65,4</w:t>
            </w:r>
          </w:p>
        </w:tc>
        <w:tc>
          <w:tcPr>
            <w:tcW w:w="709" w:type="dxa"/>
          </w:tcPr>
          <w:p w:rsidR="00E32F79" w:rsidRPr="008125A1" w:rsidRDefault="003F10EA" w:rsidP="00B4416A">
            <w:pPr>
              <w:widowControl w:val="0"/>
              <w:contextualSpacing/>
              <w:jc w:val="center"/>
              <w:rPr>
                <w:bCs/>
                <w:sz w:val="20"/>
                <w:szCs w:val="20"/>
              </w:rPr>
            </w:pPr>
            <w:r>
              <w:rPr>
                <w:bCs/>
                <w:sz w:val="20"/>
                <w:szCs w:val="20"/>
              </w:rPr>
              <w:t>46,0</w:t>
            </w:r>
          </w:p>
        </w:tc>
        <w:tc>
          <w:tcPr>
            <w:tcW w:w="709" w:type="dxa"/>
          </w:tcPr>
          <w:p w:rsidR="00E32F79" w:rsidRPr="008125A1" w:rsidRDefault="00EF49E4" w:rsidP="00B4416A">
            <w:pPr>
              <w:widowControl w:val="0"/>
              <w:contextualSpacing/>
              <w:jc w:val="center"/>
              <w:rPr>
                <w:bCs/>
                <w:sz w:val="20"/>
                <w:szCs w:val="20"/>
              </w:rPr>
            </w:pPr>
            <w:r>
              <w:rPr>
                <w:bCs/>
                <w:sz w:val="20"/>
                <w:szCs w:val="20"/>
              </w:rPr>
              <w:t>29,3</w:t>
            </w:r>
          </w:p>
        </w:tc>
        <w:tc>
          <w:tcPr>
            <w:tcW w:w="709" w:type="dxa"/>
          </w:tcPr>
          <w:p w:rsidR="00E32F79" w:rsidRPr="008125A1" w:rsidRDefault="00EF49E4" w:rsidP="00B4416A">
            <w:pPr>
              <w:widowControl w:val="0"/>
              <w:contextualSpacing/>
              <w:jc w:val="center"/>
              <w:rPr>
                <w:bCs/>
                <w:sz w:val="20"/>
                <w:szCs w:val="20"/>
              </w:rPr>
            </w:pPr>
            <w:r>
              <w:rPr>
                <w:bCs/>
                <w:sz w:val="20"/>
                <w:szCs w:val="20"/>
              </w:rPr>
              <w:t>47,0</w:t>
            </w:r>
          </w:p>
        </w:tc>
        <w:tc>
          <w:tcPr>
            <w:tcW w:w="708" w:type="dxa"/>
          </w:tcPr>
          <w:p w:rsidR="00E32F79" w:rsidRPr="008125A1" w:rsidRDefault="00047EB5" w:rsidP="00B4416A">
            <w:pPr>
              <w:widowControl w:val="0"/>
              <w:contextualSpacing/>
              <w:jc w:val="center"/>
              <w:rPr>
                <w:bCs/>
                <w:sz w:val="20"/>
                <w:szCs w:val="20"/>
              </w:rPr>
            </w:pPr>
            <w:r>
              <w:rPr>
                <w:bCs/>
                <w:sz w:val="20"/>
                <w:szCs w:val="20"/>
              </w:rPr>
              <w:t>54,0</w:t>
            </w:r>
          </w:p>
        </w:tc>
        <w:tc>
          <w:tcPr>
            <w:tcW w:w="708" w:type="dxa"/>
          </w:tcPr>
          <w:p w:rsidR="00E32F79" w:rsidRPr="008125A1" w:rsidRDefault="00223A5F" w:rsidP="00B4416A">
            <w:pPr>
              <w:widowControl w:val="0"/>
              <w:contextualSpacing/>
              <w:jc w:val="center"/>
              <w:rPr>
                <w:bCs/>
                <w:sz w:val="20"/>
                <w:szCs w:val="20"/>
              </w:rPr>
            </w:pPr>
            <w:r>
              <w:rPr>
                <w:bCs/>
                <w:sz w:val="20"/>
                <w:szCs w:val="20"/>
              </w:rPr>
              <w:t>49,4</w:t>
            </w:r>
          </w:p>
        </w:tc>
        <w:tc>
          <w:tcPr>
            <w:tcW w:w="708" w:type="dxa"/>
          </w:tcPr>
          <w:p w:rsidR="00E32F79" w:rsidRPr="008125A1" w:rsidRDefault="000B668E" w:rsidP="00B4416A">
            <w:pPr>
              <w:widowControl w:val="0"/>
              <w:contextualSpacing/>
              <w:jc w:val="center"/>
              <w:rPr>
                <w:bCs/>
                <w:sz w:val="20"/>
                <w:szCs w:val="20"/>
              </w:rPr>
            </w:pPr>
            <w:r>
              <w:rPr>
                <w:bCs/>
                <w:sz w:val="20"/>
                <w:szCs w:val="20"/>
              </w:rPr>
              <w:t>30,1</w:t>
            </w:r>
          </w:p>
        </w:tc>
      </w:tr>
      <w:tr w:rsidR="008A2C93" w:rsidRPr="008125A1" w:rsidTr="00AE7C56">
        <w:trPr>
          <w:trHeight w:val="288"/>
        </w:trPr>
        <w:tc>
          <w:tcPr>
            <w:tcW w:w="2411" w:type="dxa"/>
          </w:tcPr>
          <w:p w:rsidR="001C38CB" w:rsidRPr="008125A1" w:rsidRDefault="00E32F79" w:rsidP="00AE7C56">
            <w:pPr>
              <w:widowControl w:val="0"/>
              <w:contextualSpacing/>
              <w:jc w:val="center"/>
              <w:rPr>
                <w:bCs/>
                <w:sz w:val="20"/>
                <w:szCs w:val="20"/>
              </w:rPr>
            </w:pPr>
            <w:r w:rsidRPr="008125A1">
              <w:rPr>
                <w:bCs/>
                <w:sz w:val="20"/>
                <w:szCs w:val="20"/>
              </w:rPr>
              <w:t>Н</w:t>
            </w:r>
            <w:r w:rsidR="001C38CB" w:rsidRPr="008125A1">
              <w:rPr>
                <w:bCs/>
                <w:sz w:val="20"/>
                <w:szCs w:val="20"/>
              </w:rPr>
              <w:t>овообразования</w:t>
            </w:r>
            <w:r w:rsidRPr="008125A1">
              <w:rPr>
                <w:bCs/>
                <w:sz w:val="20"/>
                <w:szCs w:val="20"/>
              </w:rPr>
              <w:t xml:space="preserve"> всего</w:t>
            </w:r>
          </w:p>
        </w:tc>
        <w:tc>
          <w:tcPr>
            <w:tcW w:w="850" w:type="dxa"/>
          </w:tcPr>
          <w:p w:rsidR="001C38CB" w:rsidRPr="008125A1" w:rsidRDefault="002A770A" w:rsidP="00B4416A">
            <w:pPr>
              <w:widowControl w:val="0"/>
              <w:contextualSpacing/>
              <w:jc w:val="center"/>
              <w:rPr>
                <w:bCs/>
                <w:sz w:val="20"/>
                <w:szCs w:val="20"/>
              </w:rPr>
            </w:pPr>
            <w:r w:rsidRPr="008125A1">
              <w:rPr>
                <w:bCs/>
                <w:sz w:val="20"/>
                <w:szCs w:val="20"/>
              </w:rPr>
              <w:t>307</w:t>
            </w:r>
          </w:p>
        </w:tc>
        <w:tc>
          <w:tcPr>
            <w:tcW w:w="851" w:type="dxa"/>
          </w:tcPr>
          <w:p w:rsidR="001C38CB" w:rsidRPr="008125A1" w:rsidRDefault="002A770A" w:rsidP="00B4416A">
            <w:pPr>
              <w:widowControl w:val="0"/>
              <w:contextualSpacing/>
              <w:jc w:val="center"/>
              <w:rPr>
                <w:bCs/>
                <w:sz w:val="20"/>
                <w:szCs w:val="20"/>
              </w:rPr>
            </w:pPr>
            <w:r w:rsidRPr="008125A1">
              <w:rPr>
                <w:bCs/>
                <w:sz w:val="20"/>
                <w:szCs w:val="20"/>
              </w:rPr>
              <w:t>257</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6</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4</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6</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6</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7</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11</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7</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8</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DD4D34" w:rsidP="00B4416A">
            <w:pPr>
              <w:widowControl w:val="0"/>
              <w:contextualSpacing/>
              <w:jc w:val="center"/>
              <w:rPr>
                <w:bCs/>
                <w:sz w:val="20"/>
                <w:szCs w:val="20"/>
              </w:rPr>
            </w:pPr>
            <w:r>
              <w:rPr>
                <w:bCs/>
                <w:sz w:val="20"/>
                <w:szCs w:val="20"/>
              </w:rPr>
              <w:t>15,3</w:t>
            </w:r>
          </w:p>
        </w:tc>
        <w:tc>
          <w:tcPr>
            <w:tcW w:w="851" w:type="dxa"/>
          </w:tcPr>
          <w:p w:rsidR="00E32F79" w:rsidRPr="008125A1" w:rsidRDefault="00EE7E54" w:rsidP="00B4416A">
            <w:pPr>
              <w:widowControl w:val="0"/>
              <w:contextualSpacing/>
              <w:jc w:val="center"/>
              <w:rPr>
                <w:bCs/>
                <w:sz w:val="20"/>
                <w:szCs w:val="20"/>
              </w:rPr>
            </w:pPr>
            <w:r>
              <w:rPr>
                <w:bCs/>
                <w:sz w:val="20"/>
                <w:szCs w:val="20"/>
              </w:rPr>
              <w:t>22,6</w:t>
            </w:r>
          </w:p>
        </w:tc>
        <w:tc>
          <w:tcPr>
            <w:tcW w:w="709" w:type="dxa"/>
          </w:tcPr>
          <w:p w:rsidR="00E32F79" w:rsidRPr="008125A1" w:rsidRDefault="00B87F90" w:rsidP="00B4416A">
            <w:pPr>
              <w:widowControl w:val="0"/>
              <w:contextualSpacing/>
              <w:jc w:val="center"/>
              <w:rPr>
                <w:bCs/>
                <w:sz w:val="20"/>
                <w:szCs w:val="20"/>
              </w:rPr>
            </w:pPr>
            <w:r>
              <w:rPr>
                <w:bCs/>
                <w:sz w:val="20"/>
                <w:szCs w:val="20"/>
              </w:rPr>
              <w:t>4,2</w:t>
            </w:r>
          </w:p>
        </w:tc>
        <w:tc>
          <w:tcPr>
            <w:tcW w:w="708" w:type="dxa"/>
          </w:tcPr>
          <w:p w:rsidR="00E32F79" w:rsidRPr="008125A1" w:rsidRDefault="00515A67" w:rsidP="00B4416A">
            <w:pPr>
              <w:widowControl w:val="0"/>
              <w:contextualSpacing/>
              <w:jc w:val="center"/>
              <w:rPr>
                <w:bCs/>
                <w:sz w:val="20"/>
                <w:szCs w:val="20"/>
              </w:rPr>
            </w:pPr>
            <w:r>
              <w:rPr>
                <w:bCs/>
                <w:sz w:val="20"/>
                <w:szCs w:val="20"/>
              </w:rPr>
              <w:t>4,9</w:t>
            </w:r>
          </w:p>
        </w:tc>
        <w:tc>
          <w:tcPr>
            <w:tcW w:w="709" w:type="dxa"/>
          </w:tcPr>
          <w:p w:rsidR="00E32F79" w:rsidRPr="008125A1" w:rsidRDefault="003F10EA" w:rsidP="00B4416A">
            <w:pPr>
              <w:widowControl w:val="0"/>
              <w:contextualSpacing/>
              <w:jc w:val="center"/>
              <w:rPr>
                <w:bCs/>
                <w:sz w:val="20"/>
                <w:szCs w:val="20"/>
              </w:rPr>
            </w:pPr>
            <w:r>
              <w:rPr>
                <w:bCs/>
                <w:sz w:val="20"/>
                <w:szCs w:val="20"/>
              </w:rPr>
              <w:t>4,8</w:t>
            </w:r>
          </w:p>
        </w:tc>
        <w:tc>
          <w:tcPr>
            <w:tcW w:w="709" w:type="dxa"/>
          </w:tcPr>
          <w:p w:rsidR="00E32F79" w:rsidRPr="008125A1" w:rsidRDefault="00EF49E4" w:rsidP="00B4416A">
            <w:pPr>
              <w:widowControl w:val="0"/>
              <w:contextualSpacing/>
              <w:jc w:val="center"/>
              <w:rPr>
                <w:bCs/>
                <w:sz w:val="20"/>
                <w:szCs w:val="20"/>
              </w:rPr>
            </w:pPr>
            <w:r>
              <w:rPr>
                <w:bCs/>
                <w:sz w:val="20"/>
                <w:szCs w:val="20"/>
              </w:rPr>
              <w:t>4,8</w:t>
            </w:r>
          </w:p>
        </w:tc>
        <w:tc>
          <w:tcPr>
            <w:tcW w:w="709" w:type="dxa"/>
          </w:tcPr>
          <w:p w:rsidR="00E32F79" w:rsidRPr="008125A1" w:rsidRDefault="00EF49E4" w:rsidP="00B4416A">
            <w:pPr>
              <w:widowControl w:val="0"/>
              <w:contextualSpacing/>
              <w:jc w:val="center"/>
              <w:rPr>
                <w:bCs/>
                <w:sz w:val="20"/>
                <w:szCs w:val="20"/>
              </w:rPr>
            </w:pPr>
            <w:r>
              <w:rPr>
                <w:bCs/>
                <w:sz w:val="20"/>
                <w:szCs w:val="20"/>
              </w:rPr>
              <w:t>6,3</w:t>
            </w:r>
          </w:p>
        </w:tc>
        <w:tc>
          <w:tcPr>
            <w:tcW w:w="708" w:type="dxa"/>
          </w:tcPr>
          <w:p w:rsidR="00E32F79" w:rsidRPr="008125A1" w:rsidRDefault="00047EB5" w:rsidP="00B4416A">
            <w:pPr>
              <w:widowControl w:val="0"/>
              <w:contextualSpacing/>
              <w:jc w:val="center"/>
              <w:rPr>
                <w:bCs/>
                <w:sz w:val="20"/>
                <w:szCs w:val="20"/>
              </w:rPr>
            </w:pPr>
            <w:r>
              <w:rPr>
                <w:bCs/>
                <w:sz w:val="20"/>
                <w:szCs w:val="20"/>
              </w:rPr>
              <w:t>12,1</w:t>
            </w:r>
          </w:p>
        </w:tc>
        <w:tc>
          <w:tcPr>
            <w:tcW w:w="708" w:type="dxa"/>
          </w:tcPr>
          <w:p w:rsidR="00E32F79" w:rsidRPr="008125A1" w:rsidRDefault="00223A5F" w:rsidP="00B4416A">
            <w:pPr>
              <w:widowControl w:val="0"/>
              <w:contextualSpacing/>
              <w:jc w:val="center"/>
              <w:rPr>
                <w:bCs/>
                <w:sz w:val="20"/>
                <w:szCs w:val="20"/>
              </w:rPr>
            </w:pPr>
            <w:r>
              <w:rPr>
                <w:bCs/>
                <w:sz w:val="20"/>
                <w:szCs w:val="20"/>
              </w:rPr>
              <w:t>4,4</w:t>
            </w:r>
          </w:p>
        </w:tc>
        <w:tc>
          <w:tcPr>
            <w:tcW w:w="708" w:type="dxa"/>
          </w:tcPr>
          <w:p w:rsidR="00E32F79" w:rsidRPr="008125A1" w:rsidRDefault="000B668E" w:rsidP="00B4416A">
            <w:pPr>
              <w:widowControl w:val="0"/>
              <w:contextualSpacing/>
              <w:jc w:val="center"/>
              <w:rPr>
                <w:bCs/>
                <w:sz w:val="20"/>
                <w:szCs w:val="20"/>
              </w:rPr>
            </w:pPr>
            <w:r>
              <w:rPr>
                <w:bCs/>
                <w:sz w:val="20"/>
                <w:szCs w:val="20"/>
              </w:rPr>
              <w:t>10,5</w:t>
            </w:r>
          </w:p>
        </w:tc>
      </w:tr>
      <w:tr w:rsidR="008A2C93" w:rsidRPr="008125A1" w:rsidTr="00AE7C56">
        <w:trPr>
          <w:trHeight w:val="540"/>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болезни крови, кроветворных органов и отдельные нарушения, вовлекающие иммунный механизм</w:t>
            </w:r>
            <w:r w:rsidR="00E32F79" w:rsidRPr="008125A1">
              <w:rPr>
                <w:bCs/>
                <w:sz w:val="20"/>
                <w:szCs w:val="20"/>
              </w:rPr>
              <w:t>, всего</w:t>
            </w:r>
          </w:p>
        </w:tc>
        <w:tc>
          <w:tcPr>
            <w:tcW w:w="850" w:type="dxa"/>
          </w:tcPr>
          <w:p w:rsidR="001C38CB" w:rsidRPr="008125A1" w:rsidRDefault="002A770A" w:rsidP="00B4416A">
            <w:pPr>
              <w:widowControl w:val="0"/>
              <w:contextualSpacing/>
              <w:jc w:val="center"/>
              <w:rPr>
                <w:bCs/>
                <w:sz w:val="20"/>
                <w:szCs w:val="20"/>
              </w:rPr>
            </w:pPr>
            <w:r w:rsidRPr="008125A1">
              <w:rPr>
                <w:bCs/>
                <w:sz w:val="20"/>
                <w:szCs w:val="20"/>
              </w:rPr>
              <w:t>26</w:t>
            </w:r>
          </w:p>
        </w:tc>
        <w:tc>
          <w:tcPr>
            <w:tcW w:w="851" w:type="dxa"/>
          </w:tcPr>
          <w:p w:rsidR="001C38CB" w:rsidRPr="008125A1" w:rsidRDefault="002A770A" w:rsidP="00B4416A">
            <w:pPr>
              <w:widowControl w:val="0"/>
              <w:contextualSpacing/>
              <w:jc w:val="center"/>
              <w:rPr>
                <w:bCs/>
                <w:sz w:val="20"/>
                <w:szCs w:val="20"/>
              </w:rPr>
            </w:pPr>
            <w:r w:rsidRPr="008125A1">
              <w:rPr>
                <w:bCs/>
                <w:sz w:val="20"/>
                <w:szCs w:val="20"/>
              </w:rPr>
              <w:t>3</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1</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12</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1</w:t>
            </w:r>
          </w:p>
        </w:tc>
        <w:tc>
          <w:tcPr>
            <w:tcW w:w="709" w:type="dxa"/>
          </w:tcPr>
          <w:p w:rsidR="001C38CB" w:rsidRPr="008125A1" w:rsidRDefault="002A770A" w:rsidP="002A770A">
            <w:pPr>
              <w:widowControl w:val="0"/>
              <w:contextualSpacing/>
              <w:jc w:val="center"/>
              <w:rPr>
                <w:bCs/>
                <w:sz w:val="20"/>
                <w:szCs w:val="20"/>
              </w:rPr>
            </w:pPr>
            <w:r w:rsidRPr="008125A1">
              <w:rPr>
                <w:bCs/>
                <w:sz w:val="20"/>
                <w:szCs w:val="20"/>
              </w:rPr>
              <w:t>3</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1</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2</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3</w:t>
            </w:r>
          </w:p>
        </w:tc>
      </w:tr>
      <w:tr w:rsidR="008A2C93" w:rsidRPr="008125A1" w:rsidTr="00AE7C56">
        <w:trPr>
          <w:trHeight w:val="13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DD4D34" w:rsidP="00B4416A">
            <w:pPr>
              <w:widowControl w:val="0"/>
              <w:contextualSpacing/>
              <w:jc w:val="center"/>
              <w:rPr>
                <w:bCs/>
                <w:sz w:val="20"/>
                <w:szCs w:val="20"/>
              </w:rPr>
            </w:pPr>
            <w:r>
              <w:rPr>
                <w:bCs/>
                <w:sz w:val="20"/>
                <w:szCs w:val="20"/>
              </w:rPr>
              <w:t>1,3</w:t>
            </w:r>
          </w:p>
        </w:tc>
        <w:tc>
          <w:tcPr>
            <w:tcW w:w="851" w:type="dxa"/>
          </w:tcPr>
          <w:p w:rsidR="00E32F79" w:rsidRPr="008125A1" w:rsidRDefault="00EE7E54" w:rsidP="00B4416A">
            <w:pPr>
              <w:widowControl w:val="0"/>
              <w:contextualSpacing/>
              <w:jc w:val="center"/>
              <w:rPr>
                <w:bCs/>
                <w:sz w:val="20"/>
                <w:szCs w:val="20"/>
              </w:rPr>
            </w:pPr>
            <w:r>
              <w:rPr>
                <w:bCs/>
                <w:sz w:val="20"/>
                <w:szCs w:val="20"/>
              </w:rPr>
              <w:t>0,3</w:t>
            </w:r>
          </w:p>
        </w:tc>
        <w:tc>
          <w:tcPr>
            <w:tcW w:w="709" w:type="dxa"/>
          </w:tcPr>
          <w:p w:rsidR="00E32F79" w:rsidRPr="008125A1" w:rsidRDefault="00B87F90" w:rsidP="00B4416A">
            <w:pPr>
              <w:widowControl w:val="0"/>
              <w:contextualSpacing/>
              <w:jc w:val="center"/>
              <w:rPr>
                <w:bCs/>
                <w:sz w:val="20"/>
                <w:szCs w:val="20"/>
              </w:rPr>
            </w:pPr>
            <w:r>
              <w:rPr>
                <w:bCs/>
                <w:sz w:val="20"/>
                <w:szCs w:val="20"/>
              </w:rPr>
              <w:t>0,7</w:t>
            </w:r>
          </w:p>
        </w:tc>
        <w:tc>
          <w:tcPr>
            <w:tcW w:w="708" w:type="dxa"/>
          </w:tcPr>
          <w:p w:rsidR="00E32F79" w:rsidRPr="008125A1" w:rsidRDefault="00515A67" w:rsidP="00B4416A">
            <w:pPr>
              <w:widowControl w:val="0"/>
              <w:contextualSpacing/>
              <w:jc w:val="center"/>
              <w:rPr>
                <w:bCs/>
                <w:sz w:val="20"/>
                <w:szCs w:val="20"/>
              </w:rPr>
            </w:pPr>
            <w:r>
              <w:rPr>
                <w:bCs/>
                <w:sz w:val="20"/>
                <w:szCs w:val="20"/>
              </w:rPr>
              <w:t>14,8</w:t>
            </w:r>
          </w:p>
        </w:tc>
        <w:tc>
          <w:tcPr>
            <w:tcW w:w="709" w:type="dxa"/>
          </w:tcPr>
          <w:p w:rsidR="00E32F79" w:rsidRPr="008125A1" w:rsidRDefault="003F10EA" w:rsidP="00B4416A">
            <w:pPr>
              <w:widowControl w:val="0"/>
              <w:contextualSpacing/>
              <w:jc w:val="center"/>
              <w:rPr>
                <w:bCs/>
                <w:sz w:val="20"/>
                <w:szCs w:val="20"/>
              </w:rPr>
            </w:pPr>
            <w:r>
              <w:rPr>
                <w:bCs/>
                <w:sz w:val="20"/>
                <w:szCs w:val="20"/>
              </w:rPr>
              <w:t>0,8</w:t>
            </w:r>
          </w:p>
        </w:tc>
        <w:tc>
          <w:tcPr>
            <w:tcW w:w="709" w:type="dxa"/>
          </w:tcPr>
          <w:p w:rsidR="00E32F79" w:rsidRPr="008125A1" w:rsidRDefault="00EF49E4" w:rsidP="00B4416A">
            <w:pPr>
              <w:widowControl w:val="0"/>
              <w:contextualSpacing/>
              <w:jc w:val="center"/>
              <w:rPr>
                <w:bCs/>
                <w:sz w:val="20"/>
                <w:szCs w:val="20"/>
              </w:rPr>
            </w:pPr>
            <w:r>
              <w:rPr>
                <w:bCs/>
                <w:sz w:val="20"/>
                <w:szCs w:val="20"/>
              </w:rPr>
              <w:t>2,4</w:t>
            </w:r>
          </w:p>
        </w:tc>
        <w:tc>
          <w:tcPr>
            <w:tcW w:w="709" w:type="dxa"/>
          </w:tcPr>
          <w:p w:rsidR="00E32F79" w:rsidRPr="008125A1" w:rsidRDefault="00EF49E4" w:rsidP="00B4416A">
            <w:pPr>
              <w:widowControl w:val="0"/>
              <w:contextualSpacing/>
              <w:jc w:val="center"/>
              <w:rPr>
                <w:bCs/>
                <w:sz w:val="20"/>
                <w:szCs w:val="20"/>
              </w:rPr>
            </w:pPr>
            <w:r>
              <w:rPr>
                <w:bCs/>
                <w:sz w:val="20"/>
                <w:szCs w:val="20"/>
              </w:rPr>
              <w:t>0,9</w:t>
            </w:r>
          </w:p>
        </w:tc>
        <w:tc>
          <w:tcPr>
            <w:tcW w:w="708" w:type="dxa"/>
          </w:tcPr>
          <w:p w:rsidR="00E32F79" w:rsidRPr="008125A1" w:rsidRDefault="00047EB5" w:rsidP="00B4416A">
            <w:pPr>
              <w:widowControl w:val="0"/>
              <w:contextualSpacing/>
              <w:jc w:val="center"/>
              <w:rPr>
                <w:bCs/>
                <w:sz w:val="20"/>
                <w:szCs w:val="20"/>
              </w:rPr>
            </w:pPr>
            <w:r>
              <w:rPr>
                <w:bCs/>
                <w:sz w:val="20"/>
                <w:szCs w:val="20"/>
              </w:rPr>
              <w:t>2,2</w:t>
            </w:r>
          </w:p>
        </w:tc>
        <w:tc>
          <w:tcPr>
            <w:tcW w:w="708" w:type="dxa"/>
          </w:tcPr>
          <w:p w:rsidR="00E32F79" w:rsidRPr="008125A1" w:rsidRDefault="00223A5F" w:rsidP="00B4416A">
            <w:pPr>
              <w:widowControl w:val="0"/>
              <w:contextualSpacing/>
              <w:jc w:val="center"/>
              <w:rPr>
                <w:bCs/>
                <w:sz w:val="20"/>
                <w:szCs w:val="20"/>
              </w:rPr>
            </w:pPr>
            <w:r>
              <w:rPr>
                <w:bCs/>
                <w:sz w:val="20"/>
                <w:szCs w:val="20"/>
              </w:rPr>
              <w:t>-</w:t>
            </w:r>
          </w:p>
        </w:tc>
        <w:tc>
          <w:tcPr>
            <w:tcW w:w="708" w:type="dxa"/>
          </w:tcPr>
          <w:p w:rsidR="00E32F79" w:rsidRPr="008125A1" w:rsidRDefault="000B668E" w:rsidP="00B4416A">
            <w:pPr>
              <w:widowControl w:val="0"/>
              <w:contextualSpacing/>
              <w:jc w:val="center"/>
              <w:rPr>
                <w:bCs/>
                <w:sz w:val="20"/>
                <w:szCs w:val="20"/>
              </w:rPr>
            </w:pPr>
            <w:r>
              <w:rPr>
                <w:bCs/>
                <w:sz w:val="20"/>
                <w:szCs w:val="20"/>
              </w:rPr>
              <w:t>3,9</w:t>
            </w:r>
          </w:p>
        </w:tc>
      </w:tr>
      <w:tr w:rsidR="008A2C93" w:rsidRPr="008125A1" w:rsidTr="00AE7C56">
        <w:trPr>
          <w:trHeight w:val="540"/>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болезни эндокринной системы, расстройства питания и нарушения обмена веществ</w:t>
            </w:r>
            <w:r w:rsidR="00E32F79" w:rsidRPr="008125A1">
              <w:rPr>
                <w:bCs/>
                <w:sz w:val="20"/>
                <w:szCs w:val="20"/>
              </w:rPr>
              <w:t>, всего</w:t>
            </w:r>
          </w:p>
        </w:tc>
        <w:tc>
          <w:tcPr>
            <w:tcW w:w="850" w:type="dxa"/>
          </w:tcPr>
          <w:p w:rsidR="001C38CB" w:rsidRPr="008125A1" w:rsidRDefault="002A770A" w:rsidP="00B4416A">
            <w:pPr>
              <w:widowControl w:val="0"/>
              <w:contextualSpacing/>
              <w:jc w:val="center"/>
              <w:rPr>
                <w:bCs/>
                <w:sz w:val="20"/>
                <w:szCs w:val="20"/>
              </w:rPr>
            </w:pPr>
            <w:r w:rsidRPr="008125A1">
              <w:rPr>
                <w:bCs/>
                <w:sz w:val="20"/>
                <w:szCs w:val="20"/>
              </w:rPr>
              <w:t>152</w:t>
            </w:r>
          </w:p>
        </w:tc>
        <w:tc>
          <w:tcPr>
            <w:tcW w:w="851" w:type="dxa"/>
          </w:tcPr>
          <w:p w:rsidR="001C38CB" w:rsidRPr="008125A1" w:rsidRDefault="00EE7E54" w:rsidP="00B4416A">
            <w:pPr>
              <w:widowControl w:val="0"/>
              <w:contextualSpacing/>
              <w:jc w:val="center"/>
              <w:rPr>
                <w:bCs/>
                <w:sz w:val="20"/>
                <w:szCs w:val="20"/>
              </w:rPr>
            </w:pPr>
            <w:r>
              <w:rPr>
                <w:bCs/>
                <w:sz w:val="20"/>
                <w:szCs w:val="20"/>
              </w:rPr>
              <w:t>-</w:t>
            </w:r>
          </w:p>
        </w:tc>
        <w:tc>
          <w:tcPr>
            <w:tcW w:w="709" w:type="dxa"/>
          </w:tcPr>
          <w:p w:rsidR="001C38CB" w:rsidRPr="008125A1" w:rsidRDefault="00EE7E54" w:rsidP="00B4416A">
            <w:pPr>
              <w:widowControl w:val="0"/>
              <w:contextualSpacing/>
              <w:jc w:val="center"/>
              <w:rPr>
                <w:bCs/>
                <w:sz w:val="20"/>
                <w:szCs w:val="20"/>
              </w:rPr>
            </w:pPr>
            <w:r>
              <w:rPr>
                <w:bCs/>
                <w:sz w:val="20"/>
                <w:szCs w:val="20"/>
              </w:rPr>
              <w:t>-</w:t>
            </w:r>
          </w:p>
        </w:tc>
        <w:tc>
          <w:tcPr>
            <w:tcW w:w="708" w:type="dxa"/>
          </w:tcPr>
          <w:p w:rsidR="001C38CB" w:rsidRPr="008125A1" w:rsidRDefault="00EE7E54" w:rsidP="00B4416A">
            <w:pPr>
              <w:widowControl w:val="0"/>
              <w:contextualSpacing/>
              <w:jc w:val="center"/>
              <w:rPr>
                <w:bCs/>
                <w:sz w:val="20"/>
                <w:szCs w:val="20"/>
              </w:rPr>
            </w:pPr>
            <w:r>
              <w:rPr>
                <w:bCs/>
                <w:sz w:val="20"/>
                <w:szCs w:val="20"/>
              </w:rPr>
              <w:t>-</w:t>
            </w:r>
          </w:p>
        </w:tc>
        <w:tc>
          <w:tcPr>
            <w:tcW w:w="709" w:type="dxa"/>
          </w:tcPr>
          <w:p w:rsidR="001C38CB" w:rsidRPr="008125A1" w:rsidRDefault="00EE7E54" w:rsidP="00B4416A">
            <w:pPr>
              <w:widowControl w:val="0"/>
              <w:contextualSpacing/>
              <w:jc w:val="center"/>
              <w:rPr>
                <w:bCs/>
                <w:sz w:val="20"/>
                <w:szCs w:val="20"/>
              </w:rPr>
            </w:pPr>
            <w:r>
              <w:rPr>
                <w:bCs/>
                <w:sz w:val="20"/>
                <w:szCs w:val="20"/>
              </w:rPr>
              <w:t>-</w:t>
            </w:r>
          </w:p>
        </w:tc>
        <w:tc>
          <w:tcPr>
            <w:tcW w:w="709" w:type="dxa"/>
          </w:tcPr>
          <w:p w:rsidR="001C38CB" w:rsidRPr="008125A1" w:rsidRDefault="00EE7E54" w:rsidP="00B4416A">
            <w:pPr>
              <w:widowControl w:val="0"/>
              <w:contextualSpacing/>
              <w:jc w:val="center"/>
              <w:rPr>
                <w:bCs/>
                <w:sz w:val="20"/>
                <w:szCs w:val="20"/>
              </w:rPr>
            </w:pPr>
            <w:r>
              <w:rPr>
                <w:bCs/>
                <w:sz w:val="20"/>
                <w:szCs w:val="20"/>
              </w:rPr>
              <w:t>-</w:t>
            </w:r>
          </w:p>
        </w:tc>
        <w:tc>
          <w:tcPr>
            <w:tcW w:w="709" w:type="dxa"/>
          </w:tcPr>
          <w:p w:rsidR="001C38CB" w:rsidRPr="008125A1" w:rsidRDefault="00EE7E54" w:rsidP="00B4416A">
            <w:pPr>
              <w:widowControl w:val="0"/>
              <w:contextualSpacing/>
              <w:jc w:val="center"/>
              <w:rPr>
                <w:bCs/>
                <w:sz w:val="20"/>
                <w:szCs w:val="20"/>
              </w:rPr>
            </w:pPr>
            <w:r>
              <w:rPr>
                <w:bCs/>
                <w:sz w:val="20"/>
                <w:szCs w:val="20"/>
              </w:rPr>
              <w:t>-</w:t>
            </w:r>
          </w:p>
        </w:tc>
        <w:tc>
          <w:tcPr>
            <w:tcW w:w="708" w:type="dxa"/>
          </w:tcPr>
          <w:p w:rsidR="001C38CB" w:rsidRPr="008125A1" w:rsidRDefault="00EE7E54" w:rsidP="00B4416A">
            <w:pPr>
              <w:widowControl w:val="0"/>
              <w:contextualSpacing/>
              <w:jc w:val="center"/>
              <w:rPr>
                <w:bCs/>
                <w:sz w:val="20"/>
                <w:szCs w:val="20"/>
              </w:rPr>
            </w:pPr>
            <w:r>
              <w:rPr>
                <w:bCs/>
                <w:sz w:val="20"/>
                <w:szCs w:val="20"/>
              </w:rPr>
              <w:t>-</w:t>
            </w:r>
          </w:p>
        </w:tc>
        <w:tc>
          <w:tcPr>
            <w:tcW w:w="708" w:type="dxa"/>
          </w:tcPr>
          <w:p w:rsidR="001C38CB" w:rsidRPr="008125A1" w:rsidRDefault="00EE7E54" w:rsidP="00B4416A">
            <w:pPr>
              <w:widowControl w:val="0"/>
              <w:contextualSpacing/>
              <w:jc w:val="center"/>
              <w:rPr>
                <w:bCs/>
                <w:sz w:val="20"/>
                <w:szCs w:val="20"/>
              </w:rPr>
            </w:pPr>
            <w:r>
              <w:rPr>
                <w:bCs/>
                <w:sz w:val="20"/>
                <w:szCs w:val="20"/>
              </w:rPr>
              <w:t>-</w:t>
            </w:r>
          </w:p>
        </w:tc>
        <w:tc>
          <w:tcPr>
            <w:tcW w:w="708" w:type="dxa"/>
          </w:tcPr>
          <w:p w:rsidR="001C38CB" w:rsidRPr="008125A1" w:rsidRDefault="00EE7E54" w:rsidP="00B4416A">
            <w:pPr>
              <w:widowControl w:val="0"/>
              <w:contextualSpacing/>
              <w:jc w:val="center"/>
              <w:rPr>
                <w:bCs/>
                <w:sz w:val="20"/>
                <w:szCs w:val="20"/>
              </w:rPr>
            </w:pPr>
            <w:r>
              <w:rPr>
                <w:bCs/>
                <w:sz w:val="20"/>
                <w:szCs w:val="20"/>
              </w:rPr>
              <w:t>-</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DD4D34" w:rsidP="00B4416A">
            <w:pPr>
              <w:widowControl w:val="0"/>
              <w:contextualSpacing/>
              <w:jc w:val="center"/>
              <w:rPr>
                <w:bCs/>
                <w:sz w:val="20"/>
                <w:szCs w:val="20"/>
              </w:rPr>
            </w:pPr>
            <w:r>
              <w:rPr>
                <w:bCs/>
                <w:sz w:val="20"/>
                <w:szCs w:val="20"/>
              </w:rPr>
              <w:t>7,6</w:t>
            </w:r>
          </w:p>
        </w:tc>
        <w:tc>
          <w:tcPr>
            <w:tcW w:w="851" w:type="dxa"/>
          </w:tcPr>
          <w:p w:rsidR="00E32F79" w:rsidRPr="008125A1" w:rsidRDefault="00EE7E54" w:rsidP="00B4416A">
            <w:pPr>
              <w:widowControl w:val="0"/>
              <w:contextualSpacing/>
              <w:jc w:val="center"/>
              <w:rPr>
                <w:bCs/>
                <w:sz w:val="20"/>
                <w:szCs w:val="20"/>
              </w:rPr>
            </w:pPr>
            <w:r>
              <w:rPr>
                <w:bCs/>
                <w:sz w:val="20"/>
                <w:szCs w:val="20"/>
              </w:rPr>
              <w:t>-</w:t>
            </w:r>
          </w:p>
        </w:tc>
        <w:tc>
          <w:tcPr>
            <w:tcW w:w="709" w:type="dxa"/>
          </w:tcPr>
          <w:p w:rsidR="00E32F79" w:rsidRPr="008125A1" w:rsidRDefault="00EE7E54" w:rsidP="00B4416A">
            <w:pPr>
              <w:widowControl w:val="0"/>
              <w:contextualSpacing/>
              <w:jc w:val="center"/>
              <w:rPr>
                <w:bCs/>
                <w:sz w:val="20"/>
                <w:szCs w:val="20"/>
              </w:rPr>
            </w:pPr>
            <w:r>
              <w:rPr>
                <w:bCs/>
                <w:sz w:val="20"/>
                <w:szCs w:val="20"/>
              </w:rPr>
              <w:t>-</w:t>
            </w:r>
          </w:p>
        </w:tc>
        <w:tc>
          <w:tcPr>
            <w:tcW w:w="708" w:type="dxa"/>
          </w:tcPr>
          <w:p w:rsidR="00E32F79" w:rsidRPr="008125A1" w:rsidRDefault="00EE7E54" w:rsidP="00B4416A">
            <w:pPr>
              <w:widowControl w:val="0"/>
              <w:contextualSpacing/>
              <w:jc w:val="center"/>
              <w:rPr>
                <w:bCs/>
                <w:sz w:val="20"/>
                <w:szCs w:val="20"/>
              </w:rPr>
            </w:pPr>
            <w:r>
              <w:rPr>
                <w:bCs/>
                <w:sz w:val="20"/>
                <w:szCs w:val="20"/>
              </w:rPr>
              <w:t>-</w:t>
            </w:r>
          </w:p>
        </w:tc>
        <w:tc>
          <w:tcPr>
            <w:tcW w:w="709" w:type="dxa"/>
          </w:tcPr>
          <w:p w:rsidR="00E32F79" w:rsidRPr="008125A1" w:rsidRDefault="00EE7E54" w:rsidP="00B4416A">
            <w:pPr>
              <w:widowControl w:val="0"/>
              <w:contextualSpacing/>
              <w:jc w:val="center"/>
              <w:rPr>
                <w:bCs/>
                <w:sz w:val="20"/>
                <w:szCs w:val="20"/>
              </w:rPr>
            </w:pPr>
            <w:r>
              <w:rPr>
                <w:bCs/>
                <w:sz w:val="20"/>
                <w:szCs w:val="20"/>
              </w:rPr>
              <w:t>-</w:t>
            </w:r>
          </w:p>
        </w:tc>
        <w:tc>
          <w:tcPr>
            <w:tcW w:w="709" w:type="dxa"/>
          </w:tcPr>
          <w:p w:rsidR="00E32F79" w:rsidRPr="008125A1" w:rsidRDefault="00EE7E54" w:rsidP="00B4416A">
            <w:pPr>
              <w:widowControl w:val="0"/>
              <w:contextualSpacing/>
              <w:jc w:val="center"/>
              <w:rPr>
                <w:bCs/>
                <w:sz w:val="20"/>
                <w:szCs w:val="20"/>
              </w:rPr>
            </w:pPr>
            <w:r>
              <w:rPr>
                <w:bCs/>
                <w:sz w:val="20"/>
                <w:szCs w:val="20"/>
              </w:rPr>
              <w:t>-</w:t>
            </w:r>
          </w:p>
        </w:tc>
        <w:tc>
          <w:tcPr>
            <w:tcW w:w="709" w:type="dxa"/>
          </w:tcPr>
          <w:p w:rsidR="00E32F79" w:rsidRPr="008125A1" w:rsidRDefault="00EE7E54" w:rsidP="00B4416A">
            <w:pPr>
              <w:widowControl w:val="0"/>
              <w:contextualSpacing/>
              <w:jc w:val="center"/>
              <w:rPr>
                <w:bCs/>
                <w:sz w:val="20"/>
                <w:szCs w:val="20"/>
              </w:rPr>
            </w:pPr>
            <w:r>
              <w:rPr>
                <w:bCs/>
                <w:sz w:val="20"/>
                <w:szCs w:val="20"/>
              </w:rPr>
              <w:t>-</w:t>
            </w:r>
          </w:p>
        </w:tc>
        <w:tc>
          <w:tcPr>
            <w:tcW w:w="708" w:type="dxa"/>
          </w:tcPr>
          <w:p w:rsidR="00E32F79" w:rsidRPr="008125A1" w:rsidRDefault="00EE7E54" w:rsidP="00B4416A">
            <w:pPr>
              <w:widowControl w:val="0"/>
              <w:contextualSpacing/>
              <w:jc w:val="center"/>
              <w:rPr>
                <w:bCs/>
                <w:sz w:val="20"/>
                <w:szCs w:val="20"/>
              </w:rPr>
            </w:pPr>
            <w:r>
              <w:rPr>
                <w:bCs/>
                <w:sz w:val="20"/>
                <w:szCs w:val="20"/>
              </w:rPr>
              <w:t>-</w:t>
            </w:r>
          </w:p>
        </w:tc>
        <w:tc>
          <w:tcPr>
            <w:tcW w:w="708" w:type="dxa"/>
          </w:tcPr>
          <w:p w:rsidR="00E32F79" w:rsidRPr="008125A1" w:rsidRDefault="00EE7E54" w:rsidP="00B4416A">
            <w:pPr>
              <w:widowControl w:val="0"/>
              <w:contextualSpacing/>
              <w:jc w:val="center"/>
              <w:rPr>
                <w:bCs/>
                <w:sz w:val="20"/>
                <w:szCs w:val="20"/>
              </w:rPr>
            </w:pPr>
            <w:r>
              <w:rPr>
                <w:bCs/>
                <w:sz w:val="20"/>
                <w:szCs w:val="20"/>
              </w:rPr>
              <w:t>-</w:t>
            </w:r>
          </w:p>
        </w:tc>
        <w:tc>
          <w:tcPr>
            <w:tcW w:w="708" w:type="dxa"/>
          </w:tcPr>
          <w:p w:rsidR="00E32F79" w:rsidRPr="008125A1" w:rsidRDefault="00EE7E54" w:rsidP="00B4416A">
            <w:pPr>
              <w:widowControl w:val="0"/>
              <w:contextualSpacing/>
              <w:jc w:val="center"/>
              <w:rPr>
                <w:bCs/>
                <w:sz w:val="20"/>
                <w:szCs w:val="20"/>
              </w:rPr>
            </w:pPr>
            <w:r>
              <w:rPr>
                <w:bCs/>
                <w:sz w:val="20"/>
                <w:szCs w:val="20"/>
              </w:rPr>
              <w:t>-</w:t>
            </w:r>
          </w:p>
        </w:tc>
      </w:tr>
      <w:tr w:rsidR="008A2C93" w:rsidRPr="008125A1" w:rsidTr="00AE7C56">
        <w:trPr>
          <w:trHeight w:val="540"/>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психические расстройства и расстройства поведения</w:t>
            </w:r>
            <w:proofErr w:type="gramStart"/>
            <w:r w:rsidRPr="008125A1">
              <w:rPr>
                <w:bCs/>
                <w:sz w:val="20"/>
                <w:szCs w:val="20"/>
              </w:rPr>
              <w:t xml:space="preserve"> </w:t>
            </w:r>
            <w:r w:rsidR="00E32F79" w:rsidRPr="008125A1">
              <w:rPr>
                <w:bCs/>
                <w:sz w:val="20"/>
                <w:szCs w:val="20"/>
              </w:rPr>
              <w:t>,</w:t>
            </w:r>
            <w:proofErr w:type="gramEnd"/>
            <w:r w:rsidR="00E32F79" w:rsidRPr="008125A1">
              <w:rPr>
                <w:bCs/>
                <w:sz w:val="20"/>
                <w:szCs w:val="20"/>
              </w:rPr>
              <w:t xml:space="preserve"> всего</w:t>
            </w:r>
          </w:p>
        </w:tc>
        <w:tc>
          <w:tcPr>
            <w:tcW w:w="850" w:type="dxa"/>
          </w:tcPr>
          <w:p w:rsidR="001C38CB" w:rsidRPr="008125A1" w:rsidRDefault="002A770A" w:rsidP="00B4416A">
            <w:pPr>
              <w:widowControl w:val="0"/>
              <w:contextualSpacing/>
              <w:jc w:val="center"/>
              <w:rPr>
                <w:bCs/>
                <w:sz w:val="20"/>
                <w:szCs w:val="20"/>
              </w:rPr>
            </w:pPr>
            <w:r w:rsidRPr="008125A1">
              <w:rPr>
                <w:bCs/>
                <w:sz w:val="20"/>
                <w:szCs w:val="20"/>
              </w:rPr>
              <w:t>211</w:t>
            </w:r>
          </w:p>
        </w:tc>
        <w:tc>
          <w:tcPr>
            <w:tcW w:w="851" w:type="dxa"/>
          </w:tcPr>
          <w:p w:rsidR="001C38CB" w:rsidRPr="008125A1" w:rsidRDefault="002A770A" w:rsidP="00B4416A">
            <w:pPr>
              <w:widowControl w:val="0"/>
              <w:contextualSpacing/>
              <w:jc w:val="center"/>
              <w:rPr>
                <w:bCs/>
                <w:sz w:val="20"/>
                <w:szCs w:val="20"/>
              </w:rPr>
            </w:pPr>
            <w:r w:rsidRPr="008125A1">
              <w:rPr>
                <w:bCs/>
                <w:sz w:val="20"/>
                <w:szCs w:val="20"/>
              </w:rPr>
              <w:t>205</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2</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1</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3</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DD4D34" w:rsidP="00B4416A">
            <w:pPr>
              <w:widowControl w:val="0"/>
              <w:contextualSpacing/>
              <w:jc w:val="center"/>
              <w:rPr>
                <w:bCs/>
                <w:sz w:val="20"/>
                <w:szCs w:val="20"/>
              </w:rPr>
            </w:pPr>
            <w:r>
              <w:rPr>
                <w:bCs/>
                <w:sz w:val="20"/>
                <w:szCs w:val="20"/>
              </w:rPr>
              <w:t>10,5</w:t>
            </w:r>
          </w:p>
        </w:tc>
        <w:tc>
          <w:tcPr>
            <w:tcW w:w="851" w:type="dxa"/>
          </w:tcPr>
          <w:p w:rsidR="00E32F79" w:rsidRPr="008125A1" w:rsidRDefault="00EE7E54" w:rsidP="00B4416A">
            <w:pPr>
              <w:widowControl w:val="0"/>
              <w:contextualSpacing/>
              <w:jc w:val="center"/>
              <w:rPr>
                <w:bCs/>
                <w:sz w:val="20"/>
                <w:szCs w:val="20"/>
              </w:rPr>
            </w:pPr>
            <w:r>
              <w:rPr>
                <w:bCs/>
                <w:sz w:val="20"/>
                <w:szCs w:val="20"/>
              </w:rPr>
              <w:t>18,1</w:t>
            </w:r>
          </w:p>
        </w:tc>
        <w:tc>
          <w:tcPr>
            <w:tcW w:w="709" w:type="dxa"/>
          </w:tcPr>
          <w:p w:rsidR="00E32F79" w:rsidRPr="008125A1" w:rsidRDefault="00E32F79" w:rsidP="00B4416A">
            <w:pPr>
              <w:widowControl w:val="0"/>
              <w:contextualSpacing/>
              <w:jc w:val="center"/>
              <w:rPr>
                <w:bCs/>
                <w:sz w:val="20"/>
                <w:szCs w:val="20"/>
              </w:rPr>
            </w:pPr>
          </w:p>
        </w:tc>
        <w:tc>
          <w:tcPr>
            <w:tcW w:w="708" w:type="dxa"/>
          </w:tcPr>
          <w:p w:rsidR="00E32F79" w:rsidRPr="008125A1" w:rsidRDefault="00792603" w:rsidP="00B4416A">
            <w:pPr>
              <w:widowControl w:val="0"/>
              <w:contextualSpacing/>
              <w:jc w:val="center"/>
              <w:rPr>
                <w:bCs/>
                <w:sz w:val="20"/>
                <w:szCs w:val="20"/>
              </w:rPr>
            </w:pPr>
            <w:r>
              <w:rPr>
                <w:bCs/>
                <w:sz w:val="20"/>
                <w:szCs w:val="20"/>
              </w:rPr>
              <w:t>2,5</w:t>
            </w:r>
          </w:p>
        </w:tc>
        <w:tc>
          <w:tcPr>
            <w:tcW w:w="709" w:type="dxa"/>
          </w:tcPr>
          <w:p w:rsidR="00E32F79" w:rsidRPr="008125A1" w:rsidRDefault="003F10EA" w:rsidP="00B4416A">
            <w:pPr>
              <w:widowControl w:val="0"/>
              <w:contextualSpacing/>
              <w:jc w:val="center"/>
              <w:rPr>
                <w:bCs/>
                <w:sz w:val="20"/>
                <w:szCs w:val="20"/>
              </w:rPr>
            </w:pPr>
            <w:r>
              <w:rPr>
                <w:bCs/>
                <w:sz w:val="20"/>
                <w:szCs w:val="20"/>
              </w:rPr>
              <w:t>0,8</w:t>
            </w:r>
          </w:p>
        </w:tc>
        <w:tc>
          <w:tcPr>
            <w:tcW w:w="709" w:type="dxa"/>
          </w:tcPr>
          <w:p w:rsidR="00E32F79" w:rsidRPr="008125A1" w:rsidRDefault="00EF49E4" w:rsidP="00B4416A">
            <w:pPr>
              <w:widowControl w:val="0"/>
              <w:contextualSpacing/>
              <w:jc w:val="center"/>
              <w:rPr>
                <w:bCs/>
                <w:sz w:val="20"/>
                <w:szCs w:val="20"/>
              </w:rPr>
            </w:pPr>
            <w:r>
              <w:rPr>
                <w:bCs/>
                <w:sz w:val="20"/>
                <w:szCs w:val="20"/>
              </w:rPr>
              <w:t>2,4</w:t>
            </w:r>
          </w:p>
        </w:tc>
        <w:tc>
          <w:tcPr>
            <w:tcW w:w="709" w:type="dxa"/>
          </w:tcPr>
          <w:p w:rsidR="00E32F79" w:rsidRPr="008125A1" w:rsidRDefault="00EF49E4" w:rsidP="00B4416A">
            <w:pPr>
              <w:widowControl w:val="0"/>
              <w:contextualSpacing/>
              <w:jc w:val="center"/>
              <w:rPr>
                <w:bCs/>
                <w:sz w:val="20"/>
                <w:szCs w:val="20"/>
              </w:rPr>
            </w:pPr>
            <w:r>
              <w:rPr>
                <w:bCs/>
                <w:sz w:val="20"/>
                <w:szCs w:val="20"/>
              </w:rPr>
              <w:t>-</w:t>
            </w:r>
          </w:p>
        </w:tc>
        <w:tc>
          <w:tcPr>
            <w:tcW w:w="708" w:type="dxa"/>
          </w:tcPr>
          <w:p w:rsidR="00E32F79" w:rsidRPr="008125A1" w:rsidRDefault="00EF49E4" w:rsidP="00B4416A">
            <w:pPr>
              <w:widowControl w:val="0"/>
              <w:contextualSpacing/>
              <w:jc w:val="center"/>
              <w:rPr>
                <w:bCs/>
                <w:sz w:val="20"/>
                <w:szCs w:val="20"/>
              </w:rPr>
            </w:pPr>
            <w:r>
              <w:rPr>
                <w:bCs/>
                <w:sz w:val="20"/>
                <w:szCs w:val="20"/>
              </w:rPr>
              <w:t>-</w:t>
            </w:r>
          </w:p>
        </w:tc>
        <w:tc>
          <w:tcPr>
            <w:tcW w:w="708" w:type="dxa"/>
          </w:tcPr>
          <w:p w:rsidR="00E32F79" w:rsidRPr="008125A1" w:rsidRDefault="00EF49E4" w:rsidP="00B4416A">
            <w:pPr>
              <w:widowControl w:val="0"/>
              <w:contextualSpacing/>
              <w:jc w:val="center"/>
              <w:rPr>
                <w:bCs/>
                <w:sz w:val="20"/>
                <w:szCs w:val="20"/>
              </w:rPr>
            </w:pPr>
            <w:r>
              <w:rPr>
                <w:bCs/>
                <w:sz w:val="20"/>
                <w:szCs w:val="20"/>
              </w:rPr>
              <w:t>-</w:t>
            </w:r>
          </w:p>
        </w:tc>
        <w:tc>
          <w:tcPr>
            <w:tcW w:w="708" w:type="dxa"/>
          </w:tcPr>
          <w:p w:rsidR="00E32F79" w:rsidRPr="008125A1" w:rsidRDefault="00EF49E4" w:rsidP="00B4416A">
            <w:pPr>
              <w:widowControl w:val="0"/>
              <w:contextualSpacing/>
              <w:jc w:val="center"/>
              <w:rPr>
                <w:bCs/>
                <w:sz w:val="20"/>
                <w:szCs w:val="20"/>
              </w:rPr>
            </w:pPr>
            <w:r>
              <w:rPr>
                <w:bCs/>
                <w:sz w:val="20"/>
                <w:szCs w:val="20"/>
              </w:rPr>
              <w:t>-</w:t>
            </w:r>
          </w:p>
        </w:tc>
      </w:tr>
      <w:tr w:rsidR="008A2C93" w:rsidRPr="008125A1" w:rsidTr="00AE7C56">
        <w:trPr>
          <w:trHeight w:val="70"/>
        </w:trPr>
        <w:tc>
          <w:tcPr>
            <w:tcW w:w="2411" w:type="dxa"/>
          </w:tcPr>
          <w:p w:rsidR="00A72D48" w:rsidRPr="008125A1" w:rsidRDefault="00A72D48" w:rsidP="00AE7C56">
            <w:pPr>
              <w:widowControl w:val="0"/>
              <w:contextualSpacing/>
              <w:jc w:val="center"/>
              <w:rPr>
                <w:bCs/>
                <w:sz w:val="20"/>
                <w:szCs w:val="20"/>
              </w:rPr>
            </w:pPr>
            <w:r w:rsidRPr="008125A1">
              <w:rPr>
                <w:bCs/>
                <w:sz w:val="20"/>
                <w:szCs w:val="20"/>
              </w:rPr>
              <w:t>болезни нервной системы, всего</w:t>
            </w:r>
          </w:p>
        </w:tc>
        <w:tc>
          <w:tcPr>
            <w:tcW w:w="850" w:type="dxa"/>
          </w:tcPr>
          <w:p w:rsidR="00A72D48" w:rsidRPr="008125A1" w:rsidRDefault="002A770A" w:rsidP="00B4416A">
            <w:pPr>
              <w:widowControl w:val="0"/>
              <w:contextualSpacing/>
              <w:jc w:val="center"/>
              <w:rPr>
                <w:bCs/>
                <w:sz w:val="20"/>
                <w:szCs w:val="20"/>
              </w:rPr>
            </w:pPr>
            <w:r w:rsidRPr="008125A1">
              <w:rPr>
                <w:bCs/>
                <w:sz w:val="20"/>
                <w:szCs w:val="20"/>
              </w:rPr>
              <w:t>61</w:t>
            </w:r>
          </w:p>
        </w:tc>
        <w:tc>
          <w:tcPr>
            <w:tcW w:w="851" w:type="dxa"/>
          </w:tcPr>
          <w:p w:rsidR="00A72D48" w:rsidRPr="008125A1" w:rsidRDefault="002A770A" w:rsidP="00B4416A">
            <w:pPr>
              <w:widowControl w:val="0"/>
              <w:contextualSpacing/>
              <w:jc w:val="center"/>
              <w:rPr>
                <w:bCs/>
                <w:sz w:val="20"/>
                <w:szCs w:val="20"/>
              </w:rPr>
            </w:pPr>
            <w:r w:rsidRPr="008125A1">
              <w:rPr>
                <w:bCs/>
                <w:sz w:val="20"/>
                <w:szCs w:val="20"/>
              </w:rPr>
              <w:t>39</w:t>
            </w:r>
          </w:p>
        </w:tc>
        <w:tc>
          <w:tcPr>
            <w:tcW w:w="709" w:type="dxa"/>
          </w:tcPr>
          <w:p w:rsidR="00A72D48" w:rsidRPr="008125A1" w:rsidRDefault="002A770A" w:rsidP="00B4416A">
            <w:pPr>
              <w:widowControl w:val="0"/>
              <w:contextualSpacing/>
              <w:jc w:val="center"/>
              <w:rPr>
                <w:bCs/>
                <w:sz w:val="20"/>
                <w:szCs w:val="20"/>
              </w:rPr>
            </w:pPr>
            <w:r w:rsidRPr="008125A1">
              <w:rPr>
                <w:bCs/>
                <w:sz w:val="20"/>
                <w:szCs w:val="20"/>
              </w:rPr>
              <w:t>-</w:t>
            </w:r>
          </w:p>
        </w:tc>
        <w:tc>
          <w:tcPr>
            <w:tcW w:w="708" w:type="dxa"/>
          </w:tcPr>
          <w:p w:rsidR="00A72D48" w:rsidRPr="008125A1" w:rsidRDefault="002A770A" w:rsidP="00B4416A">
            <w:pPr>
              <w:widowControl w:val="0"/>
              <w:contextualSpacing/>
              <w:jc w:val="center"/>
              <w:rPr>
                <w:bCs/>
                <w:sz w:val="20"/>
                <w:szCs w:val="20"/>
              </w:rPr>
            </w:pPr>
            <w:r w:rsidRPr="008125A1">
              <w:rPr>
                <w:bCs/>
                <w:sz w:val="20"/>
                <w:szCs w:val="20"/>
              </w:rPr>
              <w:t>-</w:t>
            </w:r>
          </w:p>
        </w:tc>
        <w:tc>
          <w:tcPr>
            <w:tcW w:w="709" w:type="dxa"/>
          </w:tcPr>
          <w:p w:rsidR="00A72D48" w:rsidRPr="008125A1" w:rsidRDefault="002A770A" w:rsidP="007017D3">
            <w:r w:rsidRPr="008125A1">
              <w:t>-</w:t>
            </w:r>
          </w:p>
        </w:tc>
        <w:tc>
          <w:tcPr>
            <w:tcW w:w="709" w:type="dxa"/>
          </w:tcPr>
          <w:p w:rsidR="00A72D48" w:rsidRPr="00EF49E4" w:rsidRDefault="002A770A" w:rsidP="007017D3">
            <w:pPr>
              <w:rPr>
                <w:sz w:val="20"/>
                <w:szCs w:val="20"/>
              </w:rPr>
            </w:pPr>
            <w:r w:rsidRPr="00EF49E4">
              <w:rPr>
                <w:sz w:val="20"/>
                <w:szCs w:val="20"/>
              </w:rPr>
              <w:t>6</w:t>
            </w:r>
          </w:p>
        </w:tc>
        <w:tc>
          <w:tcPr>
            <w:tcW w:w="709" w:type="dxa"/>
          </w:tcPr>
          <w:p w:rsidR="00A72D48" w:rsidRPr="00EF49E4" w:rsidRDefault="002A770A" w:rsidP="007017D3">
            <w:pPr>
              <w:rPr>
                <w:sz w:val="20"/>
                <w:szCs w:val="20"/>
              </w:rPr>
            </w:pPr>
            <w:r w:rsidRPr="00EF49E4">
              <w:rPr>
                <w:sz w:val="20"/>
                <w:szCs w:val="20"/>
              </w:rPr>
              <w:t>-</w:t>
            </w:r>
          </w:p>
        </w:tc>
        <w:tc>
          <w:tcPr>
            <w:tcW w:w="708" w:type="dxa"/>
          </w:tcPr>
          <w:p w:rsidR="00A72D48" w:rsidRPr="00EF49E4" w:rsidRDefault="002A770A" w:rsidP="007017D3">
            <w:pPr>
              <w:rPr>
                <w:sz w:val="20"/>
                <w:szCs w:val="20"/>
              </w:rPr>
            </w:pPr>
            <w:r w:rsidRPr="00EF49E4">
              <w:rPr>
                <w:sz w:val="20"/>
                <w:szCs w:val="20"/>
              </w:rPr>
              <w:t>8</w:t>
            </w:r>
          </w:p>
        </w:tc>
        <w:tc>
          <w:tcPr>
            <w:tcW w:w="708" w:type="dxa"/>
          </w:tcPr>
          <w:p w:rsidR="00A72D48" w:rsidRPr="00EF49E4" w:rsidRDefault="002A770A" w:rsidP="007017D3">
            <w:pPr>
              <w:rPr>
                <w:sz w:val="20"/>
                <w:szCs w:val="20"/>
              </w:rPr>
            </w:pPr>
            <w:r w:rsidRPr="00EF49E4">
              <w:rPr>
                <w:sz w:val="20"/>
                <w:szCs w:val="20"/>
              </w:rPr>
              <w:t>7</w:t>
            </w:r>
          </w:p>
        </w:tc>
        <w:tc>
          <w:tcPr>
            <w:tcW w:w="708" w:type="dxa"/>
          </w:tcPr>
          <w:p w:rsidR="00A72D48" w:rsidRPr="008125A1" w:rsidRDefault="002A770A" w:rsidP="00B4416A">
            <w:pPr>
              <w:widowControl w:val="0"/>
              <w:contextualSpacing/>
              <w:jc w:val="center"/>
              <w:rPr>
                <w:bCs/>
                <w:sz w:val="20"/>
                <w:szCs w:val="20"/>
              </w:rPr>
            </w:pPr>
            <w:r w:rsidRPr="008125A1">
              <w:rPr>
                <w:bCs/>
                <w:sz w:val="20"/>
                <w:szCs w:val="20"/>
              </w:rPr>
              <w:t>-</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DD4D34" w:rsidP="00B4416A">
            <w:pPr>
              <w:widowControl w:val="0"/>
              <w:contextualSpacing/>
              <w:jc w:val="center"/>
              <w:rPr>
                <w:bCs/>
                <w:sz w:val="20"/>
                <w:szCs w:val="20"/>
              </w:rPr>
            </w:pPr>
            <w:r>
              <w:rPr>
                <w:bCs/>
                <w:sz w:val="20"/>
                <w:szCs w:val="20"/>
              </w:rPr>
              <w:t>3,0</w:t>
            </w:r>
          </w:p>
        </w:tc>
        <w:tc>
          <w:tcPr>
            <w:tcW w:w="851" w:type="dxa"/>
          </w:tcPr>
          <w:p w:rsidR="00E32F79" w:rsidRPr="008125A1" w:rsidRDefault="00EE7E54" w:rsidP="00B4416A">
            <w:pPr>
              <w:widowControl w:val="0"/>
              <w:contextualSpacing/>
              <w:jc w:val="center"/>
              <w:rPr>
                <w:bCs/>
                <w:sz w:val="20"/>
                <w:szCs w:val="20"/>
              </w:rPr>
            </w:pPr>
            <w:r>
              <w:rPr>
                <w:bCs/>
                <w:sz w:val="20"/>
                <w:szCs w:val="20"/>
              </w:rPr>
              <w:t>3,4</w:t>
            </w:r>
          </w:p>
        </w:tc>
        <w:tc>
          <w:tcPr>
            <w:tcW w:w="709" w:type="dxa"/>
          </w:tcPr>
          <w:p w:rsidR="00E32F79" w:rsidRPr="008125A1" w:rsidRDefault="00B87F90" w:rsidP="00B4416A">
            <w:pPr>
              <w:widowControl w:val="0"/>
              <w:contextualSpacing/>
              <w:jc w:val="center"/>
              <w:rPr>
                <w:bCs/>
                <w:sz w:val="20"/>
                <w:szCs w:val="20"/>
              </w:rPr>
            </w:pPr>
            <w:r>
              <w:rPr>
                <w:bCs/>
                <w:sz w:val="20"/>
                <w:szCs w:val="20"/>
              </w:rPr>
              <w:t>-</w:t>
            </w:r>
          </w:p>
        </w:tc>
        <w:tc>
          <w:tcPr>
            <w:tcW w:w="708" w:type="dxa"/>
          </w:tcPr>
          <w:p w:rsidR="00E32F79" w:rsidRPr="008125A1" w:rsidRDefault="00B87F90" w:rsidP="00B4416A">
            <w:pPr>
              <w:widowControl w:val="0"/>
              <w:contextualSpacing/>
              <w:jc w:val="center"/>
              <w:rPr>
                <w:bCs/>
                <w:sz w:val="20"/>
                <w:szCs w:val="20"/>
              </w:rPr>
            </w:pPr>
            <w:r>
              <w:rPr>
                <w:bCs/>
                <w:sz w:val="20"/>
                <w:szCs w:val="20"/>
              </w:rPr>
              <w:t>-</w:t>
            </w:r>
          </w:p>
        </w:tc>
        <w:tc>
          <w:tcPr>
            <w:tcW w:w="709" w:type="dxa"/>
          </w:tcPr>
          <w:p w:rsidR="00E32F79" w:rsidRPr="008125A1" w:rsidRDefault="00B87F90" w:rsidP="00B4416A">
            <w:pPr>
              <w:widowControl w:val="0"/>
              <w:contextualSpacing/>
              <w:jc w:val="center"/>
              <w:rPr>
                <w:bCs/>
                <w:sz w:val="20"/>
                <w:szCs w:val="20"/>
              </w:rPr>
            </w:pPr>
            <w:r>
              <w:rPr>
                <w:bCs/>
                <w:sz w:val="20"/>
                <w:szCs w:val="20"/>
              </w:rPr>
              <w:t>-</w:t>
            </w:r>
          </w:p>
        </w:tc>
        <w:tc>
          <w:tcPr>
            <w:tcW w:w="709" w:type="dxa"/>
          </w:tcPr>
          <w:p w:rsidR="00E32F79" w:rsidRPr="008125A1" w:rsidRDefault="00EF49E4" w:rsidP="00B4416A">
            <w:pPr>
              <w:widowControl w:val="0"/>
              <w:contextualSpacing/>
              <w:jc w:val="center"/>
              <w:rPr>
                <w:bCs/>
                <w:sz w:val="20"/>
                <w:szCs w:val="20"/>
              </w:rPr>
            </w:pPr>
            <w:r>
              <w:rPr>
                <w:bCs/>
                <w:sz w:val="20"/>
                <w:szCs w:val="20"/>
              </w:rPr>
              <w:t>4,8</w:t>
            </w:r>
          </w:p>
        </w:tc>
        <w:tc>
          <w:tcPr>
            <w:tcW w:w="709" w:type="dxa"/>
          </w:tcPr>
          <w:p w:rsidR="00E32F79" w:rsidRPr="008125A1" w:rsidRDefault="00B87F90" w:rsidP="00B4416A">
            <w:pPr>
              <w:widowControl w:val="0"/>
              <w:contextualSpacing/>
              <w:jc w:val="center"/>
              <w:rPr>
                <w:bCs/>
                <w:sz w:val="20"/>
                <w:szCs w:val="20"/>
              </w:rPr>
            </w:pPr>
            <w:r>
              <w:rPr>
                <w:bCs/>
                <w:sz w:val="20"/>
                <w:szCs w:val="20"/>
              </w:rPr>
              <w:t>-</w:t>
            </w:r>
          </w:p>
        </w:tc>
        <w:tc>
          <w:tcPr>
            <w:tcW w:w="708" w:type="dxa"/>
          </w:tcPr>
          <w:p w:rsidR="00E32F79" w:rsidRPr="008125A1" w:rsidRDefault="00047EB5" w:rsidP="00B4416A">
            <w:pPr>
              <w:widowControl w:val="0"/>
              <w:contextualSpacing/>
              <w:jc w:val="center"/>
              <w:rPr>
                <w:bCs/>
                <w:sz w:val="20"/>
                <w:szCs w:val="20"/>
              </w:rPr>
            </w:pPr>
            <w:r>
              <w:rPr>
                <w:bCs/>
                <w:sz w:val="20"/>
                <w:szCs w:val="20"/>
              </w:rPr>
              <w:t>8,8</w:t>
            </w:r>
          </w:p>
        </w:tc>
        <w:tc>
          <w:tcPr>
            <w:tcW w:w="708" w:type="dxa"/>
          </w:tcPr>
          <w:p w:rsidR="00E32F79" w:rsidRPr="008125A1" w:rsidRDefault="00223A5F" w:rsidP="00B4416A">
            <w:pPr>
              <w:widowControl w:val="0"/>
              <w:contextualSpacing/>
              <w:jc w:val="center"/>
              <w:rPr>
                <w:bCs/>
                <w:sz w:val="20"/>
                <w:szCs w:val="20"/>
              </w:rPr>
            </w:pPr>
            <w:r>
              <w:rPr>
                <w:bCs/>
                <w:sz w:val="20"/>
                <w:szCs w:val="20"/>
              </w:rPr>
              <w:t>4,4</w:t>
            </w:r>
          </w:p>
        </w:tc>
        <w:tc>
          <w:tcPr>
            <w:tcW w:w="708" w:type="dxa"/>
          </w:tcPr>
          <w:p w:rsidR="00E32F79" w:rsidRPr="008125A1" w:rsidRDefault="00B87F90" w:rsidP="00B4416A">
            <w:pPr>
              <w:widowControl w:val="0"/>
              <w:contextualSpacing/>
              <w:jc w:val="center"/>
              <w:rPr>
                <w:bCs/>
                <w:sz w:val="20"/>
                <w:szCs w:val="20"/>
              </w:rPr>
            </w:pPr>
            <w:r>
              <w:rPr>
                <w:bCs/>
                <w:sz w:val="20"/>
                <w:szCs w:val="20"/>
              </w:rPr>
              <w:t>-</w:t>
            </w:r>
          </w:p>
        </w:tc>
      </w:tr>
      <w:tr w:rsidR="008A2C93" w:rsidRPr="008125A1" w:rsidTr="00AE7C56">
        <w:trPr>
          <w:trHeight w:val="315"/>
        </w:trPr>
        <w:tc>
          <w:tcPr>
            <w:tcW w:w="2411" w:type="dxa"/>
          </w:tcPr>
          <w:p w:rsidR="00701290" w:rsidRPr="008125A1" w:rsidRDefault="00701290" w:rsidP="00AE7C56">
            <w:pPr>
              <w:widowControl w:val="0"/>
              <w:contextualSpacing/>
              <w:jc w:val="center"/>
              <w:rPr>
                <w:bCs/>
                <w:sz w:val="20"/>
                <w:szCs w:val="20"/>
              </w:rPr>
            </w:pPr>
            <w:r w:rsidRPr="008125A1">
              <w:rPr>
                <w:bCs/>
                <w:sz w:val="20"/>
                <w:szCs w:val="20"/>
              </w:rPr>
              <w:t>болезни глаза и его придаточного аппарата, всего</w:t>
            </w:r>
          </w:p>
        </w:tc>
        <w:tc>
          <w:tcPr>
            <w:tcW w:w="850" w:type="dxa"/>
          </w:tcPr>
          <w:p w:rsidR="00701290" w:rsidRPr="008125A1" w:rsidRDefault="002A770A" w:rsidP="00B4416A">
            <w:pPr>
              <w:widowControl w:val="0"/>
              <w:contextualSpacing/>
              <w:jc w:val="center"/>
              <w:rPr>
                <w:bCs/>
                <w:sz w:val="20"/>
                <w:szCs w:val="20"/>
              </w:rPr>
            </w:pPr>
            <w:r w:rsidRPr="008125A1">
              <w:rPr>
                <w:bCs/>
                <w:sz w:val="20"/>
                <w:szCs w:val="20"/>
              </w:rPr>
              <w:t>183</w:t>
            </w:r>
          </w:p>
        </w:tc>
        <w:tc>
          <w:tcPr>
            <w:tcW w:w="851" w:type="dxa"/>
          </w:tcPr>
          <w:p w:rsidR="00701290" w:rsidRPr="008125A1" w:rsidRDefault="002A770A" w:rsidP="00B4416A">
            <w:pPr>
              <w:widowControl w:val="0"/>
              <w:contextualSpacing/>
              <w:jc w:val="center"/>
              <w:rPr>
                <w:bCs/>
                <w:sz w:val="20"/>
                <w:szCs w:val="20"/>
              </w:rPr>
            </w:pPr>
            <w:r w:rsidRPr="008125A1">
              <w:rPr>
                <w:bCs/>
                <w:sz w:val="20"/>
                <w:szCs w:val="20"/>
              </w:rPr>
              <w:t>102</w:t>
            </w:r>
          </w:p>
        </w:tc>
        <w:tc>
          <w:tcPr>
            <w:tcW w:w="709" w:type="dxa"/>
          </w:tcPr>
          <w:p w:rsidR="00701290" w:rsidRPr="008125A1" w:rsidRDefault="002A770A" w:rsidP="00B4416A">
            <w:pPr>
              <w:widowControl w:val="0"/>
              <w:contextualSpacing/>
              <w:jc w:val="center"/>
              <w:rPr>
                <w:bCs/>
                <w:sz w:val="20"/>
                <w:szCs w:val="20"/>
              </w:rPr>
            </w:pPr>
            <w:r w:rsidRPr="008125A1">
              <w:rPr>
                <w:bCs/>
                <w:sz w:val="20"/>
                <w:szCs w:val="20"/>
              </w:rPr>
              <w:t>5</w:t>
            </w:r>
          </w:p>
        </w:tc>
        <w:tc>
          <w:tcPr>
            <w:tcW w:w="708" w:type="dxa"/>
          </w:tcPr>
          <w:p w:rsidR="00701290" w:rsidRPr="008125A1" w:rsidRDefault="002A770A" w:rsidP="00B4416A">
            <w:pPr>
              <w:widowControl w:val="0"/>
              <w:contextualSpacing/>
              <w:jc w:val="center"/>
              <w:rPr>
                <w:bCs/>
                <w:sz w:val="20"/>
                <w:szCs w:val="20"/>
              </w:rPr>
            </w:pPr>
            <w:r w:rsidRPr="008125A1">
              <w:rPr>
                <w:bCs/>
                <w:sz w:val="20"/>
                <w:szCs w:val="20"/>
              </w:rPr>
              <w:t>8</w:t>
            </w:r>
          </w:p>
        </w:tc>
        <w:tc>
          <w:tcPr>
            <w:tcW w:w="709" w:type="dxa"/>
          </w:tcPr>
          <w:p w:rsidR="00701290" w:rsidRPr="008125A1" w:rsidRDefault="002A770A" w:rsidP="00B4416A">
            <w:pPr>
              <w:widowControl w:val="0"/>
              <w:contextualSpacing/>
              <w:jc w:val="center"/>
              <w:rPr>
                <w:bCs/>
                <w:sz w:val="20"/>
                <w:szCs w:val="20"/>
              </w:rPr>
            </w:pPr>
            <w:r w:rsidRPr="008125A1">
              <w:rPr>
                <w:bCs/>
                <w:sz w:val="20"/>
                <w:szCs w:val="20"/>
              </w:rPr>
              <w:t>10</w:t>
            </w:r>
          </w:p>
        </w:tc>
        <w:tc>
          <w:tcPr>
            <w:tcW w:w="709" w:type="dxa"/>
          </w:tcPr>
          <w:p w:rsidR="00701290" w:rsidRPr="008125A1" w:rsidRDefault="002A770A" w:rsidP="00B4416A">
            <w:pPr>
              <w:widowControl w:val="0"/>
              <w:contextualSpacing/>
              <w:jc w:val="center"/>
              <w:rPr>
                <w:bCs/>
                <w:sz w:val="20"/>
                <w:szCs w:val="20"/>
              </w:rPr>
            </w:pPr>
            <w:r w:rsidRPr="008125A1">
              <w:rPr>
                <w:bCs/>
                <w:sz w:val="20"/>
                <w:szCs w:val="20"/>
              </w:rPr>
              <w:t>5</w:t>
            </w:r>
          </w:p>
        </w:tc>
        <w:tc>
          <w:tcPr>
            <w:tcW w:w="709" w:type="dxa"/>
          </w:tcPr>
          <w:p w:rsidR="00701290" w:rsidRPr="008125A1" w:rsidRDefault="002A770A" w:rsidP="00B4416A">
            <w:pPr>
              <w:widowControl w:val="0"/>
              <w:contextualSpacing/>
              <w:jc w:val="center"/>
              <w:rPr>
                <w:bCs/>
                <w:sz w:val="20"/>
                <w:szCs w:val="20"/>
              </w:rPr>
            </w:pPr>
            <w:r w:rsidRPr="008125A1">
              <w:rPr>
                <w:bCs/>
                <w:sz w:val="20"/>
                <w:szCs w:val="20"/>
              </w:rPr>
              <w:t>1</w:t>
            </w:r>
          </w:p>
        </w:tc>
        <w:tc>
          <w:tcPr>
            <w:tcW w:w="708" w:type="dxa"/>
          </w:tcPr>
          <w:p w:rsidR="00701290" w:rsidRPr="008125A1" w:rsidRDefault="002A770A" w:rsidP="00B4416A">
            <w:pPr>
              <w:widowControl w:val="0"/>
              <w:contextualSpacing/>
              <w:jc w:val="center"/>
              <w:rPr>
                <w:bCs/>
                <w:sz w:val="20"/>
                <w:szCs w:val="20"/>
              </w:rPr>
            </w:pPr>
            <w:r w:rsidRPr="008125A1">
              <w:rPr>
                <w:bCs/>
                <w:sz w:val="20"/>
                <w:szCs w:val="20"/>
              </w:rPr>
              <w:t>16</w:t>
            </w:r>
          </w:p>
        </w:tc>
        <w:tc>
          <w:tcPr>
            <w:tcW w:w="708" w:type="dxa"/>
          </w:tcPr>
          <w:p w:rsidR="00701290" w:rsidRPr="008125A1" w:rsidRDefault="002A770A" w:rsidP="00B4416A">
            <w:pPr>
              <w:widowControl w:val="0"/>
              <w:contextualSpacing/>
              <w:jc w:val="center"/>
              <w:rPr>
                <w:bCs/>
                <w:sz w:val="20"/>
                <w:szCs w:val="20"/>
              </w:rPr>
            </w:pPr>
            <w:r w:rsidRPr="008125A1">
              <w:rPr>
                <w:bCs/>
                <w:sz w:val="20"/>
                <w:szCs w:val="20"/>
              </w:rPr>
              <w:t>26</w:t>
            </w:r>
          </w:p>
        </w:tc>
        <w:tc>
          <w:tcPr>
            <w:tcW w:w="708" w:type="dxa"/>
          </w:tcPr>
          <w:p w:rsidR="00701290" w:rsidRPr="008125A1" w:rsidRDefault="002A770A" w:rsidP="00B4416A">
            <w:pPr>
              <w:widowControl w:val="0"/>
              <w:contextualSpacing/>
              <w:jc w:val="center"/>
              <w:rPr>
                <w:bCs/>
                <w:sz w:val="20"/>
                <w:szCs w:val="20"/>
              </w:rPr>
            </w:pPr>
            <w:r w:rsidRPr="008125A1">
              <w:rPr>
                <w:bCs/>
                <w:sz w:val="20"/>
                <w:szCs w:val="20"/>
              </w:rPr>
              <w:t>10</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lastRenderedPageBreak/>
              <w:t>На 1000чел</w:t>
            </w:r>
          </w:p>
        </w:tc>
        <w:tc>
          <w:tcPr>
            <w:tcW w:w="850" w:type="dxa"/>
          </w:tcPr>
          <w:p w:rsidR="00E32F79" w:rsidRPr="008125A1" w:rsidRDefault="00DD4D34" w:rsidP="00B4416A">
            <w:pPr>
              <w:widowControl w:val="0"/>
              <w:contextualSpacing/>
              <w:jc w:val="center"/>
              <w:rPr>
                <w:bCs/>
                <w:sz w:val="20"/>
                <w:szCs w:val="20"/>
              </w:rPr>
            </w:pPr>
            <w:r>
              <w:rPr>
                <w:bCs/>
                <w:sz w:val="20"/>
                <w:szCs w:val="20"/>
              </w:rPr>
              <w:t>9,1</w:t>
            </w:r>
          </w:p>
        </w:tc>
        <w:tc>
          <w:tcPr>
            <w:tcW w:w="851" w:type="dxa"/>
          </w:tcPr>
          <w:p w:rsidR="00E32F79" w:rsidRPr="008125A1" w:rsidRDefault="00EE7E54" w:rsidP="00B4416A">
            <w:pPr>
              <w:widowControl w:val="0"/>
              <w:contextualSpacing/>
              <w:jc w:val="center"/>
              <w:rPr>
                <w:bCs/>
                <w:sz w:val="20"/>
                <w:szCs w:val="20"/>
              </w:rPr>
            </w:pPr>
            <w:r>
              <w:rPr>
                <w:bCs/>
                <w:sz w:val="20"/>
                <w:szCs w:val="20"/>
              </w:rPr>
              <w:t>9,0</w:t>
            </w:r>
          </w:p>
        </w:tc>
        <w:tc>
          <w:tcPr>
            <w:tcW w:w="709" w:type="dxa"/>
          </w:tcPr>
          <w:p w:rsidR="00E32F79" w:rsidRPr="008125A1" w:rsidRDefault="00B87F90" w:rsidP="00B4416A">
            <w:pPr>
              <w:widowControl w:val="0"/>
              <w:contextualSpacing/>
              <w:jc w:val="center"/>
              <w:rPr>
                <w:bCs/>
                <w:sz w:val="20"/>
                <w:szCs w:val="20"/>
              </w:rPr>
            </w:pPr>
            <w:r>
              <w:rPr>
                <w:bCs/>
                <w:sz w:val="20"/>
                <w:szCs w:val="20"/>
              </w:rPr>
              <w:t>3,5</w:t>
            </w:r>
          </w:p>
        </w:tc>
        <w:tc>
          <w:tcPr>
            <w:tcW w:w="708" w:type="dxa"/>
          </w:tcPr>
          <w:p w:rsidR="00E32F79" w:rsidRPr="008125A1" w:rsidRDefault="00792603" w:rsidP="00B4416A">
            <w:pPr>
              <w:widowControl w:val="0"/>
              <w:contextualSpacing/>
              <w:jc w:val="center"/>
              <w:rPr>
                <w:bCs/>
                <w:sz w:val="20"/>
                <w:szCs w:val="20"/>
              </w:rPr>
            </w:pPr>
            <w:r>
              <w:rPr>
                <w:bCs/>
                <w:sz w:val="20"/>
                <w:szCs w:val="20"/>
              </w:rPr>
              <w:t>9,9</w:t>
            </w:r>
          </w:p>
        </w:tc>
        <w:tc>
          <w:tcPr>
            <w:tcW w:w="709" w:type="dxa"/>
          </w:tcPr>
          <w:p w:rsidR="00E32F79" w:rsidRPr="008125A1" w:rsidRDefault="003F10EA" w:rsidP="00B4416A">
            <w:pPr>
              <w:widowControl w:val="0"/>
              <w:contextualSpacing/>
              <w:jc w:val="center"/>
              <w:rPr>
                <w:bCs/>
                <w:sz w:val="20"/>
                <w:szCs w:val="20"/>
              </w:rPr>
            </w:pPr>
            <w:r>
              <w:rPr>
                <w:bCs/>
                <w:sz w:val="20"/>
                <w:szCs w:val="20"/>
              </w:rPr>
              <w:t>7,9</w:t>
            </w:r>
          </w:p>
        </w:tc>
        <w:tc>
          <w:tcPr>
            <w:tcW w:w="709" w:type="dxa"/>
          </w:tcPr>
          <w:p w:rsidR="00E32F79" w:rsidRPr="008125A1" w:rsidRDefault="00EF49E4" w:rsidP="00B4416A">
            <w:pPr>
              <w:widowControl w:val="0"/>
              <w:contextualSpacing/>
              <w:jc w:val="center"/>
              <w:rPr>
                <w:bCs/>
                <w:sz w:val="20"/>
                <w:szCs w:val="20"/>
              </w:rPr>
            </w:pPr>
            <w:r>
              <w:rPr>
                <w:bCs/>
                <w:sz w:val="20"/>
                <w:szCs w:val="20"/>
              </w:rPr>
              <w:t>4</w:t>
            </w:r>
          </w:p>
        </w:tc>
        <w:tc>
          <w:tcPr>
            <w:tcW w:w="709" w:type="dxa"/>
          </w:tcPr>
          <w:p w:rsidR="00E32F79" w:rsidRPr="008125A1" w:rsidRDefault="00EF49E4" w:rsidP="00B4416A">
            <w:pPr>
              <w:widowControl w:val="0"/>
              <w:contextualSpacing/>
              <w:jc w:val="center"/>
              <w:rPr>
                <w:bCs/>
                <w:sz w:val="20"/>
                <w:szCs w:val="20"/>
              </w:rPr>
            </w:pPr>
            <w:r>
              <w:rPr>
                <w:bCs/>
                <w:sz w:val="20"/>
                <w:szCs w:val="20"/>
              </w:rPr>
              <w:t>0,9</w:t>
            </w:r>
          </w:p>
        </w:tc>
        <w:tc>
          <w:tcPr>
            <w:tcW w:w="708" w:type="dxa"/>
          </w:tcPr>
          <w:p w:rsidR="00E32F79" w:rsidRPr="008125A1" w:rsidRDefault="00047EB5" w:rsidP="00B4416A">
            <w:pPr>
              <w:widowControl w:val="0"/>
              <w:contextualSpacing/>
              <w:jc w:val="center"/>
              <w:rPr>
                <w:bCs/>
                <w:sz w:val="20"/>
                <w:szCs w:val="20"/>
              </w:rPr>
            </w:pPr>
            <w:r>
              <w:rPr>
                <w:bCs/>
                <w:sz w:val="20"/>
                <w:szCs w:val="20"/>
              </w:rPr>
              <w:t>17,6</w:t>
            </w:r>
          </w:p>
        </w:tc>
        <w:tc>
          <w:tcPr>
            <w:tcW w:w="708" w:type="dxa"/>
          </w:tcPr>
          <w:p w:rsidR="00E32F79" w:rsidRPr="008125A1" w:rsidRDefault="00223A5F" w:rsidP="00B4416A">
            <w:pPr>
              <w:widowControl w:val="0"/>
              <w:contextualSpacing/>
              <w:jc w:val="center"/>
              <w:rPr>
                <w:bCs/>
                <w:sz w:val="20"/>
                <w:szCs w:val="20"/>
              </w:rPr>
            </w:pPr>
            <w:r>
              <w:rPr>
                <w:bCs/>
                <w:sz w:val="20"/>
                <w:szCs w:val="20"/>
              </w:rPr>
              <w:t>16,5</w:t>
            </w:r>
          </w:p>
        </w:tc>
        <w:tc>
          <w:tcPr>
            <w:tcW w:w="708" w:type="dxa"/>
          </w:tcPr>
          <w:p w:rsidR="00E32F79" w:rsidRPr="008125A1" w:rsidRDefault="000B668E" w:rsidP="00B4416A">
            <w:pPr>
              <w:widowControl w:val="0"/>
              <w:contextualSpacing/>
              <w:jc w:val="center"/>
              <w:rPr>
                <w:bCs/>
                <w:sz w:val="20"/>
                <w:szCs w:val="20"/>
              </w:rPr>
            </w:pPr>
            <w:r>
              <w:rPr>
                <w:bCs/>
                <w:sz w:val="20"/>
                <w:szCs w:val="20"/>
              </w:rPr>
              <w:t>13,1</w:t>
            </w:r>
          </w:p>
        </w:tc>
      </w:tr>
      <w:tr w:rsidR="008A2C93" w:rsidRPr="008125A1" w:rsidTr="00AE7C56">
        <w:trPr>
          <w:trHeight w:val="450"/>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болезни уха и сосцевидного отростка</w:t>
            </w:r>
            <w:r w:rsidR="00E32F79" w:rsidRPr="008125A1">
              <w:rPr>
                <w:bCs/>
                <w:sz w:val="20"/>
                <w:szCs w:val="20"/>
              </w:rPr>
              <w:t>, всего</w:t>
            </w:r>
          </w:p>
        </w:tc>
        <w:tc>
          <w:tcPr>
            <w:tcW w:w="850" w:type="dxa"/>
          </w:tcPr>
          <w:p w:rsidR="001C38CB" w:rsidRPr="008125A1" w:rsidRDefault="002A770A" w:rsidP="00B4416A">
            <w:pPr>
              <w:widowControl w:val="0"/>
              <w:contextualSpacing/>
              <w:jc w:val="center"/>
              <w:rPr>
                <w:bCs/>
                <w:sz w:val="20"/>
                <w:szCs w:val="20"/>
              </w:rPr>
            </w:pPr>
            <w:r w:rsidRPr="008125A1">
              <w:rPr>
                <w:bCs/>
                <w:sz w:val="20"/>
                <w:szCs w:val="20"/>
              </w:rPr>
              <w:t>324</w:t>
            </w:r>
          </w:p>
        </w:tc>
        <w:tc>
          <w:tcPr>
            <w:tcW w:w="851" w:type="dxa"/>
          </w:tcPr>
          <w:p w:rsidR="001C38CB" w:rsidRPr="008125A1" w:rsidRDefault="002A770A" w:rsidP="00B4416A">
            <w:pPr>
              <w:widowControl w:val="0"/>
              <w:contextualSpacing/>
              <w:jc w:val="center"/>
              <w:rPr>
                <w:bCs/>
                <w:sz w:val="20"/>
                <w:szCs w:val="20"/>
              </w:rPr>
            </w:pPr>
            <w:r w:rsidRPr="008125A1">
              <w:rPr>
                <w:bCs/>
                <w:sz w:val="20"/>
                <w:szCs w:val="20"/>
              </w:rPr>
              <w:t>166</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4</w:t>
            </w:r>
          </w:p>
        </w:tc>
        <w:tc>
          <w:tcPr>
            <w:tcW w:w="708" w:type="dxa"/>
          </w:tcPr>
          <w:p w:rsidR="001C38CB" w:rsidRPr="008125A1" w:rsidRDefault="002A770A" w:rsidP="00A72D48">
            <w:pPr>
              <w:widowControl w:val="0"/>
              <w:contextualSpacing/>
              <w:jc w:val="center"/>
              <w:rPr>
                <w:bCs/>
                <w:sz w:val="20"/>
                <w:szCs w:val="20"/>
              </w:rPr>
            </w:pPr>
            <w:r w:rsidRPr="008125A1">
              <w:rPr>
                <w:bCs/>
                <w:sz w:val="20"/>
                <w:szCs w:val="20"/>
              </w:rPr>
              <w:t>16</w:t>
            </w:r>
          </w:p>
        </w:tc>
        <w:tc>
          <w:tcPr>
            <w:tcW w:w="709" w:type="dxa"/>
          </w:tcPr>
          <w:p w:rsidR="001C38CB" w:rsidRPr="008125A1" w:rsidRDefault="002A770A" w:rsidP="00A72D48">
            <w:pPr>
              <w:widowControl w:val="0"/>
              <w:contextualSpacing/>
              <w:jc w:val="center"/>
              <w:rPr>
                <w:bCs/>
                <w:sz w:val="20"/>
                <w:szCs w:val="20"/>
              </w:rPr>
            </w:pPr>
            <w:r w:rsidRPr="008125A1">
              <w:rPr>
                <w:bCs/>
                <w:sz w:val="20"/>
                <w:szCs w:val="20"/>
              </w:rPr>
              <w:t>18</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12</w:t>
            </w:r>
          </w:p>
        </w:tc>
        <w:tc>
          <w:tcPr>
            <w:tcW w:w="709" w:type="dxa"/>
          </w:tcPr>
          <w:p w:rsidR="001C38CB" w:rsidRPr="008125A1" w:rsidRDefault="002A770A" w:rsidP="00B4416A">
            <w:pPr>
              <w:widowControl w:val="0"/>
              <w:contextualSpacing/>
              <w:jc w:val="center"/>
              <w:rPr>
                <w:bCs/>
                <w:sz w:val="20"/>
                <w:szCs w:val="20"/>
              </w:rPr>
            </w:pPr>
            <w:r w:rsidRPr="008125A1">
              <w:rPr>
                <w:bCs/>
                <w:sz w:val="20"/>
                <w:szCs w:val="20"/>
              </w:rPr>
              <w:t>1</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41</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47</w:t>
            </w:r>
          </w:p>
        </w:tc>
        <w:tc>
          <w:tcPr>
            <w:tcW w:w="708" w:type="dxa"/>
          </w:tcPr>
          <w:p w:rsidR="001C38CB" w:rsidRPr="008125A1" w:rsidRDefault="002A770A" w:rsidP="00B4416A">
            <w:pPr>
              <w:widowControl w:val="0"/>
              <w:contextualSpacing/>
              <w:jc w:val="center"/>
              <w:rPr>
                <w:bCs/>
                <w:sz w:val="20"/>
                <w:szCs w:val="20"/>
              </w:rPr>
            </w:pPr>
            <w:r w:rsidRPr="008125A1">
              <w:rPr>
                <w:bCs/>
                <w:sz w:val="20"/>
                <w:szCs w:val="20"/>
              </w:rPr>
              <w:t>19</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DD4D34" w:rsidP="00B4416A">
            <w:pPr>
              <w:widowControl w:val="0"/>
              <w:contextualSpacing/>
              <w:jc w:val="center"/>
              <w:rPr>
                <w:bCs/>
                <w:sz w:val="20"/>
                <w:szCs w:val="20"/>
              </w:rPr>
            </w:pPr>
            <w:r>
              <w:rPr>
                <w:bCs/>
                <w:sz w:val="20"/>
                <w:szCs w:val="20"/>
              </w:rPr>
              <w:t>16,1</w:t>
            </w:r>
          </w:p>
        </w:tc>
        <w:tc>
          <w:tcPr>
            <w:tcW w:w="851" w:type="dxa"/>
          </w:tcPr>
          <w:p w:rsidR="00E32F79" w:rsidRPr="008125A1" w:rsidRDefault="00EE7E54" w:rsidP="00B4416A">
            <w:pPr>
              <w:widowControl w:val="0"/>
              <w:contextualSpacing/>
              <w:jc w:val="center"/>
              <w:rPr>
                <w:bCs/>
                <w:sz w:val="20"/>
                <w:szCs w:val="20"/>
              </w:rPr>
            </w:pPr>
            <w:r>
              <w:rPr>
                <w:bCs/>
                <w:sz w:val="20"/>
                <w:szCs w:val="20"/>
              </w:rPr>
              <w:t>14,6</w:t>
            </w:r>
          </w:p>
        </w:tc>
        <w:tc>
          <w:tcPr>
            <w:tcW w:w="709" w:type="dxa"/>
          </w:tcPr>
          <w:p w:rsidR="00E32F79" w:rsidRPr="008125A1" w:rsidRDefault="00B87F90" w:rsidP="00B4416A">
            <w:pPr>
              <w:widowControl w:val="0"/>
              <w:contextualSpacing/>
              <w:jc w:val="center"/>
              <w:rPr>
                <w:bCs/>
                <w:sz w:val="20"/>
                <w:szCs w:val="20"/>
              </w:rPr>
            </w:pPr>
            <w:r>
              <w:rPr>
                <w:bCs/>
                <w:sz w:val="20"/>
                <w:szCs w:val="20"/>
              </w:rPr>
              <w:t>2,8</w:t>
            </w:r>
          </w:p>
        </w:tc>
        <w:tc>
          <w:tcPr>
            <w:tcW w:w="708" w:type="dxa"/>
          </w:tcPr>
          <w:p w:rsidR="00E32F79" w:rsidRPr="008125A1" w:rsidRDefault="00792603" w:rsidP="00B4416A">
            <w:pPr>
              <w:widowControl w:val="0"/>
              <w:contextualSpacing/>
              <w:jc w:val="center"/>
              <w:rPr>
                <w:bCs/>
                <w:sz w:val="20"/>
                <w:szCs w:val="20"/>
              </w:rPr>
            </w:pPr>
            <w:r>
              <w:rPr>
                <w:bCs/>
                <w:sz w:val="20"/>
                <w:szCs w:val="20"/>
              </w:rPr>
              <w:t>19,7</w:t>
            </w:r>
          </w:p>
        </w:tc>
        <w:tc>
          <w:tcPr>
            <w:tcW w:w="709" w:type="dxa"/>
          </w:tcPr>
          <w:p w:rsidR="00E32F79" w:rsidRPr="008125A1" w:rsidRDefault="003F10EA" w:rsidP="00B4416A">
            <w:pPr>
              <w:widowControl w:val="0"/>
              <w:contextualSpacing/>
              <w:jc w:val="center"/>
              <w:rPr>
                <w:bCs/>
                <w:sz w:val="20"/>
                <w:szCs w:val="20"/>
              </w:rPr>
            </w:pPr>
            <w:r>
              <w:rPr>
                <w:bCs/>
                <w:sz w:val="20"/>
                <w:szCs w:val="20"/>
              </w:rPr>
              <w:t>14,3</w:t>
            </w:r>
          </w:p>
        </w:tc>
        <w:tc>
          <w:tcPr>
            <w:tcW w:w="709" w:type="dxa"/>
          </w:tcPr>
          <w:p w:rsidR="00E32F79" w:rsidRPr="008125A1" w:rsidRDefault="00EF49E4" w:rsidP="00B4416A">
            <w:pPr>
              <w:widowControl w:val="0"/>
              <w:contextualSpacing/>
              <w:jc w:val="center"/>
              <w:rPr>
                <w:bCs/>
                <w:sz w:val="20"/>
                <w:szCs w:val="20"/>
              </w:rPr>
            </w:pPr>
            <w:r>
              <w:rPr>
                <w:bCs/>
                <w:sz w:val="20"/>
                <w:szCs w:val="20"/>
              </w:rPr>
              <w:t>9,5</w:t>
            </w:r>
          </w:p>
        </w:tc>
        <w:tc>
          <w:tcPr>
            <w:tcW w:w="709" w:type="dxa"/>
          </w:tcPr>
          <w:p w:rsidR="00E32F79" w:rsidRPr="008125A1" w:rsidRDefault="00EF49E4" w:rsidP="00B4416A">
            <w:pPr>
              <w:widowControl w:val="0"/>
              <w:contextualSpacing/>
              <w:jc w:val="center"/>
              <w:rPr>
                <w:bCs/>
                <w:sz w:val="20"/>
                <w:szCs w:val="20"/>
              </w:rPr>
            </w:pPr>
            <w:r>
              <w:rPr>
                <w:bCs/>
                <w:sz w:val="20"/>
                <w:szCs w:val="20"/>
              </w:rPr>
              <w:t>0,9</w:t>
            </w:r>
          </w:p>
        </w:tc>
        <w:tc>
          <w:tcPr>
            <w:tcW w:w="708" w:type="dxa"/>
          </w:tcPr>
          <w:p w:rsidR="00E32F79" w:rsidRPr="008125A1" w:rsidRDefault="00047EB5" w:rsidP="00B4416A">
            <w:pPr>
              <w:widowControl w:val="0"/>
              <w:contextualSpacing/>
              <w:jc w:val="center"/>
              <w:rPr>
                <w:bCs/>
                <w:sz w:val="20"/>
                <w:szCs w:val="20"/>
              </w:rPr>
            </w:pPr>
            <w:r>
              <w:rPr>
                <w:bCs/>
                <w:sz w:val="20"/>
                <w:szCs w:val="20"/>
              </w:rPr>
              <w:t>45,2</w:t>
            </w:r>
          </w:p>
        </w:tc>
        <w:tc>
          <w:tcPr>
            <w:tcW w:w="708" w:type="dxa"/>
          </w:tcPr>
          <w:p w:rsidR="00E32F79" w:rsidRPr="008125A1" w:rsidRDefault="00223A5F" w:rsidP="00B4416A">
            <w:pPr>
              <w:widowControl w:val="0"/>
              <w:contextualSpacing/>
              <w:jc w:val="center"/>
              <w:rPr>
                <w:bCs/>
                <w:sz w:val="20"/>
                <w:szCs w:val="20"/>
              </w:rPr>
            </w:pPr>
            <w:r>
              <w:rPr>
                <w:bCs/>
                <w:sz w:val="20"/>
                <w:szCs w:val="20"/>
              </w:rPr>
              <w:t>29,8</w:t>
            </w:r>
          </w:p>
        </w:tc>
        <w:tc>
          <w:tcPr>
            <w:tcW w:w="708" w:type="dxa"/>
          </w:tcPr>
          <w:p w:rsidR="00E32F79" w:rsidRPr="008125A1" w:rsidRDefault="000B668E" w:rsidP="00B4416A">
            <w:pPr>
              <w:widowControl w:val="0"/>
              <w:contextualSpacing/>
              <w:jc w:val="center"/>
              <w:rPr>
                <w:bCs/>
                <w:sz w:val="20"/>
                <w:szCs w:val="20"/>
              </w:rPr>
            </w:pPr>
            <w:r>
              <w:rPr>
                <w:bCs/>
                <w:sz w:val="20"/>
                <w:szCs w:val="20"/>
              </w:rPr>
              <w:t>24,8</w:t>
            </w:r>
          </w:p>
        </w:tc>
      </w:tr>
      <w:tr w:rsidR="008A2C93" w:rsidRPr="008125A1" w:rsidTr="00AE7C56">
        <w:trPr>
          <w:trHeight w:val="540"/>
        </w:trPr>
        <w:tc>
          <w:tcPr>
            <w:tcW w:w="2411" w:type="dxa"/>
            <w:tcBorders>
              <w:bottom w:val="single" w:sz="4" w:space="0" w:color="auto"/>
            </w:tcBorders>
          </w:tcPr>
          <w:p w:rsidR="001C38CB" w:rsidRPr="008125A1" w:rsidRDefault="001C38CB" w:rsidP="00AE7C56">
            <w:pPr>
              <w:widowControl w:val="0"/>
              <w:contextualSpacing/>
              <w:jc w:val="center"/>
              <w:rPr>
                <w:bCs/>
                <w:sz w:val="20"/>
                <w:szCs w:val="20"/>
              </w:rPr>
            </w:pPr>
            <w:r w:rsidRPr="008125A1">
              <w:rPr>
                <w:bCs/>
                <w:sz w:val="20"/>
                <w:szCs w:val="20"/>
              </w:rPr>
              <w:t>болезни системы кровообращения</w:t>
            </w:r>
            <w:r w:rsidR="00E32F79" w:rsidRPr="008125A1">
              <w:rPr>
                <w:bCs/>
                <w:sz w:val="20"/>
                <w:szCs w:val="20"/>
              </w:rPr>
              <w:t>, всего</w:t>
            </w:r>
          </w:p>
        </w:tc>
        <w:tc>
          <w:tcPr>
            <w:tcW w:w="850" w:type="dxa"/>
            <w:tcBorders>
              <w:bottom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507</w:t>
            </w:r>
          </w:p>
        </w:tc>
        <w:tc>
          <w:tcPr>
            <w:tcW w:w="851" w:type="dxa"/>
            <w:tcBorders>
              <w:bottom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346</w:t>
            </w:r>
          </w:p>
        </w:tc>
        <w:tc>
          <w:tcPr>
            <w:tcW w:w="709" w:type="dxa"/>
            <w:tcBorders>
              <w:bottom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6</w:t>
            </w:r>
          </w:p>
        </w:tc>
        <w:tc>
          <w:tcPr>
            <w:tcW w:w="708" w:type="dxa"/>
            <w:tcBorders>
              <w:bottom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8</w:t>
            </w:r>
          </w:p>
        </w:tc>
        <w:tc>
          <w:tcPr>
            <w:tcW w:w="709" w:type="dxa"/>
            <w:tcBorders>
              <w:bottom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6</w:t>
            </w:r>
          </w:p>
        </w:tc>
        <w:tc>
          <w:tcPr>
            <w:tcW w:w="709" w:type="dxa"/>
            <w:tcBorders>
              <w:bottom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6</w:t>
            </w:r>
          </w:p>
        </w:tc>
        <w:tc>
          <w:tcPr>
            <w:tcW w:w="709" w:type="dxa"/>
            <w:tcBorders>
              <w:bottom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7</w:t>
            </w:r>
          </w:p>
        </w:tc>
        <w:tc>
          <w:tcPr>
            <w:tcW w:w="708" w:type="dxa"/>
            <w:tcBorders>
              <w:bottom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13</w:t>
            </w:r>
          </w:p>
        </w:tc>
        <w:tc>
          <w:tcPr>
            <w:tcW w:w="708" w:type="dxa"/>
            <w:tcBorders>
              <w:bottom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88</w:t>
            </w:r>
          </w:p>
        </w:tc>
        <w:tc>
          <w:tcPr>
            <w:tcW w:w="708" w:type="dxa"/>
            <w:tcBorders>
              <w:bottom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27</w:t>
            </w:r>
          </w:p>
        </w:tc>
      </w:tr>
      <w:tr w:rsidR="008A2C93" w:rsidRPr="008125A1" w:rsidTr="00AE7C56">
        <w:trPr>
          <w:trHeight w:val="70"/>
        </w:trPr>
        <w:tc>
          <w:tcPr>
            <w:tcW w:w="2411" w:type="dxa"/>
            <w:tcBorders>
              <w:bottom w:val="single" w:sz="4" w:space="0" w:color="auto"/>
            </w:tcBorders>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Borders>
              <w:bottom w:val="single" w:sz="4" w:space="0" w:color="auto"/>
            </w:tcBorders>
          </w:tcPr>
          <w:p w:rsidR="00E32F79" w:rsidRPr="008125A1" w:rsidRDefault="00DD4D34" w:rsidP="00B4416A">
            <w:pPr>
              <w:widowControl w:val="0"/>
              <w:contextualSpacing/>
              <w:jc w:val="center"/>
              <w:rPr>
                <w:bCs/>
                <w:sz w:val="20"/>
                <w:szCs w:val="20"/>
              </w:rPr>
            </w:pPr>
            <w:r>
              <w:rPr>
                <w:bCs/>
                <w:sz w:val="20"/>
                <w:szCs w:val="20"/>
              </w:rPr>
              <w:t>25,2</w:t>
            </w:r>
          </w:p>
        </w:tc>
        <w:tc>
          <w:tcPr>
            <w:tcW w:w="851" w:type="dxa"/>
            <w:tcBorders>
              <w:bottom w:val="single" w:sz="4" w:space="0" w:color="auto"/>
            </w:tcBorders>
          </w:tcPr>
          <w:p w:rsidR="00E32F79" w:rsidRPr="008125A1" w:rsidRDefault="00EE7E54" w:rsidP="00B4416A">
            <w:pPr>
              <w:widowControl w:val="0"/>
              <w:contextualSpacing/>
              <w:jc w:val="center"/>
              <w:rPr>
                <w:bCs/>
                <w:sz w:val="20"/>
                <w:szCs w:val="20"/>
              </w:rPr>
            </w:pPr>
            <w:r>
              <w:rPr>
                <w:bCs/>
                <w:sz w:val="20"/>
                <w:szCs w:val="20"/>
              </w:rPr>
              <w:t>30,5</w:t>
            </w:r>
          </w:p>
        </w:tc>
        <w:tc>
          <w:tcPr>
            <w:tcW w:w="709" w:type="dxa"/>
            <w:tcBorders>
              <w:bottom w:val="single" w:sz="4" w:space="0" w:color="auto"/>
            </w:tcBorders>
          </w:tcPr>
          <w:p w:rsidR="00E32F79" w:rsidRPr="008125A1" w:rsidRDefault="00B87F90" w:rsidP="00B4416A">
            <w:pPr>
              <w:widowControl w:val="0"/>
              <w:contextualSpacing/>
              <w:jc w:val="center"/>
              <w:rPr>
                <w:bCs/>
                <w:sz w:val="20"/>
                <w:szCs w:val="20"/>
              </w:rPr>
            </w:pPr>
            <w:r>
              <w:rPr>
                <w:bCs/>
                <w:sz w:val="20"/>
                <w:szCs w:val="20"/>
              </w:rPr>
              <w:t>4,2</w:t>
            </w:r>
          </w:p>
        </w:tc>
        <w:tc>
          <w:tcPr>
            <w:tcW w:w="708" w:type="dxa"/>
            <w:tcBorders>
              <w:bottom w:val="single" w:sz="4" w:space="0" w:color="auto"/>
            </w:tcBorders>
          </w:tcPr>
          <w:p w:rsidR="00E32F79" w:rsidRPr="008125A1" w:rsidRDefault="00792603" w:rsidP="00B4416A">
            <w:pPr>
              <w:widowControl w:val="0"/>
              <w:contextualSpacing/>
              <w:jc w:val="center"/>
              <w:rPr>
                <w:bCs/>
                <w:sz w:val="20"/>
                <w:szCs w:val="20"/>
              </w:rPr>
            </w:pPr>
            <w:r>
              <w:rPr>
                <w:bCs/>
                <w:sz w:val="20"/>
                <w:szCs w:val="20"/>
              </w:rPr>
              <w:t>9,9</w:t>
            </w:r>
          </w:p>
        </w:tc>
        <w:tc>
          <w:tcPr>
            <w:tcW w:w="709" w:type="dxa"/>
            <w:tcBorders>
              <w:bottom w:val="single" w:sz="4" w:space="0" w:color="auto"/>
            </w:tcBorders>
          </w:tcPr>
          <w:p w:rsidR="00E32F79" w:rsidRPr="008125A1" w:rsidRDefault="003F10EA" w:rsidP="00B4416A">
            <w:pPr>
              <w:widowControl w:val="0"/>
              <w:contextualSpacing/>
              <w:jc w:val="center"/>
              <w:rPr>
                <w:bCs/>
                <w:sz w:val="20"/>
                <w:szCs w:val="20"/>
              </w:rPr>
            </w:pPr>
            <w:r>
              <w:rPr>
                <w:bCs/>
                <w:sz w:val="20"/>
                <w:szCs w:val="20"/>
              </w:rPr>
              <w:t>4,8</w:t>
            </w:r>
          </w:p>
        </w:tc>
        <w:tc>
          <w:tcPr>
            <w:tcW w:w="709" w:type="dxa"/>
            <w:tcBorders>
              <w:bottom w:val="single" w:sz="4" w:space="0" w:color="auto"/>
            </w:tcBorders>
          </w:tcPr>
          <w:p w:rsidR="00E32F79" w:rsidRPr="008125A1" w:rsidRDefault="00EF49E4" w:rsidP="00B4416A">
            <w:pPr>
              <w:widowControl w:val="0"/>
              <w:contextualSpacing/>
              <w:jc w:val="center"/>
              <w:rPr>
                <w:bCs/>
                <w:sz w:val="20"/>
                <w:szCs w:val="20"/>
              </w:rPr>
            </w:pPr>
            <w:r>
              <w:rPr>
                <w:bCs/>
                <w:sz w:val="20"/>
                <w:szCs w:val="20"/>
              </w:rPr>
              <w:t>4,8</w:t>
            </w:r>
          </w:p>
        </w:tc>
        <w:tc>
          <w:tcPr>
            <w:tcW w:w="709" w:type="dxa"/>
            <w:tcBorders>
              <w:bottom w:val="single" w:sz="4" w:space="0" w:color="auto"/>
            </w:tcBorders>
          </w:tcPr>
          <w:p w:rsidR="00E32F79" w:rsidRPr="008125A1" w:rsidRDefault="00EF49E4" w:rsidP="00B4416A">
            <w:pPr>
              <w:widowControl w:val="0"/>
              <w:contextualSpacing/>
              <w:jc w:val="center"/>
              <w:rPr>
                <w:bCs/>
                <w:sz w:val="20"/>
                <w:szCs w:val="20"/>
              </w:rPr>
            </w:pPr>
            <w:r>
              <w:rPr>
                <w:bCs/>
                <w:sz w:val="20"/>
                <w:szCs w:val="20"/>
              </w:rPr>
              <w:t>6,3</w:t>
            </w:r>
          </w:p>
        </w:tc>
        <w:tc>
          <w:tcPr>
            <w:tcW w:w="708" w:type="dxa"/>
            <w:tcBorders>
              <w:bottom w:val="single" w:sz="4" w:space="0" w:color="auto"/>
            </w:tcBorders>
          </w:tcPr>
          <w:p w:rsidR="00E32F79" w:rsidRPr="008125A1" w:rsidRDefault="00047EB5" w:rsidP="00B4416A">
            <w:pPr>
              <w:widowControl w:val="0"/>
              <w:contextualSpacing/>
              <w:jc w:val="center"/>
              <w:rPr>
                <w:bCs/>
                <w:sz w:val="20"/>
                <w:szCs w:val="20"/>
              </w:rPr>
            </w:pPr>
            <w:r>
              <w:rPr>
                <w:bCs/>
                <w:sz w:val="20"/>
                <w:szCs w:val="20"/>
              </w:rPr>
              <w:t>14,4</w:t>
            </w:r>
          </w:p>
        </w:tc>
        <w:tc>
          <w:tcPr>
            <w:tcW w:w="708" w:type="dxa"/>
            <w:tcBorders>
              <w:bottom w:val="single" w:sz="4" w:space="0" w:color="auto"/>
            </w:tcBorders>
          </w:tcPr>
          <w:p w:rsidR="00E32F79" w:rsidRPr="008125A1" w:rsidRDefault="00223A5F" w:rsidP="00B4416A">
            <w:pPr>
              <w:widowControl w:val="0"/>
              <w:contextualSpacing/>
              <w:jc w:val="center"/>
              <w:rPr>
                <w:bCs/>
                <w:sz w:val="20"/>
                <w:szCs w:val="20"/>
              </w:rPr>
            </w:pPr>
            <w:r>
              <w:rPr>
                <w:bCs/>
                <w:sz w:val="20"/>
                <w:szCs w:val="20"/>
              </w:rPr>
              <w:t>55,7</w:t>
            </w:r>
          </w:p>
        </w:tc>
        <w:tc>
          <w:tcPr>
            <w:tcW w:w="708" w:type="dxa"/>
            <w:tcBorders>
              <w:bottom w:val="single" w:sz="4" w:space="0" w:color="auto"/>
            </w:tcBorders>
          </w:tcPr>
          <w:p w:rsidR="00E32F79" w:rsidRPr="008125A1" w:rsidRDefault="000B668E" w:rsidP="00B4416A">
            <w:pPr>
              <w:widowControl w:val="0"/>
              <w:contextualSpacing/>
              <w:jc w:val="center"/>
              <w:rPr>
                <w:bCs/>
                <w:sz w:val="20"/>
                <w:szCs w:val="20"/>
              </w:rPr>
            </w:pPr>
            <w:r>
              <w:rPr>
                <w:bCs/>
                <w:sz w:val="20"/>
                <w:szCs w:val="20"/>
              </w:rPr>
              <w:t>35,3</w:t>
            </w:r>
          </w:p>
        </w:tc>
      </w:tr>
      <w:tr w:rsidR="008A2C93" w:rsidRPr="008125A1" w:rsidTr="00AE7C56">
        <w:trPr>
          <w:trHeight w:val="394"/>
        </w:trPr>
        <w:tc>
          <w:tcPr>
            <w:tcW w:w="2411" w:type="dxa"/>
            <w:tcBorders>
              <w:top w:val="single" w:sz="4" w:space="0" w:color="auto"/>
              <w:left w:val="single" w:sz="4" w:space="0" w:color="auto"/>
              <w:bottom w:val="single" w:sz="4" w:space="0" w:color="auto"/>
              <w:right w:val="single" w:sz="4" w:space="0" w:color="auto"/>
            </w:tcBorders>
          </w:tcPr>
          <w:p w:rsidR="001C38CB" w:rsidRPr="008125A1" w:rsidRDefault="001C38CB" w:rsidP="00AE7C56">
            <w:pPr>
              <w:widowControl w:val="0"/>
              <w:contextualSpacing/>
              <w:jc w:val="center"/>
              <w:rPr>
                <w:bCs/>
                <w:sz w:val="20"/>
                <w:szCs w:val="20"/>
              </w:rPr>
            </w:pPr>
            <w:r w:rsidRPr="008125A1">
              <w:rPr>
                <w:bCs/>
                <w:sz w:val="20"/>
                <w:szCs w:val="20"/>
              </w:rPr>
              <w:t>болезни органов дыхания</w:t>
            </w:r>
            <w:r w:rsidR="00E32F79" w:rsidRPr="008125A1">
              <w:rPr>
                <w:bCs/>
                <w:sz w:val="20"/>
                <w:szCs w:val="20"/>
              </w:rPr>
              <w:t>, всего</w:t>
            </w:r>
          </w:p>
        </w:tc>
        <w:tc>
          <w:tcPr>
            <w:tcW w:w="850" w:type="dxa"/>
            <w:tcBorders>
              <w:top w:val="single" w:sz="4" w:space="0" w:color="auto"/>
              <w:left w:val="single" w:sz="4" w:space="0" w:color="auto"/>
              <w:bottom w:val="single" w:sz="4" w:space="0" w:color="auto"/>
              <w:right w:val="single" w:sz="4" w:space="0" w:color="auto"/>
            </w:tcBorders>
          </w:tcPr>
          <w:p w:rsidR="001C38CB" w:rsidRPr="008125A1" w:rsidRDefault="00DD4D34" w:rsidP="00B4416A">
            <w:pPr>
              <w:widowControl w:val="0"/>
              <w:contextualSpacing/>
              <w:jc w:val="center"/>
              <w:rPr>
                <w:bCs/>
                <w:sz w:val="20"/>
                <w:szCs w:val="20"/>
              </w:rPr>
            </w:pPr>
            <w:r>
              <w:rPr>
                <w:bCs/>
                <w:sz w:val="20"/>
                <w:szCs w:val="20"/>
              </w:rPr>
              <w:t>41</w:t>
            </w:r>
            <w:r w:rsidR="002A770A" w:rsidRPr="008125A1">
              <w:rPr>
                <w:bCs/>
                <w:sz w:val="20"/>
                <w:szCs w:val="20"/>
              </w:rPr>
              <w:t>26</w:t>
            </w:r>
          </w:p>
        </w:tc>
        <w:tc>
          <w:tcPr>
            <w:tcW w:w="851" w:type="dxa"/>
            <w:tcBorders>
              <w:top w:val="single" w:sz="4" w:space="0" w:color="auto"/>
              <w:left w:val="single" w:sz="4" w:space="0" w:color="auto"/>
              <w:bottom w:val="single" w:sz="4" w:space="0" w:color="auto"/>
              <w:right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2001</w:t>
            </w:r>
          </w:p>
        </w:tc>
        <w:tc>
          <w:tcPr>
            <w:tcW w:w="709" w:type="dxa"/>
            <w:tcBorders>
              <w:top w:val="single" w:sz="4" w:space="0" w:color="auto"/>
              <w:left w:val="single" w:sz="4" w:space="0" w:color="auto"/>
              <w:bottom w:val="single" w:sz="4" w:space="0" w:color="auto"/>
              <w:right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218</w:t>
            </w:r>
          </w:p>
        </w:tc>
        <w:tc>
          <w:tcPr>
            <w:tcW w:w="708" w:type="dxa"/>
            <w:tcBorders>
              <w:top w:val="single" w:sz="4" w:space="0" w:color="auto"/>
              <w:left w:val="single" w:sz="4" w:space="0" w:color="auto"/>
              <w:bottom w:val="single" w:sz="4" w:space="0" w:color="auto"/>
              <w:right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239</w:t>
            </w:r>
          </w:p>
        </w:tc>
        <w:tc>
          <w:tcPr>
            <w:tcW w:w="709" w:type="dxa"/>
            <w:tcBorders>
              <w:top w:val="single" w:sz="4" w:space="0" w:color="auto"/>
              <w:left w:val="single" w:sz="4" w:space="0" w:color="auto"/>
              <w:bottom w:val="single" w:sz="4" w:space="0" w:color="auto"/>
              <w:right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275</w:t>
            </w:r>
          </w:p>
        </w:tc>
        <w:tc>
          <w:tcPr>
            <w:tcW w:w="709" w:type="dxa"/>
            <w:tcBorders>
              <w:top w:val="single" w:sz="4" w:space="0" w:color="auto"/>
              <w:left w:val="single" w:sz="4" w:space="0" w:color="auto"/>
              <w:bottom w:val="single" w:sz="4" w:space="0" w:color="auto"/>
              <w:right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96</w:t>
            </w:r>
          </w:p>
        </w:tc>
        <w:tc>
          <w:tcPr>
            <w:tcW w:w="709" w:type="dxa"/>
            <w:tcBorders>
              <w:top w:val="single" w:sz="4" w:space="0" w:color="auto"/>
              <w:left w:val="single" w:sz="4" w:space="0" w:color="auto"/>
              <w:bottom w:val="single" w:sz="4" w:space="0" w:color="auto"/>
              <w:right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216</w:t>
            </w:r>
          </w:p>
        </w:tc>
        <w:tc>
          <w:tcPr>
            <w:tcW w:w="708" w:type="dxa"/>
            <w:tcBorders>
              <w:top w:val="single" w:sz="4" w:space="0" w:color="auto"/>
              <w:left w:val="single" w:sz="4" w:space="0" w:color="auto"/>
              <w:bottom w:val="single" w:sz="4" w:space="0" w:color="auto"/>
              <w:right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278</w:t>
            </w:r>
          </w:p>
        </w:tc>
        <w:tc>
          <w:tcPr>
            <w:tcW w:w="708" w:type="dxa"/>
            <w:tcBorders>
              <w:top w:val="single" w:sz="4" w:space="0" w:color="auto"/>
              <w:left w:val="single" w:sz="4" w:space="0" w:color="auto"/>
              <w:bottom w:val="single" w:sz="4" w:space="0" w:color="auto"/>
              <w:right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659</w:t>
            </w:r>
          </w:p>
        </w:tc>
        <w:tc>
          <w:tcPr>
            <w:tcW w:w="708" w:type="dxa"/>
            <w:tcBorders>
              <w:top w:val="single" w:sz="4" w:space="0" w:color="auto"/>
              <w:left w:val="single" w:sz="4" w:space="0" w:color="auto"/>
              <w:bottom w:val="single" w:sz="4" w:space="0" w:color="auto"/>
              <w:right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144</w:t>
            </w:r>
          </w:p>
        </w:tc>
      </w:tr>
      <w:tr w:rsidR="008A2C93" w:rsidRPr="008125A1" w:rsidTr="00AE7C56">
        <w:trPr>
          <w:trHeight w:val="70"/>
        </w:trPr>
        <w:tc>
          <w:tcPr>
            <w:tcW w:w="2411" w:type="dxa"/>
            <w:tcBorders>
              <w:top w:val="single" w:sz="4" w:space="0" w:color="auto"/>
              <w:left w:val="single" w:sz="4" w:space="0" w:color="auto"/>
              <w:bottom w:val="single" w:sz="4" w:space="0" w:color="auto"/>
              <w:right w:val="single" w:sz="4" w:space="0" w:color="auto"/>
            </w:tcBorders>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Borders>
              <w:top w:val="single" w:sz="4" w:space="0" w:color="auto"/>
              <w:left w:val="single" w:sz="4" w:space="0" w:color="auto"/>
              <w:bottom w:val="single" w:sz="4" w:space="0" w:color="auto"/>
              <w:right w:val="single" w:sz="4" w:space="0" w:color="auto"/>
            </w:tcBorders>
          </w:tcPr>
          <w:p w:rsidR="00E32F79" w:rsidRPr="008125A1" w:rsidRDefault="00DD4D34" w:rsidP="00B4416A">
            <w:pPr>
              <w:widowControl w:val="0"/>
              <w:contextualSpacing/>
              <w:jc w:val="center"/>
              <w:rPr>
                <w:bCs/>
                <w:sz w:val="20"/>
                <w:szCs w:val="20"/>
              </w:rPr>
            </w:pPr>
            <w:r>
              <w:rPr>
                <w:bCs/>
                <w:sz w:val="20"/>
                <w:szCs w:val="20"/>
              </w:rPr>
              <w:t>205,1</w:t>
            </w:r>
          </w:p>
        </w:tc>
        <w:tc>
          <w:tcPr>
            <w:tcW w:w="851" w:type="dxa"/>
            <w:tcBorders>
              <w:top w:val="single" w:sz="4" w:space="0" w:color="auto"/>
              <w:left w:val="single" w:sz="4" w:space="0" w:color="auto"/>
              <w:bottom w:val="single" w:sz="4" w:space="0" w:color="auto"/>
              <w:right w:val="single" w:sz="4" w:space="0" w:color="auto"/>
            </w:tcBorders>
          </w:tcPr>
          <w:p w:rsidR="00E32F79" w:rsidRPr="008125A1" w:rsidRDefault="00EE7E54" w:rsidP="00B4416A">
            <w:pPr>
              <w:widowControl w:val="0"/>
              <w:contextualSpacing/>
              <w:jc w:val="center"/>
              <w:rPr>
                <w:bCs/>
                <w:sz w:val="20"/>
                <w:szCs w:val="20"/>
              </w:rPr>
            </w:pPr>
            <w:r>
              <w:rPr>
                <w:bCs/>
                <w:sz w:val="20"/>
                <w:szCs w:val="20"/>
              </w:rPr>
              <w:t>176,3</w:t>
            </w:r>
          </w:p>
        </w:tc>
        <w:tc>
          <w:tcPr>
            <w:tcW w:w="709" w:type="dxa"/>
            <w:tcBorders>
              <w:top w:val="single" w:sz="4" w:space="0" w:color="auto"/>
              <w:left w:val="single" w:sz="4" w:space="0" w:color="auto"/>
              <w:bottom w:val="single" w:sz="4" w:space="0" w:color="auto"/>
              <w:right w:val="single" w:sz="4" w:space="0" w:color="auto"/>
            </w:tcBorders>
          </w:tcPr>
          <w:p w:rsidR="00E32F79" w:rsidRPr="008125A1" w:rsidRDefault="00B87F90" w:rsidP="00B4416A">
            <w:pPr>
              <w:widowControl w:val="0"/>
              <w:contextualSpacing/>
              <w:jc w:val="center"/>
              <w:rPr>
                <w:bCs/>
                <w:sz w:val="20"/>
                <w:szCs w:val="20"/>
              </w:rPr>
            </w:pPr>
            <w:r>
              <w:rPr>
                <w:bCs/>
                <w:sz w:val="20"/>
                <w:szCs w:val="20"/>
              </w:rPr>
              <w:t>152,4</w:t>
            </w:r>
          </w:p>
        </w:tc>
        <w:tc>
          <w:tcPr>
            <w:tcW w:w="708" w:type="dxa"/>
            <w:tcBorders>
              <w:top w:val="single" w:sz="4" w:space="0" w:color="auto"/>
              <w:left w:val="single" w:sz="4" w:space="0" w:color="auto"/>
              <w:bottom w:val="single" w:sz="4" w:space="0" w:color="auto"/>
              <w:right w:val="single" w:sz="4" w:space="0" w:color="auto"/>
            </w:tcBorders>
          </w:tcPr>
          <w:p w:rsidR="00E32F79" w:rsidRPr="008125A1" w:rsidRDefault="00792603" w:rsidP="00B4416A">
            <w:pPr>
              <w:widowControl w:val="0"/>
              <w:contextualSpacing/>
              <w:jc w:val="center"/>
              <w:rPr>
                <w:bCs/>
                <w:sz w:val="20"/>
                <w:szCs w:val="20"/>
              </w:rPr>
            </w:pPr>
            <w:r>
              <w:rPr>
                <w:bCs/>
                <w:sz w:val="20"/>
                <w:szCs w:val="20"/>
              </w:rPr>
              <w:t>294,7</w:t>
            </w:r>
          </w:p>
        </w:tc>
        <w:tc>
          <w:tcPr>
            <w:tcW w:w="709" w:type="dxa"/>
            <w:tcBorders>
              <w:top w:val="single" w:sz="4" w:space="0" w:color="auto"/>
              <w:left w:val="single" w:sz="4" w:space="0" w:color="auto"/>
              <w:bottom w:val="single" w:sz="4" w:space="0" w:color="auto"/>
              <w:right w:val="single" w:sz="4" w:space="0" w:color="auto"/>
            </w:tcBorders>
          </w:tcPr>
          <w:p w:rsidR="00E32F79" w:rsidRPr="008125A1" w:rsidRDefault="003F10EA" w:rsidP="00B4416A">
            <w:pPr>
              <w:widowControl w:val="0"/>
              <w:contextualSpacing/>
              <w:jc w:val="center"/>
              <w:rPr>
                <w:bCs/>
                <w:sz w:val="20"/>
                <w:szCs w:val="20"/>
              </w:rPr>
            </w:pPr>
            <w:r>
              <w:rPr>
                <w:bCs/>
                <w:sz w:val="20"/>
                <w:szCs w:val="20"/>
              </w:rPr>
              <w:t>218,1</w:t>
            </w:r>
          </w:p>
        </w:tc>
        <w:tc>
          <w:tcPr>
            <w:tcW w:w="709" w:type="dxa"/>
            <w:tcBorders>
              <w:top w:val="single" w:sz="4" w:space="0" w:color="auto"/>
              <w:left w:val="single" w:sz="4" w:space="0" w:color="auto"/>
              <w:bottom w:val="single" w:sz="4" w:space="0" w:color="auto"/>
              <w:right w:val="single" w:sz="4" w:space="0" w:color="auto"/>
            </w:tcBorders>
          </w:tcPr>
          <w:p w:rsidR="00E32F79" w:rsidRPr="008125A1" w:rsidRDefault="00EF49E4" w:rsidP="00B4416A">
            <w:pPr>
              <w:widowControl w:val="0"/>
              <w:contextualSpacing/>
              <w:jc w:val="center"/>
              <w:rPr>
                <w:bCs/>
                <w:sz w:val="20"/>
                <w:szCs w:val="20"/>
              </w:rPr>
            </w:pPr>
            <w:r>
              <w:rPr>
                <w:bCs/>
                <w:sz w:val="20"/>
                <w:szCs w:val="20"/>
              </w:rPr>
              <w:t>76,1</w:t>
            </w:r>
          </w:p>
        </w:tc>
        <w:tc>
          <w:tcPr>
            <w:tcW w:w="709" w:type="dxa"/>
            <w:tcBorders>
              <w:top w:val="single" w:sz="4" w:space="0" w:color="auto"/>
              <w:left w:val="single" w:sz="4" w:space="0" w:color="auto"/>
              <w:bottom w:val="single" w:sz="4" w:space="0" w:color="auto"/>
              <w:right w:val="single" w:sz="4" w:space="0" w:color="auto"/>
            </w:tcBorders>
          </w:tcPr>
          <w:p w:rsidR="00E32F79" w:rsidRPr="008125A1" w:rsidRDefault="00EF49E4" w:rsidP="00B4416A">
            <w:pPr>
              <w:widowControl w:val="0"/>
              <w:contextualSpacing/>
              <w:jc w:val="center"/>
              <w:rPr>
                <w:bCs/>
                <w:sz w:val="20"/>
                <w:szCs w:val="20"/>
              </w:rPr>
            </w:pPr>
            <w:r>
              <w:rPr>
                <w:bCs/>
                <w:sz w:val="20"/>
                <w:szCs w:val="20"/>
              </w:rPr>
              <w:t>195,1</w:t>
            </w:r>
          </w:p>
        </w:tc>
        <w:tc>
          <w:tcPr>
            <w:tcW w:w="708" w:type="dxa"/>
            <w:tcBorders>
              <w:top w:val="single" w:sz="4" w:space="0" w:color="auto"/>
              <w:left w:val="single" w:sz="4" w:space="0" w:color="auto"/>
              <w:bottom w:val="single" w:sz="4" w:space="0" w:color="auto"/>
              <w:right w:val="single" w:sz="4" w:space="0" w:color="auto"/>
            </w:tcBorders>
          </w:tcPr>
          <w:p w:rsidR="00E32F79" w:rsidRPr="008125A1" w:rsidRDefault="00047EB5" w:rsidP="00B4416A">
            <w:pPr>
              <w:widowControl w:val="0"/>
              <w:contextualSpacing/>
              <w:jc w:val="center"/>
              <w:rPr>
                <w:bCs/>
                <w:sz w:val="20"/>
                <w:szCs w:val="20"/>
              </w:rPr>
            </w:pPr>
            <w:r>
              <w:rPr>
                <w:bCs/>
                <w:sz w:val="20"/>
                <w:szCs w:val="20"/>
              </w:rPr>
              <w:t>306,2</w:t>
            </w:r>
          </w:p>
        </w:tc>
        <w:tc>
          <w:tcPr>
            <w:tcW w:w="708" w:type="dxa"/>
            <w:tcBorders>
              <w:top w:val="single" w:sz="4" w:space="0" w:color="auto"/>
              <w:left w:val="single" w:sz="4" w:space="0" w:color="auto"/>
              <w:bottom w:val="single" w:sz="4" w:space="0" w:color="auto"/>
              <w:right w:val="single" w:sz="4" w:space="0" w:color="auto"/>
            </w:tcBorders>
          </w:tcPr>
          <w:p w:rsidR="00E32F79" w:rsidRPr="008125A1" w:rsidRDefault="000B668E" w:rsidP="00B4416A">
            <w:pPr>
              <w:widowControl w:val="0"/>
              <w:contextualSpacing/>
              <w:jc w:val="center"/>
              <w:rPr>
                <w:bCs/>
                <w:sz w:val="20"/>
                <w:szCs w:val="20"/>
              </w:rPr>
            </w:pPr>
            <w:r>
              <w:rPr>
                <w:bCs/>
                <w:sz w:val="20"/>
                <w:szCs w:val="20"/>
              </w:rPr>
              <w:t>414,5</w:t>
            </w:r>
          </w:p>
        </w:tc>
        <w:tc>
          <w:tcPr>
            <w:tcW w:w="708" w:type="dxa"/>
            <w:tcBorders>
              <w:top w:val="single" w:sz="4" w:space="0" w:color="auto"/>
              <w:left w:val="single" w:sz="4" w:space="0" w:color="auto"/>
              <w:bottom w:val="single" w:sz="4" w:space="0" w:color="auto"/>
              <w:right w:val="single" w:sz="4" w:space="0" w:color="auto"/>
            </w:tcBorders>
          </w:tcPr>
          <w:p w:rsidR="00E32F79" w:rsidRPr="008125A1" w:rsidRDefault="000B668E" w:rsidP="00B4416A">
            <w:pPr>
              <w:widowControl w:val="0"/>
              <w:contextualSpacing/>
              <w:jc w:val="center"/>
              <w:rPr>
                <w:bCs/>
                <w:sz w:val="20"/>
                <w:szCs w:val="20"/>
              </w:rPr>
            </w:pPr>
            <w:r>
              <w:rPr>
                <w:bCs/>
                <w:sz w:val="20"/>
                <w:szCs w:val="20"/>
              </w:rPr>
              <w:t>188,2</w:t>
            </w:r>
          </w:p>
        </w:tc>
      </w:tr>
      <w:tr w:rsidR="008A2C93" w:rsidRPr="008125A1" w:rsidTr="00AE7C56">
        <w:trPr>
          <w:trHeight w:val="93"/>
        </w:trPr>
        <w:tc>
          <w:tcPr>
            <w:tcW w:w="2411" w:type="dxa"/>
            <w:tcBorders>
              <w:top w:val="single" w:sz="4" w:space="0" w:color="auto"/>
            </w:tcBorders>
          </w:tcPr>
          <w:p w:rsidR="001C38CB" w:rsidRPr="008125A1" w:rsidRDefault="001C38CB" w:rsidP="00AE7C56">
            <w:pPr>
              <w:widowControl w:val="0"/>
              <w:contextualSpacing/>
              <w:jc w:val="center"/>
              <w:rPr>
                <w:bCs/>
                <w:sz w:val="20"/>
                <w:szCs w:val="20"/>
              </w:rPr>
            </w:pPr>
            <w:r w:rsidRPr="008125A1">
              <w:rPr>
                <w:bCs/>
                <w:sz w:val="20"/>
                <w:szCs w:val="20"/>
              </w:rPr>
              <w:t>болезни органов пищеварения</w:t>
            </w:r>
            <w:r w:rsidR="00E32F79" w:rsidRPr="008125A1">
              <w:rPr>
                <w:bCs/>
                <w:sz w:val="20"/>
                <w:szCs w:val="20"/>
              </w:rPr>
              <w:t>, всего</w:t>
            </w:r>
          </w:p>
        </w:tc>
        <w:tc>
          <w:tcPr>
            <w:tcW w:w="850" w:type="dxa"/>
            <w:tcBorders>
              <w:top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161</w:t>
            </w:r>
          </w:p>
        </w:tc>
        <w:tc>
          <w:tcPr>
            <w:tcW w:w="851" w:type="dxa"/>
            <w:tcBorders>
              <w:top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97</w:t>
            </w:r>
          </w:p>
        </w:tc>
        <w:tc>
          <w:tcPr>
            <w:tcW w:w="709" w:type="dxa"/>
            <w:tcBorders>
              <w:top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7</w:t>
            </w:r>
          </w:p>
        </w:tc>
        <w:tc>
          <w:tcPr>
            <w:tcW w:w="708" w:type="dxa"/>
            <w:tcBorders>
              <w:top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9</w:t>
            </w:r>
          </w:p>
        </w:tc>
        <w:tc>
          <w:tcPr>
            <w:tcW w:w="709" w:type="dxa"/>
            <w:tcBorders>
              <w:top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5</w:t>
            </w:r>
          </w:p>
        </w:tc>
        <w:tc>
          <w:tcPr>
            <w:tcW w:w="709" w:type="dxa"/>
            <w:tcBorders>
              <w:top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7</w:t>
            </w:r>
          </w:p>
        </w:tc>
        <w:tc>
          <w:tcPr>
            <w:tcW w:w="709" w:type="dxa"/>
            <w:tcBorders>
              <w:top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3</w:t>
            </w:r>
          </w:p>
        </w:tc>
        <w:tc>
          <w:tcPr>
            <w:tcW w:w="708" w:type="dxa"/>
            <w:tcBorders>
              <w:top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12</w:t>
            </w:r>
          </w:p>
        </w:tc>
        <w:tc>
          <w:tcPr>
            <w:tcW w:w="708" w:type="dxa"/>
            <w:tcBorders>
              <w:top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14</w:t>
            </w:r>
          </w:p>
        </w:tc>
        <w:tc>
          <w:tcPr>
            <w:tcW w:w="708" w:type="dxa"/>
            <w:tcBorders>
              <w:top w:val="single" w:sz="4" w:space="0" w:color="auto"/>
            </w:tcBorders>
          </w:tcPr>
          <w:p w:rsidR="001C38CB" w:rsidRPr="008125A1" w:rsidRDefault="002A770A" w:rsidP="00B4416A">
            <w:pPr>
              <w:widowControl w:val="0"/>
              <w:contextualSpacing/>
              <w:jc w:val="center"/>
              <w:rPr>
                <w:bCs/>
                <w:sz w:val="20"/>
                <w:szCs w:val="20"/>
              </w:rPr>
            </w:pPr>
            <w:r w:rsidRPr="008125A1">
              <w:rPr>
                <w:bCs/>
                <w:sz w:val="20"/>
                <w:szCs w:val="20"/>
              </w:rPr>
              <w:t>7</w:t>
            </w:r>
          </w:p>
        </w:tc>
      </w:tr>
      <w:tr w:rsidR="008A2C93" w:rsidRPr="008125A1" w:rsidTr="00AE7C56">
        <w:trPr>
          <w:trHeight w:val="70"/>
        </w:trPr>
        <w:tc>
          <w:tcPr>
            <w:tcW w:w="2411" w:type="dxa"/>
            <w:tcBorders>
              <w:top w:val="single" w:sz="4" w:space="0" w:color="auto"/>
            </w:tcBorders>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Borders>
              <w:top w:val="single" w:sz="4" w:space="0" w:color="auto"/>
            </w:tcBorders>
          </w:tcPr>
          <w:p w:rsidR="00E32F79" w:rsidRPr="008125A1" w:rsidRDefault="0016477B" w:rsidP="00B4416A">
            <w:pPr>
              <w:widowControl w:val="0"/>
              <w:contextualSpacing/>
              <w:jc w:val="center"/>
              <w:rPr>
                <w:bCs/>
                <w:sz w:val="20"/>
                <w:szCs w:val="20"/>
              </w:rPr>
            </w:pPr>
            <w:r>
              <w:rPr>
                <w:bCs/>
                <w:sz w:val="20"/>
                <w:szCs w:val="20"/>
              </w:rPr>
              <w:t>8,0</w:t>
            </w:r>
          </w:p>
        </w:tc>
        <w:tc>
          <w:tcPr>
            <w:tcW w:w="851" w:type="dxa"/>
            <w:tcBorders>
              <w:top w:val="single" w:sz="4" w:space="0" w:color="auto"/>
            </w:tcBorders>
          </w:tcPr>
          <w:p w:rsidR="00E32F79" w:rsidRPr="008125A1" w:rsidRDefault="00EE7E54" w:rsidP="00B4416A">
            <w:pPr>
              <w:widowControl w:val="0"/>
              <w:contextualSpacing/>
              <w:jc w:val="center"/>
              <w:rPr>
                <w:bCs/>
                <w:sz w:val="20"/>
                <w:szCs w:val="20"/>
              </w:rPr>
            </w:pPr>
            <w:r>
              <w:rPr>
                <w:bCs/>
                <w:sz w:val="20"/>
                <w:szCs w:val="20"/>
              </w:rPr>
              <w:t>8,5</w:t>
            </w:r>
          </w:p>
        </w:tc>
        <w:tc>
          <w:tcPr>
            <w:tcW w:w="709" w:type="dxa"/>
            <w:tcBorders>
              <w:top w:val="single" w:sz="4" w:space="0" w:color="auto"/>
            </w:tcBorders>
          </w:tcPr>
          <w:p w:rsidR="00E32F79" w:rsidRPr="008125A1" w:rsidRDefault="00B87F90" w:rsidP="00B4416A">
            <w:pPr>
              <w:widowControl w:val="0"/>
              <w:contextualSpacing/>
              <w:jc w:val="center"/>
              <w:rPr>
                <w:bCs/>
                <w:sz w:val="20"/>
                <w:szCs w:val="20"/>
              </w:rPr>
            </w:pPr>
            <w:r>
              <w:rPr>
                <w:bCs/>
                <w:sz w:val="20"/>
                <w:szCs w:val="20"/>
              </w:rPr>
              <w:t>4,9</w:t>
            </w:r>
          </w:p>
        </w:tc>
        <w:tc>
          <w:tcPr>
            <w:tcW w:w="708" w:type="dxa"/>
            <w:tcBorders>
              <w:top w:val="single" w:sz="4" w:space="0" w:color="auto"/>
            </w:tcBorders>
          </w:tcPr>
          <w:p w:rsidR="00E32F79" w:rsidRPr="008125A1" w:rsidRDefault="00792603" w:rsidP="00B4416A">
            <w:pPr>
              <w:widowControl w:val="0"/>
              <w:contextualSpacing/>
              <w:jc w:val="center"/>
              <w:rPr>
                <w:bCs/>
                <w:sz w:val="20"/>
                <w:szCs w:val="20"/>
              </w:rPr>
            </w:pPr>
            <w:r>
              <w:rPr>
                <w:bCs/>
                <w:sz w:val="20"/>
                <w:szCs w:val="20"/>
              </w:rPr>
              <w:t>11,1</w:t>
            </w:r>
          </w:p>
        </w:tc>
        <w:tc>
          <w:tcPr>
            <w:tcW w:w="709" w:type="dxa"/>
            <w:tcBorders>
              <w:top w:val="single" w:sz="4" w:space="0" w:color="auto"/>
            </w:tcBorders>
          </w:tcPr>
          <w:p w:rsidR="00E32F79" w:rsidRPr="008125A1" w:rsidRDefault="003F10EA" w:rsidP="00B4416A">
            <w:pPr>
              <w:widowControl w:val="0"/>
              <w:contextualSpacing/>
              <w:jc w:val="center"/>
              <w:rPr>
                <w:bCs/>
                <w:sz w:val="20"/>
                <w:szCs w:val="20"/>
              </w:rPr>
            </w:pPr>
            <w:r>
              <w:rPr>
                <w:bCs/>
                <w:sz w:val="20"/>
                <w:szCs w:val="20"/>
              </w:rPr>
              <w:t>4,0</w:t>
            </w:r>
          </w:p>
        </w:tc>
        <w:tc>
          <w:tcPr>
            <w:tcW w:w="709" w:type="dxa"/>
            <w:tcBorders>
              <w:top w:val="single" w:sz="4" w:space="0" w:color="auto"/>
            </w:tcBorders>
          </w:tcPr>
          <w:p w:rsidR="00E32F79" w:rsidRPr="008125A1" w:rsidRDefault="00EF49E4" w:rsidP="00B4416A">
            <w:pPr>
              <w:widowControl w:val="0"/>
              <w:contextualSpacing/>
              <w:jc w:val="center"/>
              <w:rPr>
                <w:bCs/>
                <w:sz w:val="20"/>
                <w:szCs w:val="20"/>
              </w:rPr>
            </w:pPr>
            <w:r>
              <w:rPr>
                <w:bCs/>
                <w:sz w:val="20"/>
                <w:szCs w:val="20"/>
              </w:rPr>
              <w:t>5,6</w:t>
            </w:r>
          </w:p>
        </w:tc>
        <w:tc>
          <w:tcPr>
            <w:tcW w:w="709" w:type="dxa"/>
            <w:tcBorders>
              <w:top w:val="single" w:sz="4" w:space="0" w:color="auto"/>
            </w:tcBorders>
          </w:tcPr>
          <w:p w:rsidR="00E32F79" w:rsidRPr="008125A1" w:rsidRDefault="00EF49E4" w:rsidP="00B4416A">
            <w:pPr>
              <w:widowControl w:val="0"/>
              <w:contextualSpacing/>
              <w:jc w:val="center"/>
              <w:rPr>
                <w:bCs/>
                <w:sz w:val="20"/>
                <w:szCs w:val="20"/>
              </w:rPr>
            </w:pPr>
            <w:r>
              <w:rPr>
                <w:bCs/>
                <w:sz w:val="20"/>
                <w:szCs w:val="20"/>
              </w:rPr>
              <w:t>2,7</w:t>
            </w:r>
          </w:p>
        </w:tc>
        <w:tc>
          <w:tcPr>
            <w:tcW w:w="708" w:type="dxa"/>
            <w:tcBorders>
              <w:top w:val="single" w:sz="4" w:space="0" w:color="auto"/>
            </w:tcBorders>
          </w:tcPr>
          <w:p w:rsidR="00E32F79" w:rsidRPr="008125A1" w:rsidRDefault="00047EB5" w:rsidP="00B4416A">
            <w:pPr>
              <w:widowControl w:val="0"/>
              <w:contextualSpacing/>
              <w:jc w:val="center"/>
              <w:rPr>
                <w:bCs/>
                <w:sz w:val="20"/>
                <w:szCs w:val="20"/>
              </w:rPr>
            </w:pPr>
            <w:r>
              <w:rPr>
                <w:bCs/>
                <w:sz w:val="20"/>
                <w:szCs w:val="20"/>
              </w:rPr>
              <w:t>13,2</w:t>
            </w:r>
          </w:p>
        </w:tc>
        <w:tc>
          <w:tcPr>
            <w:tcW w:w="708" w:type="dxa"/>
            <w:tcBorders>
              <w:top w:val="single" w:sz="4" w:space="0" w:color="auto"/>
            </w:tcBorders>
          </w:tcPr>
          <w:p w:rsidR="00E32F79" w:rsidRPr="008125A1" w:rsidRDefault="000B668E" w:rsidP="00B4416A">
            <w:pPr>
              <w:widowControl w:val="0"/>
              <w:contextualSpacing/>
              <w:jc w:val="center"/>
              <w:rPr>
                <w:bCs/>
                <w:sz w:val="20"/>
                <w:szCs w:val="20"/>
              </w:rPr>
            </w:pPr>
            <w:r>
              <w:rPr>
                <w:bCs/>
                <w:sz w:val="20"/>
                <w:szCs w:val="20"/>
              </w:rPr>
              <w:t>8,9</w:t>
            </w:r>
          </w:p>
        </w:tc>
        <w:tc>
          <w:tcPr>
            <w:tcW w:w="708" w:type="dxa"/>
            <w:tcBorders>
              <w:top w:val="single" w:sz="4" w:space="0" w:color="auto"/>
            </w:tcBorders>
          </w:tcPr>
          <w:p w:rsidR="00E32F79" w:rsidRPr="008125A1" w:rsidRDefault="000B668E" w:rsidP="00B4416A">
            <w:pPr>
              <w:widowControl w:val="0"/>
              <w:contextualSpacing/>
              <w:jc w:val="center"/>
              <w:rPr>
                <w:bCs/>
                <w:sz w:val="20"/>
                <w:szCs w:val="20"/>
              </w:rPr>
            </w:pPr>
            <w:r>
              <w:rPr>
                <w:bCs/>
                <w:sz w:val="20"/>
                <w:szCs w:val="20"/>
              </w:rPr>
              <w:t>9,2</w:t>
            </w:r>
          </w:p>
        </w:tc>
      </w:tr>
      <w:tr w:rsidR="008A2C93" w:rsidRPr="008125A1" w:rsidTr="00AE7C56">
        <w:trPr>
          <w:trHeight w:val="540"/>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болезни кожи и подкожной клетчатки</w:t>
            </w:r>
            <w:r w:rsidR="00E32F79" w:rsidRPr="008125A1">
              <w:rPr>
                <w:bCs/>
                <w:sz w:val="20"/>
                <w:szCs w:val="20"/>
              </w:rPr>
              <w:t>, всего</w:t>
            </w:r>
          </w:p>
        </w:tc>
        <w:tc>
          <w:tcPr>
            <w:tcW w:w="850" w:type="dxa"/>
          </w:tcPr>
          <w:p w:rsidR="001C38CB" w:rsidRPr="008125A1" w:rsidRDefault="008125A1" w:rsidP="00B4416A">
            <w:pPr>
              <w:widowControl w:val="0"/>
              <w:contextualSpacing/>
              <w:jc w:val="center"/>
              <w:rPr>
                <w:bCs/>
                <w:sz w:val="20"/>
                <w:szCs w:val="20"/>
              </w:rPr>
            </w:pPr>
            <w:r w:rsidRPr="008125A1">
              <w:rPr>
                <w:bCs/>
                <w:sz w:val="20"/>
                <w:szCs w:val="20"/>
              </w:rPr>
              <w:t>1138</w:t>
            </w:r>
          </w:p>
        </w:tc>
        <w:tc>
          <w:tcPr>
            <w:tcW w:w="851" w:type="dxa"/>
          </w:tcPr>
          <w:p w:rsidR="001C38CB" w:rsidRPr="008125A1" w:rsidRDefault="008125A1" w:rsidP="00B4416A">
            <w:pPr>
              <w:widowControl w:val="0"/>
              <w:contextualSpacing/>
              <w:jc w:val="center"/>
              <w:rPr>
                <w:bCs/>
                <w:sz w:val="20"/>
                <w:szCs w:val="20"/>
              </w:rPr>
            </w:pPr>
            <w:r w:rsidRPr="008125A1">
              <w:rPr>
                <w:bCs/>
                <w:sz w:val="20"/>
                <w:szCs w:val="20"/>
              </w:rPr>
              <w:t>777</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27</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29</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12</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35</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57</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79</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94</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28</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16477B" w:rsidP="00B4416A">
            <w:pPr>
              <w:widowControl w:val="0"/>
              <w:contextualSpacing/>
              <w:jc w:val="center"/>
              <w:rPr>
                <w:bCs/>
                <w:sz w:val="20"/>
                <w:szCs w:val="20"/>
              </w:rPr>
            </w:pPr>
            <w:r>
              <w:rPr>
                <w:bCs/>
                <w:sz w:val="20"/>
                <w:szCs w:val="20"/>
              </w:rPr>
              <w:t>56,6</w:t>
            </w:r>
          </w:p>
        </w:tc>
        <w:tc>
          <w:tcPr>
            <w:tcW w:w="851" w:type="dxa"/>
          </w:tcPr>
          <w:p w:rsidR="00E32F79" w:rsidRPr="008125A1" w:rsidRDefault="00EE7E54" w:rsidP="00B4416A">
            <w:pPr>
              <w:widowControl w:val="0"/>
              <w:contextualSpacing/>
              <w:jc w:val="center"/>
              <w:rPr>
                <w:bCs/>
                <w:sz w:val="20"/>
                <w:szCs w:val="20"/>
              </w:rPr>
            </w:pPr>
            <w:r>
              <w:rPr>
                <w:bCs/>
                <w:sz w:val="20"/>
                <w:szCs w:val="20"/>
              </w:rPr>
              <w:t>68,4</w:t>
            </w:r>
          </w:p>
        </w:tc>
        <w:tc>
          <w:tcPr>
            <w:tcW w:w="709" w:type="dxa"/>
          </w:tcPr>
          <w:p w:rsidR="00E32F79" w:rsidRPr="008125A1" w:rsidRDefault="00B87F90" w:rsidP="00B4416A">
            <w:pPr>
              <w:widowControl w:val="0"/>
              <w:contextualSpacing/>
              <w:jc w:val="center"/>
              <w:rPr>
                <w:bCs/>
                <w:sz w:val="20"/>
                <w:szCs w:val="20"/>
              </w:rPr>
            </w:pPr>
            <w:r>
              <w:rPr>
                <w:bCs/>
                <w:sz w:val="20"/>
                <w:szCs w:val="20"/>
              </w:rPr>
              <w:t>18,9</w:t>
            </w:r>
          </w:p>
        </w:tc>
        <w:tc>
          <w:tcPr>
            <w:tcW w:w="708" w:type="dxa"/>
          </w:tcPr>
          <w:p w:rsidR="00E32F79" w:rsidRPr="008125A1" w:rsidRDefault="00792603" w:rsidP="00B4416A">
            <w:pPr>
              <w:widowControl w:val="0"/>
              <w:contextualSpacing/>
              <w:jc w:val="center"/>
              <w:rPr>
                <w:bCs/>
                <w:sz w:val="20"/>
                <w:szCs w:val="20"/>
              </w:rPr>
            </w:pPr>
            <w:r>
              <w:rPr>
                <w:bCs/>
                <w:sz w:val="20"/>
                <w:szCs w:val="20"/>
              </w:rPr>
              <w:t>35,8</w:t>
            </w:r>
          </w:p>
        </w:tc>
        <w:tc>
          <w:tcPr>
            <w:tcW w:w="709" w:type="dxa"/>
          </w:tcPr>
          <w:p w:rsidR="00E32F79" w:rsidRPr="008125A1" w:rsidRDefault="003F10EA" w:rsidP="00B4416A">
            <w:pPr>
              <w:widowControl w:val="0"/>
              <w:contextualSpacing/>
              <w:jc w:val="center"/>
              <w:rPr>
                <w:bCs/>
                <w:sz w:val="20"/>
                <w:szCs w:val="20"/>
              </w:rPr>
            </w:pPr>
            <w:r>
              <w:rPr>
                <w:bCs/>
                <w:sz w:val="20"/>
                <w:szCs w:val="20"/>
              </w:rPr>
              <w:t>9,5</w:t>
            </w:r>
          </w:p>
        </w:tc>
        <w:tc>
          <w:tcPr>
            <w:tcW w:w="709" w:type="dxa"/>
          </w:tcPr>
          <w:p w:rsidR="00E32F79" w:rsidRPr="008125A1" w:rsidRDefault="00EF49E4" w:rsidP="00B4416A">
            <w:pPr>
              <w:widowControl w:val="0"/>
              <w:contextualSpacing/>
              <w:jc w:val="center"/>
              <w:rPr>
                <w:bCs/>
                <w:sz w:val="20"/>
                <w:szCs w:val="20"/>
              </w:rPr>
            </w:pPr>
            <w:r>
              <w:rPr>
                <w:bCs/>
                <w:sz w:val="20"/>
                <w:szCs w:val="20"/>
              </w:rPr>
              <w:t>27,8</w:t>
            </w:r>
          </w:p>
        </w:tc>
        <w:tc>
          <w:tcPr>
            <w:tcW w:w="709" w:type="dxa"/>
          </w:tcPr>
          <w:p w:rsidR="00E32F79" w:rsidRPr="008125A1" w:rsidRDefault="00EF49E4" w:rsidP="00B4416A">
            <w:pPr>
              <w:widowControl w:val="0"/>
              <w:contextualSpacing/>
              <w:jc w:val="center"/>
              <w:rPr>
                <w:bCs/>
                <w:sz w:val="20"/>
                <w:szCs w:val="20"/>
              </w:rPr>
            </w:pPr>
            <w:r>
              <w:rPr>
                <w:bCs/>
                <w:sz w:val="20"/>
                <w:szCs w:val="20"/>
              </w:rPr>
              <w:t>51,5</w:t>
            </w:r>
          </w:p>
        </w:tc>
        <w:tc>
          <w:tcPr>
            <w:tcW w:w="708" w:type="dxa"/>
          </w:tcPr>
          <w:p w:rsidR="00E32F79" w:rsidRPr="008125A1" w:rsidRDefault="009B6C97" w:rsidP="00B4416A">
            <w:pPr>
              <w:widowControl w:val="0"/>
              <w:contextualSpacing/>
              <w:jc w:val="center"/>
              <w:rPr>
                <w:bCs/>
                <w:sz w:val="20"/>
                <w:szCs w:val="20"/>
              </w:rPr>
            </w:pPr>
            <w:r>
              <w:rPr>
                <w:bCs/>
                <w:sz w:val="20"/>
                <w:szCs w:val="20"/>
              </w:rPr>
              <w:t>87,8</w:t>
            </w:r>
          </w:p>
        </w:tc>
        <w:tc>
          <w:tcPr>
            <w:tcW w:w="708" w:type="dxa"/>
          </w:tcPr>
          <w:p w:rsidR="00E32F79" w:rsidRPr="008125A1" w:rsidRDefault="000B668E" w:rsidP="00B4416A">
            <w:pPr>
              <w:widowControl w:val="0"/>
              <w:contextualSpacing/>
              <w:jc w:val="center"/>
              <w:rPr>
                <w:bCs/>
                <w:sz w:val="20"/>
                <w:szCs w:val="20"/>
              </w:rPr>
            </w:pPr>
            <w:r>
              <w:rPr>
                <w:bCs/>
                <w:sz w:val="20"/>
                <w:szCs w:val="20"/>
              </w:rPr>
              <w:t>59,5</w:t>
            </w:r>
          </w:p>
        </w:tc>
        <w:tc>
          <w:tcPr>
            <w:tcW w:w="708" w:type="dxa"/>
          </w:tcPr>
          <w:p w:rsidR="00E32F79" w:rsidRPr="008125A1" w:rsidRDefault="000B668E" w:rsidP="00B4416A">
            <w:pPr>
              <w:widowControl w:val="0"/>
              <w:contextualSpacing/>
              <w:jc w:val="center"/>
              <w:rPr>
                <w:bCs/>
                <w:sz w:val="20"/>
                <w:szCs w:val="20"/>
              </w:rPr>
            </w:pPr>
            <w:r>
              <w:rPr>
                <w:bCs/>
                <w:sz w:val="20"/>
                <w:szCs w:val="20"/>
              </w:rPr>
              <w:t>36,6</w:t>
            </w:r>
          </w:p>
        </w:tc>
      </w:tr>
      <w:tr w:rsidR="008A2C93" w:rsidRPr="008125A1" w:rsidTr="00AE7C56">
        <w:trPr>
          <w:trHeight w:val="540"/>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болезни костно-мышечной системы и</w:t>
            </w:r>
          </w:p>
          <w:p w:rsidR="001C38CB" w:rsidRPr="008125A1" w:rsidRDefault="001C38CB" w:rsidP="00AE7C56">
            <w:pPr>
              <w:widowControl w:val="0"/>
              <w:contextualSpacing/>
              <w:jc w:val="center"/>
              <w:rPr>
                <w:bCs/>
                <w:sz w:val="20"/>
                <w:szCs w:val="20"/>
              </w:rPr>
            </w:pPr>
            <w:r w:rsidRPr="008125A1">
              <w:rPr>
                <w:bCs/>
                <w:sz w:val="20"/>
                <w:szCs w:val="20"/>
              </w:rPr>
              <w:t>соединительной ткани</w:t>
            </w:r>
            <w:r w:rsidR="00E32F79" w:rsidRPr="008125A1">
              <w:rPr>
                <w:bCs/>
                <w:sz w:val="20"/>
                <w:szCs w:val="20"/>
              </w:rPr>
              <w:t>, всего</w:t>
            </w:r>
          </w:p>
        </w:tc>
        <w:tc>
          <w:tcPr>
            <w:tcW w:w="850" w:type="dxa"/>
          </w:tcPr>
          <w:p w:rsidR="001C38CB" w:rsidRPr="008125A1" w:rsidRDefault="008125A1" w:rsidP="00B4416A">
            <w:pPr>
              <w:widowControl w:val="0"/>
              <w:contextualSpacing/>
              <w:jc w:val="center"/>
              <w:rPr>
                <w:bCs/>
                <w:sz w:val="20"/>
                <w:szCs w:val="20"/>
              </w:rPr>
            </w:pPr>
            <w:r w:rsidRPr="008125A1">
              <w:rPr>
                <w:bCs/>
                <w:sz w:val="20"/>
                <w:szCs w:val="20"/>
              </w:rPr>
              <w:t>646</w:t>
            </w:r>
          </w:p>
        </w:tc>
        <w:tc>
          <w:tcPr>
            <w:tcW w:w="851" w:type="dxa"/>
          </w:tcPr>
          <w:p w:rsidR="001C38CB" w:rsidRPr="008125A1" w:rsidRDefault="008125A1" w:rsidP="00B4416A">
            <w:pPr>
              <w:widowControl w:val="0"/>
              <w:contextualSpacing/>
              <w:jc w:val="center"/>
              <w:rPr>
                <w:bCs/>
                <w:sz w:val="20"/>
                <w:szCs w:val="20"/>
              </w:rPr>
            </w:pPr>
            <w:r w:rsidRPr="008125A1">
              <w:rPr>
                <w:bCs/>
                <w:sz w:val="20"/>
                <w:szCs w:val="20"/>
              </w:rPr>
              <w:t>236</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31</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32</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58</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58</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39</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63</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52</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77</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16477B" w:rsidP="00B4416A">
            <w:pPr>
              <w:widowControl w:val="0"/>
              <w:contextualSpacing/>
              <w:jc w:val="center"/>
              <w:rPr>
                <w:bCs/>
                <w:sz w:val="20"/>
                <w:szCs w:val="20"/>
              </w:rPr>
            </w:pPr>
            <w:r>
              <w:rPr>
                <w:bCs/>
                <w:sz w:val="20"/>
                <w:szCs w:val="20"/>
              </w:rPr>
              <w:t>32,1</w:t>
            </w:r>
          </w:p>
        </w:tc>
        <w:tc>
          <w:tcPr>
            <w:tcW w:w="851" w:type="dxa"/>
          </w:tcPr>
          <w:p w:rsidR="00E32F79" w:rsidRPr="008125A1" w:rsidRDefault="00EE7E54" w:rsidP="00B4416A">
            <w:pPr>
              <w:widowControl w:val="0"/>
              <w:contextualSpacing/>
              <w:jc w:val="center"/>
              <w:rPr>
                <w:bCs/>
                <w:sz w:val="20"/>
                <w:szCs w:val="20"/>
              </w:rPr>
            </w:pPr>
            <w:r>
              <w:rPr>
                <w:bCs/>
                <w:sz w:val="20"/>
                <w:szCs w:val="20"/>
              </w:rPr>
              <w:t>20,8</w:t>
            </w:r>
          </w:p>
        </w:tc>
        <w:tc>
          <w:tcPr>
            <w:tcW w:w="709" w:type="dxa"/>
          </w:tcPr>
          <w:p w:rsidR="00E32F79" w:rsidRPr="008125A1" w:rsidRDefault="00B87F90" w:rsidP="00B4416A">
            <w:pPr>
              <w:widowControl w:val="0"/>
              <w:contextualSpacing/>
              <w:jc w:val="center"/>
              <w:rPr>
                <w:bCs/>
                <w:sz w:val="20"/>
                <w:szCs w:val="20"/>
              </w:rPr>
            </w:pPr>
            <w:r>
              <w:rPr>
                <w:bCs/>
                <w:sz w:val="20"/>
                <w:szCs w:val="20"/>
              </w:rPr>
              <w:t>21,7</w:t>
            </w:r>
          </w:p>
        </w:tc>
        <w:tc>
          <w:tcPr>
            <w:tcW w:w="708" w:type="dxa"/>
          </w:tcPr>
          <w:p w:rsidR="00E32F79" w:rsidRPr="008125A1" w:rsidRDefault="00792603" w:rsidP="00B4416A">
            <w:pPr>
              <w:widowControl w:val="0"/>
              <w:contextualSpacing/>
              <w:jc w:val="center"/>
              <w:rPr>
                <w:bCs/>
                <w:sz w:val="20"/>
                <w:szCs w:val="20"/>
              </w:rPr>
            </w:pPr>
            <w:r>
              <w:rPr>
                <w:bCs/>
                <w:sz w:val="20"/>
                <w:szCs w:val="20"/>
              </w:rPr>
              <w:t>39,5</w:t>
            </w:r>
          </w:p>
        </w:tc>
        <w:tc>
          <w:tcPr>
            <w:tcW w:w="709" w:type="dxa"/>
          </w:tcPr>
          <w:p w:rsidR="00E32F79" w:rsidRPr="008125A1" w:rsidRDefault="003F10EA" w:rsidP="00B4416A">
            <w:pPr>
              <w:widowControl w:val="0"/>
              <w:contextualSpacing/>
              <w:jc w:val="center"/>
              <w:rPr>
                <w:bCs/>
                <w:sz w:val="20"/>
                <w:szCs w:val="20"/>
              </w:rPr>
            </w:pPr>
            <w:r>
              <w:rPr>
                <w:bCs/>
                <w:sz w:val="20"/>
                <w:szCs w:val="20"/>
              </w:rPr>
              <w:t>46,0</w:t>
            </w:r>
          </w:p>
        </w:tc>
        <w:tc>
          <w:tcPr>
            <w:tcW w:w="709" w:type="dxa"/>
          </w:tcPr>
          <w:p w:rsidR="00E32F79" w:rsidRPr="008125A1" w:rsidRDefault="00EF49E4" w:rsidP="00B4416A">
            <w:pPr>
              <w:widowControl w:val="0"/>
              <w:contextualSpacing/>
              <w:jc w:val="center"/>
              <w:rPr>
                <w:bCs/>
                <w:sz w:val="20"/>
                <w:szCs w:val="20"/>
              </w:rPr>
            </w:pPr>
            <w:r>
              <w:rPr>
                <w:bCs/>
                <w:sz w:val="20"/>
                <w:szCs w:val="20"/>
              </w:rPr>
              <w:t>46,0</w:t>
            </w:r>
          </w:p>
        </w:tc>
        <w:tc>
          <w:tcPr>
            <w:tcW w:w="709" w:type="dxa"/>
          </w:tcPr>
          <w:p w:rsidR="00E32F79" w:rsidRPr="008125A1" w:rsidRDefault="00EF49E4" w:rsidP="00B4416A">
            <w:pPr>
              <w:widowControl w:val="0"/>
              <w:contextualSpacing/>
              <w:jc w:val="center"/>
              <w:rPr>
                <w:bCs/>
                <w:sz w:val="20"/>
                <w:szCs w:val="20"/>
              </w:rPr>
            </w:pPr>
            <w:r>
              <w:rPr>
                <w:bCs/>
                <w:sz w:val="20"/>
                <w:szCs w:val="20"/>
              </w:rPr>
              <w:t>35,2</w:t>
            </w:r>
          </w:p>
        </w:tc>
        <w:tc>
          <w:tcPr>
            <w:tcW w:w="708" w:type="dxa"/>
          </w:tcPr>
          <w:p w:rsidR="00E32F79" w:rsidRPr="008125A1" w:rsidRDefault="009B6C97" w:rsidP="00B4416A">
            <w:pPr>
              <w:widowControl w:val="0"/>
              <w:contextualSpacing/>
              <w:jc w:val="center"/>
              <w:rPr>
                <w:bCs/>
                <w:sz w:val="20"/>
                <w:szCs w:val="20"/>
              </w:rPr>
            </w:pPr>
            <w:r>
              <w:rPr>
                <w:bCs/>
                <w:sz w:val="20"/>
                <w:szCs w:val="20"/>
              </w:rPr>
              <w:t>69,4</w:t>
            </w:r>
          </w:p>
        </w:tc>
        <w:tc>
          <w:tcPr>
            <w:tcW w:w="708" w:type="dxa"/>
          </w:tcPr>
          <w:p w:rsidR="00E32F79" w:rsidRPr="008125A1" w:rsidRDefault="000B668E" w:rsidP="00B4416A">
            <w:pPr>
              <w:widowControl w:val="0"/>
              <w:contextualSpacing/>
              <w:jc w:val="center"/>
              <w:rPr>
                <w:bCs/>
                <w:sz w:val="20"/>
                <w:szCs w:val="20"/>
              </w:rPr>
            </w:pPr>
            <w:r>
              <w:rPr>
                <w:bCs/>
                <w:sz w:val="20"/>
                <w:szCs w:val="20"/>
              </w:rPr>
              <w:t>32,9</w:t>
            </w:r>
          </w:p>
        </w:tc>
        <w:tc>
          <w:tcPr>
            <w:tcW w:w="708" w:type="dxa"/>
          </w:tcPr>
          <w:p w:rsidR="00E32F79" w:rsidRPr="008125A1" w:rsidRDefault="000B668E" w:rsidP="00B4416A">
            <w:pPr>
              <w:widowControl w:val="0"/>
              <w:contextualSpacing/>
              <w:jc w:val="center"/>
              <w:rPr>
                <w:bCs/>
                <w:sz w:val="20"/>
                <w:szCs w:val="20"/>
              </w:rPr>
            </w:pPr>
            <w:r>
              <w:rPr>
                <w:bCs/>
                <w:sz w:val="20"/>
                <w:szCs w:val="20"/>
              </w:rPr>
              <w:t>100,7</w:t>
            </w:r>
          </w:p>
        </w:tc>
      </w:tr>
      <w:tr w:rsidR="008A2C93" w:rsidRPr="008125A1" w:rsidTr="00AE7C56">
        <w:trPr>
          <w:trHeight w:val="459"/>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болезни мочеполовой системы</w:t>
            </w:r>
            <w:r w:rsidR="00E32F79" w:rsidRPr="008125A1">
              <w:rPr>
                <w:bCs/>
                <w:sz w:val="20"/>
                <w:szCs w:val="20"/>
              </w:rPr>
              <w:t>, всего</w:t>
            </w:r>
          </w:p>
        </w:tc>
        <w:tc>
          <w:tcPr>
            <w:tcW w:w="850" w:type="dxa"/>
          </w:tcPr>
          <w:p w:rsidR="001C38CB" w:rsidRPr="008125A1" w:rsidRDefault="008125A1" w:rsidP="00B4416A">
            <w:pPr>
              <w:widowControl w:val="0"/>
              <w:contextualSpacing/>
              <w:jc w:val="center"/>
              <w:rPr>
                <w:bCs/>
                <w:sz w:val="20"/>
                <w:szCs w:val="20"/>
              </w:rPr>
            </w:pPr>
            <w:r w:rsidRPr="008125A1">
              <w:rPr>
                <w:bCs/>
                <w:sz w:val="20"/>
                <w:szCs w:val="20"/>
              </w:rPr>
              <w:t>153</w:t>
            </w:r>
          </w:p>
        </w:tc>
        <w:tc>
          <w:tcPr>
            <w:tcW w:w="851" w:type="dxa"/>
          </w:tcPr>
          <w:p w:rsidR="001C38CB" w:rsidRPr="008125A1" w:rsidRDefault="008125A1" w:rsidP="00B4416A">
            <w:pPr>
              <w:widowControl w:val="0"/>
              <w:contextualSpacing/>
              <w:jc w:val="center"/>
              <w:rPr>
                <w:bCs/>
                <w:sz w:val="20"/>
                <w:szCs w:val="20"/>
              </w:rPr>
            </w:pPr>
            <w:r w:rsidRPr="008125A1">
              <w:rPr>
                <w:bCs/>
                <w:sz w:val="20"/>
                <w:szCs w:val="20"/>
              </w:rPr>
              <w:t>106</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7</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3</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2</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7</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3</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4</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17</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4</w:t>
            </w:r>
          </w:p>
        </w:tc>
      </w:tr>
      <w:tr w:rsidR="008A2C93" w:rsidRPr="008125A1" w:rsidTr="00AE7C56">
        <w:trPr>
          <w:trHeight w:val="95"/>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16477B" w:rsidP="00B4416A">
            <w:pPr>
              <w:widowControl w:val="0"/>
              <w:contextualSpacing/>
              <w:jc w:val="center"/>
              <w:rPr>
                <w:bCs/>
                <w:sz w:val="20"/>
                <w:szCs w:val="20"/>
              </w:rPr>
            </w:pPr>
            <w:r>
              <w:rPr>
                <w:bCs/>
                <w:sz w:val="20"/>
                <w:szCs w:val="20"/>
              </w:rPr>
              <w:t>7,6</w:t>
            </w:r>
          </w:p>
        </w:tc>
        <w:tc>
          <w:tcPr>
            <w:tcW w:w="851" w:type="dxa"/>
          </w:tcPr>
          <w:p w:rsidR="00E32F79" w:rsidRPr="008125A1" w:rsidRDefault="00EE7E54" w:rsidP="00B4416A">
            <w:pPr>
              <w:widowControl w:val="0"/>
              <w:contextualSpacing/>
              <w:jc w:val="center"/>
              <w:rPr>
                <w:bCs/>
                <w:sz w:val="20"/>
                <w:szCs w:val="20"/>
              </w:rPr>
            </w:pPr>
            <w:r>
              <w:rPr>
                <w:bCs/>
                <w:sz w:val="20"/>
                <w:szCs w:val="20"/>
              </w:rPr>
              <w:t>9,3</w:t>
            </w:r>
          </w:p>
        </w:tc>
        <w:tc>
          <w:tcPr>
            <w:tcW w:w="709" w:type="dxa"/>
          </w:tcPr>
          <w:p w:rsidR="00E32F79" w:rsidRPr="008125A1" w:rsidRDefault="00B87F90" w:rsidP="00B4416A">
            <w:pPr>
              <w:widowControl w:val="0"/>
              <w:contextualSpacing/>
              <w:jc w:val="center"/>
              <w:rPr>
                <w:bCs/>
                <w:sz w:val="20"/>
                <w:szCs w:val="20"/>
              </w:rPr>
            </w:pPr>
            <w:r>
              <w:rPr>
                <w:bCs/>
                <w:sz w:val="20"/>
                <w:szCs w:val="20"/>
              </w:rPr>
              <w:t>4,9</w:t>
            </w:r>
          </w:p>
        </w:tc>
        <w:tc>
          <w:tcPr>
            <w:tcW w:w="708" w:type="dxa"/>
          </w:tcPr>
          <w:p w:rsidR="00E32F79" w:rsidRPr="008125A1" w:rsidRDefault="00792603" w:rsidP="00B4416A">
            <w:pPr>
              <w:widowControl w:val="0"/>
              <w:contextualSpacing/>
              <w:jc w:val="center"/>
              <w:rPr>
                <w:bCs/>
                <w:sz w:val="20"/>
                <w:szCs w:val="20"/>
              </w:rPr>
            </w:pPr>
            <w:r>
              <w:rPr>
                <w:bCs/>
                <w:sz w:val="20"/>
                <w:szCs w:val="20"/>
              </w:rPr>
              <w:t>3,7</w:t>
            </w:r>
          </w:p>
        </w:tc>
        <w:tc>
          <w:tcPr>
            <w:tcW w:w="709" w:type="dxa"/>
          </w:tcPr>
          <w:p w:rsidR="00E32F79" w:rsidRPr="008125A1" w:rsidRDefault="003F10EA" w:rsidP="00B4416A">
            <w:pPr>
              <w:widowControl w:val="0"/>
              <w:contextualSpacing/>
              <w:jc w:val="center"/>
              <w:rPr>
                <w:bCs/>
                <w:sz w:val="20"/>
                <w:szCs w:val="20"/>
              </w:rPr>
            </w:pPr>
            <w:r>
              <w:rPr>
                <w:bCs/>
                <w:sz w:val="20"/>
                <w:szCs w:val="20"/>
              </w:rPr>
              <w:t>1,6</w:t>
            </w:r>
          </w:p>
        </w:tc>
        <w:tc>
          <w:tcPr>
            <w:tcW w:w="709" w:type="dxa"/>
          </w:tcPr>
          <w:p w:rsidR="00E32F79" w:rsidRPr="008125A1" w:rsidRDefault="00EF49E4" w:rsidP="00B4416A">
            <w:pPr>
              <w:widowControl w:val="0"/>
              <w:contextualSpacing/>
              <w:jc w:val="center"/>
              <w:rPr>
                <w:bCs/>
                <w:sz w:val="20"/>
                <w:szCs w:val="20"/>
              </w:rPr>
            </w:pPr>
            <w:r>
              <w:rPr>
                <w:bCs/>
                <w:sz w:val="20"/>
                <w:szCs w:val="20"/>
              </w:rPr>
              <w:t>5,6</w:t>
            </w:r>
          </w:p>
        </w:tc>
        <w:tc>
          <w:tcPr>
            <w:tcW w:w="709" w:type="dxa"/>
          </w:tcPr>
          <w:p w:rsidR="00E32F79" w:rsidRPr="008125A1" w:rsidRDefault="00EF49E4" w:rsidP="00B4416A">
            <w:pPr>
              <w:widowControl w:val="0"/>
              <w:contextualSpacing/>
              <w:jc w:val="center"/>
              <w:rPr>
                <w:bCs/>
                <w:sz w:val="20"/>
                <w:szCs w:val="20"/>
              </w:rPr>
            </w:pPr>
            <w:r>
              <w:rPr>
                <w:bCs/>
                <w:sz w:val="20"/>
                <w:szCs w:val="20"/>
              </w:rPr>
              <w:t>2,7</w:t>
            </w:r>
          </w:p>
        </w:tc>
        <w:tc>
          <w:tcPr>
            <w:tcW w:w="708" w:type="dxa"/>
          </w:tcPr>
          <w:p w:rsidR="00E32F79" w:rsidRPr="008125A1" w:rsidRDefault="009B6C97" w:rsidP="00B4416A">
            <w:pPr>
              <w:widowControl w:val="0"/>
              <w:contextualSpacing/>
              <w:jc w:val="center"/>
              <w:rPr>
                <w:bCs/>
                <w:sz w:val="20"/>
                <w:szCs w:val="20"/>
              </w:rPr>
            </w:pPr>
            <w:r>
              <w:rPr>
                <w:bCs/>
                <w:sz w:val="20"/>
                <w:szCs w:val="20"/>
              </w:rPr>
              <w:t>4,4</w:t>
            </w:r>
          </w:p>
        </w:tc>
        <w:tc>
          <w:tcPr>
            <w:tcW w:w="708" w:type="dxa"/>
          </w:tcPr>
          <w:p w:rsidR="00E32F79" w:rsidRPr="008125A1" w:rsidRDefault="000B668E" w:rsidP="00B4416A">
            <w:pPr>
              <w:widowControl w:val="0"/>
              <w:contextualSpacing/>
              <w:jc w:val="center"/>
              <w:rPr>
                <w:bCs/>
                <w:sz w:val="20"/>
                <w:szCs w:val="20"/>
              </w:rPr>
            </w:pPr>
            <w:r>
              <w:rPr>
                <w:bCs/>
                <w:sz w:val="20"/>
                <w:szCs w:val="20"/>
              </w:rPr>
              <w:t>10,8</w:t>
            </w:r>
          </w:p>
        </w:tc>
        <w:tc>
          <w:tcPr>
            <w:tcW w:w="708" w:type="dxa"/>
          </w:tcPr>
          <w:p w:rsidR="00E32F79" w:rsidRPr="008125A1" w:rsidRDefault="000B668E" w:rsidP="00B4416A">
            <w:pPr>
              <w:widowControl w:val="0"/>
              <w:contextualSpacing/>
              <w:jc w:val="center"/>
              <w:rPr>
                <w:bCs/>
                <w:sz w:val="20"/>
                <w:szCs w:val="20"/>
              </w:rPr>
            </w:pPr>
            <w:r>
              <w:rPr>
                <w:bCs/>
                <w:sz w:val="20"/>
                <w:szCs w:val="20"/>
              </w:rPr>
              <w:t>5,2</w:t>
            </w:r>
          </w:p>
        </w:tc>
      </w:tr>
      <w:tr w:rsidR="008A2C93" w:rsidRPr="008125A1" w:rsidTr="00AE7C56">
        <w:trPr>
          <w:trHeight w:val="625"/>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беременность, роды и послеродовый период</w:t>
            </w:r>
            <w:r w:rsidR="00E32F79" w:rsidRPr="008125A1">
              <w:rPr>
                <w:bCs/>
                <w:sz w:val="20"/>
                <w:szCs w:val="20"/>
              </w:rPr>
              <w:t>, всего</w:t>
            </w:r>
          </w:p>
        </w:tc>
        <w:tc>
          <w:tcPr>
            <w:tcW w:w="850" w:type="dxa"/>
          </w:tcPr>
          <w:p w:rsidR="001C38CB" w:rsidRPr="008125A1" w:rsidRDefault="008125A1" w:rsidP="00B4416A">
            <w:pPr>
              <w:widowControl w:val="0"/>
              <w:contextualSpacing/>
              <w:jc w:val="center"/>
              <w:rPr>
                <w:bCs/>
                <w:sz w:val="20"/>
                <w:szCs w:val="20"/>
              </w:rPr>
            </w:pPr>
            <w:r w:rsidRPr="008125A1">
              <w:rPr>
                <w:bCs/>
                <w:sz w:val="20"/>
                <w:szCs w:val="20"/>
              </w:rPr>
              <w:t>147</w:t>
            </w:r>
          </w:p>
        </w:tc>
        <w:tc>
          <w:tcPr>
            <w:tcW w:w="851"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r>
      <w:tr w:rsidR="008A2C93" w:rsidRPr="008125A1" w:rsidTr="00AE7C56">
        <w:trPr>
          <w:trHeight w:val="540"/>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врожденные аномалии (пороки развития),</w:t>
            </w:r>
          </w:p>
          <w:p w:rsidR="001C38CB" w:rsidRPr="008125A1" w:rsidRDefault="001C38CB" w:rsidP="00AE7C56">
            <w:pPr>
              <w:widowControl w:val="0"/>
              <w:contextualSpacing/>
              <w:jc w:val="center"/>
              <w:rPr>
                <w:bCs/>
                <w:sz w:val="20"/>
                <w:szCs w:val="20"/>
              </w:rPr>
            </w:pPr>
            <w:r w:rsidRPr="008125A1">
              <w:rPr>
                <w:bCs/>
                <w:sz w:val="20"/>
                <w:szCs w:val="20"/>
              </w:rPr>
              <w:t>деформации и хромосомные нарушения</w:t>
            </w:r>
            <w:r w:rsidR="00E32F79" w:rsidRPr="008125A1">
              <w:rPr>
                <w:bCs/>
                <w:sz w:val="20"/>
                <w:szCs w:val="20"/>
              </w:rPr>
              <w:t>, всего</w:t>
            </w:r>
          </w:p>
        </w:tc>
        <w:tc>
          <w:tcPr>
            <w:tcW w:w="850" w:type="dxa"/>
          </w:tcPr>
          <w:p w:rsidR="001C38CB" w:rsidRPr="008125A1" w:rsidRDefault="008125A1" w:rsidP="00B4416A">
            <w:pPr>
              <w:widowControl w:val="0"/>
              <w:contextualSpacing/>
              <w:jc w:val="center"/>
              <w:rPr>
                <w:bCs/>
                <w:sz w:val="20"/>
                <w:szCs w:val="20"/>
              </w:rPr>
            </w:pPr>
            <w:r w:rsidRPr="008125A1">
              <w:rPr>
                <w:bCs/>
                <w:sz w:val="20"/>
                <w:szCs w:val="20"/>
              </w:rPr>
              <w:t>8</w:t>
            </w:r>
          </w:p>
        </w:tc>
        <w:tc>
          <w:tcPr>
            <w:tcW w:w="851"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r>
      <w:tr w:rsidR="008A2C93" w:rsidRPr="008125A1" w:rsidTr="00AE7C56">
        <w:trPr>
          <w:trHeight w:val="76"/>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16477B" w:rsidP="00B4416A">
            <w:pPr>
              <w:widowControl w:val="0"/>
              <w:contextualSpacing/>
              <w:jc w:val="center"/>
              <w:rPr>
                <w:bCs/>
                <w:sz w:val="20"/>
                <w:szCs w:val="20"/>
              </w:rPr>
            </w:pPr>
            <w:r>
              <w:rPr>
                <w:bCs/>
                <w:sz w:val="20"/>
                <w:szCs w:val="20"/>
              </w:rPr>
              <w:t>0,4</w:t>
            </w:r>
          </w:p>
        </w:tc>
        <w:tc>
          <w:tcPr>
            <w:tcW w:w="851" w:type="dxa"/>
          </w:tcPr>
          <w:p w:rsidR="00E32F79" w:rsidRPr="008125A1" w:rsidRDefault="00EE7E54" w:rsidP="00B4416A">
            <w:pPr>
              <w:widowControl w:val="0"/>
              <w:contextualSpacing/>
              <w:jc w:val="center"/>
              <w:rPr>
                <w:bCs/>
                <w:sz w:val="20"/>
                <w:szCs w:val="20"/>
              </w:rPr>
            </w:pPr>
            <w:r>
              <w:rPr>
                <w:bCs/>
                <w:sz w:val="20"/>
                <w:szCs w:val="20"/>
              </w:rPr>
              <w:t>-</w:t>
            </w:r>
          </w:p>
        </w:tc>
        <w:tc>
          <w:tcPr>
            <w:tcW w:w="709" w:type="dxa"/>
          </w:tcPr>
          <w:p w:rsidR="00E32F79" w:rsidRPr="008125A1" w:rsidRDefault="00EE7E54" w:rsidP="00B4416A">
            <w:pPr>
              <w:widowControl w:val="0"/>
              <w:contextualSpacing/>
              <w:jc w:val="center"/>
              <w:rPr>
                <w:bCs/>
                <w:sz w:val="20"/>
                <w:szCs w:val="20"/>
              </w:rPr>
            </w:pPr>
            <w:r>
              <w:rPr>
                <w:bCs/>
                <w:sz w:val="20"/>
                <w:szCs w:val="20"/>
              </w:rPr>
              <w:t>-</w:t>
            </w:r>
          </w:p>
        </w:tc>
        <w:tc>
          <w:tcPr>
            <w:tcW w:w="708" w:type="dxa"/>
          </w:tcPr>
          <w:p w:rsidR="00E32F79" w:rsidRPr="008125A1" w:rsidRDefault="00EE7E54" w:rsidP="00B4416A">
            <w:pPr>
              <w:widowControl w:val="0"/>
              <w:contextualSpacing/>
              <w:jc w:val="center"/>
              <w:rPr>
                <w:bCs/>
                <w:sz w:val="20"/>
                <w:szCs w:val="20"/>
              </w:rPr>
            </w:pPr>
            <w:r>
              <w:rPr>
                <w:bCs/>
                <w:sz w:val="20"/>
                <w:szCs w:val="20"/>
              </w:rPr>
              <w:t>-</w:t>
            </w:r>
          </w:p>
        </w:tc>
        <w:tc>
          <w:tcPr>
            <w:tcW w:w="709" w:type="dxa"/>
          </w:tcPr>
          <w:p w:rsidR="00E32F79" w:rsidRPr="008125A1" w:rsidRDefault="00EE7E54" w:rsidP="00B4416A">
            <w:pPr>
              <w:widowControl w:val="0"/>
              <w:contextualSpacing/>
              <w:jc w:val="center"/>
              <w:rPr>
                <w:bCs/>
                <w:sz w:val="20"/>
                <w:szCs w:val="20"/>
              </w:rPr>
            </w:pPr>
            <w:r>
              <w:rPr>
                <w:bCs/>
                <w:sz w:val="20"/>
                <w:szCs w:val="20"/>
              </w:rPr>
              <w:t>-</w:t>
            </w:r>
          </w:p>
        </w:tc>
        <w:tc>
          <w:tcPr>
            <w:tcW w:w="709" w:type="dxa"/>
          </w:tcPr>
          <w:p w:rsidR="00E32F79" w:rsidRPr="008125A1" w:rsidRDefault="00EE7E54" w:rsidP="00B4416A">
            <w:pPr>
              <w:widowControl w:val="0"/>
              <w:contextualSpacing/>
              <w:jc w:val="center"/>
              <w:rPr>
                <w:bCs/>
                <w:sz w:val="20"/>
                <w:szCs w:val="20"/>
              </w:rPr>
            </w:pPr>
            <w:r>
              <w:rPr>
                <w:bCs/>
                <w:sz w:val="20"/>
                <w:szCs w:val="20"/>
              </w:rPr>
              <w:t>-</w:t>
            </w:r>
          </w:p>
        </w:tc>
        <w:tc>
          <w:tcPr>
            <w:tcW w:w="709" w:type="dxa"/>
          </w:tcPr>
          <w:p w:rsidR="00E32F79" w:rsidRPr="008125A1" w:rsidRDefault="00EE7E54" w:rsidP="00B4416A">
            <w:pPr>
              <w:widowControl w:val="0"/>
              <w:contextualSpacing/>
              <w:jc w:val="center"/>
              <w:rPr>
                <w:bCs/>
                <w:sz w:val="20"/>
                <w:szCs w:val="20"/>
              </w:rPr>
            </w:pPr>
            <w:r>
              <w:rPr>
                <w:bCs/>
                <w:sz w:val="20"/>
                <w:szCs w:val="20"/>
              </w:rPr>
              <w:t>-</w:t>
            </w:r>
          </w:p>
        </w:tc>
        <w:tc>
          <w:tcPr>
            <w:tcW w:w="708" w:type="dxa"/>
          </w:tcPr>
          <w:p w:rsidR="00E32F79" w:rsidRPr="008125A1" w:rsidRDefault="00EE7E54" w:rsidP="00B4416A">
            <w:pPr>
              <w:widowControl w:val="0"/>
              <w:contextualSpacing/>
              <w:jc w:val="center"/>
              <w:rPr>
                <w:bCs/>
                <w:sz w:val="20"/>
                <w:szCs w:val="20"/>
              </w:rPr>
            </w:pPr>
            <w:r>
              <w:rPr>
                <w:bCs/>
                <w:sz w:val="20"/>
                <w:szCs w:val="20"/>
              </w:rPr>
              <w:t>-</w:t>
            </w:r>
          </w:p>
        </w:tc>
        <w:tc>
          <w:tcPr>
            <w:tcW w:w="708" w:type="dxa"/>
          </w:tcPr>
          <w:p w:rsidR="00E32F79" w:rsidRPr="008125A1" w:rsidRDefault="00EE7E54" w:rsidP="00B4416A">
            <w:pPr>
              <w:widowControl w:val="0"/>
              <w:contextualSpacing/>
              <w:jc w:val="center"/>
              <w:rPr>
                <w:bCs/>
                <w:sz w:val="20"/>
                <w:szCs w:val="20"/>
              </w:rPr>
            </w:pPr>
            <w:r>
              <w:rPr>
                <w:bCs/>
                <w:sz w:val="20"/>
                <w:szCs w:val="20"/>
              </w:rPr>
              <w:t>-</w:t>
            </w:r>
          </w:p>
        </w:tc>
        <w:tc>
          <w:tcPr>
            <w:tcW w:w="708" w:type="dxa"/>
          </w:tcPr>
          <w:p w:rsidR="00E32F79" w:rsidRPr="008125A1" w:rsidRDefault="00EE7E54" w:rsidP="00B4416A">
            <w:pPr>
              <w:widowControl w:val="0"/>
              <w:contextualSpacing/>
              <w:jc w:val="center"/>
              <w:rPr>
                <w:bCs/>
                <w:sz w:val="20"/>
                <w:szCs w:val="20"/>
              </w:rPr>
            </w:pPr>
            <w:r>
              <w:rPr>
                <w:bCs/>
                <w:sz w:val="20"/>
                <w:szCs w:val="20"/>
              </w:rPr>
              <w:t>-</w:t>
            </w:r>
          </w:p>
        </w:tc>
      </w:tr>
      <w:tr w:rsidR="008A2C93" w:rsidRPr="008125A1" w:rsidTr="00AE7C56">
        <w:trPr>
          <w:trHeight w:val="540"/>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симптомы, признаки и отклонения от нормы, выявленные при клинических и лабораторных исследованиях, не классифицированные в других рубриках</w:t>
            </w:r>
            <w:r w:rsidR="00E32F79" w:rsidRPr="008125A1">
              <w:rPr>
                <w:bCs/>
                <w:sz w:val="20"/>
                <w:szCs w:val="20"/>
              </w:rPr>
              <w:t>, всего</w:t>
            </w:r>
          </w:p>
        </w:tc>
        <w:tc>
          <w:tcPr>
            <w:tcW w:w="850" w:type="dxa"/>
          </w:tcPr>
          <w:p w:rsidR="001C38CB" w:rsidRPr="008125A1" w:rsidRDefault="008125A1" w:rsidP="00B4416A">
            <w:pPr>
              <w:widowControl w:val="0"/>
              <w:contextualSpacing/>
              <w:jc w:val="center"/>
              <w:rPr>
                <w:bCs/>
                <w:sz w:val="20"/>
                <w:szCs w:val="20"/>
              </w:rPr>
            </w:pPr>
            <w:r w:rsidRPr="008125A1">
              <w:rPr>
                <w:bCs/>
                <w:sz w:val="20"/>
                <w:szCs w:val="20"/>
              </w:rPr>
              <w:t>74</w:t>
            </w:r>
          </w:p>
        </w:tc>
        <w:tc>
          <w:tcPr>
            <w:tcW w:w="851" w:type="dxa"/>
          </w:tcPr>
          <w:p w:rsidR="001C38CB" w:rsidRPr="008125A1" w:rsidRDefault="008125A1" w:rsidP="00B4416A">
            <w:pPr>
              <w:widowControl w:val="0"/>
              <w:contextualSpacing/>
              <w:jc w:val="center"/>
              <w:rPr>
                <w:bCs/>
                <w:sz w:val="20"/>
                <w:szCs w:val="20"/>
              </w:rPr>
            </w:pPr>
            <w:r w:rsidRPr="008125A1">
              <w:rPr>
                <w:bCs/>
                <w:sz w:val="20"/>
                <w:szCs w:val="20"/>
              </w:rPr>
              <w:t>20</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8</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6</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4</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3</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7</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7</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12</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7</w:t>
            </w:r>
          </w:p>
        </w:tc>
      </w:tr>
      <w:tr w:rsidR="008A2C93" w:rsidRPr="008125A1" w:rsidTr="00AE7C56">
        <w:trPr>
          <w:trHeight w:val="223"/>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16477B" w:rsidP="00B4416A">
            <w:pPr>
              <w:widowControl w:val="0"/>
              <w:contextualSpacing/>
              <w:jc w:val="center"/>
              <w:rPr>
                <w:bCs/>
                <w:sz w:val="20"/>
                <w:szCs w:val="20"/>
              </w:rPr>
            </w:pPr>
            <w:r>
              <w:rPr>
                <w:bCs/>
                <w:sz w:val="20"/>
                <w:szCs w:val="20"/>
              </w:rPr>
              <w:t>3,7</w:t>
            </w:r>
          </w:p>
        </w:tc>
        <w:tc>
          <w:tcPr>
            <w:tcW w:w="851" w:type="dxa"/>
          </w:tcPr>
          <w:p w:rsidR="00E32F79" w:rsidRPr="008125A1" w:rsidRDefault="00EE7E54" w:rsidP="00B4416A">
            <w:pPr>
              <w:widowControl w:val="0"/>
              <w:contextualSpacing/>
              <w:jc w:val="center"/>
              <w:rPr>
                <w:bCs/>
                <w:sz w:val="20"/>
                <w:szCs w:val="20"/>
              </w:rPr>
            </w:pPr>
            <w:r>
              <w:rPr>
                <w:bCs/>
                <w:sz w:val="20"/>
                <w:szCs w:val="20"/>
              </w:rPr>
              <w:t>1,8</w:t>
            </w:r>
          </w:p>
        </w:tc>
        <w:tc>
          <w:tcPr>
            <w:tcW w:w="709" w:type="dxa"/>
          </w:tcPr>
          <w:p w:rsidR="00E32F79" w:rsidRPr="008125A1" w:rsidRDefault="00B87F90" w:rsidP="00B4416A">
            <w:pPr>
              <w:widowControl w:val="0"/>
              <w:contextualSpacing/>
              <w:jc w:val="center"/>
              <w:rPr>
                <w:bCs/>
                <w:sz w:val="20"/>
                <w:szCs w:val="20"/>
              </w:rPr>
            </w:pPr>
            <w:r>
              <w:rPr>
                <w:bCs/>
                <w:sz w:val="20"/>
                <w:szCs w:val="20"/>
              </w:rPr>
              <w:t>5,6</w:t>
            </w:r>
          </w:p>
        </w:tc>
        <w:tc>
          <w:tcPr>
            <w:tcW w:w="708" w:type="dxa"/>
          </w:tcPr>
          <w:p w:rsidR="00E32F79" w:rsidRPr="008125A1" w:rsidRDefault="00792603" w:rsidP="00B4416A">
            <w:pPr>
              <w:widowControl w:val="0"/>
              <w:contextualSpacing/>
              <w:jc w:val="center"/>
              <w:rPr>
                <w:bCs/>
                <w:sz w:val="20"/>
                <w:szCs w:val="20"/>
              </w:rPr>
            </w:pPr>
            <w:r>
              <w:rPr>
                <w:bCs/>
                <w:sz w:val="20"/>
                <w:szCs w:val="20"/>
              </w:rPr>
              <w:t>7,4</w:t>
            </w:r>
          </w:p>
        </w:tc>
        <w:tc>
          <w:tcPr>
            <w:tcW w:w="709" w:type="dxa"/>
          </w:tcPr>
          <w:p w:rsidR="00E32F79" w:rsidRPr="008125A1" w:rsidRDefault="003F10EA" w:rsidP="00B4416A">
            <w:pPr>
              <w:widowControl w:val="0"/>
              <w:contextualSpacing/>
              <w:jc w:val="center"/>
              <w:rPr>
                <w:bCs/>
                <w:sz w:val="20"/>
                <w:szCs w:val="20"/>
              </w:rPr>
            </w:pPr>
            <w:r>
              <w:rPr>
                <w:bCs/>
                <w:sz w:val="20"/>
                <w:szCs w:val="20"/>
              </w:rPr>
              <w:t>3,2</w:t>
            </w:r>
          </w:p>
        </w:tc>
        <w:tc>
          <w:tcPr>
            <w:tcW w:w="709" w:type="dxa"/>
          </w:tcPr>
          <w:p w:rsidR="00E32F79" w:rsidRPr="008125A1" w:rsidRDefault="00EF49E4" w:rsidP="00B4416A">
            <w:pPr>
              <w:widowControl w:val="0"/>
              <w:contextualSpacing/>
              <w:jc w:val="center"/>
              <w:rPr>
                <w:bCs/>
                <w:sz w:val="20"/>
                <w:szCs w:val="20"/>
              </w:rPr>
            </w:pPr>
            <w:r>
              <w:rPr>
                <w:bCs/>
                <w:sz w:val="20"/>
                <w:szCs w:val="20"/>
              </w:rPr>
              <w:t>2,4</w:t>
            </w:r>
          </w:p>
        </w:tc>
        <w:tc>
          <w:tcPr>
            <w:tcW w:w="709" w:type="dxa"/>
          </w:tcPr>
          <w:p w:rsidR="00E32F79" w:rsidRPr="008125A1" w:rsidRDefault="00EF49E4" w:rsidP="00B4416A">
            <w:pPr>
              <w:widowControl w:val="0"/>
              <w:contextualSpacing/>
              <w:jc w:val="center"/>
              <w:rPr>
                <w:bCs/>
                <w:sz w:val="20"/>
                <w:szCs w:val="20"/>
              </w:rPr>
            </w:pPr>
            <w:r>
              <w:rPr>
                <w:bCs/>
                <w:sz w:val="20"/>
                <w:szCs w:val="20"/>
              </w:rPr>
              <w:t>6,3</w:t>
            </w:r>
          </w:p>
        </w:tc>
        <w:tc>
          <w:tcPr>
            <w:tcW w:w="708" w:type="dxa"/>
          </w:tcPr>
          <w:p w:rsidR="00E32F79" w:rsidRPr="008125A1" w:rsidRDefault="009B6C97" w:rsidP="00B4416A">
            <w:pPr>
              <w:widowControl w:val="0"/>
              <w:contextualSpacing/>
              <w:jc w:val="center"/>
              <w:rPr>
                <w:bCs/>
                <w:sz w:val="20"/>
                <w:szCs w:val="20"/>
              </w:rPr>
            </w:pPr>
            <w:r>
              <w:rPr>
                <w:bCs/>
                <w:sz w:val="20"/>
                <w:szCs w:val="20"/>
              </w:rPr>
              <w:t>7,8</w:t>
            </w:r>
          </w:p>
        </w:tc>
        <w:tc>
          <w:tcPr>
            <w:tcW w:w="708" w:type="dxa"/>
          </w:tcPr>
          <w:p w:rsidR="00E32F79" w:rsidRPr="008125A1" w:rsidRDefault="000B668E" w:rsidP="00B4416A">
            <w:pPr>
              <w:widowControl w:val="0"/>
              <w:contextualSpacing/>
              <w:jc w:val="center"/>
              <w:rPr>
                <w:bCs/>
                <w:sz w:val="20"/>
                <w:szCs w:val="20"/>
              </w:rPr>
            </w:pPr>
            <w:r>
              <w:rPr>
                <w:bCs/>
                <w:sz w:val="20"/>
                <w:szCs w:val="20"/>
              </w:rPr>
              <w:t>7,6</w:t>
            </w:r>
          </w:p>
        </w:tc>
        <w:tc>
          <w:tcPr>
            <w:tcW w:w="708" w:type="dxa"/>
          </w:tcPr>
          <w:p w:rsidR="00E32F79" w:rsidRPr="008125A1" w:rsidRDefault="000B668E" w:rsidP="00B4416A">
            <w:pPr>
              <w:widowControl w:val="0"/>
              <w:contextualSpacing/>
              <w:jc w:val="center"/>
              <w:rPr>
                <w:bCs/>
                <w:sz w:val="20"/>
                <w:szCs w:val="20"/>
              </w:rPr>
            </w:pPr>
            <w:r>
              <w:rPr>
                <w:bCs/>
                <w:sz w:val="20"/>
                <w:szCs w:val="20"/>
              </w:rPr>
              <w:t>9,2</w:t>
            </w:r>
          </w:p>
        </w:tc>
      </w:tr>
      <w:tr w:rsidR="008A2C93" w:rsidRPr="008125A1" w:rsidTr="00AE7C56">
        <w:trPr>
          <w:trHeight w:val="540"/>
        </w:trPr>
        <w:tc>
          <w:tcPr>
            <w:tcW w:w="2411" w:type="dxa"/>
          </w:tcPr>
          <w:p w:rsidR="001C38CB" w:rsidRPr="008125A1" w:rsidRDefault="001C38CB" w:rsidP="00AE7C56">
            <w:pPr>
              <w:widowControl w:val="0"/>
              <w:contextualSpacing/>
              <w:jc w:val="center"/>
              <w:rPr>
                <w:bCs/>
                <w:sz w:val="20"/>
                <w:szCs w:val="20"/>
              </w:rPr>
            </w:pPr>
            <w:r w:rsidRPr="008125A1">
              <w:rPr>
                <w:bCs/>
                <w:sz w:val="20"/>
                <w:szCs w:val="20"/>
              </w:rPr>
              <w:t>травмы, отравления и некоторые другие последствия воздействия внешних причин</w:t>
            </w:r>
            <w:r w:rsidR="00E32F79" w:rsidRPr="008125A1">
              <w:rPr>
                <w:bCs/>
                <w:sz w:val="20"/>
                <w:szCs w:val="20"/>
              </w:rPr>
              <w:t>, всего</w:t>
            </w:r>
          </w:p>
        </w:tc>
        <w:tc>
          <w:tcPr>
            <w:tcW w:w="850" w:type="dxa"/>
          </w:tcPr>
          <w:p w:rsidR="001C38CB" w:rsidRPr="008125A1" w:rsidRDefault="008125A1" w:rsidP="00B4416A">
            <w:pPr>
              <w:widowControl w:val="0"/>
              <w:contextualSpacing/>
              <w:jc w:val="center"/>
              <w:rPr>
                <w:bCs/>
                <w:sz w:val="20"/>
                <w:szCs w:val="20"/>
              </w:rPr>
            </w:pPr>
            <w:r w:rsidRPr="008125A1">
              <w:rPr>
                <w:bCs/>
                <w:sz w:val="20"/>
                <w:szCs w:val="20"/>
              </w:rPr>
              <w:t>1438</w:t>
            </w:r>
          </w:p>
        </w:tc>
        <w:tc>
          <w:tcPr>
            <w:tcW w:w="851"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9"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c>
          <w:tcPr>
            <w:tcW w:w="708" w:type="dxa"/>
          </w:tcPr>
          <w:p w:rsidR="001C38CB" w:rsidRPr="008125A1" w:rsidRDefault="008125A1" w:rsidP="00B4416A">
            <w:pPr>
              <w:widowControl w:val="0"/>
              <w:contextualSpacing/>
              <w:jc w:val="center"/>
              <w:rPr>
                <w:bCs/>
                <w:sz w:val="20"/>
                <w:szCs w:val="20"/>
              </w:rPr>
            </w:pPr>
            <w:r w:rsidRPr="008125A1">
              <w:rPr>
                <w:bCs/>
                <w:sz w:val="20"/>
                <w:szCs w:val="20"/>
              </w:rPr>
              <w:t>-</w:t>
            </w:r>
          </w:p>
        </w:tc>
      </w:tr>
      <w:tr w:rsidR="008A2C93" w:rsidRPr="008125A1" w:rsidTr="00AE7C56">
        <w:trPr>
          <w:trHeight w:val="70"/>
        </w:trPr>
        <w:tc>
          <w:tcPr>
            <w:tcW w:w="2411" w:type="dxa"/>
          </w:tcPr>
          <w:p w:rsidR="00E32F79" w:rsidRPr="008125A1" w:rsidRDefault="00E32F79" w:rsidP="00AE7C56">
            <w:pPr>
              <w:widowControl w:val="0"/>
              <w:contextualSpacing/>
              <w:jc w:val="center"/>
              <w:rPr>
                <w:bCs/>
                <w:sz w:val="20"/>
                <w:szCs w:val="20"/>
              </w:rPr>
            </w:pPr>
            <w:r w:rsidRPr="008125A1">
              <w:rPr>
                <w:bCs/>
                <w:sz w:val="20"/>
                <w:szCs w:val="20"/>
              </w:rPr>
              <w:t>На 1000чел</w:t>
            </w:r>
          </w:p>
        </w:tc>
        <w:tc>
          <w:tcPr>
            <w:tcW w:w="850" w:type="dxa"/>
          </w:tcPr>
          <w:p w:rsidR="00E32F79" w:rsidRPr="008125A1" w:rsidRDefault="0016477B" w:rsidP="00B4416A">
            <w:pPr>
              <w:widowControl w:val="0"/>
              <w:contextualSpacing/>
              <w:jc w:val="center"/>
              <w:rPr>
                <w:bCs/>
                <w:sz w:val="20"/>
                <w:szCs w:val="20"/>
              </w:rPr>
            </w:pPr>
            <w:r>
              <w:rPr>
                <w:bCs/>
                <w:sz w:val="20"/>
                <w:szCs w:val="20"/>
              </w:rPr>
              <w:t>71,5</w:t>
            </w:r>
          </w:p>
        </w:tc>
        <w:tc>
          <w:tcPr>
            <w:tcW w:w="851" w:type="dxa"/>
          </w:tcPr>
          <w:p w:rsidR="00E32F79" w:rsidRPr="008125A1" w:rsidRDefault="008125A1" w:rsidP="00B4416A">
            <w:pPr>
              <w:widowControl w:val="0"/>
              <w:contextualSpacing/>
              <w:jc w:val="center"/>
              <w:rPr>
                <w:bCs/>
                <w:sz w:val="20"/>
                <w:szCs w:val="20"/>
              </w:rPr>
            </w:pPr>
            <w:r w:rsidRPr="008125A1">
              <w:rPr>
                <w:bCs/>
                <w:sz w:val="20"/>
                <w:szCs w:val="20"/>
              </w:rPr>
              <w:t>-</w:t>
            </w:r>
          </w:p>
        </w:tc>
        <w:tc>
          <w:tcPr>
            <w:tcW w:w="709" w:type="dxa"/>
          </w:tcPr>
          <w:p w:rsidR="00E32F79" w:rsidRPr="008125A1" w:rsidRDefault="008125A1" w:rsidP="00B4416A">
            <w:pPr>
              <w:widowControl w:val="0"/>
              <w:contextualSpacing/>
              <w:jc w:val="center"/>
              <w:rPr>
                <w:bCs/>
                <w:sz w:val="20"/>
                <w:szCs w:val="20"/>
              </w:rPr>
            </w:pPr>
            <w:r w:rsidRPr="008125A1">
              <w:rPr>
                <w:bCs/>
                <w:sz w:val="20"/>
                <w:szCs w:val="20"/>
              </w:rPr>
              <w:t>-</w:t>
            </w:r>
          </w:p>
        </w:tc>
        <w:tc>
          <w:tcPr>
            <w:tcW w:w="708" w:type="dxa"/>
          </w:tcPr>
          <w:p w:rsidR="00E32F79" w:rsidRPr="008125A1" w:rsidRDefault="008125A1" w:rsidP="00B4416A">
            <w:pPr>
              <w:widowControl w:val="0"/>
              <w:contextualSpacing/>
              <w:jc w:val="center"/>
              <w:rPr>
                <w:bCs/>
                <w:sz w:val="20"/>
                <w:szCs w:val="20"/>
              </w:rPr>
            </w:pPr>
            <w:r w:rsidRPr="008125A1">
              <w:rPr>
                <w:bCs/>
                <w:sz w:val="20"/>
                <w:szCs w:val="20"/>
              </w:rPr>
              <w:t>-</w:t>
            </w:r>
          </w:p>
        </w:tc>
        <w:tc>
          <w:tcPr>
            <w:tcW w:w="709" w:type="dxa"/>
          </w:tcPr>
          <w:p w:rsidR="00E32F79" w:rsidRPr="008125A1" w:rsidRDefault="008125A1" w:rsidP="00B4416A">
            <w:pPr>
              <w:widowControl w:val="0"/>
              <w:contextualSpacing/>
              <w:jc w:val="center"/>
              <w:rPr>
                <w:bCs/>
                <w:sz w:val="20"/>
                <w:szCs w:val="20"/>
              </w:rPr>
            </w:pPr>
            <w:r w:rsidRPr="008125A1">
              <w:rPr>
                <w:bCs/>
                <w:sz w:val="20"/>
                <w:szCs w:val="20"/>
              </w:rPr>
              <w:t>-</w:t>
            </w:r>
          </w:p>
        </w:tc>
        <w:tc>
          <w:tcPr>
            <w:tcW w:w="709" w:type="dxa"/>
          </w:tcPr>
          <w:p w:rsidR="00E32F79" w:rsidRPr="008125A1" w:rsidRDefault="008125A1" w:rsidP="00B4416A">
            <w:pPr>
              <w:widowControl w:val="0"/>
              <w:contextualSpacing/>
              <w:jc w:val="center"/>
              <w:rPr>
                <w:bCs/>
                <w:sz w:val="20"/>
                <w:szCs w:val="20"/>
              </w:rPr>
            </w:pPr>
            <w:r w:rsidRPr="008125A1">
              <w:rPr>
                <w:bCs/>
                <w:sz w:val="20"/>
                <w:szCs w:val="20"/>
              </w:rPr>
              <w:t>-</w:t>
            </w:r>
          </w:p>
        </w:tc>
        <w:tc>
          <w:tcPr>
            <w:tcW w:w="709" w:type="dxa"/>
          </w:tcPr>
          <w:p w:rsidR="00E32F79" w:rsidRPr="008125A1" w:rsidRDefault="008125A1" w:rsidP="00B4416A">
            <w:pPr>
              <w:widowControl w:val="0"/>
              <w:contextualSpacing/>
              <w:jc w:val="center"/>
              <w:rPr>
                <w:bCs/>
                <w:sz w:val="20"/>
                <w:szCs w:val="20"/>
              </w:rPr>
            </w:pPr>
            <w:r w:rsidRPr="008125A1">
              <w:rPr>
                <w:bCs/>
                <w:sz w:val="20"/>
                <w:szCs w:val="20"/>
              </w:rPr>
              <w:t>-</w:t>
            </w:r>
          </w:p>
        </w:tc>
        <w:tc>
          <w:tcPr>
            <w:tcW w:w="708" w:type="dxa"/>
          </w:tcPr>
          <w:p w:rsidR="00E32F79" w:rsidRPr="008125A1" w:rsidRDefault="008125A1" w:rsidP="00B4416A">
            <w:pPr>
              <w:widowControl w:val="0"/>
              <w:contextualSpacing/>
              <w:jc w:val="center"/>
              <w:rPr>
                <w:bCs/>
                <w:sz w:val="20"/>
                <w:szCs w:val="20"/>
              </w:rPr>
            </w:pPr>
            <w:r w:rsidRPr="008125A1">
              <w:rPr>
                <w:bCs/>
                <w:sz w:val="20"/>
                <w:szCs w:val="20"/>
              </w:rPr>
              <w:t>-</w:t>
            </w:r>
          </w:p>
        </w:tc>
        <w:tc>
          <w:tcPr>
            <w:tcW w:w="708" w:type="dxa"/>
          </w:tcPr>
          <w:p w:rsidR="00E32F79" w:rsidRPr="008125A1" w:rsidRDefault="008125A1" w:rsidP="00B4416A">
            <w:pPr>
              <w:widowControl w:val="0"/>
              <w:contextualSpacing/>
              <w:jc w:val="center"/>
              <w:rPr>
                <w:bCs/>
                <w:sz w:val="20"/>
                <w:szCs w:val="20"/>
              </w:rPr>
            </w:pPr>
            <w:r w:rsidRPr="008125A1">
              <w:rPr>
                <w:bCs/>
                <w:sz w:val="20"/>
                <w:szCs w:val="20"/>
              </w:rPr>
              <w:t>-</w:t>
            </w:r>
          </w:p>
        </w:tc>
        <w:tc>
          <w:tcPr>
            <w:tcW w:w="708" w:type="dxa"/>
          </w:tcPr>
          <w:p w:rsidR="00E32F79" w:rsidRPr="008125A1" w:rsidRDefault="008125A1" w:rsidP="00B4416A">
            <w:pPr>
              <w:widowControl w:val="0"/>
              <w:contextualSpacing/>
              <w:jc w:val="center"/>
              <w:rPr>
                <w:bCs/>
                <w:sz w:val="20"/>
                <w:szCs w:val="20"/>
              </w:rPr>
            </w:pPr>
            <w:r w:rsidRPr="008125A1">
              <w:rPr>
                <w:bCs/>
                <w:sz w:val="20"/>
                <w:szCs w:val="20"/>
              </w:rPr>
              <w:t>-</w:t>
            </w:r>
          </w:p>
        </w:tc>
      </w:tr>
    </w:tbl>
    <w:p w:rsidR="000C39B5" w:rsidRPr="000F53FF" w:rsidRDefault="00A222B8" w:rsidP="006979CB">
      <w:pPr>
        <w:widowControl w:val="0"/>
        <w:ind w:firstLine="284"/>
        <w:contextualSpacing/>
        <w:jc w:val="both"/>
        <w:rPr>
          <w:sz w:val="28"/>
          <w:szCs w:val="28"/>
        </w:rPr>
      </w:pPr>
      <w:r w:rsidRPr="008125A1">
        <w:rPr>
          <w:sz w:val="28"/>
          <w:szCs w:val="28"/>
        </w:rPr>
        <w:tab/>
      </w:r>
      <w:r w:rsidR="003A5F66" w:rsidRPr="008A2C93">
        <w:rPr>
          <w:color w:val="FF0000"/>
          <w:sz w:val="28"/>
          <w:szCs w:val="28"/>
        </w:rPr>
        <w:tab/>
      </w:r>
      <w:proofErr w:type="gramStart"/>
      <w:r w:rsidR="005C753E" w:rsidRPr="006049BF">
        <w:rPr>
          <w:sz w:val="28"/>
          <w:szCs w:val="28"/>
        </w:rPr>
        <w:t xml:space="preserve">В структуре </w:t>
      </w:r>
      <w:r w:rsidR="005C753E" w:rsidRPr="006049BF">
        <w:rPr>
          <w:b/>
          <w:sz w:val="28"/>
          <w:szCs w:val="28"/>
        </w:rPr>
        <w:t>первичной заболеваемости</w:t>
      </w:r>
      <w:r w:rsidR="005C753E" w:rsidRPr="006049BF">
        <w:rPr>
          <w:sz w:val="28"/>
          <w:szCs w:val="28"/>
        </w:rPr>
        <w:t xml:space="preserve"> в разрезе АВОП  наиболее высокая заболеваемость  по</w:t>
      </w:r>
      <w:r w:rsidRPr="006049BF">
        <w:t xml:space="preserve"> </w:t>
      </w:r>
      <w:r w:rsidRPr="006049BF">
        <w:rPr>
          <w:sz w:val="28"/>
          <w:szCs w:val="28"/>
        </w:rPr>
        <w:t>Фащевской АВОП,</w:t>
      </w:r>
      <w:r w:rsidR="001249E5" w:rsidRPr="006049BF">
        <w:rPr>
          <w:sz w:val="28"/>
          <w:szCs w:val="28"/>
        </w:rPr>
        <w:t xml:space="preserve"> Старосельской АВОП,</w:t>
      </w:r>
      <w:r w:rsidR="005C753E" w:rsidRPr="006049BF">
        <w:rPr>
          <w:sz w:val="28"/>
          <w:szCs w:val="28"/>
        </w:rPr>
        <w:t xml:space="preserve"> </w:t>
      </w:r>
      <w:r w:rsidRPr="006049BF">
        <w:rPr>
          <w:sz w:val="28"/>
          <w:szCs w:val="28"/>
        </w:rPr>
        <w:t>Черноручской</w:t>
      </w:r>
      <w:r w:rsidR="005C753E" w:rsidRPr="006049BF">
        <w:rPr>
          <w:sz w:val="28"/>
          <w:szCs w:val="28"/>
        </w:rPr>
        <w:t xml:space="preserve"> АВОП</w:t>
      </w:r>
      <w:r w:rsidR="001C6A46" w:rsidRPr="006049BF">
        <w:rPr>
          <w:sz w:val="28"/>
          <w:szCs w:val="28"/>
        </w:rPr>
        <w:t>,</w:t>
      </w:r>
      <w:r w:rsidR="001C6A46" w:rsidRPr="008A2C93">
        <w:rPr>
          <w:color w:val="FF0000"/>
          <w:sz w:val="28"/>
          <w:szCs w:val="28"/>
        </w:rPr>
        <w:t xml:space="preserve"> </w:t>
      </w:r>
      <w:r w:rsidR="005C753E" w:rsidRPr="006049BF">
        <w:rPr>
          <w:b/>
          <w:sz w:val="28"/>
          <w:szCs w:val="28"/>
        </w:rPr>
        <w:t>инфекционными заболеваниями</w:t>
      </w:r>
      <w:r w:rsidR="005C753E" w:rsidRPr="006049BF">
        <w:rPr>
          <w:sz w:val="28"/>
          <w:szCs w:val="28"/>
        </w:rPr>
        <w:t xml:space="preserve"> по </w:t>
      </w:r>
      <w:r w:rsidR="006049BF" w:rsidRPr="006049BF">
        <w:rPr>
          <w:sz w:val="28"/>
          <w:szCs w:val="28"/>
        </w:rPr>
        <w:t xml:space="preserve">Говядской </w:t>
      </w:r>
      <w:r w:rsidR="005C753E" w:rsidRPr="006049BF">
        <w:rPr>
          <w:sz w:val="28"/>
          <w:szCs w:val="28"/>
        </w:rPr>
        <w:t>АВОП,</w:t>
      </w:r>
      <w:r w:rsidR="00555494" w:rsidRPr="006049BF">
        <w:rPr>
          <w:sz w:val="28"/>
          <w:szCs w:val="28"/>
        </w:rPr>
        <w:t xml:space="preserve"> </w:t>
      </w:r>
      <w:r w:rsidR="006049BF" w:rsidRPr="006049BF">
        <w:rPr>
          <w:sz w:val="28"/>
          <w:szCs w:val="28"/>
        </w:rPr>
        <w:t>Старосельской</w:t>
      </w:r>
      <w:r w:rsidR="00555494" w:rsidRPr="006049BF">
        <w:rPr>
          <w:sz w:val="28"/>
          <w:szCs w:val="28"/>
        </w:rPr>
        <w:t xml:space="preserve"> АВОП</w:t>
      </w:r>
      <w:r w:rsidR="006049BF" w:rsidRPr="006049BF">
        <w:rPr>
          <w:sz w:val="28"/>
          <w:szCs w:val="28"/>
        </w:rPr>
        <w:t>, Фащевской АВОП</w:t>
      </w:r>
      <w:r w:rsidR="00555494" w:rsidRPr="006049BF">
        <w:rPr>
          <w:sz w:val="28"/>
          <w:szCs w:val="28"/>
        </w:rPr>
        <w:t xml:space="preserve"> и</w:t>
      </w:r>
      <w:r w:rsidR="005C753E" w:rsidRPr="006049BF">
        <w:rPr>
          <w:sz w:val="28"/>
          <w:szCs w:val="28"/>
        </w:rPr>
        <w:t xml:space="preserve"> </w:t>
      </w:r>
      <w:r w:rsidRPr="006049BF">
        <w:rPr>
          <w:sz w:val="28"/>
          <w:szCs w:val="28"/>
        </w:rPr>
        <w:t>Городищенской</w:t>
      </w:r>
      <w:r w:rsidR="005C753E" w:rsidRPr="006049BF">
        <w:rPr>
          <w:sz w:val="28"/>
          <w:szCs w:val="28"/>
        </w:rPr>
        <w:t xml:space="preserve"> АВОП,</w:t>
      </w:r>
      <w:r w:rsidR="005C753E" w:rsidRPr="008A2C93">
        <w:rPr>
          <w:color w:val="FF0000"/>
          <w:sz w:val="28"/>
          <w:szCs w:val="28"/>
        </w:rPr>
        <w:t xml:space="preserve"> </w:t>
      </w:r>
      <w:r w:rsidRPr="006049BF">
        <w:rPr>
          <w:b/>
          <w:sz w:val="28"/>
          <w:szCs w:val="28"/>
        </w:rPr>
        <w:t>новообразованиями</w:t>
      </w:r>
      <w:r w:rsidRPr="006049BF">
        <w:rPr>
          <w:sz w:val="28"/>
          <w:szCs w:val="28"/>
        </w:rPr>
        <w:t xml:space="preserve"> по</w:t>
      </w:r>
      <w:r w:rsidRPr="006049BF">
        <w:t xml:space="preserve"> </w:t>
      </w:r>
      <w:r w:rsidRPr="006049BF">
        <w:rPr>
          <w:sz w:val="28"/>
          <w:szCs w:val="28"/>
        </w:rPr>
        <w:t xml:space="preserve">Старосельской АВОП, </w:t>
      </w:r>
      <w:r w:rsidR="006049BF" w:rsidRPr="006049BF">
        <w:rPr>
          <w:sz w:val="28"/>
          <w:szCs w:val="28"/>
        </w:rPr>
        <w:t xml:space="preserve">по Черноручской АВОП, </w:t>
      </w:r>
      <w:r w:rsidRPr="006049BF">
        <w:rPr>
          <w:sz w:val="28"/>
          <w:szCs w:val="28"/>
        </w:rPr>
        <w:t>по Словенской АВОП</w:t>
      </w:r>
      <w:r w:rsidRPr="005D12B8">
        <w:rPr>
          <w:sz w:val="28"/>
          <w:szCs w:val="28"/>
        </w:rPr>
        <w:t xml:space="preserve">, </w:t>
      </w:r>
      <w:r w:rsidR="005C753E" w:rsidRPr="005D12B8">
        <w:rPr>
          <w:b/>
          <w:sz w:val="28"/>
          <w:szCs w:val="28"/>
        </w:rPr>
        <w:t>болезнями крови, кроветворных органов и отдельными нарушениями, вовлекающими иммунный механизм -</w:t>
      </w:r>
      <w:r w:rsidR="005C753E" w:rsidRPr="005D12B8">
        <w:rPr>
          <w:sz w:val="28"/>
          <w:szCs w:val="28"/>
        </w:rPr>
        <w:t xml:space="preserve">  по</w:t>
      </w:r>
      <w:r w:rsidR="006049BF" w:rsidRPr="005D12B8">
        <w:rPr>
          <w:sz w:val="28"/>
          <w:szCs w:val="28"/>
        </w:rPr>
        <w:t xml:space="preserve"> Говядской АВОП,</w:t>
      </w:r>
      <w:r w:rsidR="005C753E" w:rsidRPr="005D12B8">
        <w:rPr>
          <w:sz w:val="28"/>
          <w:szCs w:val="28"/>
        </w:rPr>
        <w:t xml:space="preserve"> Черноручской АВОП</w:t>
      </w:r>
      <w:r w:rsidR="006049BF" w:rsidRPr="005D12B8">
        <w:rPr>
          <w:sz w:val="28"/>
          <w:szCs w:val="28"/>
        </w:rPr>
        <w:t>,</w:t>
      </w:r>
      <w:r w:rsidRPr="005D12B8">
        <w:rPr>
          <w:sz w:val="28"/>
          <w:szCs w:val="28"/>
        </w:rPr>
        <w:t xml:space="preserve">  </w:t>
      </w:r>
      <w:r w:rsidR="006049BF" w:rsidRPr="005D12B8">
        <w:rPr>
          <w:sz w:val="28"/>
          <w:szCs w:val="28"/>
        </w:rPr>
        <w:t>Каменнолавской</w:t>
      </w:r>
      <w:r w:rsidRPr="005D12B8">
        <w:rPr>
          <w:sz w:val="28"/>
          <w:szCs w:val="28"/>
        </w:rPr>
        <w:t xml:space="preserve"> АВОП</w:t>
      </w:r>
      <w:r w:rsidR="005C753E" w:rsidRPr="005D12B8">
        <w:rPr>
          <w:sz w:val="28"/>
          <w:szCs w:val="28"/>
        </w:rPr>
        <w:t>,</w:t>
      </w:r>
      <w:r w:rsidR="005C753E" w:rsidRPr="008A2C93">
        <w:rPr>
          <w:color w:val="FF0000"/>
          <w:sz w:val="28"/>
          <w:szCs w:val="28"/>
        </w:rPr>
        <w:t xml:space="preserve"> </w:t>
      </w:r>
      <w:r w:rsidR="005C753E" w:rsidRPr="00E145A7">
        <w:rPr>
          <w:b/>
          <w:sz w:val="28"/>
          <w:szCs w:val="28"/>
        </w:rPr>
        <w:t>по болезням глаза и</w:t>
      </w:r>
      <w:proofErr w:type="gramEnd"/>
      <w:r w:rsidR="005C753E" w:rsidRPr="00E145A7">
        <w:rPr>
          <w:b/>
          <w:sz w:val="28"/>
          <w:szCs w:val="28"/>
        </w:rPr>
        <w:t xml:space="preserve"> его придаточного аппарата </w:t>
      </w:r>
      <w:r w:rsidR="005C753E" w:rsidRPr="00E145A7">
        <w:rPr>
          <w:sz w:val="28"/>
          <w:szCs w:val="28"/>
        </w:rPr>
        <w:t xml:space="preserve"> - </w:t>
      </w:r>
      <w:r w:rsidR="00E145A7" w:rsidRPr="00E145A7">
        <w:rPr>
          <w:sz w:val="28"/>
          <w:szCs w:val="28"/>
        </w:rPr>
        <w:t xml:space="preserve">по Старосельской АВОП, </w:t>
      </w:r>
      <w:r w:rsidR="005C753E" w:rsidRPr="00E145A7">
        <w:rPr>
          <w:sz w:val="28"/>
          <w:szCs w:val="28"/>
        </w:rPr>
        <w:t xml:space="preserve">по  </w:t>
      </w:r>
      <w:r w:rsidR="00E145A7" w:rsidRPr="00E145A7">
        <w:rPr>
          <w:sz w:val="28"/>
          <w:szCs w:val="28"/>
        </w:rPr>
        <w:t>Фащевской</w:t>
      </w:r>
      <w:r w:rsidR="005C753E" w:rsidRPr="00E145A7">
        <w:rPr>
          <w:sz w:val="28"/>
          <w:szCs w:val="28"/>
        </w:rPr>
        <w:t xml:space="preserve"> АВОП</w:t>
      </w:r>
      <w:r w:rsidR="00555494" w:rsidRPr="00E145A7">
        <w:rPr>
          <w:sz w:val="28"/>
          <w:szCs w:val="28"/>
        </w:rPr>
        <w:t>, Черноручской АВОП</w:t>
      </w:r>
      <w:r w:rsidR="00E145A7" w:rsidRPr="00E145A7">
        <w:rPr>
          <w:sz w:val="28"/>
          <w:szCs w:val="28"/>
        </w:rPr>
        <w:t>,</w:t>
      </w:r>
      <w:r w:rsidR="00E145A7">
        <w:rPr>
          <w:color w:val="FF0000"/>
          <w:sz w:val="28"/>
          <w:szCs w:val="28"/>
        </w:rPr>
        <w:t xml:space="preserve"> </w:t>
      </w:r>
      <w:r w:rsidR="005C753E" w:rsidRPr="008A2C93">
        <w:rPr>
          <w:color w:val="FF0000"/>
          <w:sz w:val="28"/>
          <w:szCs w:val="28"/>
        </w:rPr>
        <w:t xml:space="preserve"> </w:t>
      </w:r>
      <w:r w:rsidR="005C753E" w:rsidRPr="00E145A7">
        <w:rPr>
          <w:b/>
          <w:sz w:val="28"/>
          <w:szCs w:val="28"/>
        </w:rPr>
        <w:t xml:space="preserve">по белезням уха и сосцевидного </w:t>
      </w:r>
      <w:r w:rsidR="005C753E" w:rsidRPr="00E145A7">
        <w:rPr>
          <w:b/>
          <w:sz w:val="28"/>
          <w:szCs w:val="28"/>
        </w:rPr>
        <w:lastRenderedPageBreak/>
        <w:t>отростка</w:t>
      </w:r>
      <w:r w:rsidR="005C753E" w:rsidRPr="00E145A7">
        <w:rPr>
          <w:sz w:val="28"/>
          <w:szCs w:val="28"/>
        </w:rPr>
        <w:t xml:space="preserve"> – по Старосельской АВОП, </w:t>
      </w:r>
      <w:r w:rsidR="00E145A7" w:rsidRPr="00E145A7">
        <w:rPr>
          <w:sz w:val="28"/>
          <w:szCs w:val="28"/>
        </w:rPr>
        <w:t xml:space="preserve">по Фащевской АВОП и </w:t>
      </w:r>
      <w:r w:rsidR="005C753E" w:rsidRPr="00E145A7">
        <w:rPr>
          <w:sz w:val="28"/>
          <w:szCs w:val="28"/>
        </w:rPr>
        <w:t>по Черноручской АВОП,</w:t>
      </w:r>
      <w:r w:rsidR="005C753E" w:rsidRPr="008A2C93">
        <w:rPr>
          <w:color w:val="FF0000"/>
          <w:sz w:val="28"/>
          <w:szCs w:val="28"/>
        </w:rPr>
        <w:t xml:space="preserve"> </w:t>
      </w:r>
      <w:r w:rsidR="005C753E" w:rsidRPr="00E145A7">
        <w:rPr>
          <w:b/>
          <w:sz w:val="28"/>
          <w:szCs w:val="28"/>
        </w:rPr>
        <w:t>по болезням системы кровообращени</w:t>
      </w:r>
      <w:proofErr w:type="gramStart"/>
      <w:r w:rsidR="005C753E" w:rsidRPr="00E145A7">
        <w:rPr>
          <w:b/>
          <w:sz w:val="28"/>
          <w:szCs w:val="28"/>
        </w:rPr>
        <w:t>я</w:t>
      </w:r>
      <w:r w:rsidR="005C753E" w:rsidRPr="00E145A7">
        <w:rPr>
          <w:sz w:val="28"/>
          <w:szCs w:val="28"/>
        </w:rPr>
        <w:t>-</w:t>
      </w:r>
      <w:proofErr w:type="gramEnd"/>
      <w:r w:rsidR="005C753E" w:rsidRPr="00E145A7">
        <w:rPr>
          <w:sz w:val="28"/>
          <w:szCs w:val="28"/>
        </w:rPr>
        <w:t xml:space="preserve"> по</w:t>
      </w:r>
      <w:r w:rsidR="0004146E" w:rsidRPr="00E145A7">
        <w:rPr>
          <w:sz w:val="28"/>
          <w:szCs w:val="28"/>
        </w:rPr>
        <w:t xml:space="preserve"> </w:t>
      </w:r>
      <w:r w:rsidR="005C753E" w:rsidRPr="00E145A7">
        <w:rPr>
          <w:sz w:val="28"/>
          <w:szCs w:val="28"/>
        </w:rPr>
        <w:t>Фащевской АВОП, по</w:t>
      </w:r>
      <w:r w:rsidR="00E145A7" w:rsidRPr="00E145A7">
        <w:rPr>
          <w:sz w:val="28"/>
          <w:szCs w:val="28"/>
        </w:rPr>
        <w:t xml:space="preserve"> </w:t>
      </w:r>
      <w:r w:rsidRPr="00E145A7">
        <w:rPr>
          <w:sz w:val="28"/>
          <w:szCs w:val="28"/>
        </w:rPr>
        <w:t>Черноручской АВОП,</w:t>
      </w:r>
      <w:r w:rsidR="005C753E" w:rsidRPr="00E145A7">
        <w:rPr>
          <w:sz w:val="28"/>
          <w:szCs w:val="28"/>
        </w:rPr>
        <w:t xml:space="preserve"> </w:t>
      </w:r>
      <w:r w:rsidR="0004146E" w:rsidRPr="00E145A7">
        <w:rPr>
          <w:sz w:val="28"/>
          <w:szCs w:val="28"/>
        </w:rPr>
        <w:t xml:space="preserve">по </w:t>
      </w:r>
      <w:r w:rsidRPr="00E145A7">
        <w:rPr>
          <w:sz w:val="28"/>
          <w:szCs w:val="28"/>
        </w:rPr>
        <w:t>С</w:t>
      </w:r>
      <w:r w:rsidR="00E145A7" w:rsidRPr="00E145A7">
        <w:rPr>
          <w:sz w:val="28"/>
          <w:szCs w:val="28"/>
        </w:rPr>
        <w:t>таросельской</w:t>
      </w:r>
      <w:r w:rsidR="0004146E" w:rsidRPr="00E145A7">
        <w:rPr>
          <w:sz w:val="28"/>
          <w:szCs w:val="28"/>
        </w:rPr>
        <w:t xml:space="preserve"> АВОП,</w:t>
      </w:r>
      <w:r w:rsidR="005C753E" w:rsidRPr="008A2C93">
        <w:rPr>
          <w:color w:val="FF0000"/>
          <w:sz w:val="28"/>
          <w:szCs w:val="28"/>
        </w:rPr>
        <w:t xml:space="preserve"> </w:t>
      </w:r>
      <w:r w:rsidR="005C753E" w:rsidRPr="00FC3FC8">
        <w:rPr>
          <w:b/>
          <w:sz w:val="28"/>
          <w:szCs w:val="28"/>
        </w:rPr>
        <w:t xml:space="preserve">по болезням органов дыхания </w:t>
      </w:r>
      <w:r w:rsidR="0004146E" w:rsidRPr="00FC3FC8">
        <w:rPr>
          <w:sz w:val="28"/>
          <w:szCs w:val="28"/>
        </w:rPr>
        <w:t>–</w:t>
      </w:r>
      <w:r w:rsidR="005C753E" w:rsidRPr="00FC3FC8">
        <w:rPr>
          <w:sz w:val="28"/>
          <w:szCs w:val="28"/>
        </w:rPr>
        <w:t xml:space="preserve"> </w:t>
      </w:r>
      <w:r w:rsidR="0004146E" w:rsidRPr="00FC3FC8">
        <w:rPr>
          <w:sz w:val="28"/>
          <w:szCs w:val="28"/>
        </w:rPr>
        <w:t>по Фащевской АВОП,</w:t>
      </w:r>
      <w:r w:rsidR="005C753E" w:rsidRPr="00FC3FC8">
        <w:rPr>
          <w:sz w:val="28"/>
          <w:szCs w:val="28"/>
        </w:rPr>
        <w:t xml:space="preserve"> по Старосельской АВОП,</w:t>
      </w:r>
      <w:r w:rsidR="0004146E" w:rsidRPr="00FC3FC8">
        <w:rPr>
          <w:sz w:val="28"/>
          <w:szCs w:val="28"/>
        </w:rPr>
        <w:t xml:space="preserve"> по Говядской АВОП,</w:t>
      </w:r>
      <w:r w:rsidR="0004146E" w:rsidRPr="008A2C93">
        <w:rPr>
          <w:color w:val="FF0000"/>
          <w:sz w:val="28"/>
          <w:szCs w:val="28"/>
        </w:rPr>
        <w:t xml:space="preserve"> </w:t>
      </w:r>
      <w:r w:rsidR="005C753E" w:rsidRPr="008A2C93">
        <w:rPr>
          <w:color w:val="FF0000"/>
          <w:sz w:val="28"/>
          <w:szCs w:val="28"/>
        </w:rPr>
        <w:t xml:space="preserve"> </w:t>
      </w:r>
      <w:r w:rsidR="005C753E" w:rsidRPr="00FC3FC8">
        <w:rPr>
          <w:b/>
          <w:sz w:val="28"/>
          <w:szCs w:val="28"/>
        </w:rPr>
        <w:t xml:space="preserve">по болезням органов пищеварения </w:t>
      </w:r>
      <w:r w:rsidR="005C753E" w:rsidRPr="00FC3FC8">
        <w:rPr>
          <w:sz w:val="28"/>
          <w:szCs w:val="28"/>
        </w:rPr>
        <w:t xml:space="preserve">- </w:t>
      </w:r>
      <w:r w:rsidR="00FC3FC8" w:rsidRPr="00FC3FC8">
        <w:rPr>
          <w:sz w:val="28"/>
          <w:szCs w:val="28"/>
        </w:rPr>
        <w:t xml:space="preserve">по Старосельской АВОП, </w:t>
      </w:r>
      <w:r w:rsidR="005C753E" w:rsidRPr="00FC3FC8">
        <w:rPr>
          <w:sz w:val="28"/>
          <w:szCs w:val="28"/>
        </w:rPr>
        <w:t xml:space="preserve">по Говядской АВОП, по </w:t>
      </w:r>
      <w:r w:rsidR="00FC3FC8" w:rsidRPr="00FC3FC8">
        <w:rPr>
          <w:sz w:val="28"/>
          <w:szCs w:val="28"/>
        </w:rPr>
        <w:t>Черноручской</w:t>
      </w:r>
      <w:r w:rsidR="005C753E" w:rsidRPr="00FC3FC8">
        <w:rPr>
          <w:sz w:val="28"/>
          <w:szCs w:val="28"/>
        </w:rPr>
        <w:t xml:space="preserve"> АВОП,</w:t>
      </w:r>
      <w:r w:rsidR="005C753E" w:rsidRPr="008A2C93">
        <w:rPr>
          <w:color w:val="FF0000"/>
          <w:sz w:val="28"/>
          <w:szCs w:val="28"/>
        </w:rPr>
        <w:t xml:space="preserve"> </w:t>
      </w:r>
      <w:r w:rsidR="005C753E" w:rsidRPr="00FC3FC8">
        <w:rPr>
          <w:b/>
          <w:sz w:val="28"/>
          <w:szCs w:val="28"/>
        </w:rPr>
        <w:t xml:space="preserve">по болезням кожи и подкожной клетчатки </w:t>
      </w:r>
      <w:r w:rsidR="005C753E" w:rsidRPr="00FC3FC8">
        <w:rPr>
          <w:sz w:val="28"/>
          <w:szCs w:val="28"/>
        </w:rPr>
        <w:t>- по Старосельской АВОП,</w:t>
      </w:r>
      <w:r w:rsidR="00FC3FC8" w:rsidRPr="00FC3FC8">
        <w:rPr>
          <w:sz w:val="28"/>
          <w:szCs w:val="28"/>
        </w:rPr>
        <w:t xml:space="preserve"> по Фащевской АВОП,</w:t>
      </w:r>
      <w:r w:rsidR="005C753E" w:rsidRPr="00FC3FC8">
        <w:rPr>
          <w:sz w:val="28"/>
          <w:szCs w:val="28"/>
        </w:rPr>
        <w:t xml:space="preserve"> по </w:t>
      </w:r>
      <w:r w:rsidR="00FC3FC8" w:rsidRPr="00FC3FC8">
        <w:rPr>
          <w:sz w:val="28"/>
          <w:szCs w:val="28"/>
        </w:rPr>
        <w:t>Словенской</w:t>
      </w:r>
      <w:r w:rsidR="005C753E" w:rsidRPr="00FC3FC8">
        <w:rPr>
          <w:sz w:val="28"/>
          <w:szCs w:val="28"/>
        </w:rPr>
        <w:t xml:space="preserve"> АВОП,</w:t>
      </w:r>
      <w:r w:rsidRPr="008A2C93">
        <w:rPr>
          <w:color w:val="FF0000"/>
          <w:sz w:val="28"/>
          <w:szCs w:val="28"/>
        </w:rPr>
        <w:t xml:space="preserve"> </w:t>
      </w:r>
      <w:r w:rsidR="005C753E" w:rsidRPr="00FC3FC8">
        <w:rPr>
          <w:b/>
          <w:sz w:val="28"/>
          <w:szCs w:val="28"/>
        </w:rPr>
        <w:t xml:space="preserve">по болезням костно-мышечной и </w:t>
      </w:r>
      <w:r w:rsidR="005C753E" w:rsidRPr="000F53FF">
        <w:rPr>
          <w:b/>
          <w:sz w:val="28"/>
          <w:szCs w:val="28"/>
        </w:rPr>
        <w:t xml:space="preserve">соединительной ткани </w:t>
      </w:r>
      <w:r w:rsidR="005C753E" w:rsidRPr="000F53FF">
        <w:rPr>
          <w:sz w:val="28"/>
          <w:szCs w:val="28"/>
        </w:rPr>
        <w:t xml:space="preserve"> - по </w:t>
      </w:r>
      <w:r w:rsidR="00FC3FC8" w:rsidRPr="000F53FF">
        <w:rPr>
          <w:sz w:val="28"/>
          <w:szCs w:val="28"/>
        </w:rPr>
        <w:t>Черноручской</w:t>
      </w:r>
      <w:r w:rsidR="005C753E" w:rsidRPr="000F53FF">
        <w:rPr>
          <w:sz w:val="28"/>
          <w:szCs w:val="28"/>
        </w:rPr>
        <w:t xml:space="preserve"> АВОП, по Старосельской АВОП</w:t>
      </w:r>
      <w:r w:rsidR="0004146E" w:rsidRPr="000F53FF">
        <w:rPr>
          <w:sz w:val="28"/>
          <w:szCs w:val="28"/>
        </w:rPr>
        <w:t xml:space="preserve">, </w:t>
      </w:r>
      <w:r w:rsidR="005C753E" w:rsidRPr="000F53FF">
        <w:rPr>
          <w:b/>
          <w:sz w:val="28"/>
          <w:szCs w:val="28"/>
        </w:rPr>
        <w:t xml:space="preserve">по болезням мочеполовой системы </w:t>
      </w:r>
      <w:r w:rsidR="005C753E" w:rsidRPr="000F53FF">
        <w:rPr>
          <w:sz w:val="28"/>
          <w:szCs w:val="28"/>
        </w:rPr>
        <w:t xml:space="preserve">- </w:t>
      </w:r>
      <w:proofErr w:type="gramStart"/>
      <w:r w:rsidR="005C753E" w:rsidRPr="000F53FF">
        <w:rPr>
          <w:sz w:val="28"/>
          <w:szCs w:val="28"/>
        </w:rPr>
        <w:t>по</w:t>
      </w:r>
      <w:proofErr w:type="gramEnd"/>
      <w:r w:rsidR="005C753E" w:rsidRPr="000F53FF">
        <w:rPr>
          <w:sz w:val="28"/>
          <w:szCs w:val="28"/>
        </w:rPr>
        <w:t xml:space="preserve"> </w:t>
      </w:r>
      <w:r w:rsidR="00FC3FC8" w:rsidRPr="000F53FF">
        <w:rPr>
          <w:sz w:val="28"/>
          <w:szCs w:val="28"/>
        </w:rPr>
        <w:t>Фащевской</w:t>
      </w:r>
      <w:r w:rsidR="0004146E" w:rsidRPr="000F53FF">
        <w:rPr>
          <w:sz w:val="28"/>
          <w:szCs w:val="28"/>
        </w:rPr>
        <w:t xml:space="preserve"> АВОП</w:t>
      </w:r>
      <w:r w:rsidR="00FC3FC8" w:rsidRPr="000F53FF">
        <w:rPr>
          <w:sz w:val="28"/>
          <w:szCs w:val="28"/>
        </w:rPr>
        <w:t>, по Каменнолавской АВОП</w:t>
      </w:r>
      <w:r w:rsidR="000C39B5" w:rsidRPr="000F53FF">
        <w:rPr>
          <w:sz w:val="28"/>
          <w:szCs w:val="28"/>
        </w:rPr>
        <w:t>.</w:t>
      </w:r>
    </w:p>
    <w:p w:rsidR="00AE7C56" w:rsidRPr="000F53FF" w:rsidRDefault="00BE61D0" w:rsidP="006979CB">
      <w:pPr>
        <w:widowControl w:val="0"/>
        <w:ind w:firstLine="284"/>
        <w:contextualSpacing/>
        <w:jc w:val="both"/>
        <w:rPr>
          <w:sz w:val="28"/>
          <w:szCs w:val="28"/>
        </w:rPr>
      </w:pPr>
      <w:r w:rsidRPr="000F53FF">
        <w:rPr>
          <w:sz w:val="28"/>
          <w:szCs w:val="28"/>
        </w:rPr>
        <w:object w:dxaOrig="7055" w:dyaOrig="5000">
          <v:shape id="_x0000_i1030" type="#_x0000_t75" style="width:352.75pt;height:250.2pt" o:ole="">
            <v:imagedata r:id="rId41" o:title=""/>
          </v:shape>
          <o:OLEObject Type="Embed" ProgID="Word.Document.12" ShapeID="_x0000_i1030" DrawAspect="Content" ObjectID="_1757135693" r:id="rId42">
            <o:FieldCodes>\s</o:FieldCodes>
          </o:OLEObject>
        </w:object>
      </w:r>
    </w:p>
    <w:p w:rsidR="00D170D3" w:rsidRPr="000F53FF" w:rsidRDefault="006C6B51" w:rsidP="00AE7C56">
      <w:pPr>
        <w:widowControl w:val="0"/>
        <w:contextualSpacing/>
        <w:jc w:val="both"/>
        <w:rPr>
          <w:sz w:val="28"/>
          <w:szCs w:val="28"/>
        </w:rPr>
      </w:pPr>
      <w:r w:rsidRPr="000F53FF">
        <w:rPr>
          <w:sz w:val="28"/>
          <w:szCs w:val="28"/>
        </w:rPr>
        <w:t>Рис</w:t>
      </w:r>
      <w:r w:rsidR="000905D6" w:rsidRPr="000F53FF">
        <w:rPr>
          <w:sz w:val="28"/>
          <w:szCs w:val="28"/>
        </w:rPr>
        <w:t>.</w:t>
      </w:r>
      <w:r w:rsidR="003942A7" w:rsidRPr="000F53FF">
        <w:rPr>
          <w:sz w:val="28"/>
          <w:szCs w:val="28"/>
        </w:rPr>
        <w:t>1</w:t>
      </w:r>
      <w:r w:rsidR="000905D6" w:rsidRPr="000F53FF">
        <w:rPr>
          <w:sz w:val="28"/>
          <w:szCs w:val="28"/>
        </w:rPr>
        <w:t xml:space="preserve"> </w:t>
      </w:r>
      <w:r w:rsidR="00D170D3" w:rsidRPr="000F53FF">
        <w:rPr>
          <w:sz w:val="28"/>
          <w:szCs w:val="28"/>
        </w:rPr>
        <w:t>Первичная заболеваемость по АВОП</w:t>
      </w:r>
      <w:r w:rsidR="00A9430A" w:rsidRPr="000F53FF">
        <w:rPr>
          <w:sz w:val="28"/>
          <w:szCs w:val="28"/>
        </w:rPr>
        <w:t xml:space="preserve"> на 1000чел.</w:t>
      </w:r>
    </w:p>
    <w:p w:rsidR="009263CB" w:rsidRPr="000F53FF" w:rsidRDefault="008954F2" w:rsidP="00372E46">
      <w:pPr>
        <w:spacing w:after="200" w:line="276" w:lineRule="auto"/>
        <w:rPr>
          <w:sz w:val="28"/>
          <w:szCs w:val="28"/>
        </w:rPr>
      </w:pPr>
      <w:r>
        <w:rPr>
          <w:noProof/>
        </w:rPr>
        <w:pict>
          <v:rect id="Прямоугольник 225" o:spid="_x0000_s1091" style="position:absolute;margin-left:116.45pt;margin-top:2.65pt;width:9.6pt;height:10.8pt;z-index:251670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2E78F8" w:rsidRPr="000F53FF">
        <w:rPr>
          <w:rFonts w:asciiTheme="minorHAnsi" w:eastAsiaTheme="minorHAnsi" w:hAnsiTheme="minorHAnsi" w:cstheme="minorBidi"/>
          <w:sz w:val="22"/>
          <w:szCs w:val="22"/>
          <w:lang w:eastAsia="en-US"/>
        </w:rPr>
        <w:t xml:space="preserve">          </w:t>
      </w:r>
      <w:r w:rsidR="002E78F8" w:rsidRPr="000F53FF">
        <w:rPr>
          <w:rFonts w:asciiTheme="minorHAnsi" w:eastAsiaTheme="minorHAnsi" w:hAnsiTheme="minorHAnsi" w:cstheme="minorBidi"/>
          <w:noProof/>
          <w:sz w:val="22"/>
          <w:szCs w:val="22"/>
        </w:rPr>
        <w:drawing>
          <wp:inline distT="0" distB="0" distL="0" distR="0">
            <wp:extent cx="146050" cy="158750"/>
            <wp:effectExtent l="19050" t="19050" r="635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duotone>
                        <a:prstClr val="black"/>
                        <a:schemeClr val="tx2">
                          <a:tint val="45000"/>
                          <a:satMod val="400000"/>
                        </a:schemeClr>
                      </a:duotone>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2E78F8" w:rsidRPr="000F53FF">
        <w:rPr>
          <w:rFonts w:asciiTheme="minorHAnsi" w:eastAsiaTheme="minorHAnsi" w:hAnsiTheme="minorHAnsi" w:cstheme="minorBidi"/>
          <w:sz w:val="22"/>
          <w:szCs w:val="22"/>
          <w:lang w:eastAsia="en-US"/>
        </w:rPr>
        <w:t xml:space="preserve">    </w:t>
      </w:r>
      <w:r w:rsidR="00757559" w:rsidRPr="000F53FF">
        <w:rPr>
          <w:rFonts w:asciiTheme="minorHAnsi" w:eastAsiaTheme="minorHAnsi" w:hAnsiTheme="minorHAnsi" w:cstheme="minorBidi"/>
          <w:sz w:val="22"/>
          <w:szCs w:val="22"/>
          <w:lang w:eastAsia="en-US"/>
        </w:rPr>
        <w:t>600</w:t>
      </w:r>
      <w:r w:rsidR="00A9430A" w:rsidRPr="000F53FF">
        <w:rPr>
          <w:rFonts w:asciiTheme="minorHAnsi" w:eastAsiaTheme="minorHAnsi" w:hAnsiTheme="minorHAnsi" w:cstheme="minorBidi"/>
          <w:sz w:val="22"/>
          <w:szCs w:val="22"/>
          <w:lang w:eastAsia="en-US"/>
        </w:rPr>
        <w:t>-1000</w:t>
      </w:r>
      <w:r w:rsidR="002E78F8" w:rsidRPr="000F53FF">
        <w:rPr>
          <w:rFonts w:asciiTheme="minorHAnsi" w:eastAsiaTheme="minorHAnsi" w:hAnsiTheme="minorHAnsi" w:cstheme="minorBidi"/>
          <w:sz w:val="22"/>
          <w:szCs w:val="22"/>
          <w:lang w:eastAsia="en-US"/>
        </w:rPr>
        <w:t xml:space="preserve">        </w:t>
      </w:r>
      <w:r w:rsidR="00D11B69" w:rsidRPr="000F53FF">
        <w:rPr>
          <w:rFonts w:asciiTheme="minorHAnsi" w:eastAsiaTheme="minorHAnsi" w:hAnsiTheme="minorHAnsi" w:cstheme="minorBidi"/>
          <w:sz w:val="22"/>
          <w:szCs w:val="22"/>
          <w:lang w:eastAsia="en-US"/>
        </w:rPr>
        <w:t xml:space="preserve">       </w:t>
      </w:r>
      <w:r w:rsidR="00A9430A" w:rsidRPr="000F53FF">
        <w:rPr>
          <w:rFonts w:asciiTheme="minorHAnsi" w:eastAsiaTheme="minorHAnsi" w:hAnsiTheme="minorHAnsi" w:cstheme="minorBidi"/>
          <w:sz w:val="22"/>
          <w:szCs w:val="22"/>
          <w:lang w:eastAsia="en-US"/>
        </w:rPr>
        <w:t>5</w:t>
      </w:r>
      <w:r w:rsidR="00757559" w:rsidRPr="000F53FF">
        <w:rPr>
          <w:rFonts w:asciiTheme="minorHAnsi" w:eastAsiaTheme="minorHAnsi" w:hAnsiTheme="minorHAnsi" w:cstheme="minorBidi"/>
          <w:sz w:val="22"/>
          <w:szCs w:val="22"/>
          <w:lang w:eastAsia="en-US"/>
        </w:rPr>
        <w:t>0</w:t>
      </w:r>
      <w:r w:rsidR="00A9430A" w:rsidRPr="000F53FF">
        <w:rPr>
          <w:rFonts w:asciiTheme="minorHAnsi" w:eastAsiaTheme="minorHAnsi" w:hAnsiTheme="minorHAnsi" w:cstheme="minorBidi"/>
          <w:sz w:val="22"/>
          <w:szCs w:val="22"/>
          <w:lang w:eastAsia="en-US"/>
        </w:rPr>
        <w:t>0-</w:t>
      </w:r>
      <w:r w:rsidR="00757559" w:rsidRPr="000F53FF">
        <w:rPr>
          <w:rFonts w:asciiTheme="minorHAnsi" w:eastAsiaTheme="minorHAnsi" w:hAnsiTheme="minorHAnsi" w:cstheme="minorBidi"/>
          <w:sz w:val="22"/>
          <w:szCs w:val="22"/>
          <w:lang w:eastAsia="en-US"/>
        </w:rPr>
        <w:t>6</w:t>
      </w:r>
      <w:r w:rsidR="00A9430A" w:rsidRPr="000F53FF">
        <w:rPr>
          <w:rFonts w:asciiTheme="minorHAnsi" w:eastAsiaTheme="minorHAnsi" w:hAnsiTheme="minorHAnsi" w:cstheme="minorBidi"/>
          <w:sz w:val="22"/>
          <w:szCs w:val="22"/>
          <w:lang w:eastAsia="en-US"/>
        </w:rPr>
        <w:t>00</w:t>
      </w:r>
      <w:r w:rsidR="00D11B69" w:rsidRPr="000F53FF">
        <w:rPr>
          <w:rFonts w:asciiTheme="minorHAnsi" w:eastAsiaTheme="minorHAnsi" w:hAnsiTheme="minorHAnsi" w:cstheme="minorBidi"/>
          <w:sz w:val="22"/>
          <w:szCs w:val="22"/>
          <w:lang w:eastAsia="en-US"/>
        </w:rPr>
        <w:t xml:space="preserve">         </w:t>
      </w:r>
      <w:r w:rsidR="00D11B69" w:rsidRPr="000F53FF">
        <w:rPr>
          <w:rFonts w:asciiTheme="minorHAnsi" w:eastAsiaTheme="minorHAnsi" w:hAnsiTheme="minorHAnsi" w:cstheme="minorBidi"/>
          <w:noProof/>
          <w:sz w:val="22"/>
          <w:szCs w:val="22"/>
        </w:rPr>
        <w:drawing>
          <wp:inline distT="0" distB="0" distL="0" distR="0">
            <wp:extent cx="146050" cy="158750"/>
            <wp:effectExtent l="0" t="0" r="635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D11B69" w:rsidRPr="000F53FF">
        <w:rPr>
          <w:rFonts w:asciiTheme="minorHAnsi" w:eastAsiaTheme="minorHAnsi" w:hAnsiTheme="minorHAnsi" w:cstheme="minorBidi"/>
          <w:sz w:val="22"/>
          <w:szCs w:val="22"/>
          <w:lang w:eastAsia="en-US"/>
        </w:rPr>
        <w:t xml:space="preserve">  </w:t>
      </w:r>
      <w:r w:rsidR="00757559" w:rsidRPr="000F53FF">
        <w:rPr>
          <w:rFonts w:asciiTheme="minorHAnsi" w:eastAsiaTheme="minorHAnsi" w:hAnsiTheme="minorHAnsi" w:cstheme="minorBidi"/>
          <w:sz w:val="22"/>
          <w:szCs w:val="22"/>
          <w:lang w:eastAsia="en-US"/>
        </w:rPr>
        <w:t>3</w:t>
      </w:r>
      <w:r w:rsidR="00015EA2" w:rsidRPr="000F53FF">
        <w:rPr>
          <w:rFonts w:asciiTheme="minorHAnsi" w:eastAsiaTheme="minorHAnsi" w:hAnsiTheme="minorHAnsi" w:cstheme="minorBidi"/>
          <w:sz w:val="22"/>
          <w:szCs w:val="22"/>
          <w:lang w:eastAsia="en-US"/>
        </w:rPr>
        <w:t>0</w:t>
      </w:r>
      <w:r w:rsidR="00757559" w:rsidRPr="000F53FF">
        <w:rPr>
          <w:rFonts w:asciiTheme="minorHAnsi" w:eastAsiaTheme="minorHAnsi" w:hAnsiTheme="minorHAnsi" w:cstheme="minorBidi"/>
          <w:sz w:val="22"/>
          <w:szCs w:val="22"/>
          <w:lang w:eastAsia="en-US"/>
        </w:rPr>
        <w:t>0</w:t>
      </w:r>
      <w:r w:rsidR="00D11B69" w:rsidRPr="000F53FF">
        <w:rPr>
          <w:rFonts w:asciiTheme="minorHAnsi" w:eastAsiaTheme="minorHAnsi" w:hAnsiTheme="minorHAnsi" w:cstheme="minorBidi"/>
          <w:sz w:val="22"/>
          <w:szCs w:val="22"/>
          <w:lang w:eastAsia="en-US"/>
        </w:rPr>
        <w:t>-</w:t>
      </w:r>
      <w:r w:rsidR="00757559" w:rsidRPr="000F53FF">
        <w:rPr>
          <w:rFonts w:asciiTheme="minorHAnsi" w:eastAsiaTheme="minorHAnsi" w:hAnsiTheme="minorHAnsi" w:cstheme="minorBidi"/>
          <w:sz w:val="22"/>
          <w:szCs w:val="22"/>
          <w:lang w:eastAsia="en-US"/>
        </w:rPr>
        <w:t>50</w:t>
      </w:r>
      <w:r w:rsidR="00D11B69" w:rsidRPr="000F53FF">
        <w:rPr>
          <w:rFonts w:asciiTheme="minorHAnsi" w:eastAsiaTheme="minorHAnsi" w:hAnsiTheme="minorHAnsi" w:cstheme="minorBidi"/>
          <w:sz w:val="22"/>
          <w:szCs w:val="22"/>
          <w:lang w:eastAsia="en-US"/>
        </w:rPr>
        <w:t>0</w:t>
      </w:r>
      <w:r w:rsidR="002E78F8" w:rsidRPr="000F53FF">
        <w:rPr>
          <w:rFonts w:asciiTheme="minorHAnsi" w:eastAsiaTheme="minorHAnsi" w:hAnsiTheme="minorHAnsi" w:cstheme="minorBidi"/>
          <w:sz w:val="22"/>
          <w:szCs w:val="22"/>
          <w:lang w:eastAsia="en-US"/>
        </w:rPr>
        <w:t xml:space="preserve">        </w:t>
      </w:r>
      <w:r w:rsidR="002E78F8" w:rsidRPr="000F53FF">
        <w:rPr>
          <w:rFonts w:asciiTheme="minorHAnsi" w:eastAsiaTheme="minorHAnsi" w:hAnsiTheme="minorHAnsi" w:cstheme="minorBidi"/>
          <w:noProof/>
          <w:sz w:val="22"/>
          <w:szCs w:val="22"/>
        </w:rPr>
        <w:drawing>
          <wp:inline distT="0" distB="0" distL="0" distR="0">
            <wp:extent cx="146050" cy="158750"/>
            <wp:effectExtent l="19050" t="19050" r="25400" b="1270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2E78F8" w:rsidRPr="000F53FF">
        <w:rPr>
          <w:rFonts w:asciiTheme="minorHAnsi" w:eastAsiaTheme="minorHAnsi" w:hAnsiTheme="minorHAnsi" w:cstheme="minorBidi"/>
          <w:sz w:val="22"/>
          <w:szCs w:val="22"/>
          <w:lang w:eastAsia="en-US"/>
        </w:rPr>
        <w:t xml:space="preserve">  </w:t>
      </w:r>
      <w:r w:rsidR="00015EA2" w:rsidRPr="000F53FF">
        <w:rPr>
          <w:rFonts w:asciiTheme="minorHAnsi" w:eastAsiaTheme="minorHAnsi" w:hAnsiTheme="minorHAnsi" w:cstheme="minorBidi"/>
          <w:sz w:val="22"/>
          <w:szCs w:val="22"/>
          <w:lang w:eastAsia="en-US"/>
        </w:rPr>
        <w:t>150</w:t>
      </w:r>
      <w:r w:rsidR="00D11B69" w:rsidRPr="000F53FF">
        <w:rPr>
          <w:rFonts w:asciiTheme="minorHAnsi" w:eastAsiaTheme="minorHAnsi" w:hAnsiTheme="minorHAnsi" w:cstheme="minorBidi"/>
          <w:sz w:val="22"/>
          <w:szCs w:val="22"/>
          <w:lang w:eastAsia="en-US"/>
        </w:rPr>
        <w:t>-</w:t>
      </w:r>
      <w:r w:rsidR="00757559" w:rsidRPr="000F53FF">
        <w:rPr>
          <w:rFonts w:asciiTheme="minorHAnsi" w:eastAsiaTheme="minorHAnsi" w:hAnsiTheme="minorHAnsi" w:cstheme="minorBidi"/>
          <w:sz w:val="22"/>
          <w:szCs w:val="22"/>
          <w:lang w:eastAsia="en-US"/>
        </w:rPr>
        <w:t>3</w:t>
      </w:r>
      <w:r w:rsidR="00015EA2" w:rsidRPr="000F53FF">
        <w:rPr>
          <w:rFonts w:asciiTheme="minorHAnsi" w:eastAsiaTheme="minorHAnsi" w:hAnsiTheme="minorHAnsi" w:cstheme="minorBidi"/>
          <w:sz w:val="22"/>
          <w:szCs w:val="22"/>
          <w:lang w:eastAsia="en-US"/>
        </w:rPr>
        <w:t>0</w:t>
      </w:r>
      <w:r w:rsidR="00757559" w:rsidRPr="000F53FF">
        <w:rPr>
          <w:rFonts w:asciiTheme="minorHAnsi" w:eastAsiaTheme="minorHAnsi" w:hAnsiTheme="minorHAnsi" w:cstheme="minorBidi"/>
          <w:sz w:val="22"/>
          <w:szCs w:val="22"/>
          <w:lang w:eastAsia="en-US"/>
        </w:rPr>
        <w:t>0</w:t>
      </w:r>
    </w:p>
    <w:p w:rsidR="00BE61D0" w:rsidRDefault="00BE61D0" w:rsidP="00A16265">
      <w:pPr>
        <w:widowControl w:val="0"/>
        <w:ind w:firstLine="284"/>
        <w:contextualSpacing/>
        <w:jc w:val="both"/>
        <w:rPr>
          <w:sz w:val="28"/>
          <w:szCs w:val="28"/>
        </w:rPr>
      </w:pPr>
      <w:r w:rsidRPr="000F53FF">
        <w:rPr>
          <w:sz w:val="28"/>
          <w:szCs w:val="28"/>
        </w:rPr>
        <w:object w:dxaOrig="8424" w:dyaOrig="4988">
          <v:shape id="_x0000_i1031" type="#_x0000_t75" style="width:421.1pt;height:249.15pt" o:ole="">
            <v:imagedata r:id="rId46" o:title=""/>
          </v:shape>
          <o:OLEObject Type="Embed" ProgID="Word.Document.12" ShapeID="_x0000_i1031" DrawAspect="Content" ObjectID="_1757135694" r:id="rId47">
            <o:FieldCodes>\s</o:FieldCodes>
          </o:OLEObject>
        </w:object>
      </w:r>
      <w:r w:rsidR="00A16265" w:rsidRPr="000F53FF">
        <w:rPr>
          <w:sz w:val="28"/>
          <w:szCs w:val="28"/>
        </w:rPr>
        <w:t xml:space="preserve"> </w:t>
      </w:r>
    </w:p>
    <w:p w:rsidR="00A16265" w:rsidRPr="000F53FF" w:rsidRDefault="00A16265" w:rsidP="00A16265">
      <w:pPr>
        <w:widowControl w:val="0"/>
        <w:ind w:firstLine="284"/>
        <w:contextualSpacing/>
        <w:jc w:val="both"/>
        <w:rPr>
          <w:sz w:val="28"/>
          <w:szCs w:val="28"/>
        </w:rPr>
      </w:pPr>
      <w:r w:rsidRPr="000F53FF">
        <w:rPr>
          <w:sz w:val="28"/>
          <w:szCs w:val="28"/>
        </w:rPr>
        <w:t>Рис.</w:t>
      </w:r>
      <w:r w:rsidR="003942A7" w:rsidRPr="000F53FF">
        <w:rPr>
          <w:sz w:val="28"/>
          <w:szCs w:val="28"/>
        </w:rPr>
        <w:t>2</w:t>
      </w:r>
      <w:r w:rsidRPr="000F53FF">
        <w:rPr>
          <w:sz w:val="28"/>
          <w:szCs w:val="28"/>
        </w:rPr>
        <w:t xml:space="preserve"> Первичная инфекционная заболеваемость</w:t>
      </w:r>
    </w:p>
    <w:p w:rsidR="005A44F2" w:rsidRPr="000F53FF" w:rsidRDefault="008954F2" w:rsidP="005A44F2">
      <w:pPr>
        <w:spacing w:after="200" w:line="276" w:lineRule="auto"/>
        <w:rPr>
          <w:rFonts w:asciiTheme="minorHAnsi" w:eastAsiaTheme="minorHAnsi" w:hAnsiTheme="minorHAnsi" w:cstheme="minorBidi"/>
          <w:sz w:val="22"/>
          <w:szCs w:val="22"/>
          <w:lang w:eastAsia="en-US"/>
        </w:rPr>
      </w:pPr>
      <w:r>
        <w:rPr>
          <w:noProof/>
        </w:rPr>
        <w:lastRenderedPageBreak/>
        <w:pict>
          <v:rect id="_x0000_s1092" style="position:absolute;margin-left:116.45pt;margin-top:2.65pt;width:9.6pt;height:10.8pt;z-index:251672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A44F2" w:rsidRPr="000F53FF">
        <w:rPr>
          <w:rFonts w:asciiTheme="minorHAnsi" w:eastAsiaTheme="minorHAnsi" w:hAnsiTheme="minorHAnsi" w:cstheme="minorBidi"/>
          <w:sz w:val="22"/>
          <w:szCs w:val="22"/>
          <w:lang w:eastAsia="en-US"/>
        </w:rPr>
        <w:t xml:space="preserve">          </w:t>
      </w:r>
      <w:r w:rsidR="005A44F2" w:rsidRPr="000F53FF">
        <w:rPr>
          <w:rFonts w:asciiTheme="minorHAnsi" w:eastAsiaTheme="minorHAnsi" w:hAnsiTheme="minorHAnsi" w:cstheme="minorBidi"/>
          <w:noProof/>
          <w:sz w:val="22"/>
          <w:szCs w:val="22"/>
        </w:rPr>
        <w:drawing>
          <wp:inline distT="0" distB="0" distL="0" distR="0" wp14:anchorId="4F05EDF2" wp14:editId="31864571">
            <wp:extent cx="146050" cy="158750"/>
            <wp:effectExtent l="19050" t="19050" r="635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duotone>
                        <a:prstClr val="black"/>
                        <a:schemeClr val="tx2">
                          <a:tint val="45000"/>
                          <a:satMod val="400000"/>
                        </a:schemeClr>
                      </a:duotone>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5A44F2" w:rsidRPr="000F53FF">
        <w:rPr>
          <w:rFonts w:asciiTheme="minorHAnsi" w:eastAsiaTheme="minorHAnsi" w:hAnsiTheme="minorHAnsi" w:cstheme="minorBidi"/>
          <w:sz w:val="22"/>
          <w:szCs w:val="22"/>
          <w:lang w:eastAsia="en-US"/>
        </w:rPr>
        <w:t xml:space="preserve">    </w:t>
      </w:r>
      <w:r w:rsidR="00465966" w:rsidRPr="000F53FF">
        <w:rPr>
          <w:rFonts w:asciiTheme="minorHAnsi" w:eastAsiaTheme="minorHAnsi" w:hAnsiTheme="minorHAnsi" w:cstheme="minorBidi"/>
          <w:sz w:val="22"/>
          <w:szCs w:val="22"/>
          <w:lang w:eastAsia="en-US"/>
        </w:rPr>
        <w:t>1</w:t>
      </w:r>
      <w:r w:rsidR="005A44F2" w:rsidRPr="000F53FF">
        <w:rPr>
          <w:rFonts w:asciiTheme="minorHAnsi" w:eastAsiaTheme="minorHAnsi" w:hAnsiTheme="minorHAnsi" w:cstheme="minorBidi"/>
          <w:sz w:val="22"/>
          <w:szCs w:val="22"/>
          <w:lang w:eastAsia="en-US"/>
        </w:rPr>
        <w:t>00-</w:t>
      </w:r>
      <w:r w:rsidR="00465966" w:rsidRPr="000F53FF">
        <w:rPr>
          <w:rFonts w:asciiTheme="minorHAnsi" w:eastAsiaTheme="minorHAnsi" w:hAnsiTheme="minorHAnsi" w:cstheme="minorBidi"/>
          <w:sz w:val="22"/>
          <w:szCs w:val="22"/>
          <w:lang w:eastAsia="en-US"/>
        </w:rPr>
        <w:t>200</w:t>
      </w:r>
      <w:r w:rsidR="005A44F2" w:rsidRPr="000F53FF">
        <w:rPr>
          <w:rFonts w:asciiTheme="minorHAnsi" w:eastAsiaTheme="minorHAnsi" w:hAnsiTheme="minorHAnsi" w:cstheme="minorBidi"/>
          <w:sz w:val="22"/>
          <w:szCs w:val="22"/>
          <w:lang w:eastAsia="en-US"/>
        </w:rPr>
        <w:t xml:space="preserve">                  </w:t>
      </w:r>
      <w:r w:rsidR="00465966" w:rsidRPr="000F53FF">
        <w:rPr>
          <w:rFonts w:asciiTheme="minorHAnsi" w:eastAsiaTheme="minorHAnsi" w:hAnsiTheme="minorHAnsi" w:cstheme="minorBidi"/>
          <w:sz w:val="22"/>
          <w:szCs w:val="22"/>
          <w:lang w:eastAsia="en-US"/>
        </w:rPr>
        <w:t>75-100</w:t>
      </w:r>
      <w:r w:rsidR="005A44F2" w:rsidRPr="000F53FF">
        <w:rPr>
          <w:rFonts w:asciiTheme="minorHAnsi" w:eastAsiaTheme="minorHAnsi" w:hAnsiTheme="minorHAnsi" w:cstheme="minorBidi"/>
          <w:sz w:val="22"/>
          <w:szCs w:val="22"/>
          <w:lang w:eastAsia="en-US"/>
        </w:rPr>
        <w:t xml:space="preserve">         </w:t>
      </w:r>
      <w:r w:rsidR="005A44F2" w:rsidRPr="000F53FF">
        <w:rPr>
          <w:rFonts w:asciiTheme="minorHAnsi" w:eastAsiaTheme="minorHAnsi" w:hAnsiTheme="minorHAnsi" w:cstheme="minorBidi"/>
          <w:noProof/>
          <w:sz w:val="22"/>
          <w:szCs w:val="22"/>
        </w:rPr>
        <w:drawing>
          <wp:inline distT="0" distB="0" distL="0" distR="0" wp14:anchorId="0722C271" wp14:editId="5B8A19FA">
            <wp:extent cx="146050" cy="158750"/>
            <wp:effectExtent l="0" t="0" r="635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A44F2" w:rsidRPr="000F53FF">
        <w:rPr>
          <w:rFonts w:asciiTheme="minorHAnsi" w:eastAsiaTheme="minorHAnsi" w:hAnsiTheme="minorHAnsi" w:cstheme="minorBidi"/>
          <w:sz w:val="22"/>
          <w:szCs w:val="22"/>
          <w:lang w:eastAsia="en-US"/>
        </w:rPr>
        <w:t xml:space="preserve">  </w:t>
      </w:r>
      <w:r w:rsidR="00465966" w:rsidRPr="000F53FF">
        <w:rPr>
          <w:rFonts w:asciiTheme="minorHAnsi" w:eastAsiaTheme="minorHAnsi" w:hAnsiTheme="minorHAnsi" w:cstheme="minorBidi"/>
          <w:sz w:val="22"/>
          <w:szCs w:val="22"/>
          <w:lang w:eastAsia="en-US"/>
        </w:rPr>
        <w:t>50</w:t>
      </w:r>
      <w:r w:rsidR="005A44F2" w:rsidRPr="000F53FF">
        <w:rPr>
          <w:rFonts w:asciiTheme="minorHAnsi" w:eastAsiaTheme="minorHAnsi" w:hAnsiTheme="minorHAnsi" w:cstheme="minorBidi"/>
          <w:sz w:val="22"/>
          <w:szCs w:val="22"/>
          <w:lang w:eastAsia="en-US"/>
        </w:rPr>
        <w:t>-</w:t>
      </w:r>
      <w:r w:rsidR="00465966" w:rsidRPr="000F53FF">
        <w:rPr>
          <w:rFonts w:asciiTheme="minorHAnsi" w:eastAsiaTheme="minorHAnsi" w:hAnsiTheme="minorHAnsi" w:cstheme="minorBidi"/>
          <w:sz w:val="22"/>
          <w:szCs w:val="22"/>
          <w:lang w:eastAsia="en-US"/>
        </w:rPr>
        <w:t>75</w:t>
      </w:r>
      <w:r w:rsidR="005A44F2" w:rsidRPr="000F53FF">
        <w:rPr>
          <w:rFonts w:asciiTheme="minorHAnsi" w:eastAsiaTheme="minorHAnsi" w:hAnsiTheme="minorHAnsi" w:cstheme="minorBidi"/>
          <w:sz w:val="22"/>
          <w:szCs w:val="22"/>
          <w:lang w:eastAsia="en-US"/>
        </w:rPr>
        <w:t xml:space="preserve">        </w:t>
      </w:r>
      <w:r w:rsidR="005A44F2" w:rsidRPr="000F53FF">
        <w:rPr>
          <w:rFonts w:asciiTheme="minorHAnsi" w:eastAsiaTheme="minorHAnsi" w:hAnsiTheme="minorHAnsi" w:cstheme="minorBidi"/>
          <w:noProof/>
          <w:sz w:val="22"/>
          <w:szCs w:val="22"/>
        </w:rPr>
        <w:drawing>
          <wp:inline distT="0" distB="0" distL="0" distR="0" wp14:anchorId="5C137D1C" wp14:editId="72B38D96">
            <wp:extent cx="146050" cy="158750"/>
            <wp:effectExtent l="19050" t="19050" r="25400" b="1270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A44F2" w:rsidRPr="000F53FF">
        <w:rPr>
          <w:rFonts w:asciiTheme="minorHAnsi" w:eastAsiaTheme="minorHAnsi" w:hAnsiTheme="minorHAnsi" w:cstheme="minorBidi"/>
          <w:sz w:val="22"/>
          <w:szCs w:val="22"/>
          <w:lang w:eastAsia="en-US"/>
        </w:rPr>
        <w:t xml:space="preserve">  </w:t>
      </w:r>
      <w:r w:rsidR="00465966" w:rsidRPr="000F53FF">
        <w:rPr>
          <w:rFonts w:asciiTheme="minorHAnsi" w:eastAsiaTheme="minorHAnsi" w:hAnsiTheme="minorHAnsi" w:cstheme="minorBidi"/>
          <w:sz w:val="22"/>
          <w:szCs w:val="22"/>
          <w:lang w:eastAsia="en-US"/>
        </w:rPr>
        <w:t>25</w:t>
      </w:r>
      <w:r w:rsidR="005A44F2" w:rsidRPr="000F53FF">
        <w:rPr>
          <w:rFonts w:asciiTheme="minorHAnsi" w:eastAsiaTheme="minorHAnsi" w:hAnsiTheme="minorHAnsi" w:cstheme="minorBidi"/>
          <w:sz w:val="22"/>
          <w:szCs w:val="22"/>
          <w:lang w:eastAsia="en-US"/>
        </w:rPr>
        <w:t>-</w:t>
      </w:r>
      <w:r w:rsidR="00465966" w:rsidRPr="000F53FF">
        <w:rPr>
          <w:rFonts w:asciiTheme="minorHAnsi" w:eastAsiaTheme="minorHAnsi" w:hAnsiTheme="minorHAnsi" w:cstheme="minorBidi"/>
          <w:sz w:val="22"/>
          <w:szCs w:val="22"/>
          <w:lang w:eastAsia="en-US"/>
        </w:rPr>
        <w:t>50</w:t>
      </w:r>
    </w:p>
    <w:p w:rsidR="00D170D3" w:rsidRPr="000F53FF" w:rsidRDefault="00D170D3" w:rsidP="006979CB">
      <w:pPr>
        <w:widowControl w:val="0"/>
        <w:ind w:firstLine="284"/>
        <w:contextualSpacing/>
        <w:jc w:val="both"/>
        <w:rPr>
          <w:sz w:val="28"/>
          <w:szCs w:val="28"/>
        </w:rPr>
      </w:pPr>
    </w:p>
    <w:p w:rsidR="00AD6D96" w:rsidRPr="000F53FF" w:rsidRDefault="00AD6D96" w:rsidP="006979CB">
      <w:pPr>
        <w:widowControl w:val="0"/>
        <w:ind w:firstLine="284"/>
        <w:contextualSpacing/>
        <w:jc w:val="both"/>
        <w:rPr>
          <w:sz w:val="28"/>
          <w:szCs w:val="28"/>
        </w:rPr>
      </w:pPr>
    </w:p>
    <w:p w:rsidR="0058283E" w:rsidRPr="000F53FF" w:rsidRDefault="00AB23BE" w:rsidP="006979CB">
      <w:pPr>
        <w:widowControl w:val="0"/>
        <w:ind w:firstLine="284"/>
        <w:contextualSpacing/>
        <w:jc w:val="both"/>
        <w:rPr>
          <w:sz w:val="28"/>
          <w:szCs w:val="28"/>
        </w:rPr>
      </w:pPr>
      <w:r w:rsidRPr="000F53FF">
        <w:rPr>
          <w:sz w:val="28"/>
          <w:szCs w:val="28"/>
        </w:rPr>
        <w:object w:dxaOrig="8724" w:dyaOrig="4988">
          <v:shape id="_x0000_i1032" type="#_x0000_t75" style="width:435.65pt;height:249.65pt" o:ole="">
            <v:imagedata r:id="rId48" o:title=""/>
          </v:shape>
          <o:OLEObject Type="Embed" ProgID="Word.Document.12" ShapeID="_x0000_i1032" DrawAspect="Content" ObjectID="_1757135695" r:id="rId49">
            <o:FieldCodes>\s</o:FieldCodes>
          </o:OLEObject>
        </w:object>
      </w:r>
      <w:r w:rsidR="00A16265" w:rsidRPr="000F53FF">
        <w:rPr>
          <w:sz w:val="28"/>
          <w:szCs w:val="28"/>
        </w:rPr>
        <w:t xml:space="preserve"> Рис.</w:t>
      </w:r>
      <w:r w:rsidR="003942A7" w:rsidRPr="000F53FF">
        <w:rPr>
          <w:sz w:val="28"/>
          <w:szCs w:val="28"/>
        </w:rPr>
        <w:t xml:space="preserve">3. </w:t>
      </w:r>
      <w:r w:rsidR="00A16265" w:rsidRPr="000F53FF">
        <w:rPr>
          <w:sz w:val="28"/>
          <w:szCs w:val="28"/>
        </w:rPr>
        <w:t>Первичная заболеваемость системы кровообращения</w:t>
      </w:r>
    </w:p>
    <w:p w:rsidR="00BB25B2" w:rsidRPr="000F53FF" w:rsidRDefault="008954F2" w:rsidP="00BB25B2">
      <w:pPr>
        <w:spacing w:after="200" w:line="276" w:lineRule="auto"/>
        <w:rPr>
          <w:rFonts w:asciiTheme="minorHAnsi" w:eastAsiaTheme="minorHAnsi" w:hAnsiTheme="minorHAnsi" w:cstheme="minorBidi"/>
          <w:sz w:val="22"/>
          <w:szCs w:val="22"/>
          <w:lang w:eastAsia="en-US"/>
        </w:rPr>
      </w:pPr>
      <w:r>
        <w:rPr>
          <w:noProof/>
        </w:rPr>
        <w:pict>
          <v:rect id="_x0000_s1093" style="position:absolute;margin-left:116.45pt;margin-top:2.65pt;width:9.6pt;height:10.8pt;z-index:2516746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BB25B2" w:rsidRPr="000F53FF">
        <w:rPr>
          <w:rFonts w:asciiTheme="minorHAnsi" w:eastAsiaTheme="minorHAnsi" w:hAnsiTheme="minorHAnsi" w:cstheme="minorBidi"/>
          <w:sz w:val="22"/>
          <w:szCs w:val="22"/>
          <w:lang w:eastAsia="en-US"/>
        </w:rPr>
        <w:t xml:space="preserve">          </w:t>
      </w:r>
      <w:r w:rsidR="00BB25B2" w:rsidRPr="000F53FF">
        <w:rPr>
          <w:rFonts w:asciiTheme="minorHAnsi" w:eastAsiaTheme="minorHAnsi" w:hAnsiTheme="minorHAnsi" w:cstheme="minorBidi"/>
          <w:noProof/>
          <w:sz w:val="22"/>
          <w:szCs w:val="22"/>
        </w:rPr>
        <w:drawing>
          <wp:inline distT="0" distB="0" distL="0" distR="0">
            <wp:extent cx="146050" cy="158750"/>
            <wp:effectExtent l="19050" t="1905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duotone>
                        <a:prstClr val="black"/>
                        <a:schemeClr val="tx2">
                          <a:tint val="45000"/>
                          <a:satMod val="400000"/>
                        </a:schemeClr>
                      </a:duotone>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BB25B2" w:rsidRPr="000F53FF">
        <w:rPr>
          <w:rFonts w:asciiTheme="minorHAnsi" w:eastAsiaTheme="minorHAnsi" w:hAnsiTheme="minorHAnsi" w:cstheme="minorBidi"/>
          <w:sz w:val="22"/>
          <w:szCs w:val="22"/>
          <w:lang w:eastAsia="en-US"/>
        </w:rPr>
        <w:t xml:space="preserve">    </w:t>
      </w:r>
      <w:r w:rsidR="00465966" w:rsidRPr="000F53FF">
        <w:rPr>
          <w:rFonts w:asciiTheme="minorHAnsi" w:eastAsiaTheme="minorHAnsi" w:hAnsiTheme="minorHAnsi" w:cstheme="minorBidi"/>
          <w:sz w:val="22"/>
          <w:szCs w:val="22"/>
          <w:lang w:eastAsia="en-US"/>
        </w:rPr>
        <w:t>50-100</w:t>
      </w:r>
      <w:r w:rsidR="00BB25B2" w:rsidRPr="000F53FF">
        <w:rPr>
          <w:rFonts w:asciiTheme="minorHAnsi" w:eastAsiaTheme="minorHAnsi" w:hAnsiTheme="minorHAnsi" w:cstheme="minorBidi"/>
          <w:sz w:val="22"/>
          <w:szCs w:val="22"/>
          <w:lang w:eastAsia="en-US"/>
        </w:rPr>
        <w:t xml:space="preserve">                    </w:t>
      </w:r>
      <w:r w:rsidR="00465966" w:rsidRPr="000F53FF">
        <w:rPr>
          <w:rFonts w:asciiTheme="minorHAnsi" w:eastAsiaTheme="minorHAnsi" w:hAnsiTheme="minorHAnsi" w:cstheme="minorBidi"/>
          <w:sz w:val="22"/>
          <w:szCs w:val="22"/>
          <w:lang w:eastAsia="en-US"/>
        </w:rPr>
        <w:t>3</w:t>
      </w:r>
      <w:r w:rsidR="00BB25B2" w:rsidRPr="000F53FF">
        <w:rPr>
          <w:rFonts w:asciiTheme="minorHAnsi" w:eastAsiaTheme="minorHAnsi" w:hAnsiTheme="minorHAnsi" w:cstheme="minorBidi"/>
          <w:sz w:val="22"/>
          <w:szCs w:val="22"/>
          <w:lang w:eastAsia="en-US"/>
        </w:rPr>
        <w:t>0-</w:t>
      </w:r>
      <w:r w:rsidR="00465966" w:rsidRPr="000F53FF">
        <w:rPr>
          <w:rFonts w:asciiTheme="minorHAnsi" w:eastAsiaTheme="minorHAnsi" w:hAnsiTheme="minorHAnsi" w:cstheme="minorBidi"/>
          <w:sz w:val="22"/>
          <w:szCs w:val="22"/>
          <w:lang w:eastAsia="en-US"/>
        </w:rPr>
        <w:t>50</w:t>
      </w:r>
      <w:r w:rsidR="00BB25B2" w:rsidRPr="000F53FF">
        <w:rPr>
          <w:rFonts w:asciiTheme="minorHAnsi" w:eastAsiaTheme="minorHAnsi" w:hAnsiTheme="minorHAnsi" w:cstheme="minorBidi"/>
          <w:sz w:val="22"/>
          <w:szCs w:val="22"/>
          <w:lang w:eastAsia="en-US"/>
        </w:rPr>
        <w:t xml:space="preserve">        </w:t>
      </w:r>
      <w:r w:rsidR="00BB25B2" w:rsidRPr="000F53FF">
        <w:rPr>
          <w:rFonts w:asciiTheme="minorHAnsi" w:eastAsiaTheme="minorHAnsi" w:hAnsiTheme="minorHAnsi" w:cstheme="minorBidi"/>
          <w:noProof/>
          <w:sz w:val="22"/>
          <w:szCs w:val="22"/>
        </w:rPr>
        <w:drawing>
          <wp:inline distT="0" distB="0" distL="0" distR="0">
            <wp:extent cx="146050" cy="15875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BB25B2" w:rsidRPr="000F53FF">
        <w:rPr>
          <w:rFonts w:asciiTheme="minorHAnsi" w:eastAsiaTheme="minorHAnsi" w:hAnsiTheme="minorHAnsi" w:cstheme="minorBidi"/>
          <w:sz w:val="22"/>
          <w:szCs w:val="22"/>
          <w:lang w:eastAsia="en-US"/>
        </w:rPr>
        <w:t xml:space="preserve">  </w:t>
      </w:r>
      <w:r w:rsidR="008A4B7F" w:rsidRPr="000F53FF">
        <w:rPr>
          <w:rFonts w:asciiTheme="minorHAnsi" w:eastAsiaTheme="minorHAnsi" w:hAnsiTheme="minorHAnsi" w:cstheme="minorBidi"/>
          <w:sz w:val="22"/>
          <w:szCs w:val="22"/>
          <w:lang w:eastAsia="en-US"/>
        </w:rPr>
        <w:t>1</w:t>
      </w:r>
      <w:r w:rsidR="00BB25B2" w:rsidRPr="000F53FF">
        <w:rPr>
          <w:rFonts w:asciiTheme="minorHAnsi" w:eastAsiaTheme="minorHAnsi" w:hAnsiTheme="minorHAnsi" w:cstheme="minorBidi"/>
          <w:sz w:val="22"/>
          <w:szCs w:val="22"/>
          <w:lang w:eastAsia="en-US"/>
        </w:rPr>
        <w:t>0-</w:t>
      </w:r>
      <w:r w:rsidR="00465966" w:rsidRPr="000F53FF">
        <w:rPr>
          <w:rFonts w:asciiTheme="minorHAnsi" w:eastAsiaTheme="minorHAnsi" w:hAnsiTheme="minorHAnsi" w:cstheme="minorBidi"/>
          <w:sz w:val="22"/>
          <w:szCs w:val="22"/>
          <w:lang w:eastAsia="en-US"/>
        </w:rPr>
        <w:t>3</w:t>
      </w:r>
      <w:r w:rsidR="00BB25B2" w:rsidRPr="000F53FF">
        <w:rPr>
          <w:rFonts w:asciiTheme="minorHAnsi" w:eastAsiaTheme="minorHAnsi" w:hAnsiTheme="minorHAnsi" w:cstheme="minorBidi"/>
          <w:sz w:val="22"/>
          <w:szCs w:val="22"/>
          <w:lang w:eastAsia="en-US"/>
        </w:rPr>
        <w:t xml:space="preserve">0        </w:t>
      </w:r>
      <w:r w:rsidR="00BB25B2" w:rsidRPr="000F53FF">
        <w:rPr>
          <w:rFonts w:asciiTheme="minorHAnsi" w:eastAsiaTheme="minorHAnsi" w:hAnsiTheme="minorHAnsi" w:cstheme="minorBidi"/>
          <w:noProof/>
          <w:sz w:val="22"/>
          <w:szCs w:val="22"/>
        </w:rPr>
        <w:drawing>
          <wp:inline distT="0" distB="0" distL="0" distR="0">
            <wp:extent cx="146050" cy="158750"/>
            <wp:effectExtent l="19050" t="19050" r="25400" b="1270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BB25B2" w:rsidRPr="000F53FF">
        <w:rPr>
          <w:rFonts w:asciiTheme="minorHAnsi" w:eastAsiaTheme="minorHAnsi" w:hAnsiTheme="minorHAnsi" w:cstheme="minorBidi"/>
          <w:sz w:val="22"/>
          <w:szCs w:val="22"/>
          <w:lang w:eastAsia="en-US"/>
        </w:rPr>
        <w:t xml:space="preserve">  </w:t>
      </w:r>
      <w:r w:rsidR="008A4B7F" w:rsidRPr="000F53FF">
        <w:rPr>
          <w:rFonts w:asciiTheme="minorHAnsi" w:eastAsiaTheme="minorHAnsi" w:hAnsiTheme="minorHAnsi" w:cstheme="minorBidi"/>
          <w:sz w:val="22"/>
          <w:szCs w:val="22"/>
          <w:lang w:eastAsia="en-US"/>
        </w:rPr>
        <w:t>0-1</w:t>
      </w:r>
      <w:r w:rsidR="00BB25B2" w:rsidRPr="000F53FF">
        <w:rPr>
          <w:rFonts w:asciiTheme="minorHAnsi" w:eastAsiaTheme="minorHAnsi" w:hAnsiTheme="minorHAnsi" w:cstheme="minorBidi"/>
          <w:sz w:val="22"/>
          <w:szCs w:val="22"/>
          <w:lang w:eastAsia="en-US"/>
        </w:rPr>
        <w:t>0</w:t>
      </w:r>
    </w:p>
    <w:p w:rsidR="00AD6D96" w:rsidRPr="000F53FF" w:rsidRDefault="00AD6D96" w:rsidP="006979CB">
      <w:pPr>
        <w:widowControl w:val="0"/>
        <w:ind w:firstLine="284"/>
        <w:contextualSpacing/>
        <w:jc w:val="both"/>
        <w:rPr>
          <w:sz w:val="28"/>
          <w:szCs w:val="28"/>
        </w:rPr>
      </w:pPr>
    </w:p>
    <w:p w:rsidR="0058283E" w:rsidRPr="000F53FF" w:rsidRDefault="0058283E" w:rsidP="006979CB">
      <w:pPr>
        <w:widowControl w:val="0"/>
        <w:ind w:firstLine="284"/>
        <w:contextualSpacing/>
        <w:jc w:val="both"/>
        <w:rPr>
          <w:sz w:val="28"/>
          <w:szCs w:val="28"/>
        </w:rPr>
      </w:pPr>
    </w:p>
    <w:p w:rsidR="00AD6D96" w:rsidRPr="000F53FF" w:rsidRDefault="00AD6D96" w:rsidP="006979CB">
      <w:pPr>
        <w:widowControl w:val="0"/>
        <w:ind w:firstLine="284"/>
        <w:contextualSpacing/>
        <w:jc w:val="both"/>
        <w:rPr>
          <w:sz w:val="28"/>
          <w:szCs w:val="28"/>
        </w:rPr>
      </w:pPr>
    </w:p>
    <w:p w:rsidR="00AD6D96" w:rsidRPr="000F53FF" w:rsidRDefault="00AD6D96" w:rsidP="006979CB">
      <w:pPr>
        <w:widowControl w:val="0"/>
        <w:ind w:firstLine="284"/>
        <w:contextualSpacing/>
        <w:jc w:val="both"/>
        <w:rPr>
          <w:sz w:val="28"/>
          <w:szCs w:val="28"/>
        </w:rPr>
      </w:pPr>
    </w:p>
    <w:p w:rsidR="00667217" w:rsidRPr="000F53FF" w:rsidRDefault="0044529A" w:rsidP="006979CB">
      <w:pPr>
        <w:widowControl w:val="0"/>
        <w:ind w:firstLine="284"/>
        <w:contextualSpacing/>
        <w:jc w:val="both"/>
        <w:rPr>
          <w:sz w:val="28"/>
          <w:szCs w:val="28"/>
        </w:rPr>
      </w:pPr>
      <w:r w:rsidRPr="000F53FF">
        <w:rPr>
          <w:sz w:val="28"/>
          <w:szCs w:val="28"/>
        </w:rPr>
        <w:object w:dxaOrig="8100" w:dyaOrig="4988">
          <v:shape id="_x0000_i1033" type="#_x0000_t75" style="width:404.55pt;height:249.65pt" o:ole="">
            <v:imagedata r:id="rId50" o:title=""/>
          </v:shape>
          <o:OLEObject Type="Embed" ProgID="Word.Document.12" ShapeID="_x0000_i1033" DrawAspect="Content" ObjectID="_1757135696" r:id="rId51">
            <o:FieldCodes>\s</o:FieldCodes>
          </o:OLEObject>
        </w:object>
      </w:r>
      <w:r w:rsidR="00A16265" w:rsidRPr="000F53FF">
        <w:rPr>
          <w:sz w:val="28"/>
          <w:szCs w:val="28"/>
        </w:rPr>
        <w:t xml:space="preserve"> </w:t>
      </w:r>
    </w:p>
    <w:p w:rsidR="00AD6D96" w:rsidRPr="000F53FF" w:rsidRDefault="00A16265" w:rsidP="006979CB">
      <w:pPr>
        <w:widowControl w:val="0"/>
        <w:ind w:firstLine="284"/>
        <w:contextualSpacing/>
        <w:jc w:val="both"/>
        <w:rPr>
          <w:sz w:val="28"/>
          <w:szCs w:val="28"/>
        </w:rPr>
      </w:pPr>
      <w:r w:rsidRPr="000F53FF">
        <w:rPr>
          <w:sz w:val="28"/>
          <w:szCs w:val="28"/>
        </w:rPr>
        <w:t>Рис</w:t>
      </w:r>
      <w:r w:rsidR="003942A7" w:rsidRPr="000F53FF">
        <w:rPr>
          <w:sz w:val="28"/>
          <w:szCs w:val="28"/>
        </w:rPr>
        <w:t xml:space="preserve"> 4</w:t>
      </w:r>
      <w:r w:rsidRPr="000F53FF">
        <w:rPr>
          <w:sz w:val="28"/>
          <w:szCs w:val="28"/>
        </w:rPr>
        <w:t>.</w:t>
      </w:r>
      <w:r w:rsidR="003942A7" w:rsidRPr="000F53FF">
        <w:rPr>
          <w:sz w:val="28"/>
          <w:szCs w:val="28"/>
        </w:rPr>
        <w:t xml:space="preserve"> </w:t>
      </w:r>
      <w:r w:rsidRPr="000F53FF">
        <w:rPr>
          <w:sz w:val="28"/>
          <w:szCs w:val="28"/>
        </w:rPr>
        <w:t>Первичная заболеваемость органов дыхания</w:t>
      </w:r>
    </w:p>
    <w:p w:rsidR="00AD6D96" w:rsidRPr="000F53FF" w:rsidRDefault="00AD6D96" w:rsidP="006979CB">
      <w:pPr>
        <w:widowControl w:val="0"/>
        <w:ind w:firstLine="284"/>
        <w:contextualSpacing/>
        <w:jc w:val="both"/>
        <w:rPr>
          <w:sz w:val="28"/>
          <w:szCs w:val="28"/>
        </w:rPr>
      </w:pPr>
    </w:p>
    <w:p w:rsidR="00667217" w:rsidRPr="000F53FF" w:rsidRDefault="008954F2" w:rsidP="00667217">
      <w:pPr>
        <w:spacing w:after="200" w:line="276" w:lineRule="auto"/>
        <w:rPr>
          <w:rFonts w:asciiTheme="minorHAnsi" w:eastAsiaTheme="minorHAnsi" w:hAnsiTheme="minorHAnsi" w:cstheme="minorBidi"/>
          <w:sz w:val="22"/>
          <w:szCs w:val="22"/>
          <w:lang w:eastAsia="en-US"/>
        </w:rPr>
      </w:pPr>
      <w:r>
        <w:rPr>
          <w:noProof/>
        </w:rPr>
        <w:pict>
          <v:rect id="_x0000_s1094" style="position:absolute;margin-left:116.45pt;margin-top:2.65pt;width:9.6pt;height:10.8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667217" w:rsidRPr="000F53FF">
        <w:rPr>
          <w:rFonts w:asciiTheme="minorHAnsi" w:eastAsiaTheme="minorHAnsi" w:hAnsiTheme="minorHAnsi" w:cstheme="minorBidi"/>
          <w:sz w:val="22"/>
          <w:szCs w:val="22"/>
          <w:lang w:eastAsia="en-US"/>
        </w:rPr>
        <w:t xml:space="preserve">          </w:t>
      </w:r>
      <w:r w:rsidR="00667217" w:rsidRPr="000F53FF">
        <w:rPr>
          <w:rFonts w:asciiTheme="minorHAnsi" w:eastAsiaTheme="minorHAnsi" w:hAnsiTheme="minorHAnsi" w:cstheme="minorBidi"/>
          <w:noProof/>
          <w:sz w:val="22"/>
          <w:szCs w:val="22"/>
        </w:rPr>
        <w:drawing>
          <wp:inline distT="0" distB="0" distL="0" distR="0">
            <wp:extent cx="146050" cy="158750"/>
            <wp:effectExtent l="19050" t="1905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duotone>
                        <a:prstClr val="black"/>
                        <a:schemeClr val="tx2">
                          <a:tint val="45000"/>
                          <a:satMod val="400000"/>
                        </a:schemeClr>
                      </a:duotone>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667217" w:rsidRPr="000F53FF">
        <w:rPr>
          <w:rFonts w:asciiTheme="minorHAnsi" w:eastAsiaTheme="minorHAnsi" w:hAnsiTheme="minorHAnsi" w:cstheme="minorBidi"/>
          <w:sz w:val="22"/>
          <w:szCs w:val="22"/>
          <w:lang w:eastAsia="en-US"/>
        </w:rPr>
        <w:t xml:space="preserve">    400-500                  300-400         </w:t>
      </w:r>
      <w:r w:rsidR="00667217" w:rsidRPr="000F53FF">
        <w:rPr>
          <w:rFonts w:asciiTheme="minorHAnsi" w:eastAsiaTheme="minorHAnsi" w:hAnsiTheme="minorHAnsi" w:cstheme="minorBidi"/>
          <w:noProof/>
          <w:sz w:val="22"/>
          <w:szCs w:val="22"/>
        </w:rPr>
        <w:drawing>
          <wp:inline distT="0" distB="0" distL="0" distR="0">
            <wp:extent cx="146050" cy="15875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667217" w:rsidRPr="000F53FF">
        <w:rPr>
          <w:rFonts w:asciiTheme="minorHAnsi" w:eastAsiaTheme="minorHAnsi" w:hAnsiTheme="minorHAnsi" w:cstheme="minorBidi"/>
          <w:sz w:val="22"/>
          <w:szCs w:val="22"/>
          <w:lang w:eastAsia="en-US"/>
        </w:rPr>
        <w:t xml:space="preserve">  200-300        </w:t>
      </w:r>
      <w:r w:rsidR="00667217" w:rsidRPr="000F53FF">
        <w:rPr>
          <w:rFonts w:asciiTheme="minorHAnsi" w:eastAsiaTheme="minorHAnsi" w:hAnsiTheme="minorHAnsi" w:cstheme="minorBidi"/>
          <w:noProof/>
          <w:sz w:val="22"/>
          <w:szCs w:val="22"/>
        </w:rPr>
        <w:drawing>
          <wp:inline distT="0" distB="0" distL="0" distR="0">
            <wp:extent cx="146050" cy="158750"/>
            <wp:effectExtent l="19050" t="19050" r="25400" b="1270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667217" w:rsidRPr="000F53FF">
        <w:rPr>
          <w:rFonts w:asciiTheme="minorHAnsi" w:eastAsiaTheme="minorHAnsi" w:hAnsiTheme="minorHAnsi" w:cstheme="minorBidi"/>
          <w:sz w:val="22"/>
          <w:szCs w:val="22"/>
          <w:lang w:eastAsia="en-US"/>
        </w:rPr>
        <w:t xml:space="preserve">  </w:t>
      </w:r>
      <w:r w:rsidR="0044529A" w:rsidRPr="000F53FF">
        <w:rPr>
          <w:rFonts w:asciiTheme="minorHAnsi" w:eastAsiaTheme="minorHAnsi" w:hAnsiTheme="minorHAnsi" w:cstheme="minorBidi"/>
          <w:sz w:val="22"/>
          <w:szCs w:val="22"/>
          <w:lang w:eastAsia="en-US"/>
        </w:rPr>
        <w:t>50</w:t>
      </w:r>
      <w:r w:rsidR="00667217" w:rsidRPr="000F53FF">
        <w:rPr>
          <w:rFonts w:asciiTheme="minorHAnsi" w:eastAsiaTheme="minorHAnsi" w:hAnsiTheme="minorHAnsi" w:cstheme="minorBidi"/>
          <w:sz w:val="22"/>
          <w:szCs w:val="22"/>
          <w:lang w:eastAsia="en-US"/>
        </w:rPr>
        <w:t>-200</w:t>
      </w:r>
    </w:p>
    <w:p w:rsidR="00AD6D96" w:rsidRPr="000F53FF" w:rsidRDefault="00AD6D96" w:rsidP="006979CB">
      <w:pPr>
        <w:widowControl w:val="0"/>
        <w:ind w:firstLine="284"/>
        <w:contextualSpacing/>
        <w:jc w:val="both"/>
        <w:rPr>
          <w:sz w:val="28"/>
          <w:szCs w:val="28"/>
        </w:rPr>
      </w:pPr>
    </w:p>
    <w:p w:rsidR="00AD6D96" w:rsidRPr="000F53FF" w:rsidRDefault="00AD6D96" w:rsidP="006979CB">
      <w:pPr>
        <w:widowControl w:val="0"/>
        <w:ind w:firstLine="284"/>
        <w:contextualSpacing/>
        <w:jc w:val="both"/>
        <w:rPr>
          <w:sz w:val="28"/>
          <w:szCs w:val="28"/>
        </w:rPr>
      </w:pPr>
    </w:p>
    <w:p w:rsidR="0058283E" w:rsidRPr="000F53FF" w:rsidRDefault="0044529A" w:rsidP="006979CB">
      <w:pPr>
        <w:widowControl w:val="0"/>
        <w:ind w:firstLine="284"/>
        <w:contextualSpacing/>
        <w:jc w:val="both"/>
        <w:rPr>
          <w:sz w:val="28"/>
          <w:szCs w:val="28"/>
        </w:rPr>
      </w:pPr>
      <w:r w:rsidRPr="000F53FF">
        <w:rPr>
          <w:sz w:val="28"/>
          <w:szCs w:val="28"/>
        </w:rPr>
        <w:object w:dxaOrig="9636" w:dyaOrig="4988">
          <v:shape id="_x0000_i1034" type="#_x0000_t75" style="width:481.75pt;height:249.65pt" o:ole="">
            <v:imagedata r:id="rId52" o:title=""/>
          </v:shape>
          <o:OLEObject Type="Embed" ProgID="Word.Document.12" ShapeID="_x0000_i1034" DrawAspect="Content" ObjectID="_1757135697" r:id="rId53">
            <o:FieldCodes>\s</o:FieldCodes>
          </o:OLEObject>
        </w:object>
      </w:r>
      <w:r w:rsidR="00A16265" w:rsidRPr="000F53FF">
        <w:rPr>
          <w:sz w:val="28"/>
          <w:szCs w:val="28"/>
        </w:rPr>
        <w:t xml:space="preserve"> Рис.</w:t>
      </w:r>
      <w:r w:rsidR="003942A7" w:rsidRPr="000F53FF">
        <w:rPr>
          <w:sz w:val="28"/>
          <w:szCs w:val="28"/>
        </w:rPr>
        <w:t xml:space="preserve">5. </w:t>
      </w:r>
      <w:r w:rsidR="00A16265" w:rsidRPr="000F53FF">
        <w:rPr>
          <w:sz w:val="28"/>
          <w:szCs w:val="28"/>
        </w:rPr>
        <w:t>Первичная заболеваемость костно-мышечной системы</w:t>
      </w:r>
    </w:p>
    <w:p w:rsidR="00667217" w:rsidRPr="000F53FF" w:rsidRDefault="008954F2" w:rsidP="00667217">
      <w:pPr>
        <w:spacing w:after="200" w:line="276" w:lineRule="auto"/>
        <w:rPr>
          <w:rFonts w:asciiTheme="minorHAnsi" w:eastAsiaTheme="minorHAnsi" w:hAnsiTheme="minorHAnsi" w:cstheme="minorBidi"/>
          <w:sz w:val="22"/>
          <w:szCs w:val="22"/>
          <w:lang w:eastAsia="en-US"/>
        </w:rPr>
      </w:pPr>
      <w:r>
        <w:rPr>
          <w:noProof/>
        </w:rPr>
        <w:pict>
          <v:rect id="_x0000_s1095" style="position:absolute;margin-left:116.45pt;margin-top:2.65pt;width:9.6pt;height:10.8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667217" w:rsidRPr="000F53FF">
        <w:rPr>
          <w:rFonts w:asciiTheme="minorHAnsi" w:eastAsiaTheme="minorHAnsi" w:hAnsiTheme="minorHAnsi" w:cstheme="minorBidi"/>
          <w:sz w:val="22"/>
          <w:szCs w:val="22"/>
          <w:lang w:eastAsia="en-US"/>
        </w:rPr>
        <w:t xml:space="preserve">          </w:t>
      </w:r>
      <w:r w:rsidR="00667217" w:rsidRPr="000F53FF">
        <w:rPr>
          <w:rFonts w:asciiTheme="minorHAnsi" w:eastAsiaTheme="minorHAnsi" w:hAnsiTheme="minorHAnsi" w:cstheme="minorBidi"/>
          <w:noProof/>
          <w:sz w:val="22"/>
          <w:szCs w:val="22"/>
        </w:rPr>
        <w:drawing>
          <wp:inline distT="0" distB="0" distL="0" distR="0">
            <wp:extent cx="146050" cy="158750"/>
            <wp:effectExtent l="19050" t="19050" r="635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duotone>
                        <a:prstClr val="black"/>
                        <a:schemeClr val="tx2">
                          <a:tint val="45000"/>
                          <a:satMod val="400000"/>
                        </a:schemeClr>
                      </a:duotone>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667217" w:rsidRPr="000F53FF">
        <w:rPr>
          <w:rFonts w:asciiTheme="minorHAnsi" w:eastAsiaTheme="minorHAnsi" w:hAnsiTheme="minorHAnsi" w:cstheme="minorBidi"/>
          <w:sz w:val="22"/>
          <w:szCs w:val="22"/>
          <w:lang w:eastAsia="en-US"/>
        </w:rPr>
        <w:t xml:space="preserve">    </w:t>
      </w:r>
      <w:r w:rsidR="0044529A" w:rsidRPr="000F53FF">
        <w:rPr>
          <w:rFonts w:asciiTheme="minorHAnsi" w:eastAsiaTheme="minorHAnsi" w:hAnsiTheme="minorHAnsi" w:cstheme="minorBidi"/>
          <w:sz w:val="22"/>
          <w:szCs w:val="22"/>
          <w:lang w:eastAsia="en-US"/>
        </w:rPr>
        <w:t>80-100</w:t>
      </w:r>
      <w:r w:rsidR="00667217" w:rsidRPr="000F53FF">
        <w:rPr>
          <w:rFonts w:asciiTheme="minorHAnsi" w:eastAsiaTheme="minorHAnsi" w:hAnsiTheme="minorHAnsi" w:cstheme="minorBidi"/>
          <w:sz w:val="22"/>
          <w:szCs w:val="22"/>
          <w:lang w:eastAsia="en-US"/>
        </w:rPr>
        <w:t xml:space="preserve">                  </w:t>
      </w:r>
      <w:r w:rsidR="0044529A" w:rsidRPr="000F53FF">
        <w:rPr>
          <w:rFonts w:asciiTheme="minorHAnsi" w:eastAsiaTheme="minorHAnsi" w:hAnsiTheme="minorHAnsi" w:cstheme="minorBidi"/>
          <w:sz w:val="22"/>
          <w:szCs w:val="22"/>
          <w:lang w:eastAsia="en-US"/>
        </w:rPr>
        <w:t>6</w:t>
      </w:r>
      <w:r w:rsidR="00667217" w:rsidRPr="000F53FF">
        <w:rPr>
          <w:rFonts w:asciiTheme="minorHAnsi" w:eastAsiaTheme="minorHAnsi" w:hAnsiTheme="minorHAnsi" w:cstheme="minorBidi"/>
          <w:sz w:val="22"/>
          <w:szCs w:val="22"/>
          <w:lang w:eastAsia="en-US"/>
        </w:rPr>
        <w:t>0-</w:t>
      </w:r>
      <w:r w:rsidR="0044529A" w:rsidRPr="000F53FF">
        <w:rPr>
          <w:rFonts w:asciiTheme="minorHAnsi" w:eastAsiaTheme="minorHAnsi" w:hAnsiTheme="minorHAnsi" w:cstheme="minorBidi"/>
          <w:sz w:val="22"/>
          <w:szCs w:val="22"/>
          <w:lang w:eastAsia="en-US"/>
        </w:rPr>
        <w:t>80</w:t>
      </w:r>
      <w:r w:rsidR="00667217" w:rsidRPr="000F53FF">
        <w:rPr>
          <w:rFonts w:asciiTheme="minorHAnsi" w:eastAsiaTheme="minorHAnsi" w:hAnsiTheme="minorHAnsi" w:cstheme="minorBidi"/>
          <w:sz w:val="22"/>
          <w:szCs w:val="22"/>
          <w:lang w:eastAsia="en-US"/>
        </w:rPr>
        <w:t xml:space="preserve">         </w:t>
      </w:r>
      <w:r w:rsidR="00667217" w:rsidRPr="000F53FF">
        <w:rPr>
          <w:rFonts w:asciiTheme="minorHAnsi" w:eastAsiaTheme="minorHAnsi" w:hAnsiTheme="minorHAnsi" w:cstheme="minorBidi"/>
          <w:noProof/>
          <w:sz w:val="22"/>
          <w:szCs w:val="22"/>
        </w:rPr>
        <w:drawing>
          <wp:inline distT="0" distB="0" distL="0" distR="0">
            <wp:extent cx="146050" cy="158750"/>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667217" w:rsidRPr="000F53FF">
        <w:rPr>
          <w:rFonts w:asciiTheme="minorHAnsi" w:eastAsiaTheme="minorHAnsi" w:hAnsiTheme="minorHAnsi" w:cstheme="minorBidi"/>
          <w:sz w:val="22"/>
          <w:szCs w:val="22"/>
          <w:lang w:eastAsia="en-US"/>
        </w:rPr>
        <w:t xml:space="preserve">  </w:t>
      </w:r>
      <w:r w:rsidR="0044529A" w:rsidRPr="000F53FF">
        <w:rPr>
          <w:rFonts w:asciiTheme="minorHAnsi" w:eastAsiaTheme="minorHAnsi" w:hAnsiTheme="minorHAnsi" w:cstheme="minorBidi"/>
          <w:sz w:val="22"/>
          <w:szCs w:val="22"/>
          <w:lang w:eastAsia="en-US"/>
        </w:rPr>
        <w:t>40-60</w:t>
      </w:r>
      <w:r w:rsidR="00667217" w:rsidRPr="000F53FF">
        <w:rPr>
          <w:rFonts w:asciiTheme="minorHAnsi" w:eastAsiaTheme="minorHAnsi" w:hAnsiTheme="minorHAnsi" w:cstheme="minorBidi"/>
          <w:sz w:val="22"/>
          <w:szCs w:val="22"/>
          <w:lang w:eastAsia="en-US"/>
        </w:rPr>
        <w:t xml:space="preserve">        </w:t>
      </w:r>
      <w:r w:rsidR="00667217" w:rsidRPr="000F53FF">
        <w:rPr>
          <w:rFonts w:asciiTheme="minorHAnsi" w:eastAsiaTheme="minorHAnsi" w:hAnsiTheme="minorHAnsi" w:cstheme="minorBidi"/>
          <w:noProof/>
          <w:sz w:val="22"/>
          <w:szCs w:val="22"/>
        </w:rPr>
        <w:drawing>
          <wp:inline distT="0" distB="0" distL="0" distR="0">
            <wp:extent cx="146050" cy="158750"/>
            <wp:effectExtent l="19050" t="19050" r="25400" b="1270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44529A" w:rsidRPr="000F53FF">
        <w:rPr>
          <w:rFonts w:asciiTheme="minorHAnsi" w:eastAsiaTheme="minorHAnsi" w:hAnsiTheme="minorHAnsi" w:cstheme="minorBidi"/>
          <w:sz w:val="22"/>
          <w:szCs w:val="22"/>
          <w:lang w:eastAsia="en-US"/>
        </w:rPr>
        <w:t xml:space="preserve">  20-40</w:t>
      </w:r>
    </w:p>
    <w:p w:rsidR="001C38CB" w:rsidRPr="00DA1BB6" w:rsidRDefault="00C434C3" w:rsidP="00AE7C56">
      <w:pPr>
        <w:pStyle w:val="a6"/>
        <w:widowControl w:val="0"/>
        <w:spacing w:after="0"/>
        <w:ind w:left="0"/>
        <w:contextualSpacing/>
        <w:jc w:val="both"/>
        <w:rPr>
          <w:sz w:val="28"/>
          <w:szCs w:val="28"/>
        </w:rPr>
      </w:pPr>
      <w:r w:rsidRPr="00DA1BB6">
        <w:rPr>
          <w:sz w:val="28"/>
          <w:szCs w:val="28"/>
        </w:rPr>
        <w:t xml:space="preserve">Таблица </w:t>
      </w:r>
      <w:r w:rsidR="000C6FEE" w:rsidRPr="00DA1BB6">
        <w:rPr>
          <w:sz w:val="28"/>
          <w:szCs w:val="28"/>
        </w:rPr>
        <w:t>1</w:t>
      </w:r>
      <w:r w:rsidR="00A95AD4" w:rsidRPr="00DA1BB6">
        <w:rPr>
          <w:sz w:val="28"/>
          <w:szCs w:val="28"/>
        </w:rPr>
        <w:t>8</w:t>
      </w:r>
      <w:r w:rsidRPr="00DA1BB6">
        <w:rPr>
          <w:sz w:val="28"/>
          <w:szCs w:val="28"/>
        </w:rPr>
        <w:t xml:space="preserve">. </w:t>
      </w:r>
      <w:r w:rsidR="001C38CB" w:rsidRPr="00DA1BB6">
        <w:rPr>
          <w:sz w:val="28"/>
          <w:szCs w:val="28"/>
        </w:rPr>
        <w:t xml:space="preserve">Структура  общей заболеваемости взрослых в Шкловском районе </w:t>
      </w:r>
      <w:r w:rsidR="00072968" w:rsidRPr="00DA1BB6">
        <w:rPr>
          <w:sz w:val="28"/>
          <w:szCs w:val="28"/>
        </w:rPr>
        <w:t xml:space="preserve">в </w:t>
      </w:r>
      <w:r w:rsidR="001C38CB" w:rsidRPr="00DA1BB6">
        <w:rPr>
          <w:sz w:val="28"/>
          <w:szCs w:val="28"/>
        </w:rPr>
        <w:t>20</w:t>
      </w:r>
      <w:r w:rsidR="00072968" w:rsidRPr="00DA1BB6">
        <w:rPr>
          <w:sz w:val="28"/>
          <w:szCs w:val="28"/>
        </w:rPr>
        <w:t>2</w:t>
      </w:r>
      <w:r w:rsidR="00DA1BB6" w:rsidRPr="00DA1BB6">
        <w:rPr>
          <w:sz w:val="28"/>
          <w:szCs w:val="28"/>
        </w:rPr>
        <w:t>2</w:t>
      </w:r>
      <w:r w:rsidR="00072968" w:rsidRPr="00DA1BB6">
        <w:rPr>
          <w:sz w:val="28"/>
          <w:szCs w:val="28"/>
        </w:rPr>
        <w:t>г.</w:t>
      </w:r>
      <w:r w:rsidR="001C38CB" w:rsidRPr="00DA1BB6">
        <w:rPr>
          <w:sz w:val="28"/>
          <w:szCs w:val="28"/>
        </w:rPr>
        <w:t xml:space="preserve"> по врачебным амбулаториям и городу Шклову</w:t>
      </w:r>
      <w:r w:rsidR="00AE7C56" w:rsidRPr="00DA1BB6">
        <w:rPr>
          <w:sz w:val="28"/>
          <w:szCs w:val="28"/>
        </w:rPr>
        <w:t>.</w:t>
      </w:r>
    </w:p>
    <w:tbl>
      <w:tblPr>
        <w:tblpPr w:leftFromText="180" w:rightFromText="180" w:vertAnchor="text" w:tblpX="-97" w:tblpY="1"/>
        <w:tblOverlap w:val="neve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850"/>
        <w:gridCol w:w="851"/>
        <w:gridCol w:w="709"/>
        <w:gridCol w:w="708"/>
        <w:gridCol w:w="709"/>
        <w:gridCol w:w="709"/>
        <w:gridCol w:w="709"/>
        <w:gridCol w:w="708"/>
        <w:gridCol w:w="708"/>
        <w:gridCol w:w="708"/>
      </w:tblGrid>
      <w:tr w:rsidR="008A2C93" w:rsidRPr="00DA1BB6" w:rsidTr="003537B2">
        <w:trPr>
          <w:cantSplit/>
          <w:trHeight w:val="1978"/>
        </w:trPr>
        <w:tc>
          <w:tcPr>
            <w:tcW w:w="2552" w:type="dxa"/>
            <w:vAlign w:val="bottom"/>
          </w:tcPr>
          <w:p w:rsidR="001C38CB" w:rsidRPr="00DA1BB6" w:rsidRDefault="001C38CB" w:rsidP="00AE7C56">
            <w:pPr>
              <w:widowControl w:val="0"/>
              <w:contextualSpacing/>
              <w:jc w:val="center"/>
              <w:rPr>
                <w:bCs/>
                <w:sz w:val="20"/>
                <w:szCs w:val="20"/>
              </w:rPr>
            </w:pPr>
            <w:r w:rsidRPr="00DA1BB6">
              <w:rPr>
                <w:b/>
                <w:sz w:val="20"/>
                <w:szCs w:val="20"/>
              </w:rPr>
              <w:t>Наименование класса заболеваний</w:t>
            </w:r>
          </w:p>
        </w:tc>
        <w:tc>
          <w:tcPr>
            <w:tcW w:w="850" w:type="dxa"/>
            <w:textDirection w:val="btLr"/>
          </w:tcPr>
          <w:p w:rsidR="001C38CB" w:rsidRPr="00DA1BB6" w:rsidRDefault="001C38CB" w:rsidP="00AE7C56">
            <w:pPr>
              <w:widowControl w:val="0"/>
              <w:contextualSpacing/>
              <w:jc w:val="center"/>
              <w:rPr>
                <w:bCs/>
                <w:sz w:val="20"/>
                <w:szCs w:val="20"/>
              </w:rPr>
            </w:pPr>
            <w:r w:rsidRPr="00DA1BB6">
              <w:rPr>
                <w:bCs/>
                <w:sz w:val="20"/>
                <w:szCs w:val="20"/>
              </w:rPr>
              <w:t>УЗ «Шкловская ЦРБ»</w:t>
            </w:r>
          </w:p>
        </w:tc>
        <w:tc>
          <w:tcPr>
            <w:tcW w:w="851" w:type="dxa"/>
            <w:textDirection w:val="btLr"/>
          </w:tcPr>
          <w:p w:rsidR="001C38CB" w:rsidRPr="00DA1BB6" w:rsidRDefault="001C38CB" w:rsidP="00AE7C56">
            <w:pPr>
              <w:widowControl w:val="0"/>
              <w:contextualSpacing/>
              <w:jc w:val="center"/>
              <w:rPr>
                <w:bCs/>
                <w:sz w:val="20"/>
                <w:szCs w:val="20"/>
              </w:rPr>
            </w:pPr>
            <w:r w:rsidRPr="00DA1BB6">
              <w:rPr>
                <w:bCs/>
                <w:sz w:val="20"/>
                <w:szCs w:val="20"/>
              </w:rPr>
              <w:t>Г.Шклов</w:t>
            </w:r>
          </w:p>
        </w:tc>
        <w:tc>
          <w:tcPr>
            <w:tcW w:w="709" w:type="dxa"/>
            <w:textDirection w:val="btLr"/>
          </w:tcPr>
          <w:p w:rsidR="001C38CB" w:rsidRPr="00DA1BB6" w:rsidRDefault="001C38CB" w:rsidP="00AE7C56">
            <w:pPr>
              <w:widowControl w:val="0"/>
              <w:contextualSpacing/>
              <w:jc w:val="center"/>
              <w:rPr>
                <w:bCs/>
                <w:sz w:val="20"/>
                <w:szCs w:val="20"/>
              </w:rPr>
            </w:pPr>
            <w:r w:rsidRPr="00DA1BB6">
              <w:rPr>
                <w:bCs/>
                <w:sz w:val="20"/>
                <w:szCs w:val="20"/>
              </w:rPr>
              <w:t>Александрийская АВОП</w:t>
            </w:r>
          </w:p>
        </w:tc>
        <w:tc>
          <w:tcPr>
            <w:tcW w:w="708" w:type="dxa"/>
            <w:textDirection w:val="btLr"/>
          </w:tcPr>
          <w:p w:rsidR="001C38CB" w:rsidRPr="00DA1BB6" w:rsidRDefault="001C38CB" w:rsidP="00AE7C56">
            <w:pPr>
              <w:widowControl w:val="0"/>
              <w:contextualSpacing/>
              <w:jc w:val="center"/>
              <w:rPr>
                <w:bCs/>
                <w:sz w:val="20"/>
                <w:szCs w:val="20"/>
              </w:rPr>
            </w:pPr>
            <w:r w:rsidRPr="00DA1BB6">
              <w:rPr>
                <w:bCs/>
                <w:sz w:val="20"/>
                <w:szCs w:val="20"/>
              </w:rPr>
              <w:t>Говядская АВОП</w:t>
            </w:r>
          </w:p>
        </w:tc>
        <w:tc>
          <w:tcPr>
            <w:tcW w:w="709" w:type="dxa"/>
            <w:textDirection w:val="btLr"/>
          </w:tcPr>
          <w:p w:rsidR="001C38CB" w:rsidRPr="00DA1BB6" w:rsidRDefault="001C38CB" w:rsidP="00AE7C56">
            <w:pPr>
              <w:widowControl w:val="0"/>
              <w:contextualSpacing/>
              <w:jc w:val="center"/>
              <w:rPr>
                <w:bCs/>
                <w:sz w:val="20"/>
                <w:szCs w:val="20"/>
              </w:rPr>
            </w:pPr>
            <w:r w:rsidRPr="00DA1BB6">
              <w:rPr>
                <w:bCs/>
                <w:sz w:val="20"/>
                <w:szCs w:val="20"/>
              </w:rPr>
              <w:t>Городищенская АВОП</w:t>
            </w:r>
          </w:p>
        </w:tc>
        <w:tc>
          <w:tcPr>
            <w:tcW w:w="709" w:type="dxa"/>
            <w:textDirection w:val="btLr"/>
          </w:tcPr>
          <w:p w:rsidR="001C38CB" w:rsidRPr="00DA1BB6" w:rsidRDefault="001C38CB" w:rsidP="00AE7C56">
            <w:pPr>
              <w:widowControl w:val="0"/>
              <w:contextualSpacing/>
              <w:jc w:val="center"/>
              <w:rPr>
                <w:bCs/>
                <w:sz w:val="20"/>
                <w:szCs w:val="20"/>
              </w:rPr>
            </w:pPr>
            <w:r w:rsidRPr="00DA1BB6">
              <w:rPr>
                <w:bCs/>
                <w:sz w:val="20"/>
                <w:szCs w:val="20"/>
              </w:rPr>
              <w:t>Каменнолавская АВОП</w:t>
            </w:r>
          </w:p>
        </w:tc>
        <w:tc>
          <w:tcPr>
            <w:tcW w:w="709" w:type="dxa"/>
            <w:textDirection w:val="btLr"/>
          </w:tcPr>
          <w:p w:rsidR="001C38CB" w:rsidRPr="00DA1BB6" w:rsidRDefault="001C38CB" w:rsidP="00AE7C56">
            <w:pPr>
              <w:widowControl w:val="0"/>
              <w:contextualSpacing/>
              <w:jc w:val="center"/>
              <w:rPr>
                <w:bCs/>
                <w:sz w:val="20"/>
                <w:szCs w:val="20"/>
              </w:rPr>
            </w:pPr>
            <w:r w:rsidRPr="00DA1BB6">
              <w:rPr>
                <w:bCs/>
                <w:sz w:val="20"/>
                <w:szCs w:val="20"/>
              </w:rPr>
              <w:t>Словенская АВОП</w:t>
            </w:r>
          </w:p>
        </w:tc>
        <w:tc>
          <w:tcPr>
            <w:tcW w:w="708" w:type="dxa"/>
            <w:textDirection w:val="btLr"/>
          </w:tcPr>
          <w:p w:rsidR="001C38CB" w:rsidRPr="00DA1BB6" w:rsidRDefault="001C38CB" w:rsidP="00AE7C56">
            <w:pPr>
              <w:widowControl w:val="0"/>
              <w:contextualSpacing/>
              <w:jc w:val="center"/>
              <w:rPr>
                <w:bCs/>
                <w:sz w:val="20"/>
                <w:szCs w:val="20"/>
              </w:rPr>
            </w:pPr>
            <w:r w:rsidRPr="00DA1BB6">
              <w:rPr>
                <w:bCs/>
                <w:sz w:val="20"/>
                <w:szCs w:val="20"/>
              </w:rPr>
              <w:t>Старосельская АВОП</w:t>
            </w:r>
          </w:p>
        </w:tc>
        <w:tc>
          <w:tcPr>
            <w:tcW w:w="708" w:type="dxa"/>
            <w:textDirection w:val="btLr"/>
          </w:tcPr>
          <w:p w:rsidR="001C38CB" w:rsidRPr="00DA1BB6" w:rsidRDefault="001C38CB" w:rsidP="00AE7C56">
            <w:pPr>
              <w:widowControl w:val="0"/>
              <w:contextualSpacing/>
              <w:jc w:val="center"/>
              <w:rPr>
                <w:bCs/>
                <w:sz w:val="20"/>
                <w:szCs w:val="20"/>
              </w:rPr>
            </w:pPr>
            <w:r w:rsidRPr="00DA1BB6">
              <w:rPr>
                <w:bCs/>
                <w:sz w:val="20"/>
                <w:szCs w:val="20"/>
              </w:rPr>
              <w:t>Фащевская АВОП</w:t>
            </w:r>
          </w:p>
        </w:tc>
        <w:tc>
          <w:tcPr>
            <w:tcW w:w="708" w:type="dxa"/>
            <w:textDirection w:val="btLr"/>
          </w:tcPr>
          <w:p w:rsidR="001C38CB" w:rsidRPr="00DA1BB6" w:rsidRDefault="001C38CB" w:rsidP="00AE7C56">
            <w:pPr>
              <w:widowControl w:val="0"/>
              <w:contextualSpacing/>
              <w:jc w:val="center"/>
              <w:rPr>
                <w:bCs/>
                <w:sz w:val="20"/>
                <w:szCs w:val="20"/>
              </w:rPr>
            </w:pPr>
            <w:r w:rsidRPr="00DA1BB6">
              <w:rPr>
                <w:bCs/>
                <w:sz w:val="20"/>
                <w:szCs w:val="20"/>
              </w:rPr>
              <w:t>Черноручская АВОП</w:t>
            </w:r>
          </w:p>
        </w:tc>
      </w:tr>
      <w:tr w:rsidR="00F33650" w:rsidRPr="00DA1BB6" w:rsidTr="00AE7C56">
        <w:trPr>
          <w:trHeight w:val="70"/>
        </w:trPr>
        <w:tc>
          <w:tcPr>
            <w:tcW w:w="2552" w:type="dxa"/>
          </w:tcPr>
          <w:p w:rsidR="00F33650" w:rsidRPr="00DA1BB6" w:rsidRDefault="00F33650" w:rsidP="00F33650">
            <w:pPr>
              <w:widowControl w:val="0"/>
              <w:contextualSpacing/>
              <w:jc w:val="center"/>
              <w:rPr>
                <w:bCs/>
                <w:sz w:val="20"/>
                <w:szCs w:val="20"/>
              </w:rPr>
            </w:pPr>
            <w:r w:rsidRPr="00DA1BB6">
              <w:rPr>
                <w:bCs/>
                <w:sz w:val="20"/>
                <w:szCs w:val="20"/>
              </w:rPr>
              <w:t>Численность населения</w:t>
            </w:r>
          </w:p>
        </w:tc>
        <w:tc>
          <w:tcPr>
            <w:tcW w:w="850" w:type="dxa"/>
          </w:tcPr>
          <w:p w:rsidR="00F33650" w:rsidRPr="00DA1BB6" w:rsidRDefault="00F33650" w:rsidP="00F33650">
            <w:pPr>
              <w:widowControl w:val="0"/>
              <w:contextualSpacing/>
              <w:jc w:val="center"/>
              <w:rPr>
                <w:bCs/>
                <w:sz w:val="20"/>
                <w:szCs w:val="20"/>
              </w:rPr>
            </w:pPr>
            <w:r w:rsidRPr="00DA1BB6">
              <w:rPr>
                <w:bCs/>
                <w:sz w:val="20"/>
                <w:szCs w:val="20"/>
              </w:rPr>
              <w:t>20535</w:t>
            </w:r>
          </w:p>
        </w:tc>
        <w:tc>
          <w:tcPr>
            <w:tcW w:w="851" w:type="dxa"/>
          </w:tcPr>
          <w:p w:rsidR="00F33650" w:rsidRPr="00DA1BB6" w:rsidRDefault="00F33650" w:rsidP="00F33650">
            <w:pPr>
              <w:widowControl w:val="0"/>
              <w:contextualSpacing/>
              <w:jc w:val="center"/>
              <w:rPr>
                <w:bCs/>
                <w:sz w:val="20"/>
                <w:szCs w:val="20"/>
              </w:rPr>
            </w:pPr>
            <w:r>
              <w:rPr>
                <w:bCs/>
                <w:sz w:val="20"/>
                <w:szCs w:val="20"/>
              </w:rPr>
              <w:t>11352</w:t>
            </w:r>
          </w:p>
        </w:tc>
        <w:tc>
          <w:tcPr>
            <w:tcW w:w="709" w:type="dxa"/>
          </w:tcPr>
          <w:p w:rsidR="00F33650" w:rsidRPr="002A770A" w:rsidRDefault="00F33650" w:rsidP="00F33650">
            <w:pPr>
              <w:widowControl w:val="0"/>
              <w:contextualSpacing/>
              <w:jc w:val="center"/>
              <w:rPr>
                <w:bCs/>
                <w:sz w:val="20"/>
                <w:szCs w:val="20"/>
              </w:rPr>
            </w:pPr>
            <w:r w:rsidRPr="002A770A">
              <w:rPr>
                <w:bCs/>
                <w:sz w:val="20"/>
                <w:szCs w:val="20"/>
              </w:rPr>
              <w:t>1430</w:t>
            </w:r>
          </w:p>
        </w:tc>
        <w:tc>
          <w:tcPr>
            <w:tcW w:w="708" w:type="dxa"/>
          </w:tcPr>
          <w:p w:rsidR="00F33650" w:rsidRPr="002A770A" w:rsidRDefault="00F33650" w:rsidP="00F33650">
            <w:pPr>
              <w:widowControl w:val="0"/>
              <w:contextualSpacing/>
              <w:jc w:val="center"/>
              <w:rPr>
                <w:bCs/>
                <w:sz w:val="20"/>
                <w:szCs w:val="20"/>
              </w:rPr>
            </w:pPr>
            <w:r w:rsidRPr="002A770A">
              <w:rPr>
                <w:bCs/>
                <w:sz w:val="20"/>
                <w:szCs w:val="20"/>
              </w:rPr>
              <w:t>811</w:t>
            </w:r>
          </w:p>
        </w:tc>
        <w:tc>
          <w:tcPr>
            <w:tcW w:w="709" w:type="dxa"/>
          </w:tcPr>
          <w:p w:rsidR="00F33650" w:rsidRPr="002A770A" w:rsidRDefault="00F33650" w:rsidP="00F33650">
            <w:pPr>
              <w:widowControl w:val="0"/>
              <w:contextualSpacing/>
              <w:jc w:val="center"/>
              <w:rPr>
                <w:bCs/>
                <w:sz w:val="20"/>
                <w:szCs w:val="20"/>
              </w:rPr>
            </w:pPr>
            <w:r w:rsidRPr="002A770A">
              <w:rPr>
                <w:bCs/>
                <w:sz w:val="20"/>
                <w:szCs w:val="20"/>
              </w:rPr>
              <w:t>1261</w:t>
            </w:r>
          </w:p>
        </w:tc>
        <w:tc>
          <w:tcPr>
            <w:tcW w:w="709" w:type="dxa"/>
          </w:tcPr>
          <w:p w:rsidR="00F33650" w:rsidRPr="002A770A" w:rsidRDefault="00F33650" w:rsidP="00F33650">
            <w:pPr>
              <w:widowControl w:val="0"/>
              <w:contextualSpacing/>
              <w:jc w:val="center"/>
              <w:rPr>
                <w:bCs/>
                <w:sz w:val="20"/>
                <w:szCs w:val="20"/>
              </w:rPr>
            </w:pPr>
            <w:r w:rsidRPr="002A770A">
              <w:rPr>
                <w:bCs/>
                <w:sz w:val="20"/>
                <w:szCs w:val="20"/>
              </w:rPr>
              <w:t>1261</w:t>
            </w:r>
          </w:p>
        </w:tc>
        <w:tc>
          <w:tcPr>
            <w:tcW w:w="709" w:type="dxa"/>
          </w:tcPr>
          <w:p w:rsidR="00F33650" w:rsidRPr="002A770A" w:rsidRDefault="00F33650" w:rsidP="00F33650">
            <w:pPr>
              <w:widowControl w:val="0"/>
              <w:contextualSpacing/>
              <w:jc w:val="center"/>
              <w:rPr>
                <w:bCs/>
                <w:sz w:val="20"/>
                <w:szCs w:val="20"/>
              </w:rPr>
            </w:pPr>
            <w:r w:rsidRPr="002A770A">
              <w:rPr>
                <w:bCs/>
                <w:sz w:val="20"/>
                <w:szCs w:val="20"/>
              </w:rPr>
              <w:t>1107</w:t>
            </w:r>
          </w:p>
        </w:tc>
        <w:tc>
          <w:tcPr>
            <w:tcW w:w="708" w:type="dxa"/>
          </w:tcPr>
          <w:p w:rsidR="00F33650" w:rsidRPr="002A770A" w:rsidRDefault="00F33650" w:rsidP="00F33650">
            <w:pPr>
              <w:widowControl w:val="0"/>
              <w:contextualSpacing/>
              <w:jc w:val="center"/>
              <w:rPr>
                <w:bCs/>
                <w:sz w:val="20"/>
                <w:szCs w:val="20"/>
              </w:rPr>
            </w:pPr>
            <w:r w:rsidRPr="002A770A">
              <w:rPr>
                <w:bCs/>
                <w:sz w:val="20"/>
                <w:szCs w:val="20"/>
              </w:rPr>
              <w:t>908</w:t>
            </w:r>
          </w:p>
        </w:tc>
        <w:tc>
          <w:tcPr>
            <w:tcW w:w="708" w:type="dxa"/>
          </w:tcPr>
          <w:p w:rsidR="00F33650" w:rsidRPr="002A770A" w:rsidRDefault="00F33650" w:rsidP="00F33650">
            <w:pPr>
              <w:widowControl w:val="0"/>
              <w:contextualSpacing/>
              <w:jc w:val="center"/>
              <w:rPr>
                <w:bCs/>
                <w:sz w:val="20"/>
                <w:szCs w:val="20"/>
              </w:rPr>
            </w:pPr>
            <w:r w:rsidRPr="002A770A">
              <w:rPr>
                <w:bCs/>
                <w:sz w:val="20"/>
                <w:szCs w:val="20"/>
              </w:rPr>
              <w:t>1579</w:t>
            </w:r>
          </w:p>
        </w:tc>
        <w:tc>
          <w:tcPr>
            <w:tcW w:w="708" w:type="dxa"/>
          </w:tcPr>
          <w:p w:rsidR="00F33650" w:rsidRPr="002A770A" w:rsidRDefault="00F33650" w:rsidP="00F33650">
            <w:pPr>
              <w:widowControl w:val="0"/>
              <w:contextualSpacing/>
              <w:jc w:val="center"/>
              <w:rPr>
                <w:bCs/>
                <w:sz w:val="20"/>
                <w:szCs w:val="20"/>
              </w:rPr>
            </w:pPr>
            <w:r w:rsidRPr="002A770A">
              <w:rPr>
                <w:bCs/>
                <w:sz w:val="20"/>
                <w:szCs w:val="20"/>
              </w:rPr>
              <w:t>765</w:t>
            </w:r>
          </w:p>
        </w:tc>
      </w:tr>
      <w:tr w:rsidR="008A2C93" w:rsidRPr="00DA1BB6" w:rsidTr="00AE7C56">
        <w:trPr>
          <w:trHeight w:val="7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Всего</w:t>
            </w:r>
          </w:p>
        </w:tc>
        <w:tc>
          <w:tcPr>
            <w:tcW w:w="850" w:type="dxa"/>
          </w:tcPr>
          <w:p w:rsidR="00CA47D4" w:rsidRPr="00DA1BB6" w:rsidRDefault="008125A1" w:rsidP="00AE7C56">
            <w:pPr>
              <w:widowControl w:val="0"/>
              <w:contextualSpacing/>
              <w:jc w:val="center"/>
              <w:rPr>
                <w:bCs/>
                <w:sz w:val="20"/>
                <w:szCs w:val="20"/>
              </w:rPr>
            </w:pPr>
            <w:r w:rsidRPr="00DA1BB6">
              <w:rPr>
                <w:bCs/>
                <w:sz w:val="20"/>
                <w:szCs w:val="20"/>
              </w:rPr>
              <w:t>29562</w:t>
            </w:r>
          </w:p>
        </w:tc>
        <w:tc>
          <w:tcPr>
            <w:tcW w:w="851" w:type="dxa"/>
          </w:tcPr>
          <w:p w:rsidR="00CA47D4" w:rsidRPr="00DA1BB6" w:rsidRDefault="008125A1" w:rsidP="00AE7C56">
            <w:pPr>
              <w:widowControl w:val="0"/>
              <w:contextualSpacing/>
              <w:jc w:val="center"/>
              <w:rPr>
                <w:bCs/>
                <w:sz w:val="20"/>
                <w:szCs w:val="20"/>
              </w:rPr>
            </w:pPr>
            <w:r w:rsidRPr="00DA1BB6">
              <w:rPr>
                <w:bCs/>
                <w:sz w:val="20"/>
                <w:szCs w:val="20"/>
              </w:rPr>
              <w:t>20869</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810</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822</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1160</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1242</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818</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917</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2073</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851</w:t>
            </w:r>
          </w:p>
        </w:tc>
      </w:tr>
      <w:tr w:rsidR="008A2C93" w:rsidRPr="00DA1BB6" w:rsidTr="00AE7C56">
        <w:trPr>
          <w:trHeight w:val="70"/>
        </w:trPr>
        <w:tc>
          <w:tcPr>
            <w:tcW w:w="2552" w:type="dxa"/>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1469,6</w:t>
            </w:r>
          </w:p>
        </w:tc>
        <w:tc>
          <w:tcPr>
            <w:tcW w:w="851" w:type="dxa"/>
          </w:tcPr>
          <w:p w:rsidR="00E32F79" w:rsidRPr="00DA1BB6" w:rsidRDefault="00A3245C" w:rsidP="00AE7C56">
            <w:pPr>
              <w:widowControl w:val="0"/>
              <w:contextualSpacing/>
              <w:jc w:val="center"/>
              <w:rPr>
                <w:bCs/>
                <w:sz w:val="20"/>
                <w:szCs w:val="20"/>
              </w:rPr>
            </w:pPr>
            <w:r>
              <w:rPr>
                <w:bCs/>
                <w:sz w:val="20"/>
                <w:szCs w:val="20"/>
              </w:rPr>
              <w:t>1858,4</w:t>
            </w:r>
          </w:p>
        </w:tc>
        <w:tc>
          <w:tcPr>
            <w:tcW w:w="709" w:type="dxa"/>
          </w:tcPr>
          <w:p w:rsidR="00E32F79" w:rsidRPr="00DA1BB6" w:rsidRDefault="00F33650" w:rsidP="00AE7C56">
            <w:pPr>
              <w:widowControl w:val="0"/>
              <w:contextualSpacing/>
              <w:jc w:val="center"/>
              <w:rPr>
                <w:bCs/>
                <w:sz w:val="20"/>
                <w:szCs w:val="20"/>
              </w:rPr>
            </w:pPr>
            <w:r>
              <w:rPr>
                <w:bCs/>
                <w:sz w:val="20"/>
                <w:szCs w:val="20"/>
              </w:rPr>
              <w:t>566,4</w:t>
            </w:r>
          </w:p>
        </w:tc>
        <w:tc>
          <w:tcPr>
            <w:tcW w:w="708" w:type="dxa"/>
          </w:tcPr>
          <w:p w:rsidR="00E32F79" w:rsidRPr="00DA1BB6" w:rsidRDefault="00F33650" w:rsidP="00AE7C56">
            <w:pPr>
              <w:widowControl w:val="0"/>
              <w:contextualSpacing/>
              <w:jc w:val="center"/>
              <w:rPr>
                <w:bCs/>
                <w:sz w:val="20"/>
                <w:szCs w:val="20"/>
              </w:rPr>
            </w:pPr>
            <w:r>
              <w:rPr>
                <w:bCs/>
                <w:sz w:val="20"/>
                <w:szCs w:val="20"/>
              </w:rPr>
              <w:t>1013,6</w:t>
            </w:r>
          </w:p>
        </w:tc>
        <w:tc>
          <w:tcPr>
            <w:tcW w:w="709" w:type="dxa"/>
          </w:tcPr>
          <w:p w:rsidR="00E32F79" w:rsidRPr="00DA1BB6" w:rsidRDefault="00D14863" w:rsidP="00AE7C56">
            <w:pPr>
              <w:widowControl w:val="0"/>
              <w:contextualSpacing/>
              <w:jc w:val="center"/>
              <w:rPr>
                <w:bCs/>
                <w:sz w:val="20"/>
                <w:szCs w:val="20"/>
              </w:rPr>
            </w:pPr>
            <w:r>
              <w:rPr>
                <w:bCs/>
                <w:sz w:val="20"/>
                <w:szCs w:val="20"/>
              </w:rPr>
              <w:t>919,9</w:t>
            </w:r>
          </w:p>
        </w:tc>
        <w:tc>
          <w:tcPr>
            <w:tcW w:w="709" w:type="dxa"/>
          </w:tcPr>
          <w:p w:rsidR="00E32F79" w:rsidRPr="00DA1BB6" w:rsidRDefault="007819E9" w:rsidP="00AE7C56">
            <w:pPr>
              <w:widowControl w:val="0"/>
              <w:contextualSpacing/>
              <w:jc w:val="center"/>
              <w:rPr>
                <w:bCs/>
                <w:sz w:val="20"/>
                <w:szCs w:val="20"/>
              </w:rPr>
            </w:pPr>
            <w:r>
              <w:rPr>
                <w:bCs/>
                <w:sz w:val="20"/>
                <w:szCs w:val="20"/>
              </w:rPr>
              <w:t>984,9</w:t>
            </w:r>
          </w:p>
        </w:tc>
        <w:tc>
          <w:tcPr>
            <w:tcW w:w="709" w:type="dxa"/>
          </w:tcPr>
          <w:p w:rsidR="00E32F79" w:rsidRPr="00DA1BB6" w:rsidRDefault="00047EB5" w:rsidP="00AE7C56">
            <w:pPr>
              <w:widowControl w:val="0"/>
              <w:contextualSpacing/>
              <w:jc w:val="center"/>
              <w:rPr>
                <w:bCs/>
                <w:sz w:val="20"/>
                <w:szCs w:val="20"/>
              </w:rPr>
            </w:pPr>
            <w:r>
              <w:rPr>
                <w:bCs/>
                <w:sz w:val="20"/>
                <w:szCs w:val="20"/>
              </w:rPr>
              <w:t>738,9</w:t>
            </w:r>
          </w:p>
        </w:tc>
        <w:tc>
          <w:tcPr>
            <w:tcW w:w="708" w:type="dxa"/>
          </w:tcPr>
          <w:p w:rsidR="00E32F79" w:rsidRPr="00DA1BB6" w:rsidRDefault="00047EB5" w:rsidP="00AE7C56">
            <w:pPr>
              <w:widowControl w:val="0"/>
              <w:contextualSpacing/>
              <w:jc w:val="center"/>
              <w:rPr>
                <w:bCs/>
                <w:sz w:val="20"/>
                <w:szCs w:val="20"/>
              </w:rPr>
            </w:pPr>
            <w:r>
              <w:rPr>
                <w:bCs/>
                <w:sz w:val="20"/>
                <w:szCs w:val="20"/>
              </w:rPr>
              <w:t>1009,9</w:t>
            </w:r>
          </w:p>
        </w:tc>
        <w:tc>
          <w:tcPr>
            <w:tcW w:w="708" w:type="dxa"/>
          </w:tcPr>
          <w:p w:rsidR="00E32F79" w:rsidRPr="00DA1BB6" w:rsidRDefault="00F43A8F" w:rsidP="00AE7C56">
            <w:pPr>
              <w:widowControl w:val="0"/>
              <w:contextualSpacing/>
              <w:jc w:val="center"/>
              <w:rPr>
                <w:bCs/>
                <w:sz w:val="20"/>
                <w:szCs w:val="20"/>
              </w:rPr>
            </w:pPr>
            <w:r>
              <w:rPr>
                <w:bCs/>
                <w:sz w:val="20"/>
                <w:szCs w:val="20"/>
              </w:rPr>
              <w:t>1312,9</w:t>
            </w:r>
          </w:p>
        </w:tc>
        <w:tc>
          <w:tcPr>
            <w:tcW w:w="708" w:type="dxa"/>
          </w:tcPr>
          <w:p w:rsidR="00E32F79" w:rsidRPr="00DA1BB6" w:rsidRDefault="001461EF" w:rsidP="00AE7C56">
            <w:pPr>
              <w:widowControl w:val="0"/>
              <w:contextualSpacing/>
              <w:jc w:val="center"/>
              <w:rPr>
                <w:bCs/>
                <w:sz w:val="20"/>
                <w:szCs w:val="20"/>
              </w:rPr>
            </w:pPr>
            <w:r>
              <w:rPr>
                <w:bCs/>
                <w:sz w:val="20"/>
                <w:szCs w:val="20"/>
              </w:rPr>
              <w:t>1112,4</w:t>
            </w:r>
          </w:p>
        </w:tc>
      </w:tr>
      <w:tr w:rsidR="008A2C93" w:rsidRPr="00DA1BB6" w:rsidTr="00C87ED0">
        <w:trPr>
          <w:trHeight w:val="458"/>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некоторые инфекционные и паразитарные болезни</w:t>
            </w:r>
            <w:r w:rsidR="00E32F79" w:rsidRPr="00DA1BB6">
              <w:rPr>
                <w:bCs/>
                <w:sz w:val="20"/>
                <w:szCs w:val="20"/>
              </w:rPr>
              <w:t>, всего</w:t>
            </w:r>
          </w:p>
        </w:tc>
        <w:tc>
          <w:tcPr>
            <w:tcW w:w="850" w:type="dxa"/>
          </w:tcPr>
          <w:p w:rsidR="00CA47D4" w:rsidRPr="00DA1BB6" w:rsidRDefault="008125A1" w:rsidP="00AE7C56">
            <w:pPr>
              <w:widowControl w:val="0"/>
              <w:contextualSpacing/>
              <w:jc w:val="center"/>
              <w:rPr>
                <w:bCs/>
                <w:sz w:val="20"/>
                <w:szCs w:val="20"/>
              </w:rPr>
            </w:pPr>
            <w:r w:rsidRPr="00DA1BB6">
              <w:rPr>
                <w:bCs/>
                <w:sz w:val="20"/>
                <w:szCs w:val="20"/>
              </w:rPr>
              <w:t>1842</w:t>
            </w:r>
          </w:p>
        </w:tc>
        <w:tc>
          <w:tcPr>
            <w:tcW w:w="851" w:type="dxa"/>
          </w:tcPr>
          <w:p w:rsidR="00CA47D4" w:rsidRPr="00DA1BB6" w:rsidRDefault="008125A1" w:rsidP="00AE7C56">
            <w:pPr>
              <w:widowControl w:val="0"/>
              <w:contextualSpacing/>
              <w:jc w:val="center"/>
              <w:rPr>
                <w:bCs/>
                <w:sz w:val="20"/>
                <w:szCs w:val="20"/>
              </w:rPr>
            </w:pPr>
            <w:r w:rsidRPr="00DA1BB6">
              <w:rPr>
                <w:bCs/>
                <w:sz w:val="20"/>
                <w:szCs w:val="20"/>
              </w:rPr>
              <w:t>1438</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54</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53</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58</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37</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52</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49</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78</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23</w:t>
            </w:r>
          </w:p>
        </w:tc>
      </w:tr>
      <w:tr w:rsidR="008A2C93" w:rsidRPr="00DA1BB6" w:rsidTr="00C87ED0">
        <w:trPr>
          <w:trHeight w:val="172"/>
        </w:trPr>
        <w:tc>
          <w:tcPr>
            <w:tcW w:w="2552" w:type="dxa"/>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91,6</w:t>
            </w:r>
          </w:p>
        </w:tc>
        <w:tc>
          <w:tcPr>
            <w:tcW w:w="851" w:type="dxa"/>
          </w:tcPr>
          <w:p w:rsidR="00E32F79" w:rsidRPr="00DA1BB6" w:rsidRDefault="00A3245C" w:rsidP="00AE7C56">
            <w:pPr>
              <w:widowControl w:val="0"/>
              <w:contextualSpacing/>
              <w:jc w:val="center"/>
              <w:rPr>
                <w:bCs/>
                <w:sz w:val="20"/>
                <w:szCs w:val="20"/>
              </w:rPr>
            </w:pPr>
            <w:r>
              <w:rPr>
                <w:bCs/>
                <w:sz w:val="20"/>
                <w:szCs w:val="20"/>
              </w:rPr>
              <w:t>126,7</w:t>
            </w:r>
          </w:p>
        </w:tc>
        <w:tc>
          <w:tcPr>
            <w:tcW w:w="709" w:type="dxa"/>
          </w:tcPr>
          <w:p w:rsidR="00E32F79" w:rsidRPr="00DA1BB6" w:rsidRDefault="00F33650" w:rsidP="00AE7C56">
            <w:pPr>
              <w:widowControl w:val="0"/>
              <w:contextualSpacing/>
              <w:jc w:val="center"/>
              <w:rPr>
                <w:bCs/>
                <w:sz w:val="20"/>
                <w:szCs w:val="20"/>
              </w:rPr>
            </w:pPr>
            <w:r>
              <w:rPr>
                <w:bCs/>
                <w:sz w:val="20"/>
                <w:szCs w:val="20"/>
              </w:rPr>
              <w:t>37,8</w:t>
            </w:r>
          </w:p>
        </w:tc>
        <w:tc>
          <w:tcPr>
            <w:tcW w:w="708" w:type="dxa"/>
          </w:tcPr>
          <w:p w:rsidR="00E32F79" w:rsidRPr="00DA1BB6" w:rsidRDefault="00F33650" w:rsidP="00AE7C56">
            <w:pPr>
              <w:widowControl w:val="0"/>
              <w:contextualSpacing/>
              <w:jc w:val="center"/>
              <w:rPr>
                <w:bCs/>
                <w:sz w:val="20"/>
                <w:szCs w:val="20"/>
              </w:rPr>
            </w:pPr>
            <w:r>
              <w:rPr>
                <w:bCs/>
                <w:sz w:val="20"/>
                <w:szCs w:val="20"/>
              </w:rPr>
              <w:t>65,4</w:t>
            </w:r>
          </w:p>
        </w:tc>
        <w:tc>
          <w:tcPr>
            <w:tcW w:w="709" w:type="dxa"/>
          </w:tcPr>
          <w:p w:rsidR="00E32F79" w:rsidRPr="00DA1BB6" w:rsidRDefault="00D14863" w:rsidP="00AE7C56">
            <w:pPr>
              <w:widowControl w:val="0"/>
              <w:contextualSpacing/>
              <w:jc w:val="center"/>
              <w:rPr>
                <w:bCs/>
                <w:sz w:val="20"/>
                <w:szCs w:val="20"/>
              </w:rPr>
            </w:pPr>
            <w:r>
              <w:rPr>
                <w:bCs/>
                <w:sz w:val="20"/>
                <w:szCs w:val="20"/>
              </w:rPr>
              <w:t>46,0</w:t>
            </w:r>
          </w:p>
        </w:tc>
        <w:tc>
          <w:tcPr>
            <w:tcW w:w="709" w:type="dxa"/>
          </w:tcPr>
          <w:p w:rsidR="00E32F79" w:rsidRPr="00DA1BB6" w:rsidRDefault="00EF49E4" w:rsidP="00AE7C56">
            <w:pPr>
              <w:widowControl w:val="0"/>
              <w:contextualSpacing/>
              <w:jc w:val="center"/>
              <w:rPr>
                <w:bCs/>
                <w:sz w:val="20"/>
                <w:szCs w:val="20"/>
              </w:rPr>
            </w:pPr>
            <w:r>
              <w:rPr>
                <w:bCs/>
                <w:sz w:val="20"/>
                <w:szCs w:val="20"/>
              </w:rPr>
              <w:t>29,3</w:t>
            </w:r>
          </w:p>
        </w:tc>
        <w:tc>
          <w:tcPr>
            <w:tcW w:w="709" w:type="dxa"/>
          </w:tcPr>
          <w:p w:rsidR="00E32F79" w:rsidRPr="00DA1BB6" w:rsidRDefault="00047EB5" w:rsidP="00AE7C56">
            <w:pPr>
              <w:widowControl w:val="0"/>
              <w:contextualSpacing/>
              <w:jc w:val="center"/>
              <w:rPr>
                <w:bCs/>
                <w:sz w:val="20"/>
                <w:szCs w:val="20"/>
              </w:rPr>
            </w:pPr>
            <w:r>
              <w:rPr>
                <w:bCs/>
                <w:sz w:val="20"/>
                <w:szCs w:val="20"/>
              </w:rPr>
              <w:t>47,0</w:t>
            </w:r>
          </w:p>
        </w:tc>
        <w:tc>
          <w:tcPr>
            <w:tcW w:w="708" w:type="dxa"/>
          </w:tcPr>
          <w:p w:rsidR="00E32F79" w:rsidRPr="00DA1BB6" w:rsidRDefault="00047EB5" w:rsidP="00AE7C56">
            <w:pPr>
              <w:widowControl w:val="0"/>
              <w:contextualSpacing/>
              <w:jc w:val="center"/>
              <w:rPr>
                <w:bCs/>
                <w:sz w:val="20"/>
                <w:szCs w:val="20"/>
              </w:rPr>
            </w:pPr>
            <w:r>
              <w:rPr>
                <w:bCs/>
                <w:sz w:val="20"/>
                <w:szCs w:val="20"/>
              </w:rPr>
              <w:t>54,0</w:t>
            </w:r>
          </w:p>
        </w:tc>
        <w:tc>
          <w:tcPr>
            <w:tcW w:w="708" w:type="dxa"/>
          </w:tcPr>
          <w:p w:rsidR="00E32F79" w:rsidRPr="00DA1BB6" w:rsidRDefault="00F43A8F" w:rsidP="00AE7C56">
            <w:pPr>
              <w:widowControl w:val="0"/>
              <w:contextualSpacing/>
              <w:jc w:val="center"/>
              <w:rPr>
                <w:bCs/>
                <w:sz w:val="20"/>
                <w:szCs w:val="20"/>
              </w:rPr>
            </w:pPr>
            <w:r>
              <w:rPr>
                <w:bCs/>
                <w:sz w:val="20"/>
                <w:szCs w:val="20"/>
              </w:rPr>
              <w:t>49,4</w:t>
            </w:r>
          </w:p>
        </w:tc>
        <w:tc>
          <w:tcPr>
            <w:tcW w:w="708" w:type="dxa"/>
          </w:tcPr>
          <w:p w:rsidR="00E32F79" w:rsidRPr="00DA1BB6" w:rsidRDefault="001461EF" w:rsidP="00AE7C56">
            <w:pPr>
              <w:widowControl w:val="0"/>
              <w:contextualSpacing/>
              <w:jc w:val="center"/>
              <w:rPr>
                <w:bCs/>
                <w:sz w:val="20"/>
                <w:szCs w:val="20"/>
              </w:rPr>
            </w:pPr>
            <w:r>
              <w:rPr>
                <w:bCs/>
                <w:sz w:val="20"/>
                <w:szCs w:val="20"/>
              </w:rPr>
              <w:t>30,1</w:t>
            </w:r>
          </w:p>
        </w:tc>
      </w:tr>
      <w:tr w:rsidR="008A2C93" w:rsidRPr="00DA1BB6" w:rsidTr="00C87ED0">
        <w:trPr>
          <w:trHeight w:val="7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новообразования</w:t>
            </w:r>
          </w:p>
        </w:tc>
        <w:tc>
          <w:tcPr>
            <w:tcW w:w="850" w:type="dxa"/>
          </w:tcPr>
          <w:p w:rsidR="00CA47D4" w:rsidRPr="00DA1BB6" w:rsidRDefault="008125A1" w:rsidP="00AE7C56">
            <w:pPr>
              <w:widowControl w:val="0"/>
              <w:contextualSpacing/>
              <w:jc w:val="center"/>
              <w:rPr>
                <w:bCs/>
                <w:sz w:val="20"/>
                <w:szCs w:val="20"/>
              </w:rPr>
            </w:pPr>
            <w:r w:rsidRPr="00DA1BB6">
              <w:rPr>
                <w:bCs/>
                <w:sz w:val="20"/>
                <w:szCs w:val="20"/>
              </w:rPr>
              <w:t>1527</w:t>
            </w:r>
          </w:p>
        </w:tc>
        <w:tc>
          <w:tcPr>
            <w:tcW w:w="851" w:type="dxa"/>
          </w:tcPr>
          <w:p w:rsidR="00CA47D4" w:rsidRPr="00DA1BB6" w:rsidRDefault="008125A1" w:rsidP="00AE7C56">
            <w:pPr>
              <w:widowControl w:val="0"/>
              <w:contextualSpacing/>
              <w:jc w:val="center"/>
              <w:rPr>
                <w:bCs/>
                <w:sz w:val="20"/>
                <w:szCs w:val="20"/>
              </w:rPr>
            </w:pPr>
            <w:r w:rsidRPr="00DA1BB6">
              <w:rPr>
                <w:bCs/>
                <w:sz w:val="20"/>
                <w:szCs w:val="20"/>
              </w:rPr>
              <w:t>1438</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6</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8</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34</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6</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7</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11</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7</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10</w:t>
            </w:r>
          </w:p>
        </w:tc>
      </w:tr>
      <w:tr w:rsidR="008A2C93" w:rsidRPr="00DA1BB6" w:rsidTr="00C87ED0">
        <w:trPr>
          <w:trHeight w:val="70"/>
        </w:trPr>
        <w:tc>
          <w:tcPr>
            <w:tcW w:w="2552" w:type="dxa"/>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A3245C" w:rsidP="00AE7C56">
            <w:pPr>
              <w:widowControl w:val="0"/>
              <w:contextualSpacing/>
              <w:jc w:val="center"/>
              <w:rPr>
                <w:bCs/>
                <w:sz w:val="20"/>
                <w:szCs w:val="20"/>
              </w:rPr>
            </w:pPr>
            <w:r>
              <w:rPr>
                <w:bCs/>
                <w:sz w:val="20"/>
                <w:szCs w:val="20"/>
              </w:rPr>
              <w:t>74,4</w:t>
            </w:r>
          </w:p>
        </w:tc>
        <w:tc>
          <w:tcPr>
            <w:tcW w:w="851" w:type="dxa"/>
          </w:tcPr>
          <w:p w:rsidR="00E32F79" w:rsidRPr="00DA1BB6" w:rsidRDefault="00A3245C" w:rsidP="00AE7C56">
            <w:pPr>
              <w:widowControl w:val="0"/>
              <w:contextualSpacing/>
              <w:jc w:val="center"/>
              <w:rPr>
                <w:bCs/>
                <w:sz w:val="20"/>
                <w:szCs w:val="20"/>
              </w:rPr>
            </w:pPr>
            <w:r>
              <w:rPr>
                <w:bCs/>
                <w:sz w:val="20"/>
                <w:szCs w:val="20"/>
              </w:rPr>
              <w:t>126,7</w:t>
            </w:r>
          </w:p>
        </w:tc>
        <w:tc>
          <w:tcPr>
            <w:tcW w:w="709" w:type="dxa"/>
          </w:tcPr>
          <w:p w:rsidR="00E32F79" w:rsidRPr="00DA1BB6" w:rsidRDefault="00F33650" w:rsidP="00AE7C56">
            <w:pPr>
              <w:widowControl w:val="0"/>
              <w:contextualSpacing/>
              <w:jc w:val="center"/>
              <w:rPr>
                <w:bCs/>
                <w:sz w:val="20"/>
                <w:szCs w:val="20"/>
              </w:rPr>
            </w:pPr>
            <w:r>
              <w:rPr>
                <w:bCs/>
                <w:sz w:val="20"/>
                <w:szCs w:val="20"/>
              </w:rPr>
              <w:t>4,2</w:t>
            </w:r>
          </w:p>
        </w:tc>
        <w:tc>
          <w:tcPr>
            <w:tcW w:w="708" w:type="dxa"/>
          </w:tcPr>
          <w:p w:rsidR="00E32F79" w:rsidRPr="00DA1BB6" w:rsidRDefault="00F33650" w:rsidP="00AE7C56">
            <w:pPr>
              <w:widowControl w:val="0"/>
              <w:contextualSpacing/>
              <w:jc w:val="center"/>
              <w:rPr>
                <w:bCs/>
                <w:sz w:val="20"/>
                <w:szCs w:val="20"/>
              </w:rPr>
            </w:pPr>
            <w:r>
              <w:rPr>
                <w:bCs/>
                <w:sz w:val="20"/>
                <w:szCs w:val="20"/>
              </w:rPr>
              <w:t>9,9</w:t>
            </w:r>
          </w:p>
        </w:tc>
        <w:tc>
          <w:tcPr>
            <w:tcW w:w="709" w:type="dxa"/>
          </w:tcPr>
          <w:p w:rsidR="00E32F79" w:rsidRPr="00DA1BB6" w:rsidRDefault="00D14863" w:rsidP="00AE7C56">
            <w:pPr>
              <w:widowControl w:val="0"/>
              <w:contextualSpacing/>
              <w:jc w:val="center"/>
              <w:rPr>
                <w:bCs/>
                <w:sz w:val="20"/>
                <w:szCs w:val="20"/>
              </w:rPr>
            </w:pPr>
            <w:r>
              <w:rPr>
                <w:bCs/>
                <w:sz w:val="20"/>
                <w:szCs w:val="20"/>
              </w:rPr>
              <w:t>27,0</w:t>
            </w:r>
          </w:p>
        </w:tc>
        <w:tc>
          <w:tcPr>
            <w:tcW w:w="709" w:type="dxa"/>
          </w:tcPr>
          <w:p w:rsidR="00E32F79" w:rsidRPr="00DA1BB6" w:rsidRDefault="00EF49E4" w:rsidP="00AE7C56">
            <w:pPr>
              <w:widowControl w:val="0"/>
              <w:contextualSpacing/>
              <w:jc w:val="center"/>
              <w:rPr>
                <w:bCs/>
                <w:sz w:val="20"/>
                <w:szCs w:val="20"/>
              </w:rPr>
            </w:pPr>
            <w:r>
              <w:rPr>
                <w:bCs/>
                <w:sz w:val="20"/>
                <w:szCs w:val="20"/>
              </w:rPr>
              <w:t>4,8</w:t>
            </w:r>
          </w:p>
        </w:tc>
        <w:tc>
          <w:tcPr>
            <w:tcW w:w="709" w:type="dxa"/>
          </w:tcPr>
          <w:p w:rsidR="00E32F79" w:rsidRPr="00DA1BB6" w:rsidRDefault="00047EB5" w:rsidP="00AE7C56">
            <w:pPr>
              <w:widowControl w:val="0"/>
              <w:contextualSpacing/>
              <w:jc w:val="center"/>
              <w:rPr>
                <w:bCs/>
                <w:sz w:val="20"/>
                <w:szCs w:val="20"/>
              </w:rPr>
            </w:pPr>
            <w:r>
              <w:rPr>
                <w:bCs/>
                <w:sz w:val="20"/>
                <w:szCs w:val="20"/>
              </w:rPr>
              <w:t>6,3</w:t>
            </w:r>
          </w:p>
        </w:tc>
        <w:tc>
          <w:tcPr>
            <w:tcW w:w="708" w:type="dxa"/>
          </w:tcPr>
          <w:p w:rsidR="00E32F79" w:rsidRPr="00DA1BB6" w:rsidRDefault="00047EB5" w:rsidP="00AE7C56">
            <w:pPr>
              <w:widowControl w:val="0"/>
              <w:contextualSpacing/>
              <w:jc w:val="center"/>
              <w:rPr>
                <w:bCs/>
                <w:sz w:val="20"/>
                <w:szCs w:val="20"/>
              </w:rPr>
            </w:pPr>
            <w:r>
              <w:rPr>
                <w:bCs/>
                <w:sz w:val="20"/>
                <w:szCs w:val="20"/>
              </w:rPr>
              <w:t>12,1</w:t>
            </w:r>
          </w:p>
        </w:tc>
        <w:tc>
          <w:tcPr>
            <w:tcW w:w="708" w:type="dxa"/>
          </w:tcPr>
          <w:p w:rsidR="00E32F79" w:rsidRPr="00DA1BB6" w:rsidRDefault="00F43A8F" w:rsidP="00AE7C56">
            <w:pPr>
              <w:widowControl w:val="0"/>
              <w:contextualSpacing/>
              <w:jc w:val="center"/>
              <w:rPr>
                <w:bCs/>
                <w:sz w:val="20"/>
                <w:szCs w:val="20"/>
              </w:rPr>
            </w:pPr>
            <w:r>
              <w:rPr>
                <w:bCs/>
                <w:sz w:val="20"/>
                <w:szCs w:val="20"/>
              </w:rPr>
              <w:t>4,4</w:t>
            </w:r>
          </w:p>
        </w:tc>
        <w:tc>
          <w:tcPr>
            <w:tcW w:w="708" w:type="dxa"/>
          </w:tcPr>
          <w:p w:rsidR="00E32F79" w:rsidRPr="00DA1BB6" w:rsidRDefault="001461EF" w:rsidP="00AE7C56">
            <w:pPr>
              <w:widowControl w:val="0"/>
              <w:contextualSpacing/>
              <w:jc w:val="center"/>
              <w:rPr>
                <w:bCs/>
                <w:sz w:val="20"/>
                <w:szCs w:val="20"/>
              </w:rPr>
            </w:pPr>
            <w:r>
              <w:rPr>
                <w:bCs/>
                <w:sz w:val="20"/>
                <w:szCs w:val="20"/>
              </w:rPr>
              <w:t>13,1</w:t>
            </w:r>
          </w:p>
        </w:tc>
      </w:tr>
      <w:tr w:rsidR="008A2C93" w:rsidRPr="00DA1BB6" w:rsidTr="00AE7C56">
        <w:trPr>
          <w:trHeight w:val="54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болезни крови, кроветворных органов и отдельные нарушения, вовлекающие иммунный механизм</w:t>
            </w:r>
            <w:r w:rsidR="00E32F79" w:rsidRPr="00DA1BB6">
              <w:rPr>
                <w:bCs/>
                <w:sz w:val="20"/>
                <w:szCs w:val="20"/>
              </w:rPr>
              <w:t>, всего</w:t>
            </w:r>
          </w:p>
        </w:tc>
        <w:tc>
          <w:tcPr>
            <w:tcW w:w="850" w:type="dxa"/>
          </w:tcPr>
          <w:p w:rsidR="00CA47D4" w:rsidRPr="00DA1BB6" w:rsidRDefault="008125A1" w:rsidP="00AE7C56">
            <w:pPr>
              <w:widowControl w:val="0"/>
              <w:contextualSpacing/>
              <w:jc w:val="center"/>
              <w:rPr>
                <w:bCs/>
                <w:sz w:val="20"/>
                <w:szCs w:val="20"/>
              </w:rPr>
            </w:pPr>
            <w:r w:rsidRPr="00DA1BB6">
              <w:rPr>
                <w:bCs/>
                <w:sz w:val="20"/>
                <w:szCs w:val="20"/>
              </w:rPr>
              <w:t>140</w:t>
            </w:r>
          </w:p>
        </w:tc>
        <w:tc>
          <w:tcPr>
            <w:tcW w:w="851" w:type="dxa"/>
          </w:tcPr>
          <w:p w:rsidR="00CA47D4" w:rsidRPr="00DA1BB6" w:rsidRDefault="008125A1" w:rsidP="00AE7C56">
            <w:pPr>
              <w:widowControl w:val="0"/>
              <w:contextualSpacing/>
              <w:jc w:val="center"/>
              <w:rPr>
                <w:bCs/>
                <w:sz w:val="20"/>
                <w:szCs w:val="20"/>
              </w:rPr>
            </w:pPr>
            <w:r w:rsidRPr="00DA1BB6">
              <w:rPr>
                <w:bCs/>
                <w:sz w:val="20"/>
                <w:szCs w:val="20"/>
              </w:rPr>
              <w:t>80</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4</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18</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5</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5</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1</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4</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7</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16</w:t>
            </w:r>
          </w:p>
        </w:tc>
      </w:tr>
      <w:tr w:rsidR="008A2C93" w:rsidRPr="00DA1BB6" w:rsidTr="00C87ED0">
        <w:trPr>
          <w:trHeight w:val="70"/>
        </w:trPr>
        <w:tc>
          <w:tcPr>
            <w:tcW w:w="2552" w:type="dxa"/>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7,0</w:t>
            </w:r>
          </w:p>
        </w:tc>
        <w:tc>
          <w:tcPr>
            <w:tcW w:w="851" w:type="dxa"/>
          </w:tcPr>
          <w:p w:rsidR="00E32F79" w:rsidRPr="00DA1BB6" w:rsidRDefault="00A3245C" w:rsidP="00AE7C56">
            <w:pPr>
              <w:widowControl w:val="0"/>
              <w:contextualSpacing/>
              <w:jc w:val="center"/>
              <w:rPr>
                <w:bCs/>
                <w:sz w:val="20"/>
                <w:szCs w:val="20"/>
              </w:rPr>
            </w:pPr>
            <w:r>
              <w:rPr>
                <w:bCs/>
                <w:sz w:val="20"/>
                <w:szCs w:val="20"/>
              </w:rPr>
              <w:t>7,0</w:t>
            </w:r>
          </w:p>
        </w:tc>
        <w:tc>
          <w:tcPr>
            <w:tcW w:w="709" w:type="dxa"/>
          </w:tcPr>
          <w:p w:rsidR="00E32F79" w:rsidRPr="00DA1BB6" w:rsidRDefault="00B87F90" w:rsidP="00F33650">
            <w:pPr>
              <w:widowControl w:val="0"/>
              <w:contextualSpacing/>
              <w:jc w:val="center"/>
              <w:rPr>
                <w:bCs/>
                <w:sz w:val="20"/>
                <w:szCs w:val="20"/>
              </w:rPr>
            </w:pPr>
            <w:r>
              <w:rPr>
                <w:bCs/>
                <w:sz w:val="20"/>
                <w:szCs w:val="20"/>
              </w:rPr>
              <w:t>2,</w:t>
            </w:r>
            <w:r w:rsidR="00F33650">
              <w:rPr>
                <w:bCs/>
                <w:sz w:val="20"/>
                <w:szCs w:val="20"/>
              </w:rPr>
              <w:t>8</w:t>
            </w:r>
          </w:p>
        </w:tc>
        <w:tc>
          <w:tcPr>
            <w:tcW w:w="708" w:type="dxa"/>
          </w:tcPr>
          <w:p w:rsidR="00E32F79" w:rsidRPr="00DA1BB6" w:rsidRDefault="00F33650" w:rsidP="00AE7C56">
            <w:pPr>
              <w:widowControl w:val="0"/>
              <w:contextualSpacing/>
              <w:jc w:val="center"/>
              <w:rPr>
                <w:bCs/>
                <w:sz w:val="20"/>
                <w:szCs w:val="20"/>
              </w:rPr>
            </w:pPr>
            <w:r>
              <w:rPr>
                <w:bCs/>
                <w:sz w:val="20"/>
                <w:szCs w:val="20"/>
              </w:rPr>
              <w:t>22,2</w:t>
            </w:r>
          </w:p>
        </w:tc>
        <w:tc>
          <w:tcPr>
            <w:tcW w:w="709" w:type="dxa"/>
          </w:tcPr>
          <w:p w:rsidR="00E32F79" w:rsidRPr="00DA1BB6" w:rsidRDefault="00D14863" w:rsidP="00AE7C56">
            <w:pPr>
              <w:widowControl w:val="0"/>
              <w:contextualSpacing/>
              <w:jc w:val="center"/>
              <w:rPr>
                <w:bCs/>
                <w:sz w:val="20"/>
                <w:szCs w:val="20"/>
              </w:rPr>
            </w:pPr>
            <w:r>
              <w:rPr>
                <w:bCs/>
                <w:sz w:val="20"/>
                <w:szCs w:val="20"/>
              </w:rPr>
              <w:t>4,0</w:t>
            </w:r>
          </w:p>
        </w:tc>
        <w:tc>
          <w:tcPr>
            <w:tcW w:w="709" w:type="dxa"/>
          </w:tcPr>
          <w:p w:rsidR="00E32F79" w:rsidRPr="00DA1BB6" w:rsidRDefault="00EF49E4" w:rsidP="00AE7C56">
            <w:pPr>
              <w:widowControl w:val="0"/>
              <w:contextualSpacing/>
              <w:jc w:val="center"/>
              <w:rPr>
                <w:bCs/>
                <w:sz w:val="20"/>
                <w:szCs w:val="20"/>
              </w:rPr>
            </w:pPr>
            <w:r>
              <w:rPr>
                <w:bCs/>
                <w:sz w:val="20"/>
                <w:szCs w:val="20"/>
              </w:rPr>
              <w:t>4,0</w:t>
            </w:r>
          </w:p>
        </w:tc>
        <w:tc>
          <w:tcPr>
            <w:tcW w:w="709" w:type="dxa"/>
          </w:tcPr>
          <w:p w:rsidR="00E32F79" w:rsidRPr="00DA1BB6" w:rsidRDefault="00047EB5" w:rsidP="00AE7C56">
            <w:pPr>
              <w:widowControl w:val="0"/>
              <w:contextualSpacing/>
              <w:jc w:val="center"/>
              <w:rPr>
                <w:bCs/>
                <w:sz w:val="20"/>
                <w:szCs w:val="20"/>
              </w:rPr>
            </w:pPr>
            <w:r>
              <w:rPr>
                <w:bCs/>
                <w:sz w:val="20"/>
                <w:szCs w:val="20"/>
              </w:rPr>
              <w:t>0,9</w:t>
            </w:r>
          </w:p>
        </w:tc>
        <w:tc>
          <w:tcPr>
            <w:tcW w:w="708" w:type="dxa"/>
          </w:tcPr>
          <w:p w:rsidR="00E32F79" w:rsidRPr="00DA1BB6" w:rsidRDefault="00047EB5" w:rsidP="00AE7C56">
            <w:pPr>
              <w:widowControl w:val="0"/>
              <w:contextualSpacing/>
              <w:jc w:val="center"/>
              <w:rPr>
                <w:bCs/>
                <w:sz w:val="20"/>
                <w:szCs w:val="20"/>
              </w:rPr>
            </w:pPr>
            <w:r>
              <w:rPr>
                <w:bCs/>
                <w:sz w:val="20"/>
                <w:szCs w:val="20"/>
              </w:rPr>
              <w:t>4,4</w:t>
            </w:r>
          </w:p>
        </w:tc>
        <w:tc>
          <w:tcPr>
            <w:tcW w:w="708" w:type="dxa"/>
          </w:tcPr>
          <w:p w:rsidR="00E32F79" w:rsidRPr="00DA1BB6" w:rsidRDefault="00F43A8F" w:rsidP="00AE7C56">
            <w:pPr>
              <w:widowControl w:val="0"/>
              <w:contextualSpacing/>
              <w:jc w:val="center"/>
              <w:rPr>
                <w:bCs/>
                <w:sz w:val="20"/>
                <w:szCs w:val="20"/>
              </w:rPr>
            </w:pPr>
            <w:r>
              <w:rPr>
                <w:bCs/>
                <w:sz w:val="20"/>
                <w:szCs w:val="20"/>
              </w:rPr>
              <w:t>4,4</w:t>
            </w:r>
          </w:p>
        </w:tc>
        <w:tc>
          <w:tcPr>
            <w:tcW w:w="708" w:type="dxa"/>
          </w:tcPr>
          <w:p w:rsidR="00E32F79" w:rsidRPr="00DA1BB6" w:rsidRDefault="001461EF" w:rsidP="00AE7C56">
            <w:pPr>
              <w:widowControl w:val="0"/>
              <w:contextualSpacing/>
              <w:jc w:val="center"/>
              <w:rPr>
                <w:bCs/>
                <w:sz w:val="20"/>
                <w:szCs w:val="20"/>
              </w:rPr>
            </w:pPr>
            <w:r>
              <w:rPr>
                <w:bCs/>
                <w:sz w:val="20"/>
                <w:szCs w:val="20"/>
              </w:rPr>
              <w:t>20,9</w:t>
            </w:r>
          </w:p>
        </w:tc>
      </w:tr>
      <w:tr w:rsidR="008A2C93" w:rsidRPr="00DA1BB6" w:rsidTr="00AE7C56">
        <w:trPr>
          <w:trHeight w:val="54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болезни эндокринной системы, расстройства питания и нарушения обмена веществ</w:t>
            </w:r>
            <w:r w:rsidR="00E32F79" w:rsidRPr="00DA1BB6">
              <w:rPr>
                <w:bCs/>
                <w:sz w:val="20"/>
                <w:szCs w:val="20"/>
              </w:rPr>
              <w:t>, всего</w:t>
            </w:r>
          </w:p>
        </w:tc>
        <w:tc>
          <w:tcPr>
            <w:tcW w:w="850" w:type="dxa"/>
          </w:tcPr>
          <w:p w:rsidR="00CA47D4" w:rsidRPr="00DA1BB6" w:rsidRDefault="008125A1" w:rsidP="00AE7C56">
            <w:pPr>
              <w:widowControl w:val="0"/>
              <w:contextualSpacing/>
              <w:jc w:val="center"/>
              <w:rPr>
                <w:bCs/>
                <w:sz w:val="20"/>
                <w:szCs w:val="20"/>
              </w:rPr>
            </w:pPr>
            <w:r w:rsidRPr="00DA1BB6">
              <w:rPr>
                <w:bCs/>
                <w:sz w:val="20"/>
                <w:szCs w:val="20"/>
              </w:rPr>
              <w:t>2995</w:t>
            </w:r>
          </w:p>
        </w:tc>
        <w:tc>
          <w:tcPr>
            <w:tcW w:w="851" w:type="dxa"/>
          </w:tcPr>
          <w:p w:rsidR="00CA47D4" w:rsidRPr="00DA1BB6" w:rsidRDefault="00A3245C" w:rsidP="00AE7C56">
            <w:pPr>
              <w:widowControl w:val="0"/>
              <w:contextualSpacing/>
              <w:jc w:val="center"/>
              <w:rPr>
                <w:bCs/>
                <w:sz w:val="20"/>
                <w:szCs w:val="20"/>
              </w:rPr>
            </w:pPr>
            <w:r>
              <w:rPr>
                <w:bCs/>
                <w:sz w:val="20"/>
                <w:szCs w:val="20"/>
              </w:rPr>
              <w:t>-</w:t>
            </w:r>
          </w:p>
        </w:tc>
        <w:tc>
          <w:tcPr>
            <w:tcW w:w="709" w:type="dxa"/>
          </w:tcPr>
          <w:p w:rsidR="00CA47D4" w:rsidRPr="00DA1BB6" w:rsidRDefault="00A3245C" w:rsidP="00AE7C56">
            <w:pPr>
              <w:widowControl w:val="0"/>
              <w:contextualSpacing/>
              <w:jc w:val="center"/>
              <w:rPr>
                <w:bCs/>
                <w:sz w:val="20"/>
                <w:szCs w:val="20"/>
              </w:rPr>
            </w:pPr>
            <w:r>
              <w:rPr>
                <w:bCs/>
                <w:sz w:val="20"/>
                <w:szCs w:val="20"/>
              </w:rPr>
              <w:t>-</w:t>
            </w:r>
          </w:p>
        </w:tc>
        <w:tc>
          <w:tcPr>
            <w:tcW w:w="708" w:type="dxa"/>
          </w:tcPr>
          <w:p w:rsidR="00CA47D4" w:rsidRPr="00DA1BB6" w:rsidRDefault="00A3245C" w:rsidP="00AE7C56">
            <w:pPr>
              <w:widowControl w:val="0"/>
              <w:contextualSpacing/>
              <w:jc w:val="center"/>
              <w:rPr>
                <w:bCs/>
                <w:sz w:val="20"/>
                <w:szCs w:val="20"/>
              </w:rPr>
            </w:pPr>
            <w:r>
              <w:rPr>
                <w:bCs/>
                <w:sz w:val="20"/>
                <w:szCs w:val="20"/>
              </w:rPr>
              <w:t>-</w:t>
            </w:r>
          </w:p>
        </w:tc>
        <w:tc>
          <w:tcPr>
            <w:tcW w:w="709" w:type="dxa"/>
          </w:tcPr>
          <w:p w:rsidR="00CA47D4" w:rsidRPr="00DA1BB6" w:rsidRDefault="00A3245C" w:rsidP="00AE7C56">
            <w:pPr>
              <w:widowControl w:val="0"/>
              <w:contextualSpacing/>
              <w:jc w:val="center"/>
              <w:rPr>
                <w:bCs/>
                <w:sz w:val="20"/>
                <w:szCs w:val="20"/>
              </w:rPr>
            </w:pPr>
            <w:r>
              <w:rPr>
                <w:bCs/>
                <w:sz w:val="20"/>
                <w:szCs w:val="20"/>
              </w:rPr>
              <w:t>-</w:t>
            </w:r>
          </w:p>
        </w:tc>
        <w:tc>
          <w:tcPr>
            <w:tcW w:w="709" w:type="dxa"/>
          </w:tcPr>
          <w:p w:rsidR="00CA47D4" w:rsidRPr="00DA1BB6" w:rsidRDefault="00A3245C" w:rsidP="00AE7C56">
            <w:pPr>
              <w:widowControl w:val="0"/>
              <w:contextualSpacing/>
              <w:jc w:val="center"/>
              <w:rPr>
                <w:bCs/>
                <w:sz w:val="20"/>
                <w:szCs w:val="20"/>
              </w:rPr>
            </w:pPr>
            <w:r>
              <w:rPr>
                <w:bCs/>
                <w:sz w:val="20"/>
                <w:szCs w:val="20"/>
              </w:rPr>
              <w:t>-</w:t>
            </w:r>
          </w:p>
        </w:tc>
        <w:tc>
          <w:tcPr>
            <w:tcW w:w="709" w:type="dxa"/>
          </w:tcPr>
          <w:p w:rsidR="00CA47D4" w:rsidRPr="00DA1BB6" w:rsidRDefault="00A3245C" w:rsidP="00AE7C56">
            <w:pPr>
              <w:widowControl w:val="0"/>
              <w:contextualSpacing/>
              <w:jc w:val="center"/>
              <w:rPr>
                <w:bCs/>
                <w:sz w:val="20"/>
                <w:szCs w:val="20"/>
              </w:rPr>
            </w:pPr>
            <w:r>
              <w:rPr>
                <w:bCs/>
                <w:sz w:val="20"/>
                <w:szCs w:val="20"/>
              </w:rPr>
              <w:t>-</w:t>
            </w:r>
          </w:p>
        </w:tc>
        <w:tc>
          <w:tcPr>
            <w:tcW w:w="708" w:type="dxa"/>
          </w:tcPr>
          <w:p w:rsidR="00CA47D4" w:rsidRPr="00DA1BB6" w:rsidRDefault="00A3245C" w:rsidP="00AE7C56">
            <w:pPr>
              <w:widowControl w:val="0"/>
              <w:contextualSpacing/>
              <w:jc w:val="center"/>
              <w:rPr>
                <w:bCs/>
                <w:sz w:val="20"/>
                <w:szCs w:val="20"/>
              </w:rPr>
            </w:pPr>
            <w:r>
              <w:rPr>
                <w:bCs/>
                <w:sz w:val="20"/>
                <w:szCs w:val="20"/>
              </w:rPr>
              <w:t>-</w:t>
            </w:r>
          </w:p>
        </w:tc>
        <w:tc>
          <w:tcPr>
            <w:tcW w:w="708" w:type="dxa"/>
          </w:tcPr>
          <w:p w:rsidR="00CA47D4" w:rsidRPr="00DA1BB6" w:rsidRDefault="00A3245C" w:rsidP="00AE7C56">
            <w:pPr>
              <w:widowControl w:val="0"/>
              <w:contextualSpacing/>
              <w:jc w:val="center"/>
              <w:rPr>
                <w:bCs/>
                <w:sz w:val="20"/>
                <w:szCs w:val="20"/>
              </w:rPr>
            </w:pPr>
            <w:r>
              <w:rPr>
                <w:bCs/>
                <w:sz w:val="20"/>
                <w:szCs w:val="20"/>
              </w:rPr>
              <w:t>-</w:t>
            </w:r>
          </w:p>
        </w:tc>
        <w:tc>
          <w:tcPr>
            <w:tcW w:w="708" w:type="dxa"/>
          </w:tcPr>
          <w:p w:rsidR="00CA47D4" w:rsidRPr="00DA1BB6" w:rsidRDefault="00A3245C" w:rsidP="00AE7C56">
            <w:pPr>
              <w:widowControl w:val="0"/>
              <w:contextualSpacing/>
              <w:jc w:val="center"/>
              <w:rPr>
                <w:bCs/>
                <w:sz w:val="20"/>
                <w:szCs w:val="20"/>
              </w:rPr>
            </w:pPr>
            <w:r>
              <w:rPr>
                <w:bCs/>
                <w:sz w:val="20"/>
                <w:szCs w:val="20"/>
              </w:rPr>
              <w:t>-</w:t>
            </w:r>
          </w:p>
        </w:tc>
      </w:tr>
      <w:tr w:rsidR="008A2C93" w:rsidRPr="00DA1BB6" w:rsidTr="00C87ED0">
        <w:trPr>
          <w:trHeight w:val="101"/>
        </w:trPr>
        <w:tc>
          <w:tcPr>
            <w:tcW w:w="2552" w:type="dxa"/>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148,9</w:t>
            </w:r>
          </w:p>
        </w:tc>
        <w:tc>
          <w:tcPr>
            <w:tcW w:w="851" w:type="dxa"/>
          </w:tcPr>
          <w:p w:rsidR="00E32F79" w:rsidRPr="00DA1BB6" w:rsidRDefault="00A3245C" w:rsidP="00AE7C56">
            <w:pPr>
              <w:widowControl w:val="0"/>
              <w:contextualSpacing/>
              <w:jc w:val="center"/>
              <w:rPr>
                <w:bCs/>
                <w:sz w:val="20"/>
                <w:szCs w:val="20"/>
              </w:rPr>
            </w:pPr>
            <w:r>
              <w:rPr>
                <w:bCs/>
                <w:sz w:val="20"/>
                <w:szCs w:val="20"/>
              </w:rPr>
              <w:t>-</w:t>
            </w:r>
          </w:p>
        </w:tc>
        <w:tc>
          <w:tcPr>
            <w:tcW w:w="709" w:type="dxa"/>
          </w:tcPr>
          <w:p w:rsidR="00E32F79" w:rsidRPr="00DA1BB6" w:rsidRDefault="00A3245C" w:rsidP="00AE7C56">
            <w:pPr>
              <w:widowControl w:val="0"/>
              <w:contextualSpacing/>
              <w:jc w:val="center"/>
              <w:rPr>
                <w:bCs/>
                <w:sz w:val="20"/>
                <w:szCs w:val="20"/>
              </w:rPr>
            </w:pPr>
            <w:r>
              <w:rPr>
                <w:bCs/>
                <w:sz w:val="20"/>
                <w:szCs w:val="20"/>
              </w:rPr>
              <w:t>-</w:t>
            </w:r>
          </w:p>
        </w:tc>
        <w:tc>
          <w:tcPr>
            <w:tcW w:w="708" w:type="dxa"/>
          </w:tcPr>
          <w:p w:rsidR="00E32F79" w:rsidRPr="00DA1BB6" w:rsidRDefault="00A3245C" w:rsidP="00AE7C56">
            <w:pPr>
              <w:widowControl w:val="0"/>
              <w:contextualSpacing/>
              <w:jc w:val="center"/>
              <w:rPr>
                <w:bCs/>
                <w:sz w:val="20"/>
                <w:szCs w:val="20"/>
              </w:rPr>
            </w:pPr>
            <w:r>
              <w:rPr>
                <w:bCs/>
                <w:sz w:val="20"/>
                <w:szCs w:val="20"/>
              </w:rPr>
              <w:t>-</w:t>
            </w:r>
          </w:p>
        </w:tc>
        <w:tc>
          <w:tcPr>
            <w:tcW w:w="709" w:type="dxa"/>
          </w:tcPr>
          <w:p w:rsidR="00E32F79" w:rsidRPr="00DA1BB6" w:rsidRDefault="00A3245C" w:rsidP="00AE7C56">
            <w:pPr>
              <w:widowControl w:val="0"/>
              <w:contextualSpacing/>
              <w:jc w:val="center"/>
              <w:rPr>
                <w:bCs/>
                <w:sz w:val="20"/>
                <w:szCs w:val="20"/>
              </w:rPr>
            </w:pPr>
            <w:r>
              <w:rPr>
                <w:bCs/>
                <w:sz w:val="20"/>
                <w:szCs w:val="20"/>
              </w:rPr>
              <w:t>-</w:t>
            </w:r>
          </w:p>
        </w:tc>
        <w:tc>
          <w:tcPr>
            <w:tcW w:w="709" w:type="dxa"/>
          </w:tcPr>
          <w:p w:rsidR="00E32F79" w:rsidRPr="00DA1BB6" w:rsidRDefault="00A3245C" w:rsidP="00AE7C56">
            <w:pPr>
              <w:widowControl w:val="0"/>
              <w:contextualSpacing/>
              <w:jc w:val="center"/>
              <w:rPr>
                <w:bCs/>
                <w:sz w:val="20"/>
                <w:szCs w:val="20"/>
              </w:rPr>
            </w:pPr>
            <w:r>
              <w:rPr>
                <w:bCs/>
                <w:sz w:val="20"/>
                <w:szCs w:val="20"/>
              </w:rPr>
              <w:t>-</w:t>
            </w:r>
          </w:p>
        </w:tc>
        <w:tc>
          <w:tcPr>
            <w:tcW w:w="709" w:type="dxa"/>
          </w:tcPr>
          <w:p w:rsidR="00E32F79" w:rsidRPr="00DA1BB6" w:rsidRDefault="00A3245C" w:rsidP="00AE7C56">
            <w:pPr>
              <w:widowControl w:val="0"/>
              <w:contextualSpacing/>
              <w:jc w:val="center"/>
              <w:rPr>
                <w:bCs/>
                <w:sz w:val="20"/>
                <w:szCs w:val="20"/>
              </w:rPr>
            </w:pPr>
            <w:r>
              <w:rPr>
                <w:bCs/>
                <w:sz w:val="20"/>
                <w:szCs w:val="20"/>
              </w:rPr>
              <w:t>-</w:t>
            </w:r>
          </w:p>
        </w:tc>
        <w:tc>
          <w:tcPr>
            <w:tcW w:w="708" w:type="dxa"/>
          </w:tcPr>
          <w:p w:rsidR="00E32F79" w:rsidRPr="00DA1BB6" w:rsidRDefault="00A3245C" w:rsidP="00AE7C56">
            <w:pPr>
              <w:widowControl w:val="0"/>
              <w:contextualSpacing/>
              <w:jc w:val="center"/>
              <w:rPr>
                <w:bCs/>
                <w:sz w:val="20"/>
                <w:szCs w:val="20"/>
              </w:rPr>
            </w:pPr>
            <w:r>
              <w:rPr>
                <w:bCs/>
                <w:sz w:val="20"/>
                <w:szCs w:val="20"/>
              </w:rPr>
              <w:t>-</w:t>
            </w:r>
          </w:p>
        </w:tc>
        <w:tc>
          <w:tcPr>
            <w:tcW w:w="708" w:type="dxa"/>
          </w:tcPr>
          <w:p w:rsidR="00E32F79" w:rsidRPr="00DA1BB6" w:rsidRDefault="00A3245C" w:rsidP="00AE7C56">
            <w:pPr>
              <w:widowControl w:val="0"/>
              <w:contextualSpacing/>
              <w:jc w:val="center"/>
              <w:rPr>
                <w:bCs/>
                <w:sz w:val="20"/>
                <w:szCs w:val="20"/>
              </w:rPr>
            </w:pPr>
            <w:r>
              <w:rPr>
                <w:bCs/>
                <w:sz w:val="20"/>
                <w:szCs w:val="20"/>
              </w:rPr>
              <w:t>-</w:t>
            </w:r>
          </w:p>
        </w:tc>
        <w:tc>
          <w:tcPr>
            <w:tcW w:w="708" w:type="dxa"/>
          </w:tcPr>
          <w:p w:rsidR="00E32F79" w:rsidRPr="00DA1BB6" w:rsidRDefault="00A3245C" w:rsidP="00AE7C56">
            <w:pPr>
              <w:widowControl w:val="0"/>
              <w:contextualSpacing/>
              <w:jc w:val="center"/>
              <w:rPr>
                <w:bCs/>
                <w:sz w:val="20"/>
                <w:szCs w:val="20"/>
              </w:rPr>
            </w:pPr>
            <w:r>
              <w:rPr>
                <w:bCs/>
                <w:sz w:val="20"/>
                <w:szCs w:val="20"/>
              </w:rPr>
              <w:t>-</w:t>
            </w:r>
          </w:p>
        </w:tc>
      </w:tr>
      <w:tr w:rsidR="008A2C93" w:rsidRPr="00DA1BB6" w:rsidTr="00AE7C56">
        <w:trPr>
          <w:trHeight w:val="54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психические расстройства и расстройства поведения</w:t>
            </w:r>
            <w:proofErr w:type="gramStart"/>
            <w:r w:rsidRPr="00DA1BB6">
              <w:rPr>
                <w:bCs/>
                <w:sz w:val="20"/>
                <w:szCs w:val="20"/>
              </w:rPr>
              <w:t xml:space="preserve"> </w:t>
            </w:r>
            <w:r w:rsidR="00E32F79" w:rsidRPr="00DA1BB6">
              <w:rPr>
                <w:bCs/>
                <w:sz w:val="20"/>
                <w:szCs w:val="20"/>
              </w:rPr>
              <w:t>,</w:t>
            </w:r>
            <w:proofErr w:type="gramEnd"/>
            <w:r w:rsidR="00E32F79" w:rsidRPr="00DA1BB6">
              <w:rPr>
                <w:bCs/>
                <w:sz w:val="20"/>
                <w:szCs w:val="20"/>
              </w:rPr>
              <w:t xml:space="preserve"> всего</w:t>
            </w:r>
          </w:p>
        </w:tc>
        <w:tc>
          <w:tcPr>
            <w:tcW w:w="850" w:type="dxa"/>
          </w:tcPr>
          <w:p w:rsidR="00CA47D4" w:rsidRPr="00DA1BB6" w:rsidRDefault="008125A1" w:rsidP="00AE7C56">
            <w:pPr>
              <w:widowControl w:val="0"/>
              <w:contextualSpacing/>
              <w:jc w:val="center"/>
              <w:rPr>
                <w:bCs/>
                <w:sz w:val="20"/>
                <w:szCs w:val="20"/>
              </w:rPr>
            </w:pPr>
            <w:r w:rsidRPr="00DA1BB6">
              <w:rPr>
                <w:bCs/>
                <w:sz w:val="20"/>
                <w:szCs w:val="20"/>
              </w:rPr>
              <w:t>1229</w:t>
            </w:r>
          </w:p>
        </w:tc>
        <w:tc>
          <w:tcPr>
            <w:tcW w:w="851" w:type="dxa"/>
          </w:tcPr>
          <w:p w:rsidR="00CA47D4" w:rsidRPr="00DA1BB6" w:rsidRDefault="008125A1" w:rsidP="00AE7C56">
            <w:pPr>
              <w:widowControl w:val="0"/>
              <w:contextualSpacing/>
              <w:jc w:val="center"/>
              <w:rPr>
                <w:bCs/>
                <w:sz w:val="20"/>
                <w:szCs w:val="20"/>
              </w:rPr>
            </w:pPr>
            <w:r w:rsidRPr="00DA1BB6">
              <w:rPr>
                <w:bCs/>
                <w:sz w:val="20"/>
                <w:szCs w:val="20"/>
              </w:rPr>
              <w:t>1220</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11</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13</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5</w:t>
            </w:r>
          </w:p>
        </w:tc>
        <w:tc>
          <w:tcPr>
            <w:tcW w:w="709" w:type="dxa"/>
          </w:tcPr>
          <w:p w:rsidR="00CA47D4" w:rsidRPr="00DA1BB6" w:rsidRDefault="00047EB5" w:rsidP="00AE7C56">
            <w:pPr>
              <w:widowControl w:val="0"/>
              <w:contextualSpacing/>
              <w:jc w:val="center"/>
              <w:rPr>
                <w:bCs/>
                <w:sz w:val="20"/>
                <w:szCs w:val="20"/>
              </w:rPr>
            </w:pPr>
            <w:r>
              <w:rPr>
                <w:bCs/>
                <w:sz w:val="20"/>
                <w:szCs w:val="20"/>
              </w:rPr>
              <w:t>-</w:t>
            </w:r>
          </w:p>
        </w:tc>
        <w:tc>
          <w:tcPr>
            <w:tcW w:w="708" w:type="dxa"/>
          </w:tcPr>
          <w:p w:rsidR="00CA47D4" w:rsidRPr="00DA1BB6" w:rsidRDefault="00047EB5" w:rsidP="00AE7C56">
            <w:pPr>
              <w:widowControl w:val="0"/>
              <w:contextualSpacing/>
              <w:jc w:val="center"/>
              <w:rPr>
                <w:bCs/>
                <w:sz w:val="20"/>
                <w:szCs w:val="20"/>
              </w:rPr>
            </w:pPr>
            <w:r>
              <w:rPr>
                <w:bCs/>
                <w:sz w:val="20"/>
                <w:szCs w:val="20"/>
              </w:rPr>
              <w:t>-</w:t>
            </w:r>
          </w:p>
        </w:tc>
        <w:tc>
          <w:tcPr>
            <w:tcW w:w="708" w:type="dxa"/>
          </w:tcPr>
          <w:p w:rsidR="00CA47D4" w:rsidRPr="00DA1BB6" w:rsidRDefault="00047EB5" w:rsidP="00AE7C56">
            <w:pPr>
              <w:widowControl w:val="0"/>
              <w:contextualSpacing/>
              <w:jc w:val="center"/>
              <w:rPr>
                <w:bCs/>
                <w:sz w:val="20"/>
                <w:szCs w:val="20"/>
              </w:rPr>
            </w:pPr>
            <w:r>
              <w:rPr>
                <w:bCs/>
                <w:sz w:val="20"/>
                <w:szCs w:val="20"/>
              </w:rPr>
              <w:t>-</w:t>
            </w:r>
          </w:p>
        </w:tc>
        <w:tc>
          <w:tcPr>
            <w:tcW w:w="708" w:type="dxa"/>
          </w:tcPr>
          <w:p w:rsidR="00CA47D4" w:rsidRPr="00DA1BB6" w:rsidRDefault="00047EB5" w:rsidP="00AE7C56">
            <w:pPr>
              <w:widowControl w:val="0"/>
              <w:contextualSpacing/>
              <w:jc w:val="center"/>
              <w:rPr>
                <w:bCs/>
                <w:sz w:val="20"/>
                <w:szCs w:val="20"/>
              </w:rPr>
            </w:pPr>
            <w:r>
              <w:rPr>
                <w:bCs/>
                <w:sz w:val="20"/>
                <w:szCs w:val="20"/>
              </w:rPr>
              <w:t>-</w:t>
            </w:r>
          </w:p>
        </w:tc>
      </w:tr>
      <w:tr w:rsidR="008A2C93" w:rsidRPr="00DA1BB6" w:rsidTr="00C87ED0">
        <w:trPr>
          <w:trHeight w:val="70"/>
        </w:trPr>
        <w:tc>
          <w:tcPr>
            <w:tcW w:w="2552" w:type="dxa"/>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61,1</w:t>
            </w:r>
          </w:p>
        </w:tc>
        <w:tc>
          <w:tcPr>
            <w:tcW w:w="851" w:type="dxa"/>
          </w:tcPr>
          <w:p w:rsidR="00E32F79" w:rsidRPr="00DA1BB6" w:rsidRDefault="00A3245C" w:rsidP="00AE7C56">
            <w:pPr>
              <w:widowControl w:val="0"/>
              <w:contextualSpacing/>
              <w:jc w:val="center"/>
              <w:rPr>
                <w:bCs/>
                <w:sz w:val="20"/>
                <w:szCs w:val="20"/>
              </w:rPr>
            </w:pPr>
            <w:r>
              <w:rPr>
                <w:bCs/>
                <w:sz w:val="20"/>
                <w:szCs w:val="20"/>
              </w:rPr>
              <w:t>107,5</w:t>
            </w:r>
          </w:p>
        </w:tc>
        <w:tc>
          <w:tcPr>
            <w:tcW w:w="709" w:type="dxa"/>
          </w:tcPr>
          <w:p w:rsidR="00E32F79" w:rsidRPr="00DA1BB6" w:rsidRDefault="00E32F79" w:rsidP="00AE7C56">
            <w:pPr>
              <w:widowControl w:val="0"/>
              <w:contextualSpacing/>
              <w:jc w:val="center"/>
              <w:rPr>
                <w:bCs/>
                <w:sz w:val="20"/>
                <w:szCs w:val="20"/>
              </w:rPr>
            </w:pPr>
          </w:p>
        </w:tc>
        <w:tc>
          <w:tcPr>
            <w:tcW w:w="708" w:type="dxa"/>
          </w:tcPr>
          <w:p w:rsidR="00E32F79" w:rsidRPr="00DA1BB6" w:rsidRDefault="00F33650" w:rsidP="00AE7C56">
            <w:pPr>
              <w:widowControl w:val="0"/>
              <w:contextualSpacing/>
              <w:jc w:val="center"/>
              <w:rPr>
                <w:bCs/>
                <w:sz w:val="20"/>
                <w:szCs w:val="20"/>
              </w:rPr>
            </w:pPr>
            <w:r>
              <w:rPr>
                <w:bCs/>
                <w:sz w:val="20"/>
                <w:szCs w:val="20"/>
              </w:rPr>
              <w:t>13,6</w:t>
            </w:r>
          </w:p>
        </w:tc>
        <w:tc>
          <w:tcPr>
            <w:tcW w:w="709" w:type="dxa"/>
          </w:tcPr>
          <w:p w:rsidR="00E32F79" w:rsidRPr="00DA1BB6" w:rsidRDefault="00D14863" w:rsidP="00AE7C56">
            <w:pPr>
              <w:widowControl w:val="0"/>
              <w:contextualSpacing/>
              <w:jc w:val="center"/>
              <w:rPr>
                <w:bCs/>
                <w:sz w:val="20"/>
                <w:szCs w:val="20"/>
              </w:rPr>
            </w:pPr>
            <w:r>
              <w:rPr>
                <w:bCs/>
                <w:sz w:val="20"/>
                <w:szCs w:val="20"/>
              </w:rPr>
              <w:t>10,3</w:t>
            </w:r>
          </w:p>
        </w:tc>
        <w:tc>
          <w:tcPr>
            <w:tcW w:w="709" w:type="dxa"/>
          </w:tcPr>
          <w:p w:rsidR="00E32F79" w:rsidRPr="00DA1BB6" w:rsidRDefault="00EF49E4" w:rsidP="00AE7C56">
            <w:pPr>
              <w:widowControl w:val="0"/>
              <w:contextualSpacing/>
              <w:jc w:val="center"/>
              <w:rPr>
                <w:bCs/>
                <w:sz w:val="20"/>
                <w:szCs w:val="20"/>
              </w:rPr>
            </w:pPr>
            <w:r>
              <w:rPr>
                <w:bCs/>
                <w:sz w:val="20"/>
                <w:szCs w:val="20"/>
              </w:rPr>
              <w:t>4,0</w:t>
            </w:r>
          </w:p>
        </w:tc>
        <w:tc>
          <w:tcPr>
            <w:tcW w:w="709" w:type="dxa"/>
          </w:tcPr>
          <w:p w:rsidR="00E32F79" w:rsidRPr="00DA1BB6" w:rsidRDefault="00047EB5" w:rsidP="00AE7C56">
            <w:pPr>
              <w:widowControl w:val="0"/>
              <w:contextualSpacing/>
              <w:jc w:val="center"/>
              <w:rPr>
                <w:bCs/>
                <w:sz w:val="20"/>
                <w:szCs w:val="20"/>
              </w:rPr>
            </w:pPr>
            <w:r>
              <w:rPr>
                <w:bCs/>
                <w:sz w:val="20"/>
                <w:szCs w:val="20"/>
              </w:rPr>
              <w:t>-</w:t>
            </w:r>
          </w:p>
        </w:tc>
        <w:tc>
          <w:tcPr>
            <w:tcW w:w="708" w:type="dxa"/>
          </w:tcPr>
          <w:p w:rsidR="00E32F79" w:rsidRPr="00DA1BB6" w:rsidRDefault="00047EB5" w:rsidP="00AE7C56">
            <w:pPr>
              <w:widowControl w:val="0"/>
              <w:contextualSpacing/>
              <w:jc w:val="center"/>
              <w:rPr>
                <w:bCs/>
                <w:sz w:val="20"/>
                <w:szCs w:val="20"/>
              </w:rPr>
            </w:pPr>
            <w:r>
              <w:rPr>
                <w:bCs/>
                <w:sz w:val="20"/>
                <w:szCs w:val="20"/>
              </w:rPr>
              <w:t>-</w:t>
            </w:r>
          </w:p>
        </w:tc>
        <w:tc>
          <w:tcPr>
            <w:tcW w:w="708" w:type="dxa"/>
          </w:tcPr>
          <w:p w:rsidR="00E32F79" w:rsidRPr="00DA1BB6" w:rsidRDefault="00047EB5" w:rsidP="00AE7C56">
            <w:pPr>
              <w:widowControl w:val="0"/>
              <w:contextualSpacing/>
              <w:jc w:val="center"/>
              <w:rPr>
                <w:bCs/>
                <w:sz w:val="20"/>
                <w:szCs w:val="20"/>
              </w:rPr>
            </w:pPr>
            <w:r>
              <w:rPr>
                <w:bCs/>
                <w:sz w:val="20"/>
                <w:szCs w:val="20"/>
              </w:rPr>
              <w:t>-</w:t>
            </w:r>
          </w:p>
        </w:tc>
        <w:tc>
          <w:tcPr>
            <w:tcW w:w="708" w:type="dxa"/>
          </w:tcPr>
          <w:p w:rsidR="00E32F79" w:rsidRPr="00DA1BB6" w:rsidRDefault="00047EB5" w:rsidP="00AE7C56">
            <w:pPr>
              <w:widowControl w:val="0"/>
              <w:contextualSpacing/>
              <w:jc w:val="center"/>
              <w:rPr>
                <w:bCs/>
                <w:sz w:val="20"/>
                <w:szCs w:val="20"/>
              </w:rPr>
            </w:pPr>
            <w:r>
              <w:rPr>
                <w:bCs/>
                <w:sz w:val="20"/>
                <w:szCs w:val="20"/>
              </w:rPr>
              <w:t>-</w:t>
            </w:r>
          </w:p>
        </w:tc>
      </w:tr>
      <w:tr w:rsidR="008A2C93" w:rsidRPr="00DA1BB6" w:rsidTr="00C87ED0">
        <w:trPr>
          <w:trHeight w:val="7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болезни нервной системы</w:t>
            </w:r>
          </w:p>
        </w:tc>
        <w:tc>
          <w:tcPr>
            <w:tcW w:w="850" w:type="dxa"/>
          </w:tcPr>
          <w:p w:rsidR="00CA47D4" w:rsidRPr="00DA1BB6" w:rsidRDefault="008125A1" w:rsidP="00AE7C56">
            <w:pPr>
              <w:widowControl w:val="0"/>
              <w:contextualSpacing/>
              <w:jc w:val="center"/>
              <w:rPr>
                <w:bCs/>
                <w:sz w:val="20"/>
                <w:szCs w:val="20"/>
              </w:rPr>
            </w:pPr>
            <w:r w:rsidRPr="00DA1BB6">
              <w:rPr>
                <w:bCs/>
                <w:sz w:val="20"/>
                <w:szCs w:val="20"/>
              </w:rPr>
              <w:t>305</w:t>
            </w:r>
          </w:p>
        </w:tc>
        <w:tc>
          <w:tcPr>
            <w:tcW w:w="851" w:type="dxa"/>
          </w:tcPr>
          <w:p w:rsidR="00CA47D4" w:rsidRPr="00DA1BB6" w:rsidRDefault="008125A1" w:rsidP="00AE7C56">
            <w:pPr>
              <w:widowControl w:val="0"/>
              <w:contextualSpacing/>
              <w:jc w:val="center"/>
              <w:rPr>
                <w:bCs/>
                <w:sz w:val="20"/>
                <w:szCs w:val="20"/>
              </w:rPr>
            </w:pPr>
            <w:r w:rsidRPr="00DA1BB6">
              <w:rPr>
                <w:bCs/>
                <w:sz w:val="20"/>
                <w:szCs w:val="20"/>
              </w:rPr>
              <w:t>266</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1</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6</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12</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5</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8</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7</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w:t>
            </w:r>
          </w:p>
        </w:tc>
      </w:tr>
      <w:tr w:rsidR="008A2C93" w:rsidRPr="00DA1BB6" w:rsidTr="00C87ED0">
        <w:trPr>
          <w:trHeight w:val="94"/>
        </w:trPr>
        <w:tc>
          <w:tcPr>
            <w:tcW w:w="2552" w:type="dxa"/>
          </w:tcPr>
          <w:p w:rsidR="00E32F79" w:rsidRPr="00DA1BB6" w:rsidRDefault="00E32F79" w:rsidP="00AE7C56">
            <w:pPr>
              <w:widowControl w:val="0"/>
              <w:contextualSpacing/>
              <w:jc w:val="center"/>
              <w:rPr>
                <w:bCs/>
                <w:sz w:val="20"/>
                <w:szCs w:val="20"/>
              </w:rPr>
            </w:pPr>
            <w:r w:rsidRPr="00DA1BB6">
              <w:rPr>
                <w:bCs/>
                <w:sz w:val="20"/>
                <w:szCs w:val="20"/>
              </w:rPr>
              <w:lastRenderedPageBreak/>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15,2</w:t>
            </w:r>
          </w:p>
        </w:tc>
        <w:tc>
          <w:tcPr>
            <w:tcW w:w="851" w:type="dxa"/>
          </w:tcPr>
          <w:p w:rsidR="00E32F79" w:rsidRPr="00DA1BB6" w:rsidRDefault="00A3245C" w:rsidP="00AE7C56">
            <w:pPr>
              <w:widowControl w:val="0"/>
              <w:contextualSpacing/>
              <w:jc w:val="center"/>
              <w:rPr>
                <w:bCs/>
                <w:sz w:val="20"/>
                <w:szCs w:val="20"/>
              </w:rPr>
            </w:pPr>
            <w:r>
              <w:rPr>
                <w:bCs/>
                <w:sz w:val="20"/>
                <w:szCs w:val="20"/>
              </w:rPr>
              <w:t>23,4</w:t>
            </w:r>
          </w:p>
        </w:tc>
        <w:tc>
          <w:tcPr>
            <w:tcW w:w="709" w:type="dxa"/>
          </w:tcPr>
          <w:p w:rsidR="00E32F79" w:rsidRPr="00DA1BB6" w:rsidRDefault="00B87F90" w:rsidP="00AE7C56">
            <w:pPr>
              <w:widowControl w:val="0"/>
              <w:contextualSpacing/>
              <w:jc w:val="center"/>
              <w:rPr>
                <w:bCs/>
                <w:sz w:val="20"/>
                <w:szCs w:val="20"/>
              </w:rPr>
            </w:pPr>
            <w:r>
              <w:rPr>
                <w:bCs/>
                <w:sz w:val="20"/>
                <w:szCs w:val="20"/>
              </w:rPr>
              <w:t>0,7</w:t>
            </w:r>
          </w:p>
        </w:tc>
        <w:tc>
          <w:tcPr>
            <w:tcW w:w="708" w:type="dxa"/>
          </w:tcPr>
          <w:p w:rsidR="00E32F79" w:rsidRPr="00DA1BB6" w:rsidRDefault="00F33650" w:rsidP="00AE7C56">
            <w:pPr>
              <w:widowControl w:val="0"/>
              <w:contextualSpacing/>
              <w:jc w:val="center"/>
              <w:rPr>
                <w:bCs/>
                <w:sz w:val="20"/>
                <w:szCs w:val="20"/>
              </w:rPr>
            </w:pPr>
            <w:r>
              <w:rPr>
                <w:bCs/>
                <w:sz w:val="20"/>
                <w:szCs w:val="20"/>
              </w:rPr>
              <w:t>-</w:t>
            </w:r>
          </w:p>
        </w:tc>
        <w:tc>
          <w:tcPr>
            <w:tcW w:w="709" w:type="dxa"/>
          </w:tcPr>
          <w:p w:rsidR="00E32F79" w:rsidRPr="00DA1BB6" w:rsidRDefault="00D14863" w:rsidP="00AE7C56">
            <w:pPr>
              <w:widowControl w:val="0"/>
              <w:contextualSpacing/>
              <w:jc w:val="center"/>
              <w:rPr>
                <w:bCs/>
                <w:sz w:val="20"/>
                <w:szCs w:val="20"/>
              </w:rPr>
            </w:pPr>
            <w:r>
              <w:rPr>
                <w:bCs/>
                <w:sz w:val="20"/>
                <w:szCs w:val="20"/>
              </w:rPr>
              <w:t>4,8</w:t>
            </w:r>
          </w:p>
        </w:tc>
        <w:tc>
          <w:tcPr>
            <w:tcW w:w="709" w:type="dxa"/>
          </w:tcPr>
          <w:p w:rsidR="00E32F79" w:rsidRPr="00DA1BB6" w:rsidRDefault="00EF49E4" w:rsidP="00AE7C56">
            <w:pPr>
              <w:widowControl w:val="0"/>
              <w:contextualSpacing/>
              <w:jc w:val="center"/>
              <w:rPr>
                <w:bCs/>
                <w:sz w:val="20"/>
                <w:szCs w:val="20"/>
              </w:rPr>
            </w:pPr>
            <w:r>
              <w:rPr>
                <w:bCs/>
                <w:sz w:val="20"/>
                <w:szCs w:val="20"/>
              </w:rPr>
              <w:t>9,5</w:t>
            </w:r>
          </w:p>
        </w:tc>
        <w:tc>
          <w:tcPr>
            <w:tcW w:w="709" w:type="dxa"/>
          </w:tcPr>
          <w:p w:rsidR="00E32F79" w:rsidRPr="00DA1BB6" w:rsidRDefault="00047EB5" w:rsidP="00AE7C56">
            <w:pPr>
              <w:widowControl w:val="0"/>
              <w:contextualSpacing/>
              <w:jc w:val="center"/>
              <w:rPr>
                <w:bCs/>
                <w:sz w:val="20"/>
                <w:szCs w:val="20"/>
              </w:rPr>
            </w:pPr>
            <w:r>
              <w:rPr>
                <w:bCs/>
                <w:sz w:val="20"/>
                <w:szCs w:val="20"/>
              </w:rPr>
              <w:t>4,5</w:t>
            </w:r>
          </w:p>
        </w:tc>
        <w:tc>
          <w:tcPr>
            <w:tcW w:w="708" w:type="dxa"/>
          </w:tcPr>
          <w:p w:rsidR="00E32F79" w:rsidRPr="00DA1BB6" w:rsidRDefault="00047EB5" w:rsidP="00AE7C56">
            <w:pPr>
              <w:widowControl w:val="0"/>
              <w:contextualSpacing/>
              <w:jc w:val="center"/>
              <w:rPr>
                <w:bCs/>
                <w:sz w:val="20"/>
                <w:szCs w:val="20"/>
              </w:rPr>
            </w:pPr>
            <w:r>
              <w:rPr>
                <w:bCs/>
                <w:sz w:val="20"/>
                <w:szCs w:val="20"/>
              </w:rPr>
              <w:t>8,8</w:t>
            </w:r>
          </w:p>
        </w:tc>
        <w:tc>
          <w:tcPr>
            <w:tcW w:w="708" w:type="dxa"/>
          </w:tcPr>
          <w:p w:rsidR="00E32F79" w:rsidRPr="00DA1BB6" w:rsidRDefault="00F43A8F" w:rsidP="00AE7C56">
            <w:pPr>
              <w:widowControl w:val="0"/>
              <w:contextualSpacing/>
              <w:jc w:val="center"/>
              <w:rPr>
                <w:bCs/>
                <w:sz w:val="20"/>
                <w:szCs w:val="20"/>
              </w:rPr>
            </w:pPr>
            <w:r>
              <w:rPr>
                <w:bCs/>
                <w:sz w:val="20"/>
                <w:szCs w:val="20"/>
              </w:rPr>
              <w:t>4,4</w:t>
            </w:r>
          </w:p>
        </w:tc>
        <w:tc>
          <w:tcPr>
            <w:tcW w:w="708" w:type="dxa"/>
          </w:tcPr>
          <w:p w:rsidR="00E32F79" w:rsidRPr="00DA1BB6" w:rsidRDefault="001461EF" w:rsidP="00AE7C56">
            <w:pPr>
              <w:widowControl w:val="0"/>
              <w:contextualSpacing/>
              <w:jc w:val="center"/>
              <w:rPr>
                <w:bCs/>
                <w:sz w:val="20"/>
                <w:szCs w:val="20"/>
              </w:rPr>
            </w:pPr>
            <w:r>
              <w:rPr>
                <w:bCs/>
                <w:sz w:val="20"/>
                <w:szCs w:val="20"/>
              </w:rPr>
              <w:t>-</w:t>
            </w:r>
          </w:p>
        </w:tc>
      </w:tr>
      <w:tr w:rsidR="008A2C93" w:rsidRPr="00DA1BB6" w:rsidTr="00AE7C56">
        <w:trPr>
          <w:trHeight w:val="315"/>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болезни глаза и его придаточного аппарата</w:t>
            </w:r>
          </w:p>
        </w:tc>
        <w:tc>
          <w:tcPr>
            <w:tcW w:w="850" w:type="dxa"/>
          </w:tcPr>
          <w:p w:rsidR="00CA47D4" w:rsidRPr="00DA1BB6" w:rsidRDefault="008125A1" w:rsidP="00AE7C56">
            <w:pPr>
              <w:widowControl w:val="0"/>
              <w:contextualSpacing/>
              <w:jc w:val="center"/>
              <w:rPr>
                <w:bCs/>
                <w:sz w:val="20"/>
                <w:szCs w:val="20"/>
              </w:rPr>
            </w:pPr>
            <w:r w:rsidRPr="00DA1BB6">
              <w:rPr>
                <w:bCs/>
                <w:sz w:val="20"/>
                <w:szCs w:val="20"/>
              </w:rPr>
              <w:t>844</w:t>
            </w:r>
          </w:p>
        </w:tc>
        <w:tc>
          <w:tcPr>
            <w:tcW w:w="851" w:type="dxa"/>
          </w:tcPr>
          <w:p w:rsidR="00CA47D4" w:rsidRPr="00DA1BB6" w:rsidRDefault="008125A1" w:rsidP="00AE7C56">
            <w:pPr>
              <w:widowControl w:val="0"/>
              <w:contextualSpacing/>
              <w:jc w:val="center"/>
              <w:rPr>
                <w:bCs/>
                <w:sz w:val="20"/>
                <w:szCs w:val="20"/>
              </w:rPr>
            </w:pPr>
            <w:r w:rsidRPr="00DA1BB6">
              <w:rPr>
                <w:bCs/>
                <w:sz w:val="20"/>
                <w:szCs w:val="20"/>
              </w:rPr>
              <w:t>763</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5</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8</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10</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5</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1</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16</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26</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10</w:t>
            </w:r>
          </w:p>
        </w:tc>
      </w:tr>
      <w:tr w:rsidR="008A2C93" w:rsidRPr="00DA1BB6" w:rsidTr="00C87ED0">
        <w:trPr>
          <w:trHeight w:val="70"/>
        </w:trPr>
        <w:tc>
          <w:tcPr>
            <w:tcW w:w="2552" w:type="dxa"/>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42,0</w:t>
            </w:r>
          </w:p>
        </w:tc>
        <w:tc>
          <w:tcPr>
            <w:tcW w:w="851" w:type="dxa"/>
          </w:tcPr>
          <w:p w:rsidR="00E32F79" w:rsidRPr="00DA1BB6" w:rsidRDefault="00A3245C" w:rsidP="00AE7C56">
            <w:pPr>
              <w:widowControl w:val="0"/>
              <w:contextualSpacing/>
              <w:jc w:val="center"/>
              <w:rPr>
                <w:bCs/>
                <w:sz w:val="20"/>
                <w:szCs w:val="20"/>
              </w:rPr>
            </w:pPr>
            <w:r>
              <w:rPr>
                <w:bCs/>
                <w:sz w:val="20"/>
                <w:szCs w:val="20"/>
              </w:rPr>
              <w:t>67,2</w:t>
            </w:r>
          </w:p>
        </w:tc>
        <w:tc>
          <w:tcPr>
            <w:tcW w:w="709" w:type="dxa"/>
          </w:tcPr>
          <w:p w:rsidR="00E32F79" w:rsidRPr="00DA1BB6" w:rsidRDefault="00B87F90" w:rsidP="00F33650">
            <w:pPr>
              <w:widowControl w:val="0"/>
              <w:contextualSpacing/>
              <w:jc w:val="center"/>
              <w:rPr>
                <w:bCs/>
                <w:sz w:val="20"/>
                <w:szCs w:val="20"/>
              </w:rPr>
            </w:pPr>
            <w:r>
              <w:rPr>
                <w:bCs/>
                <w:sz w:val="20"/>
                <w:szCs w:val="20"/>
              </w:rPr>
              <w:t>3,</w:t>
            </w:r>
            <w:r w:rsidR="00F33650">
              <w:rPr>
                <w:bCs/>
                <w:sz w:val="20"/>
                <w:szCs w:val="20"/>
              </w:rPr>
              <w:t>6</w:t>
            </w:r>
          </w:p>
        </w:tc>
        <w:tc>
          <w:tcPr>
            <w:tcW w:w="708" w:type="dxa"/>
          </w:tcPr>
          <w:p w:rsidR="00E32F79" w:rsidRPr="00DA1BB6" w:rsidRDefault="00F33650" w:rsidP="00AE7C56">
            <w:pPr>
              <w:widowControl w:val="0"/>
              <w:contextualSpacing/>
              <w:jc w:val="center"/>
              <w:rPr>
                <w:bCs/>
                <w:sz w:val="20"/>
                <w:szCs w:val="20"/>
              </w:rPr>
            </w:pPr>
            <w:r>
              <w:rPr>
                <w:bCs/>
                <w:sz w:val="20"/>
                <w:szCs w:val="20"/>
              </w:rPr>
              <w:t>9,9</w:t>
            </w:r>
          </w:p>
        </w:tc>
        <w:tc>
          <w:tcPr>
            <w:tcW w:w="709" w:type="dxa"/>
          </w:tcPr>
          <w:p w:rsidR="00E32F79" w:rsidRPr="00DA1BB6" w:rsidRDefault="00D14863" w:rsidP="00AE7C56">
            <w:pPr>
              <w:widowControl w:val="0"/>
              <w:contextualSpacing/>
              <w:jc w:val="center"/>
              <w:rPr>
                <w:bCs/>
                <w:sz w:val="20"/>
                <w:szCs w:val="20"/>
              </w:rPr>
            </w:pPr>
            <w:r>
              <w:rPr>
                <w:bCs/>
                <w:sz w:val="20"/>
                <w:szCs w:val="20"/>
              </w:rPr>
              <w:t>7,9</w:t>
            </w:r>
          </w:p>
        </w:tc>
        <w:tc>
          <w:tcPr>
            <w:tcW w:w="709" w:type="dxa"/>
          </w:tcPr>
          <w:p w:rsidR="00E32F79" w:rsidRPr="00DA1BB6" w:rsidRDefault="00EF49E4" w:rsidP="00AE7C56">
            <w:pPr>
              <w:widowControl w:val="0"/>
              <w:contextualSpacing/>
              <w:jc w:val="center"/>
              <w:rPr>
                <w:bCs/>
                <w:sz w:val="20"/>
                <w:szCs w:val="20"/>
              </w:rPr>
            </w:pPr>
            <w:r>
              <w:rPr>
                <w:bCs/>
                <w:sz w:val="20"/>
                <w:szCs w:val="20"/>
              </w:rPr>
              <w:t>4,0</w:t>
            </w:r>
          </w:p>
        </w:tc>
        <w:tc>
          <w:tcPr>
            <w:tcW w:w="709" w:type="dxa"/>
          </w:tcPr>
          <w:p w:rsidR="00E32F79" w:rsidRPr="00DA1BB6" w:rsidRDefault="00047EB5" w:rsidP="00AE7C56">
            <w:pPr>
              <w:widowControl w:val="0"/>
              <w:contextualSpacing/>
              <w:jc w:val="center"/>
              <w:rPr>
                <w:bCs/>
                <w:sz w:val="20"/>
                <w:szCs w:val="20"/>
              </w:rPr>
            </w:pPr>
            <w:r>
              <w:rPr>
                <w:bCs/>
                <w:sz w:val="20"/>
                <w:szCs w:val="20"/>
              </w:rPr>
              <w:t>0,9</w:t>
            </w:r>
          </w:p>
        </w:tc>
        <w:tc>
          <w:tcPr>
            <w:tcW w:w="708" w:type="dxa"/>
          </w:tcPr>
          <w:p w:rsidR="00E32F79" w:rsidRPr="00DA1BB6" w:rsidRDefault="00047EB5" w:rsidP="00AE7C56">
            <w:pPr>
              <w:widowControl w:val="0"/>
              <w:contextualSpacing/>
              <w:jc w:val="center"/>
              <w:rPr>
                <w:bCs/>
                <w:sz w:val="20"/>
                <w:szCs w:val="20"/>
              </w:rPr>
            </w:pPr>
            <w:r>
              <w:rPr>
                <w:bCs/>
                <w:sz w:val="20"/>
                <w:szCs w:val="20"/>
              </w:rPr>
              <w:t>17,6</w:t>
            </w:r>
          </w:p>
        </w:tc>
        <w:tc>
          <w:tcPr>
            <w:tcW w:w="708" w:type="dxa"/>
          </w:tcPr>
          <w:p w:rsidR="00E32F79" w:rsidRPr="00DA1BB6" w:rsidRDefault="00F43A8F" w:rsidP="00AE7C56">
            <w:pPr>
              <w:widowControl w:val="0"/>
              <w:contextualSpacing/>
              <w:jc w:val="center"/>
              <w:rPr>
                <w:bCs/>
                <w:sz w:val="20"/>
                <w:szCs w:val="20"/>
              </w:rPr>
            </w:pPr>
            <w:r>
              <w:rPr>
                <w:bCs/>
                <w:sz w:val="20"/>
                <w:szCs w:val="20"/>
              </w:rPr>
              <w:t>16,5</w:t>
            </w:r>
          </w:p>
        </w:tc>
        <w:tc>
          <w:tcPr>
            <w:tcW w:w="708" w:type="dxa"/>
          </w:tcPr>
          <w:p w:rsidR="00E32F79" w:rsidRPr="00DA1BB6" w:rsidRDefault="001461EF" w:rsidP="00AE7C56">
            <w:pPr>
              <w:widowControl w:val="0"/>
              <w:contextualSpacing/>
              <w:jc w:val="center"/>
              <w:rPr>
                <w:bCs/>
                <w:sz w:val="20"/>
                <w:szCs w:val="20"/>
              </w:rPr>
            </w:pPr>
            <w:r>
              <w:rPr>
                <w:bCs/>
                <w:sz w:val="20"/>
                <w:szCs w:val="20"/>
              </w:rPr>
              <w:t>13,1</w:t>
            </w:r>
          </w:p>
        </w:tc>
      </w:tr>
      <w:tr w:rsidR="008A2C93" w:rsidRPr="00DA1BB6" w:rsidTr="00AE7C56">
        <w:trPr>
          <w:trHeight w:val="45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болезни уха и сосцевидного отростка</w:t>
            </w:r>
            <w:r w:rsidR="00E32F79" w:rsidRPr="00DA1BB6">
              <w:rPr>
                <w:bCs/>
                <w:sz w:val="20"/>
                <w:szCs w:val="20"/>
              </w:rPr>
              <w:t>, всего</w:t>
            </w:r>
          </w:p>
        </w:tc>
        <w:tc>
          <w:tcPr>
            <w:tcW w:w="850" w:type="dxa"/>
          </w:tcPr>
          <w:p w:rsidR="00CA47D4" w:rsidRPr="00DA1BB6" w:rsidRDefault="008125A1" w:rsidP="00AE7C56">
            <w:pPr>
              <w:widowControl w:val="0"/>
              <w:contextualSpacing/>
              <w:jc w:val="center"/>
              <w:rPr>
                <w:bCs/>
                <w:sz w:val="20"/>
                <w:szCs w:val="20"/>
              </w:rPr>
            </w:pPr>
            <w:r w:rsidRPr="00DA1BB6">
              <w:rPr>
                <w:bCs/>
                <w:sz w:val="20"/>
                <w:szCs w:val="20"/>
              </w:rPr>
              <w:t>502</w:t>
            </w:r>
          </w:p>
        </w:tc>
        <w:tc>
          <w:tcPr>
            <w:tcW w:w="851" w:type="dxa"/>
          </w:tcPr>
          <w:p w:rsidR="00CA47D4" w:rsidRPr="00DA1BB6" w:rsidRDefault="008125A1" w:rsidP="00AE7C56">
            <w:pPr>
              <w:widowControl w:val="0"/>
              <w:contextualSpacing/>
              <w:jc w:val="center"/>
              <w:rPr>
                <w:bCs/>
                <w:sz w:val="20"/>
                <w:szCs w:val="20"/>
              </w:rPr>
            </w:pPr>
            <w:r w:rsidRPr="00DA1BB6">
              <w:rPr>
                <w:bCs/>
                <w:sz w:val="20"/>
                <w:szCs w:val="20"/>
              </w:rPr>
              <w:t>325</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4</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18</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32</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12</w:t>
            </w:r>
          </w:p>
        </w:tc>
        <w:tc>
          <w:tcPr>
            <w:tcW w:w="709" w:type="dxa"/>
          </w:tcPr>
          <w:p w:rsidR="00CA47D4" w:rsidRPr="00DA1BB6" w:rsidRDefault="008125A1" w:rsidP="00AE7C56">
            <w:pPr>
              <w:widowControl w:val="0"/>
              <w:contextualSpacing/>
              <w:jc w:val="center"/>
              <w:rPr>
                <w:bCs/>
                <w:sz w:val="20"/>
                <w:szCs w:val="20"/>
              </w:rPr>
            </w:pPr>
            <w:r w:rsidRPr="00DA1BB6">
              <w:rPr>
                <w:bCs/>
                <w:sz w:val="20"/>
                <w:szCs w:val="20"/>
              </w:rPr>
              <w:t>4</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41</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47</w:t>
            </w:r>
          </w:p>
        </w:tc>
        <w:tc>
          <w:tcPr>
            <w:tcW w:w="708" w:type="dxa"/>
          </w:tcPr>
          <w:p w:rsidR="00CA47D4" w:rsidRPr="00DA1BB6" w:rsidRDefault="008125A1" w:rsidP="00AE7C56">
            <w:pPr>
              <w:widowControl w:val="0"/>
              <w:contextualSpacing/>
              <w:jc w:val="center"/>
              <w:rPr>
                <w:bCs/>
                <w:sz w:val="20"/>
                <w:szCs w:val="20"/>
              </w:rPr>
            </w:pPr>
            <w:r w:rsidRPr="00DA1BB6">
              <w:rPr>
                <w:bCs/>
                <w:sz w:val="20"/>
                <w:szCs w:val="20"/>
              </w:rPr>
              <w:t>19</w:t>
            </w:r>
          </w:p>
        </w:tc>
      </w:tr>
      <w:tr w:rsidR="008A2C93" w:rsidRPr="00DA1BB6" w:rsidTr="00C87ED0">
        <w:trPr>
          <w:trHeight w:val="70"/>
        </w:trPr>
        <w:tc>
          <w:tcPr>
            <w:tcW w:w="2552" w:type="dxa"/>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25,0</w:t>
            </w:r>
          </w:p>
        </w:tc>
        <w:tc>
          <w:tcPr>
            <w:tcW w:w="851" w:type="dxa"/>
          </w:tcPr>
          <w:p w:rsidR="00E32F79" w:rsidRPr="00DA1BB6" w:rsidRDefault="00B87F90" w:rsidP="00AE7C56">
            <w:pPr>
              <w:widowControl w:val="0"/>
              <w:contextualSpacing/>
              <w:jc w:val="center"/>
              <w:rPr>
                <w:bCs/>
                <w:sz w:val="20"/>
                <w:szCs w:val="20"/>
              </w:rPr>
            </w:pPr>
            <w:r>
              <w:rPr>
                <w:bCs/>
                <w:sz w:val="20"/>
                <w:szCs w:val="20"/>
              </w:rPr>
              <w:t>28,6</w:t>
            </w:r>
          </w:p>
        </w:tc>
        <w:tc>
          <w:tcPr>
            <w:tcW w:w="709" w:type="dxa"/>
          </w:tcPr>
          <w:p w:rsidR="00E32F79" w:rsidRPr="00DA1BB6" w:rsidRDefault="00B87F90" w:rsidP="00AE7C56">
            <w:pPr>
              <w:widowControl w:val="0"/>
              <w:contextualSpacing/>
              <w:jc w:val="center"/>
              <w:rPr>
                <w:bCs/>
                <w:sz w:val="20"/>
                <w:szCs w:val="20"/>
              </w:rPr>
            </w:pPr>
            <w:r>
              <w:rPr>
                <w:bCs/>
                <w:sz w:val="20"/>
                <w:szCs w:val="20"/>
              </w:rPr>
              <w:t>2,</w:t>
            </w:r>
            <w:r w:rsidR="00F33650">
              <w:rPr>
                <w:bCs/>
                <w:sz w:val="20"/>
                <w:szCs w:val="20"/>
              </w:rPr>
              <w:t>8</w:t>
            </w:r>
          </w:p>
        </w:tc>
        <w:tc>
          <w:tcPr>
            <w:tcW w:w="708" w:type="dxa"/>
          </w:tcPr>
          <w:p w:rsidR="00E32F79" w:rsidRPr="00DA1BB6" w:rsidRDefault="00F33650" w:rsidP="00AE7C56">
            <w:pPr>
              <w:widowControl w:val="0"/>
              <w:contextualSpacing/>
              <w:jc w:val="center"/>
              <w:rPr>
                <w:bCs/>
                <w:sz w:val="20"/>
                <w:szCs w:val="20"/>
              </w:rPr>
            </w:pPr>
            <w:r>
              <w:rPr>
                <w:bCs/>
                <w:sz w:val="20"/>
                <w:szCs w:val="20"/>
              </w:rPr>
              <w:t>22,2</w:t>
            </w:r>
          </w:p>
        </w:tc>
        <w:tc>
          <w:tcPr>
            <w:tcW w:w="709" w:type="dxa"/>
          </w:tcPr>
          <w:p w:rsidR="00E32F79" w:rsidRPr="00DA1BB6" w:rsidRDefault="00D14863" w:rsidP="00AE7C56">
            <w:pPr>
              <w:widowControl w:val="0"/>
              <w:contextualSpacing/>
              <w:jc w:val="center"/>
              <w:rPr>
                <w:bCs/>
                <w:sz w:val="20"/>
                <w:szCs w:val="20"/>
              </w:rPr>
            </w:pPr>
            <w:r>
              <w:rPr>
                <w:bCs/>
                <w:sz w:val="20"/>
                <w:szCs w:val="20"/>
              </w:rPr>
              <w:t>25,4</w:t>
            </w:r>
          </w:p>
        </w:tc>
        <w:tc>
          <w:tcPr>
            <w:tcW w:w="709" w:type="dxa"/>
          </w:tcPr>
          <w:p w:rsidR="00E32F79" w:rsidRPr="00DA1BB6" w:rsidRDefault="00EF49E4" w:rsidP="00AE7C56">
            <w:pPr>
              <w:widowControl w:val="0"/>
              <w:contextualSpacing/>
              <w:jc w:val="center"/>
              <w:rPr>
                <w:bCs/>
                <w:sz w:val="20"/>
                <w:szCs w:val="20"/>
              </w:rPr>
            </w:pPr>
            <w:r>
              <w:rPr>
                <w:bCs/>
                <w:sz w:val="20"/>
                <w:szCs w:val="20"/>
              </w:rPr>
              <w:t>9,5</w:t>
            </w:r>
          </w:p>
        </w:tc>
        <w:tc>
          <w:tcPr>
            <w:tcW w:w="709" w:type="dxa"/>
          </w:tcPr>
          <w:p w:rsidR="00E32F79" w:rsidRPr="00DA1BB6" w:rsidRDefault="00047EB5" w:rsidP="00AE7C56">
            <w:pPr>
              <w:widowControl w:val="0"/>
              <w:contextualSpacing/>
              <w:jc w:val="center"/>
              <w:rPr>
                <w:bCs/>
                <w:sz w:val="20"/>
                <w:szCs w:val="20"/>
              </w:rPr>
            </w:pPr>
            <w:r>
              <w:rPr>
                <w:bCs/>
                <w:sz w:val="20"/>
                <w:szCs w:val="20"/>
              </w:rPr>
              <w:t>3,6</w:t>
            </w:r>
          </w:p>
        </w:tc>
        <w:tc>
          <w:tcPr>
            <w:tcW w:w="708" w:type="dxa"/>
          </w:tcPr>
          <w:p w:rsidR="00E32F79" w:rsidRPr="00DA1BB6" w:rsidRDefault="00047EB5" w:rsidP="00AE7C56">
            <w:pPr>
              <w:widowControl w:val="0"/>
              <w:contextualSpacing/>
              <w:jc w:val="center"/>
              <w:rPr>
                <w:bCs/>
                <w:sz w:val="20"/>
                <w:szCs w:val="20"/>
              </w:rPr>
            </w:pPr>
            <w:r>
              <w:rPr>
                <w:bCs/>
                <w:sz w:val="20"/>
                <w:szCs w:val="20"/>
              </w:rPr>
              <w:t>45,2</w:t>
            </w:r>
          </w:p>
        </w:tc>
        <w:tc>
          <w:tcPr>
            <w:tcW w:w="708" w:type="dxa"/>
          </w:tcPr>
          <w:p w:rsidR="00E32F79" w:rsidRPr="00DA1BB6" w:rsidRDefault="00F43A8F" w:rsidP="00AE7C56">
            <w:pPr>
              <w:widowControl w:val="0"/>
              <w:contextualSpacing/>
              <w:jc w:val="center"/>
              <w:rPr>
                <w:bCs/>
                <w:sz w:val="20"/>
                <w:szCs w:val="20"/>
              </w:rPr>
            </w:pPr>
            <w:r>
              <w:rPr>
                <w:bCs/>
                <w:sz w:val="20"/>
                <w:szCs w:val="20"/>
              </w:rPr>
              <w:t>29,8</w:t>
            </w:r>
          </w:p>
        </w:tc>
        <w:tc>
          <w:tcPr>
            <w:tcW w:w="708" w:type="dxa"/>
          </w:tcPr>
          <w:p w:rsidR="00E32F79" w:rsidRPr="00DA1BB6" w:rsidRDefault="001461EF" w:rsidP="00AE7C56">
            <w:pPr>
              <w:widowControl w:val="0"/>
              <w:contextualSpacing/>
              <w:jc w:val="center"/>
              <w:rPr>
                <w:bCs/>
                <w:sz w:val="20"/>
                <w:szCs w:val="20"/>
              </w:rPr>
            </w:pPr>
            <w:r>
              <w:rPr>
                <w:bCs/>
                <w:sz w:val="20"/>
                <w:szCs w:val="20"/>
              </w:rPr>
              <w:t>24,8</w:t>
            </w:r>
          </w:p>
        </w:tc>
      </w:tr>
      <w:tr w:rsidR="008A2C93" w:rsidRPr="00DA1BB6" w:rsidTr="00D8194E">
        <w:trPr>
          <w:trHeight w:val="70"/>
        </w:trPr>
        <w:tc>
          <w:tcPr>
            <w:tcW w:w="2552" w:type="dxa"/>
            <w:tcBorders>
              <w:bottom w:val="single" w:sz="4" w:space="0" w:color="auto"/>
            </w:tcBorders>
          </w:tcPr>
          <w:p w:rsidR="00CA47D4" w:rsidRPr="00DA1BB6" w:rsidRDefault="00CA47D4" w:rsidP="00AE7C56">
            <w:pPr>
              <w:widowControl w:val="0"/>
              <w:contextualSpacing/>
              <w:jc w:val="center"/>
              <w:rPr>
                <w:bCs/>
                <w:sz w:val="20"/>
                <w:szCs w:val="20"/>
              </w:rPr>
            </w:pPr>
            <w:r w:rsidRPr="00DA1BB6">
              <w:rPr>
                <w:bCs/>
                <w:sz w:val="20"/>
                <w:szCs w:val="20"/>
              </w:rPr>
              <w:t>болезни системы кровообращения</w:t>
            </w:r>
          </w:p>
        </w:tc>
        <w:tc>
          <w:tcPr>
            <w:tcW w:w="850" w:type="dxa"/>
            <w:tcBorders>
              <w:bottom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7343</w:t>
            </w:r>
          </w:p>
        </w:tc>
        <w:tc>
          <w:tcPr>
            <w:tcW w:w="851" w:type="dxa"/>
            <w:tcBorders>
              <w:bottom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4120</w:t>
            </w:r>
          </w:p>
        </w:tc>
        <w:tc>
          <w:tcPr>
            <w:tcW w:w="709" w:type="dxa"/>
            <w:tcBorders>
              <w:bottom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280</w:t>
            </w:r>
          </w:p>
        </w:tc>
        <w:tc>
          <w:tcPr>
            <w:tcW w:w="708" w:type="dxa"/>
            <w:tcBorders>
              <w:bottom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289</w:t>
            </w:r>
          </w:p>
        </w:tc>
        <w:tc>
          <w:tcPr>
            <w:tcW w:w="709" w:type="dxa"/>
            <w:tcBorders>
              <w:bottom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397</w:t>
            </w:r>
          </w:p>
        </w:tc>
        <w:tc>
          <w:tcPr>
            <w:tcW w:w="709" w:type="dxa"/>
            <w:tcBorders>
              <w:bottom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645</w:t>
            </w:r>
          </w:p>
        </w:tc>
        <w:tc>
          <w:tcPr>
            <w:tcW w:w="709" w:type="dxa"/>
            <w:tcBorders>
              <w:bottom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285</w:t>
            </w:r>
          </w:p>
        </w:tc>
        <w:tc>
          <w:tcPr>
            <w:tcW w:w="708" w:type="dxa"/>
            <w:tcBorders>
              <w:bottom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183</w:t>
            </w:r>
          </w:p>
        </w:tc>
        <w:tc>
          <w:tcPr>
            <w:tcW w:w="708" w:type="dxa"/>
            <w:tcBorders>
              <w:bottom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767</w:t>
            </w:r>
          </w:p>
        </w:tc>
        <w:tc>
          <w:tcPr>
            <w:tcW w:w="708" w:type="dxa"/>
            <w:tcBorders>
              <w:bottom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377</w:t>
            </w:r>
          </w:p>
        </w:tc>
      </w:tr>
      <w:tr w:rsidR="008A2C93" w:rsidRPr="00DA1BB6" w:rsidTr="00D8194E">
        <w:trPr>
          <w:trHeight w:val="70"/>
        </w:trPr>
        <w:tc>
          <w:tcPr>
            <w:tcW w:w="2552" w:type="dxa"/>
            <w:tcBorders>
              <w:bottom w:val="single" w:sz="4" w:space="0" w:color="auto"/>
            </w:tcBorders>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Borders>
              <w:bottom w:val="single" w:sz="4" w:space="0" w:color="auto"/>
            </w:tcBorders>
          </w:tcPr>
          <w:p w:rsidR="00E32F79" w:rsidRPr="00DA1BB6" w:rsidRDefault="005B0D92" w:rsidP="00AE7C56">
            <w:pPr>
              <w:widowControl w:val="0"/>
              <w:contextualSpacing/>
              <w:jc w:val="center"/>
              <w:rPr>
                <w:bCs/>
                <w:sz w:val="20"/>
                <w:szCs w:val="20"/>
              </w:rPr>
            </w:pPr>
            <w:r>
              <w:rPr>
                <w:bCs/>
                <w:sz w:val="20"/>
                <w:szCs w:val="20"/>
              </w:rPr>
              <w:t>365,0</w:t>
            </w:r>
          </w:p>
        </w:tc>
        <w:tc>
          <w:tcPr>
            <w:tcW w:w="851" w:type="dxa"/>
            <w:tcBorders>
              <w:bottom w:val="single" w:sz="4" w:space="0" w:color="auto"/>
            </w:tcBorders>
          </w:tcPr>
          <w:p w:rsidR="00400F34" w:rsidRPr="00DA1BB6" w:rsidRDefault="00B87F90" w:rsidP="00D8194E">
            <w:pPr>
              <w:widowControl w:val="0"/>
              <w:contextualSpacing/>
              <w:jc w:val="center"/>
              <w:rPr>
                <w:bCs/>
                <w:sz w:val="20"/>
                <w:szCs w:val="20"/>
              </w:rPr>
            </w:pPr>
            <w:r>
              <w:rPr>
                <w:bCs/>
                <w:sz w:val="20"/>
                <w:szCs w:val="20"/>
              </w:rPr>
              <w:t>362,9</w:t>
            </w:r>
          </w:p>
        </w:tc>
        <w:tc>
          <w:tcPr>
            <w:tcW w:w="709" w:type="dxa"/>
            <w:tcBorders>
              <w:bottom w:val="single" w:sz="4" w:space="0" w:color="auto"/>
            </w:tcBorders>
          </w:tcPr>
          <w:p w:rsidR="00E32F79" w:rsidRPr="00DA1BB6" w:rsidRDefault="00F33650" w:rsidP="00AE7C56">
            <w:pPr>
              <w:widowControl w:val="0"/>
              <w:contextualSpacing/>
              <w:jc w:val="center"/>
              <w:rPr>
                <w:bCs/>
                <w:sz w:val="20"/>
                <w:szCs w:val="20"/>
              </w:rPr>
            </w:pPr>
            <w:r>
              <w:rPr>
                <w:bCs/>
                <w:sz w:val="20"/>
                <w:szCs w:val="20"/>
              </w:rPr>
              <w:t>195,8</w:t>
            </w:r>
          </w:p>
        </w:tc>
        <w:tc>
          <w:tcPr>
            <w:tcW w:w="708" w:type="dxa"/>
            <w:tcBorders>
              <w:bottom w:val="single" w:sz="4" w:space="0" w:color="auto"/>
            </w:tcBorders>
          </w:tcPr>
          <w:p w:rsidR="00E32F79" w:rsidRPr="00DA1BB6" w:rsidRDefault="00F33650" w:rsidP="00AE7C56">
            <w:pPr>
              <w:widowControl w:val="0"/>
              <w:contextualSpacing/>
              <w:jc w:val="center"/>
              <w:rPr>
                <w:bCs/>
                <w:sz w:val="20"/>
                <w:szCs w:val="20"/>
              </w:rPr>
            </w:pPr>
            <w:r>
              <w:rPr>
                <w:bCs/>
                <w:sz w:val="20"/>
                <w:szCs w:val="20"/>
              </w:rPr>
              <w:t>356,4</w:t>
            </w:r>
          </w:p>
        </w:tc>
        <w:tc>
          <w:tcPr>
            <w:tcW w:w="709" w:type="dxa"/>
            <w:tcBorders>
              <w:bottom w:val="single" w:sz="4" w:space="0" w:color="auto"/>
            </w:tcBorders>
          </w:tcPr>
          <w:p w:rsidR="00E32F79" w:rsidRPr="00DA1BB6" w:rsidRDefault="00D14863" w:rsidP="00AE7C56">
            <w:pPr>
              <w:widowControl w:val="0"/>
              <w:contextualSpacing/>
              <w:jc w:val="center"/>
              <w:rPr>
                <w:bCs/>
                <w:sz w:val="20"/>
                <w:szCs w:val="20"/>
              </w:rPr>
            </w:pPr>
            <w:r>
              <w:rPr>
                <w:bCs/>
                <w:sz w:val="20"/>
                <w:szCs w:val="20"/>
              </w:rPr>
              <w:t>314,8</w:t>
            </w:r>
          </w:p>
        </w:tc>
        <w:tc>
          <w:tcPr>
            <w:tcW w:w="709" w:type="dxa"/>
            <w:tcBorders>
              <w:bottom w:val="single" w:sz="4" w:space="0" w:color="auto"/>
            </w:tcBorders>
          </w:tcPr>
          <w:p w:rsidR="00E32F79" w:rsidRPr="00DA1BB6" w:rsidRDefault="00EF49E4" w:rsidP="00AE7C56">
            <w:pPr>
              <w:widowControl w:val="0"/>
              <w:contextualSpacing/>
              <w:jc w:val="center"/>
              <w:rPr>
                <w:bCs/>
                <w:sz w:val="20"/>
                <w:szCs w:val="20"/>
              </w:rPr>
            </w:pPr>
            <w:r>
              <w:rPr>
                <w:bCs/>
                <w:sz w:val="20"/>
                <w:szCs w:val="20"/>
              </w:rPr>
              <w:t>511,5</w:t>
            </w:r>
          </w:p>
        </w:tc>
        <w:tc>
          <w:tcPr>
            <w:tcW w:w="709" w:type="dxa"/>
            <w:tcBorders>
              <w:bottom w:val="single" w:sz="4" w:space="0" w:color="auto"/>
            </w:tcBorders>
          </w:tcPr>
          <w:p w:rsidR="00E32F79" w:rsidRPr="00DA1BB6" w:rsidRDefault="00047EB5" w:rsidP="00AE7C56">
            <w:pPr>
              <w:widowControl w:val="0"/>
              <w:contextualSpacing/>
              <w:jc w:val="center"/>
              <w:rPr>
                <w:bCs/>
                <w:sz w:val="20"/>
                <w:szCs w:val="20"/>
              </w:rPr>
            </w:pPr>
            <w:r>
              <w:rPr>
                <w:bCs/>
                <w:sz w:val="20"/>
                <w:szCs w:val="20"/>
              </w:rPr>
              <w:t>257,5</w:t>
            </w:r>
          </w:p>
        </w:tc>
        <w:tc>
          <w:tcPr>
            <w:tcW w:w="708" w:type="dxa"/>
            <w:tcBorders>
              <w:bottom w:val="single" w:sz="4" w:space="0" w:color="auto"/>
            </w:tcBorders>
          </w:tcPr>
          <w:p w:rsidR="00E32F79" w:rsidRPr="00DA1BB6" w:rsidRDefault="00047EB5" w:rsidP="00AE7C56">
            <w:pPr>
              <w:widowControl w:val="0"/>
              <w:contextualSpacing/>
              <w:jc w:val="center"/>
              <w:rPr>
                <w:bCs/>
                <w:sz w:val="20"/>
                <w:szCs w:val="20"/>
              </w:rPr>
            </w:pPr>
            <w:r>
              <w:rPr>
                <w:bCs/>
                <w:sz w:val="20"/>
                <w:szCs w:val="20"/>
              </w:rPr>
              <w:t>201,5</w:t>
            </w:r>
          </w:p>
        </w:tc>
        <w:tc>
          <w:tcPr>
            <w:tcW w:w="708" w:type="dxa"/>
            <w:tcBorders>
              <w:bottom w:val="single" w:sz="4" w:space="0" w:color="auto"/>
            </w:tcBorders>
          </w:tcPr>
          <w:p w:rsidR="00E32F79" w:rsidRPr="00DA1BB6" w:rsidRDefault="00F43A8F" w:rsidP="00AE7C56">
            <w:pPr>
              <w:widowControl w:val="0"/>
              <w:contextualSpacing/>
              <w:jc w:val="center"/>
              <w:rPr>
                <w:bCs/>
                <w:sz w:val="20"/>
                <w:szCs w:val="20"/>
              </w:rPr>
            </w:pPr>
            <w:r>
              <w:rPr>
                <w:bCs/>
                <w:sz w:val="20"/>
                <w:szCs w:val="20"/>
              </w:rPr>
              <w:t>485,8</w:t>
            </w:r>
          </w:p>
        </w:tc>
        <w:tc>
          <w:tcPr>
            <w:tcW w:w="708" w:type="dxa"/>
            <w:tcBorders>
              <w:bottom w:val="single" w:sz="4" w:space="0" w:color="auto"/>
            </w:tcBorders>
          </w:tcPr>
          <w:p w:rsidR="00E32F79" w:rsidRPr="00DA1BB6" w:rsidRDefault="001461EF" w:rsidP="00AE7C56">
            <w:pPr>
              <w:widowControl w:val="0"/>
              <w:contextualSpacing/>
              <w:jc w:val="center"/>
              <w:rPr>
                <w:bCs/>
                <w:sz w:val="20"/>
                <w:szCs w:val="20"/>
              </w:rPr>
            </w:pPr>
            <w:r>
              <w:rPr>
                <w:bCs/>
                <w:sz w:val="20"/>
                <w:szCs w:val="20"/>
              </w:rPr>
              <w:t>492,8</w:t>
            </w:r>
          </w:p>
        </w:tc>
      </w:tr>
      <w:tr w:rsidR="008A2C93" w:rsidRPr="00DA1BB6" w:rsidTr="00AE7C56">
        <w:trPr>
          <w:trHeight w:val="394"/>
        </w:trPr>
        <w:tc>
          <w:tcPr>
            <w:tcW w:w="2552" w:type="dxa"/>
            <w:tcBorders>
              <w:top w:val="single" w:sz="4" w:space="0" w:color="auto"/>
              <w:left w:val="single" w:sz="4" w:space="0" w:color="auto"/>
              <w:bottom w:val="single" w:sz="4" w:space="0" w:color="auto"/>
              <w:right w:val="single" w:sz="4" w:space="0" w:color="auto"/>
            </w:tcBorders>
          </w:tcPr>
          <w:p w:rsidR="00CA47D4" w:rsidRPr="00DA1BB6" w:rsidRDefault="00CA47D4" w:rsidP="00AE7C56">
            <w:pPr>
              <w:widowControl w:val="0"/>
              <w:contextualSpacing/>
              <w:jc w:val="center"/>
              <w:rPr>
                <w:bCs/>
                <w:sz w:val="20"/>
                <w:szCs w:val="20"/>
              </w:rPr>
            </w:pPr>
            <w:r w:rsidRPr="00DA1BB6">
              <w:rPr>
                <w:bCs/>
                <w:sz w:val="20"/>
                <w:szCs w:val="20"/>
              </w:rPr>
              <w:t>болезни органов дыхания</w:t>
            </w:r>
            <w:r w:rsidR="00E32F79" w:rsidRPr="00DA1BB6">
              <w:rPr>
                <w:bCs/>
                <w:sz w:val="20"/>
                <w:szCs w:val="20"/>
              </w:rPr>
              <w:t>, всего</w:t>
            </w:r>
          </w:p>
        </w:tc>
        <w:tc>
          <w:tcPr>
            <w:tcW w:w="850" w:type="dxa"/>
            <w:tcBorders>
              <w:top w:val="single" w:sz="4" w:space="0" w:color="auto"/>
              <w:left w:val="single" w:sz="4" w:space="0" w:color="auto"/>
              <w:bottom w:val="single" w:sz="4" w:space="0" w:color="auto"/>
              <w:right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4749</w:t>
            </w:r>
          </w:p>
        </w:tc>
        <w:tc>
          <w:tcPr>
            <w:tcW w:w="851" w:type="dxa"/>
            <w:tcBorders>
              <w:top w:val="single" w:sz="4" w:space="0" w:color="auto"/>
              <w:left w:val="single" w:sz="4" w:space="0" w:color="auto"/>
              <w:bottom w:val="single" w:sz="4" w:space="0" w:color="auto"/>
              <w:right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2429</w:t>
            </w:r>
          </w:p>
        </w:tc>
        <w:tc>
          <w:tcPr>
            <w:tcW w:w="709" w:type="dxa"/>
            <w:tcBorders>
              <w:top w:val="single" w:sz="4" w:space="0" w:color="auto"/>
              <w:left w:val="single" w:sz="4" w:space="0" w:color="auto"/>
              <w:bottom w:val="single" w:sz="4" w:space="0" w:color="auto"/>
              <w:right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245</w:t>
            </w:r>
          </w:p>
        </w:tc>
        <w:tc>
          <w:tcPr>
            <w:tcW w:w="708" w:type="dxa"/>
            <w:tcBorders>
              <w:top w:val="single" w:sz="4" w:space="0" w:color="auto"/>
              <w:left w:val="single" w:sz="4" w:space="0" w:color="auto"/>
              <w:bottom w:val="single" w:sz="4" w:space="0" w:color="auto"/>
              <w:right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251</w:t>
            </w:r>
          </w:p>
        </w:tc>
        <w:tc>
          <w:tcPr>
            <w:tcW w:w="709" w:type="dxa"/>
            <w:tcBorders>
              <w:top w:val="single" w:sz="4" w:space="0" w:color="auto"/>
              <w:left w:val="single" w:sz="4" w:space="0" w:color="auto"/>
              <w:bottom w:val="single" w:sz="4" w:space="0" w:color="auto"/>
              <w:right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295</w:t>
            </w:r>
          </w:p>
        </w:tc>
        <w:tc>
          <w:tcPr>
            <w:tcW w:w="709" w:type="dxa"/>
            <w:tcBorders>
              <w:top w:val="single" w:sz="4" w:space="0" w:color="auto"/>
              <w:left w:val="single" w:sz="4" w:space="0" w:color="auto"/>
              <w:bottom w:val="single" w:sz="4" w:space="0" w:color="auto"/>
              <w:right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144</w:t>
            </w:r>
          </w:p>
        </w:tc>
        <w:tc>
          <w:tcPr>
            <w:tcW w:w="709" w:type="dxa"/>
            <w:tcBorders>
              <w:top w:val="single" w:sz="4" w:space="0" w:color="auto"/>
              <w:left w:val="single" w:sz="4" w:space="0" w:color="auto"/>
              <w:bottom w:val="single" w:sz="4" w:space="0" w:color="auto"/>
              <w:right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224</w:t>
            </w:r>
          </w:p>
        </w:tc>
        <w:tc>
          <w:tcPr>
            <w:tcW w:w="708" w:type="dxa"/>
            <w:tcBorders>
              <w:top w:val="single" w:sz="4" w:space="0" w:color="auto"/>
              <w:left w:val="single" w:sz="4" w:space="0" w:color="auto"/>
              <w:bottom w:val="single" w:sz="4" w:space="0" w:color="auto"/>
              <w:right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294</w:t>
            </w:r>
          </w:p>
        </w:tc>
        <w:tc>
          <w:tcPr>
            <w:tcW w:w="708" w:type="dxa"/>
            <w:tcBorders>
              <w:top w:val="single" w:sz="4" w:space="0" w:color="auto"/>
              <w:left w:val="single" w:sz="4" w:space="0" w:color="auto"/>
              <w:bottom w:val="single" w:sz="4" w:space="0" w:color="auto"/>
              <w:right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704</w:t>
            </w:r>
          </w:p>
        </w:tc>
        <w:tc>
          <w:tcPr>
            <w:tcW w:w="708" w:type="dxa"/>
            <w:tcBorders>
              <w:top w:val="single" w:sz="4" w:space="0" w:color="auto"/>
              <w:left w:val="single" w:sz="4" w:space="0" w:color="auto"/>
              <w:bottom w:val="single" w:sz="4" w:space="0" w:color="auto"/>
              <w:right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163</w:t>
            </w:r>
          </w:p>
        </w:tc>
      </w:tr>
      <w:tr w:rsidR="008A2C93" w:rsidRPr="00DA1BB6" w:rsidTr="00D8194E">
        <w:trPr>
          <w:trHeight w:val="70"/>
        </w:trPr>
        <w:tc>
          <w:tcPr>
            <w:tcW w:w="2552" w:type="dxa"/>
            <w:tcBorders>
              <w:top w:val="single" w:sz="4" w:space="0" w:color="auto"/>
              <w:left w:val="single" w:sz="4" w:space="0" w:color="auto"/>
              <w:bottom w:val="single" w:sz="4" w:space="0" w:color="auto"/>
              <w:right w:val="single" w:sz="4" w:space="0" w:color="auto"/>
            </w:tcBorders>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Borders>
              <w:top w:val="single" w:sz="4" w:space="0" w:color="auto"/>
              <w:left w:val="single" w:sz="4" w:space="0" w:color="auto"/>
              <w:bottom w:val="single" w:sz="4" w:space="0" w:color="auto"/>
              <w:right w:val="single" w:sz="4" w:space="0" w:color="auto"/>
            </w:tcBorders>
          </w:tcPr>
          <w:p w:rsidR="00E32F79" w:rsidRPr="00DA1BB6" w:rsidRDefault="005B0D92" w:rsidP="00AE7C56">
            <w:pPr>
              <w:widowControl w:val="0"/>
              <w:contextualSpacing/>
              <w:jc w:val="center"/>
              <w:rPr>
                <w:bCs/>
                <w:sz w:val="20"/>
                <w:szCs w:val="20"/>
              </w:rPr>
            </w:pPr>
            <w:r>
              <w:rPr>
                <w:bCs/>
                <w:sz w:val="20"/>
                <w:szCs w:val="20"/>
              </w:rPr>
              <w:t>236,1</w:t>
            </w:r>
          </w:p>
        </w:tc>
        <w:tc>
          <w:tcPr>
            <w:tcW w:w="851" w:type="dxa"/>
            <w:tcBorders>
              <w:top w:val="single" w:sz="4" w:space="0" w:color="auto"/>
              <w:left w:val="single" w:sz="4" w:space="0" w:color="auto"/>
              <w:bottom w:val="single" w:sz="4" w:space="0" w:color="auto"/>
              <w:right w:val="single" w:sz="4" w:space="0" w:color="auto"/>
            </w:tcBorders>
          </w:tcPr>
          <w:p w:rsidR="00E32F79" w:rsidRPr="00DA1BB6" w:rsidRDefault="00B87F90" w:rsidP="00AE7C56">
            <w:pPr>
              <w:widowControl w:val="0"/>
              <w:contextualSpacing/>
              <w:jc w:val="center"/>
              <w:rPr>
                <w:bCs/>
                <w:sz w:val="20"/>
                <w:szCs w:val="20"/>
              </w:rPr>
            </w:pPr>
            <w:r>
              <w:rPr>
                <w:bCs/>
                <w:sz w:val="20"/>
                <w:szCs w:val="20"/>
              </w:rPr>
              <w:t>214,0</w:t>
            </w:r>
          </w:p>
        </w:tc>
        <w:tc>
          <w:tcPr>
            <w:tcW w:w="709" w:type="dxa"/>
            <w:tcBorders>
              <w:top w:val="single" w:sz="4" w:space="0" w:color="auto"/>
              <w:left w:val="single" w:sz="4" w:space="0" w:color="auto"/>
              <w:bottom w:val="single" w:sz="4" w:space="0" w:color="auto"/>
              <w:right w:val="single" w:sz="4" w:space="0" w:color="auto"/>
            </w:tcBorders>
          </w:tcPr>
          <w:p w:rsidR="00E32F79" w:rsidRPr="00DA1BB6" w:rsidRDefault="00F33650" w:rsidP="00AE7C56">
            <w:pPr>
              <w:widowControl w:val="0"/>
              <w:contextualSpacing/>
              <w:jc w:val="center"/>
              <w:rPr>
                <w:bCs/>
                <w:sz w:val="20"/>
                <w:szCs w:val="20"/>
              </w:rPr>
            </w:pPr>
            <w:r>
              <w:rPr>
                <w:bCs/>
                <w:sz w:val="20"/>
                <w:szCs w:val="20"/>
              </w:rPr>
              <w:t>172,3</w:t>
            </w:r>
          </w:p>
        </w:tc>
        <w:tc>
          <w:tcPr>
            <w:tcW w:w="708" w:type="dxa"/>
            <w:tcBorders>
              <w:top w:val="single" w:sz="4" w:space="0" w:color="auto"/>
              <w:left w:val="single" w:sz="4" w:space="0" w:color="auto"/>
              <w:bottom w:val="single" w:sz="4" w:space="0" w:color="auto"/>
              <w:right w:val="single" w:sz="4" w:space="0" w:color="auto"/>
            </w:tcBorders>
          </w:tcPr>
          <w:p w:rsidR="00E32F79" w:rsidRPr="00DA1BB6" w:rsidRDefault="00F33650" w:rsidP="00AE7C56">
            <w:pPr>
              <w:widowControl w:val="0"/>
              <w:contextualSpacing/>
              <w:jc w:val="center"/>
              <w:rPr>
                <w:bCs/>
                <w:sz w:val="20"/>
                <w:szCs w:val="20"/>
              </w:rPr>
            </w:pPr>
            <w:r>
              <w:rPr>
                <w:bCs/>
                <w:sz w:val="20"/>
                <w:szCs w:val="20"/>
              </w:rPr>
              <w:t>309,5</w:t>
            </w:r>
          </w:p>
        </w:tc>
        <w:tc>
          <w:tcPr>
            <w:tcW w:w="709" w:type="dxa"/>
            <w:tcBorders>
              <w:top w:val="single" w:sz="4" w:space="0" w:color="auto"/>
              <w:left w:val="single" w:sz="4" w:space="0" w:color="auto"/>
              <w:bottom w:val="single" w:sz="4" w:space="0" w:color="auto"/>
              <w:right w:val="single" w:sz="4" w:space="0" w:color="auto"/>
            </w:tcBorders>
          </w:tcPr>
          <w:p w:rsidR="00E32F79" w:rsidRPr="00DA1BB6" w:rsidRDefault="00D14863" w:rsidP="00AE7C56">
            <w:pPr>
              <w:widowControl w:val="0"/>
              <w:contextualSpacing/>
              <w:jc w:val="center"/>
              <w:rPr>
                <w:bCs/>
                <w:sz w:val="20"/>
                <w:szCs w:val="20"/>
              </w:rPr>
            </w:pPr>
            <w:r>
              <w:rPr>
                <w:bCs/>
                <w:sz w:val="20"/>
                <w:szCs w:val="20"/>
              </w:rPr>
              <w:t>233,9</w:t>
            </w:r>
          </w:p>
        </w:tc>
        <w:tc>
          <w:tcPr>
            <w:tcW w:w="709" w:type="dxa"/>
            <w:tcBorders>
              <w:top w:val="single" w:sz="4" w:space="0" w:color="auto"/>
              <w:left w:val="single" w:sz="4" w:space="0" w:color="auto"/>
              <w:bottom w:val="single" w:sz="4" w:space="0" w:color="auto"/>
              <w:right w:val="single" w:sz="4" w:space="0" w:color="auto"/>
            </w:tcBorders>
          </w:tcPr>
          <w:p w:rsidR="00E32F79" w:rsidRPr="00DA1BB6" w:rsidRDefault="00EF49E4" w:rsidP="00AE7C56">
            <w:pPr>
              <w:widowControl w:val="0"/>
              <w:contextualSpacing/>
              <w:jc w:val="center"/>
              <w:rPr>
                <w:bCs/>
                <w:sz w:val="20"/>
                <w:szCs w:val="20"/>
              </w:rPr>
            </w:pPr>
            <w:r>
              <w:rPr>
                <w:bCs/>
                <w:sz w:val="20"/>
                <w:szCs w:val="20"/>
              </w:rPr>
              <w:t>114,2</w:t>
            </w:r>
          </w:p>
        </w:tc>
        <w:tc>
          <w:tcPr>
            <w:tcW w:w="709" w:type="dxa"/>
            <w:tcBorders>
              <w:top w:val="single" w:sz="4" w:space="0" w:color="auto"/>
              <w:left w:val="single" w:sz="4" w:space="0" w:color="auto"/>
              <w:bottom w:val="single" w:sz="4" w:space="0" w:color="auto"/>
              <w:right w:val="single" w:sz="4" w:space="0" w:color="auto"/>
            </w:tcBorders>
          </w:tcPr>
          <w:p w:rsidR="00E32F79" w:rsidRPr="00DA1BB6" w:rsidRDefault="00047EB5" w:rsidP="00AE7C56">
            <w:pPr>
              <w:widowControl w:val="0"/>
              <w:contextualSpacing/>
              <w:jc w:val="center"/>
              <w:rPr>
                <w:bCs/>
                <w:sz w:val="20"/>
                <w:szCs w:val="20"/>
              </w:rPr>
            </w:pPr>
            <w:r>
              <w:rPr>
                <w:bCs/>
                <w:sz w:val="20"/>
                <w:szCs w:val="20"/>
              </w:rPr>
              <w:t>202,3</w:t>
            </w:r>
          </w:p>
        </w:tc>
        <w:tc>
          <w:tcPr>
            <w:tcW w:w="708" w:type="dxa"/>
            <w:tcBorders>
              <w:top w:val="single" w:sz="4" w:space="0" w:color="auto"/>
              <w:left w:val="single" w:sz="4" w:space="0" w:color="auto"/>
              <w:bottom w:val="single" w:sz="4" w:space="0" w:color="auto"/>
              <w:right w:val="single" w:sz="4" w:space="0" w:color="auto"/>
            </w:tcBorders>
          </w:tcPr>
          <w:p w:rsidR="00E32F79" w:rsidRPr="00DA1BB6" w:rsidRDefault="00047EB5" w:rsidP="00AE7C56">
            <w:pPr>
              <w:widowControl w:val="0"/>
              <w:contextualSpacing/>
              <w:jc w:val="center"/>
              <w:rPr>
                <w:bCs/>
                <w:sz w:val="20"/>
                <w:szCs w:val="20"/>
              </w:rPr>
            </w:pPr>
            <w:r>
              <w:rPr>
                <w:bCs/>
                <w:sz w:val="20"/>
                <w:szCs w:val="20"/>
              </w:rPr>
              <w:t>323,8</w:t>
            </w:r>
          </w:p>
        </w:tc>
        <w:tc>
          <w:tcPr>
            <w:tcW w:w="708" w:type="dxa"/>
            <w:tcBorders>
              <w:top w:val="single" w:sz="4" w:space="0" w:color="auto"/>
              <w:left w:val="single" w:sz="4" w:space="0" w:color="auto"/>
              <w:bottom w:val="single" w:sz="4" w:space="0" w:color="auto"/>
              <w:right w:val="single" w:sz="4" w:space="0" w:color="auto"/>
            </w:tcBorders>
          </w:tcPr>
          <w:p w:rsidR="00E32F79" w:rsidRPr="00DA1BB6" w:rsidRDefault="00F43A8F" w:rsidP="00AE7C56">
            <w:pPr>
              <w:widowControl w:val="0"/>
              <w:contextualSpacing/>
              <w:jc w:val="center"/>
              <w:rPr>
                <w:bCs/>
                <w:sz w:val="20"/>
                <w:szCs w:val="20"/>
              </w:rPr>
            </w:pPr>
            <w:r>
              <w:rPr>
                <w:bCs/>
                <w:sz w:val="20"/>
                <w:szCs w:val="20"/>
              </w:rPr>
              <w:t>445,9</w:t>
            </w:r>
          </w:p>
        </w:tc>
        <w:tc>
          <w:tcPr>
            <w:tcW w:w="708" w:type="dxa"/>
            <w:tcBorders>
              <w:top w:val="single" w:sz="4" w:space="0" w:color="auto"/>
              <w:left w:val="single" w:sz="4" w:space="0" w:color="auto"/>
              <w:bottom w:val="single" w:sz="4" w:space="0" w:color="auto"/>
              <w:right w:val="single" w:sz="4" w:space="0" w:color="auto"/>
            </w:tcBorders>
          </w:tcPr>
          <w:p w:rsidR="00E32F79" w:rsidRPr="00DA1BB6" w:rsidRDefault="001461EF" w:rsidP="00AE7C56">
            <w:pPr>
              <w:widowControl w:val="0"/>
              <w:contextualSpacing/>
              <w:jc w:val="center"/>
              <w:rPr>
                <w:bCs/>
                <w:sz w:val="20"/>
                <w:szCs w:val="20"/>
              </w:rPr>
            </w:pPr>
            <w:r>
              <w:rPr>
                <w:bCs/>
                <w:sz w:val="20"/>
                <w:szCs w:val="20"/>
              </w:rPr>
              <w:t>213,1</w:t>
            </w:r>
          </w:p>
        </w:tc>
      </w:tr>
      <w:tr w:rsidR="008A2C93" w:rsidRPr="00DA1BB6" w:rsidTr="00D8194E">
        <w:trPr>
          <w:trHeight w:val="197"/>
        </w:trPr>
        <w:tc>
          <w:tcPr>
            <w:tcW w:w="2552" w:type="dxa"/>
            <w:tcBorders>
              <w:top w:val="single" w:sz="4" w:space="0" w:color="auto"/>
            </w:tcBorders>
          </w:tcPr>
          <w:p w:rsidR="00CA47D4" w:rsidRPr="00DA1BB6" w:rsidRDefault="00CA47D4" w:rsidP="00D8194E">
            <w:pPr>
              <w:widowControl w:val="0"/>
              <w:contextualSpacing/>
              <w:jc w:val="center"/>
              <w:rPr>
                <w:bCs/>
                <w:sz w:val="20"/>
                <w:szCs w:val="20"/>
              </w:rPr>
            </w:pPr>
            <w:r w:rsidRPr="00DA1BB6">
              <w:rPr>
                <w:bCs/>
                <w:sz w:val="20"/>
                <w:szCs w:val="20"/>
              </w:rPr>
              <w:t>болезни органов пищеварения</w:t>
            </w:r>
            <w:r w:rsidR="00E32F79" w:rsidRPr="00DA1BB6">
              <w:rPr>
                <w:bCs/>
                <w:sz w:val="20"/>
                <w:szCs w:val="20"/>
              </w:rPr>
              <w:t>, всего</w:t>
            </w:r>
          </w:p>
        </w:tc>
        <w:tc>
          <w:tcPr>
            <w:tcW w:w="850" w:type="dxa"/>
            <w:tcBorders>
              <w:top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1566</w:t>
            </w:r>
          </w:p>
        </w:tc>
        <w:tc>
          <w:tcPr>
            <w:tcW w:w="851" w:type="dxa"/>
            <w:tcBorders>
              <w:top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1121</w:t>
            </w:r>
          </w:p>
        </w:tc>
        <w:tc>
          <w:tcPr>
            <w:tcW w:w="709" w:type="dxa"/>
            <w:tcBorders>
              <w:top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34</w:t>
            </w:r>
          </w:p>
        </w:tc>
        <w:tc>
          <w:tcPr>
            <w:tcW w:w="708" w:type="dxa"/>
            <w:tcBorders>
              <w:top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16</w:t>
            </w:r>
          </w:p>
        </w:tc>
        <w:tc>
          <w:tcPr>
            <w:tcW w:w="709" w:type="dxa"/>
            <w:tcBorders>
              <w:top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60</w:t>
            </w:r>
          </w:p>
        </w:tc>
        <w:tc>
          <w:tcPr>
            <w:tcW w:w="709" w:type="dxa"/>
            <w:tcBorders>
              <w:top w:val="single" w:sz="4" w:space="0" w:color="auto"/>
            </w:tcBorders>
          </w:tcPr>
          <w:p w:rsidR="00CA47D4" w:rsidRPr="00DA1BB6" w:rsidRDefault="008125A1" w:rsidP="00AE7C56">
            <w:pPr>
              <w:widowControl w:val="0"/>
              <w:contextualSpacing/>
              <w:jc w:val="center"/>
              <w:rPr>
                <w:bCs/>
                <w:sz w:val="20"/>
                <w:szCs w:val="20"/>
              </w:rPr>
            </w:pPr>
            <w:r w:rsidRPr="00DA1BB6">
              <w:rPr>
                <w:bCs/>
                <w:sz w:val="20"/>
                <w:szCs w:val="20"/>
              </w:rPr>
              <w:t>79</w:t>
            </w:r>
          </w:p>
        </w:tc>
        <w:tc>
          <w:tcPr>
            <w:tcW w:w="709" w:type="dxa"/>
            <w:tcBorders>
              <w:top w:val="single" w:sz="4" w:space="0" w:color="auto"/>
            </w:tcBorders>
          </w:tcPr>
          <w:p w:rsidR="00CA47D4" w:rsidRPr="00DA1BB6" w:rsidRDefault="00DA1BB6" w:rsidP="00AE7C56">
            <w:pPr>
              <w:widowControl w:val="0"/>
              <w:contextualSpacing/>
              <w:jc w:val="center"/>
              <w:rPr>
                <w:bCs/>
                <w:sz w:val="20"/>
                <w:szCs w:val="20"/>
              </w:rPr>
            </w:pPr>
            <w:r w:rsidRPr="00DA1BB6">
              <w:rPr>
                <w:bCs/>
                <w:sz w:val="20"/>
                <w:szCs w:val="20"/>
              </w:rPr>
              <w:t>29</w:t>
            </w:r>
          </w:p>
        </w:tc>
        <w:tc>
          <w:tcPr>
            <w:tcW w:w="708" w:type="dxa"/>
            <w:tcBorders>
              <w:top w:val="single" w:sz="4" w:space="0" w:color="auto"/>
            </w:tcBorders>
          </w:tcPr>
          <w:p w:rsidR="00CA47D4" w:rsidRPr="00DA1BB6" w:rsidRDefault="00DA1BB6" w:rsidP="00AE7C56">
            <w:pPr>
              <w:widowControl w:val="0"/>
              <w:contextualSpacing/>
              <w:jc w:val="center"/>
              <w:rPr>
                <w:bCs/>
                <w:sz w:val="20"/>
                <w:szCs w:val="20"/>
              </w:rPr>
            </w:pPr>
            <w:r w:rsidRPr="00DA1BB6">
              <w:rPr>
                <w:bCs/>
                <w:sz w:val="20"/>
                <w:szCs w:val="20"/>
              </w:rPr>
              <w:t>46</w:t>
            </w:r>
          </w:p>
        </w:tc>
        <w:tc>
          <w:tcPr>
            <w:tcW w:w="708" w:type="dxa"/>
            <w:tcBorders>
              <w:top w:val="single" w:sz="4" w:space="0" w:color="auto"/>
            </w:tcBorders>
          </w:tcPr>
          <w:p w:rsidR="00CA47D4" w:rsidRPr="00DA1BB6" w:rsidRDefault="00DA1BB6" w:rsidP="00AE7C56">
            <w:pPr>
              <w:widowControl w:val="0"/>
              <w:contextualSpacing/>
              <w:jc w:val="center"/>
              <w:rPr>
                <w:bCs/>
                <w:sz w:val="20"/>
                <w:szCs w:val="20"/>
              </w:rPr>
            </w:pPr>
            <w:r w:rsidRPr="00DA1BB6">
              <w:rPr>
                <w:bCs/>
                <w:sz w:val="20"/>
                <w:szCs w:val="20"/>
              </w:rPr>
              <w:t>103</w:t>
            </w:r>
          </w:p>
        </w:tc>
        <w:tc>
          <w:tcPr>
            <w:tcW w:w="708" w:type="dxa"/>
            <w:tcBorders>
              <w:top w:val="single" w:sz="4" w:space="0" w:color="auto"/>
            </w:tcBorders>
          </w:tcPr>
          <w:p w:rsidR="00CA47D4" w:rsidRPr="00DA1BB6" w:rsidRDefault="00DA1BB6" w:rsidP="00AE7C56">
            <w:pPr>
              <w:widowControl w:val="0"/>
              <w:contextualSpacing/>
              <w:jc w:val="center"/>
              <w:rPr>
                <w:bCs/>
                <w:sz w:val="20"/>
                <w:szCs w:val="20"/>
              </w:rPr>
            </w:pPr>
            <w:r w:rsidRPr="00DA1BB6">
              <w:rPr>
                <w:bCs/>
                <w:sz w:val="20"/>
                <w:szCs w:val="20"/>
              </w:rPr>
              <w:t>78</w:t>
            </w:r>
          </w:p>
        </w:tc>
      </w:tr>
      <w:tr w:rsidR="008A2C93" w:rsidRPr="00DA1BB6" w:rsidTr="00D8194E">
        <w:trPr>
          <w:trHeight w:val="70"/>
        </w:trPr>
        <w:tc>
          <w:tcPr>
            <w:tcW w:w="2552" w:type="dxa"/>
            <w:tcBorders>
              <w:top w:val="single" w:sz="4" w:space="0" w:color="auto"/>
            </w:tcBorders>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Borders>
              <w:top w:val="single" w:sz="4" w:space="0" w:color="auto"/>
            </w:tcBorders>
          </w:tcPr>
          <w:p w:rsidR="00E32F79" w:rsidRPr="00DA1BB6" w:rsidRDefault="005B0D92" w:rsidP="00AE7C56">
            <w:pPr>
              <w:widowControl w:val="0"/>
              <w:contextualSpacing/>
              <w:jc w:val="center"/>
              <w:rPr>
                <w:bCs/>
                <w:sz w:val="20"/>
                <w:szCs w:val="20"/>
              </w:rPr>
            </w:pPr>
            <w:r>
              <w:rPr>
                <w:bCs/>
                <w:sz w:val="20"/>
                <w:szCs w:val="20"/>
              </w:rPr>
              <w:t>77,8</w:t>
            </w:r>
          </w:p>
        </w:tc>
        <w:tc>
          <w:tcPr>
            <w:tcW w:w="851" w:type="dxa"/>
            <w:tcBorders>
              <w:top w:val="single" w:sz="4" w:space="0" w:color="auto"/>
            </w:tcBorders>
          </w:tcPr>
          <w:p w:rsidR="00E32F79" w:rsidRPr="00DA1BB6" w:rsidRDefault="00B87F90" w:rsidP="00AE7C56">
            <w:pPr>
              <w:widowControl w:val="0"/>
              <w:contextualSpacing/>
              <w:jc w:val="center"/>
              <w:rPr>
                <w:bCs/>
                <w:sz w:val="20"/>
                <w:szCs w:val="20"/>
              </w:rPr>
            </w:pPr>
            <w:r>
              <w:rPr>
                <w:bCs/>
                <w:sz w:val="20"/>
                <w:szCs w:val="20"/>
              </w:rPr>
              <w:t>98,7</w:t>
            </w:r>
          </w:p>
        </w:tc>
        <w:tc>
          <w:tcPr>
            <w:tcW w:w="709" w:type="dxa"/>
            <w:tcBorders>
              <w:top w:val="single" w:sz="4" w:space="0" w:color="auto"/>
            </w:tcBorders>
          </w:tcPr>
          <w:p w:rsidR="00E32F79" w:rsidRPr="00DA1BB6" w:rsidRDefault="00B87F90" w:rsidP="00F33650">
            <w:pPr>
              <w:widowControl w:val="0"/>
              <w:contextualSpacing/>
              <w:jc w:val="center"/>
              <w:rPr>
                <w:bCs/>
                <w:sz w:val="20"/>
                <w:szCs w:val="20"/>
              </w:rPr>
            </w:pPr>
            <w:r>
              <w:rPr>
                <w:bCs/>
                <w:sz w:val="20"/>
                <w:szCs w:val="20"/>
              </w:rPr>
              <w:t>23,</w:t>
            </w:r>
            <w:r w:rsidR="00F33650">
              <w:rPr>
                <w:bCs/>
                <w:sz w:val="20"/>
                <w:szCs w:val="20"/>
              </w:rPr>
              <w:t>8</w:t>
            </w:r>
          </w:p>
        </w:tc>
        <w:tc>
          <w:tcPr>
            <w:tcW w:w="708" w:type="dxa"/>
            <w:tcBorders>
              <w:top w:val="single" w:sz="4" w:space="0" w:color="auto"/>
            </w:tcBorders>
          </w:tcPr>
          <w:p w:rsidR="00E32F79" w:rsidRPr="00DA1BB6" w:rsidRDefault="00F33650" w:rsidP="00AE7C56">
            <w:pPr>
              <w:widowControl w:val="0"/>
              <w:contextualSpacing/>
              <w:jc w:val="center"/>
              <w:rPr>
                <w:bCs/>
                <w:sz w:val="20"/>
                <w:szCs w:val="20"/>
              </w:rPr>
            </w:pPr>
            <w:r>
              <w:rPr>
                <w:bCs/>
                <w:sz w:val="20"/>
                <w:szCs w:val="20"/>
              </w:rPr>
              <w:t>19,7</w:t>
            </w:r>
          </w:p>
        </w:tc>
        <w:tc>
          <w:tcPr>
            <w:tcW w:w="709" w:type="dxa"/>
            <w:tcBorders>
              <w:top w:val="single" w:sz="4" w:space="0" w:color="auto"/>
            </w:tcBorders>
          </w:tcPr>
          <w:p w:rsidR="00E32F79" w:rsidRPr="00DA1BB6" w:rsidRDefault="00D14863" w:rsidP="00AE7C56">
            <w:pPr>
              <w:widowControl w:val="0"/>
              <w:contextualSpacing/>
              <w:jc w:val="center"/>
              <w:rPr>
                <w:bCs/>
                <w:sz w:val="20"/>
                <w:szCs w:val="20"/>
              </w:rPr>
            </w:pPr>
            <w:r>
              <w:rPr>
                <w:bCs/>
                <w:sz w:val="20"/>
                <w:szCs w:val="20"/>
              </w:rPr>
              <w:t>47,6</w:t>
            </w:r>
          </w:p>
        </w:tc>
        <w:tc>
          <w:tcPr>
            <w:tcW w:w="709" w:type="dxa"/>
            <w:tcBorders>
              <w:top w:val="single" w:sz="4" w:space="0" w:color="auto"/>
            </w:tcBorders>
          </w:tcPr>
          <w:p w:rsidR="00E32F79" w:rsidRPr="00DA1BB6" w:rsidRDefault="00EF49E4" w:rsidP="00AE7C56">
            <w:pPr>
              <w:widowControl w:val="0"/>
              <w:contextualSpacing/>
              <w:jc w:val="center"/>
              <w:rPr>
                <w:bCs/>
                <w:sz w:val="20"/>
                <w:szCs w:val="20"/>
              </w:rPr>
            </w:pPr>
            <w:r>
              <w:rPr>
                <w:bCs/>
                <w:sz w:val="20"/>
                <w:szCs w:val="20"/>
              </w:rPr>
              <w:t>62,6</w:t>
            </w:r>
          </w:p>
        </w:tc>
        <w:tc>
          <w:tcPr>
            <w:tcW w:w="709" w:type="dxa"/>
            <w:tcBorders>
              <w:top w:val="single" w:sz="4" w:space="0" w:color="auto"/>
            </w:tcBorders>
          </w:tcPr>
          <w:p w:rsidR="00E32F79" w:rsidRPr="00DA1BB6" w:rsidRDefault="00047EB5" w:rsidP="00AE7C56">
            <w:pPr>
              <w:widowControl w:val="0"/>
              <w:contextualSpacing/>
              <w:jc w:val="center"/>
              <w:rPr>
                <w:bCs/>
                <w:sz w:val="20"/>
                <w:szCs w:val="20"/>
              </w:rPr>
            </w:pPr>
            <w:r>
              <w:rPr>
                <w:bCs/>
                <w:sz w:val="20"/>
                <w:szCs w:val="20"/>
              </w:rPr>
              <w:t>26,2</w:t>
            </w:r>
          </w:p>
        </w:tc>
        <w:tc>
          <w:tcPr>
            <w:tcW w:w="708" w:type="dxa"/>
            <w:tcBorders>
              <w:top w:val="single" w:sz="4" w:space="0" w:color="auto"/>
            </w:tcBorders>
          </w:tcPr>
          <w:p w:rsidR="00E32F79" w:rsidRPr="00DA1BB6" w:rsidRDefault="00047EB5" w:rsidP="00AE7C56">
            <w:pPr>
              <w:widowControl w:val="0"/>
              <w:contextualSpacing/>
              <w:jc w:val="center"/>
              <w:rPr>
                <w:bCs/>
                <w:sz w:val="20"/>
                <w:szCs w:val="20"/>
              </w:rPr>
            </w:pPr>
            <w:r>
              <w:rPr>
                <w:bCs/>
                <w:sz w:val="20"/>
                <w:szCs w:val="20"/>
              </w:rPr>
              <w:t>56,9</w:t>
            </w:r>
          </w:p>
        </w:tc>
        <w:tc>
          <w:tcPr>
            <w:tcW w:w="708" w:type="dxa"/>
            <w:tcBorders>
              <w:top w:val="single" w:sz="4" w:space="0" w:color="auto"/>
            </w:tcBorders>
          </w:tcPr>
          <w:p w:rsidR="00E32F79" w:rsidRPr="00DA1BB6" w:rsidRDefault="00F43A8F" w:rsidP="00AE7C56">
            <w:pPr>
              <w:widowControl w:val="0"/>
              <w:contextualSpacing/>
              <w:jc w:val="center"/>
              <w:rPr>
                <w:bCs/>
                <w:sz w:val="20"/>
                <w:szCs w:val="20"/>
              </w:rPr>
            </w:pPr>
            <w:r>
              <w:rPr>
                <w:bCs/>
                <w:sz w:val="20"/>
                <w:szCs w:val="20"/>
              </w:rPr>
              <w:t>65,2</w:t>
            </w:r>
          </w:p>
        </w:tc>
        <w:tc>
          <w:tcPr>
            <w:tcW w:w="708" w:type="dxa"/>
            <w:tcBorders>
              <w:top w:val="single" w:sz="4" w:space="0" w:color="auto"/>
            </w:tcBorders>
          </w:tcPr>
          <w:p w:rsidR="00E32F79" w:rsidRPr="00DA1BB6" w:rsidRDefault="001461EF" w:rsidP="00AE7C56">
            <w:pPr>
              <w:widowControl w:val="0"/>
              <w:contextualSpacing/>
              <w:jc w:val="center"/>
              <w:rPr>
                <w:bCs/>
                <w:sz w:val="20"/>
                <w:szCs w:val="20"/>
              </w:rPr>
            </w:pPr>
            <w:r>
              <w:rPr>
                <w:bCs/>
                <w:sz w:val="20"/>
                <w:szCs w:val="20"/>
              </w:rPr>
              <w:t>102</w:t>
            </w:r>
          </w:p>
        </w:tc>
      </w:tr>
      <w:tr w:rsidR="008A2C93" w:rsidRPr="00DA1BB6" w:rsidTr="00AE7C56">
        <w:trPr>
          <w:trHeight w:val="540"/>
        </w:trPr>
        <w:tc>
          <w:tcPr>
            <w:tcW w:w="2552" w:type="dxa"/>
          </w:tcPr>
          <w:p w:rsidR="00CA47D4" w:rsidRPr="00DA1BB6" w:rsidRDefault="00CA47D4" w:rsidP="00D8194E">
            <w:pPr>
              <w:widowControl w:val="0"/>
              <w:contextualSpacing/>
              <w:jc w:val="center"/>
              <w:rPr>
                <w:bCs/>
                <w:sz w:val="20"/>
                <w:szCs w:val="20"/>
              </w:rPr>
            </w:pPr>
            <w:r w:rsidRPr="00DA1BB6">
              <w:rPr>
                <w:bCs/>
                <w:sz w:val="20"/>
                <w:szCs w:val="20"/>
              </w:rPr>
              <w:t>болезни кожи и подкожной клетчатки</w:t>
            </w:r>
            <w:r w:rsidR="00E32F79" w:rsidRPr="00DA1BB6">
              <w:rPr>
                <w:bCs/>
                <w:sz w:val="20"/>
                <w:szCs w:val="20"/>
              </w:rPr>
              <w:t>, всего</w:t>
            </w:r>
          </w:p>
        </w:tc>
        <w:tc>
          <w:tcPr>
            <w:tcW w:w="850" w:type="dxa"/>
          </w:tcPr>
          <w:p w:rsidR="00CA47D4" w:rsidRPr="00DA1BB6" w:rsidRDefault="00DA1BB6" w:rsidP="00AE7C56">
            <w:pPr>
              <w:widowControl w:val="0"/>
              <w:contextualSpacing/>
              <w:jc w:val="center"/>
              <w:rPr>
                <w:bCs/>
                <w:sz w:val="20"/>
                <w:szCs w:val="20"/>
              </w:rPr>
            </w:pPr>
            <w:r w:rsidRPr="00DA1BB6">
              <w:rPr>
                <w:bCs/>
                <w:sz w:val="20"/>
                <w:szCs w:val="20"/>
              </w:rPr>
              <w:t>1301</w:t>
            </w:r>
          </w:p>
        </w:tc>
        <w:tc>
          <w:tcPr>
            <w:tcW w:w="851" w:type="dxa"/>
          </w:tcPr>
          <w:p w:rsidR="00CA47D4" w:rsidRPr="00DA1BB6" w:rsidRDefault="00DA1BB6" w:rsidP="00AE7C56">
            <w:pPr>
              <w:widowControl w:val="0"/>
              <w:contextualSpacing/>
              <w:jc w:val="center"/>
              <w:rPr>
                <w:bCs/>
                <w:sz w:val="20"/>
                <w:szCs w:val="20"/>
              </w:rPr>
            </w:pPr>
            <w:r w:rsidRPr="00DA1BB6">
              <w:rPr>
                <w:bCs/>
                <w:sz w:val="20"/>
                <w:szCs w:val="20"/>
              </w:rPr>
              <w:t>925</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27</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31</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24</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35</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58</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79</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94</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28</w:t>
            </w:r>
          </w:p>
        </w:tc>
      </w:tr>
      <w:tr w:rsidR="008A2C93" w:rsidRPr="00DA1BB6" w:rsidTr="00D8194E">
        <w:trPr>
          <w:trHeight w:val="70"/>
        </w:trPr>
        <w:tc>
          <w:tcPr>
            <w:tcW w:w="2552" w:type="dxa"/>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64,7</w:t>
            </w:r>
          </w:p>
        </w:tc>
        <w:tc>
          <w:tcPr>
            <w:tcW w:w="851" w:type="dxa"/>
          </w:tcPr>
          <w:p w:rsidR="00E32F79" w:rsidRPr="00DA1BB6" w:rsidRDefault="00B87F90" w:rsidP="00AE7C56">
            <w:pPr>
              <w:widowControl w:val="0"/>
              <w:contextualSpacing/>
              <w:jc w:val="center"/>
              <w:rPr>
                <w:bCs/>
                <w:sz w:val="20"/>
                <w:szCs w:val="20"/>
              </w:rPr>
            </w:pPr>
            <w:r>
              <w:rPr>
                <w:bCs/>
                <w:sz w:val="20"/>
                <w:szCs w:val="20"/>
              </w:rPr>
              <w:t>81,5</w:t>
            </w:r>
          </w:p>
        </w:tc>
        <w:tc>
          <w:tcPr>
            <w:tcW w:w="709" w:type="dxa"/>
          </w:tcPr>
          <w:p w:rsidR="00E32F79" w:rsidRPr="00DA1BB6" w:rsidRDefault="00B87F90" w:rsidP="00F33650">
            <w:pPr>
              <w:widowControl w:val="0"/>
              <w:contextualSpacing/>
              <w:jc w:val="center"/>
              <w:rPr>
                <w:bCs/>
                <w:sz w:val="20"/>
                <w:szCs w:val="20"/>
              </w:rPr>
            </w:pPr>
            <w:r>
              <w:rPr>
                <w:bCs/>
                <w:sz w:val="20"/>
                <w:szCs w:val="20"/>
              </w:rPr>
              <w:t>18,</w:t>
            </w:r>
            <w:r w:rsidR="00F33650">
              <w:rPr>
                <w:bCs/>
                <w:sz w:val="20"/>
                <w:szCs w:val="20"/>
              </w:rPr>
              <w:t>9</w:t>
            </w:r>
          </w:p>
        </w:tc>
        <w:tc>
          <w:tcPr>
            <w:tcW w:w="708" w:type="dxa"/>
          </w:tcPr>
          <w:p w:rsidR="00E32F79" w:rsidRPr="00DA1BB6" w:rsidRDefault="00F33650" w:rsidP="00AE7C56">
            <w:pPr>
              <w:widowControl w:val="0"/>
              <w:contextualSpacing/>
              <w:jc w:val="center"/>
              <w:rPr>
                <w:bCs/>
                <w:sz w:val="20"/>
                <w:szCs w:val="20"/>
              </w:rPr>
            </w:pPr>
            <w:r>
              <w:rPr>
                <w:bCs/>
                <w:sz w:val="20"/>
                <w:szCs w:val="20"/>
              </w:rPr>
              <w:t>38,2</w:t>
            </w:r>
          </w:p>
        </w:tc>
        <w:tc>
          <w:tcPr>
            <w:tcW w:w="709" w:type="dxa"/>
          </w:tcPr>
          <w:p w:rsidR="00E32F79" w:rsidRPr="00DA1BB6" w:rsidRDefault="00D14863" w:rsidP="00AE7C56">
            <w:pPr>
              <w:widowControl w:val="0"/>
              <w:contextualSpacing/>
              <w:jc w:val="center"/>
              <w:rPr>
                <w:bCs/>
                <w:sz w:val="20"/>
                <w:szCs w:val="20"/>
              </w:rPr>
            </w:pPr>
            <w:r>
              <w:rPr>
                <w:bCs/>
                <w:sz w:val="20"/>
                <w:szCs w:val="20"/>
              </w:rPr>
              <w:t>19,0</w:t>
            </w:r>
          </w:p>
        </w:tc>
        <w:tc>
          <w:tcPr>
            <w:tcW w:w="709" w:type="dxa"/>
          </w:tcPr>
          <w:p w:rsidR="00E32F79" w:rsidRPr="00DA1BB6" w:rsidRDefault="00EF49E4" w:rsidP="00AE7C56">
            <w:pPr>
              <w:widowControl w:val="0"/>
              <w:contextualSpacing/>
              <w:jc w:val="center"/>
              <w:rPr>
                <w:bCs/>
                <w:sz w:val="20"/>
                <w:szCs w:val="20"/>
              </w:rPr>
            </w:pPr>
            <w:r>
              <w:rPr>
                <w:bCs/>
                <w:sz w:val="20"/>
                <w:szCs w:val="20"/>
              </w:rPr>
              <w:t>27,8</w:t>
            </w:r>
          </w:p>
        </w:tc>
        <w:tc>
          <w:tcPr>
            <w:tcW w:w="709" w:type="dxa"/>
          </w:tcPr>
          <w:p w:rsidR="00E32F79" w:rsidRPr="00DA1BB6" w:rsidRDefault="00047EB5" w:rsidP="00AE7C56">
            <w:pPr>
              <w:widowControl w:val="0"/>
              <w:contextualSpacing/>
              <w:jc w:val="center"/>
              <w:rPr>
                <w:bCs/>
                <w:sz w:val="20"/>
                <w:szCs w:val="20"/>
              </w:rPr>
            </w:pPr>
            <w:r>
              <w:rPr>
                <w:bCs/>
                <w:sz w:val="20"/>
                <w:szCs w:val="20"/>
              </w:rPr>
              <w:t>52,4</w:t>
            </w:r>
          </w:p>
        </w:tc>
        <w:tc>
          <w:tcPr>
            <w:tcW w:w="708" w:type="dxa"/>
          </w:tcPr>
          <w:p w:rsidR="00E32F79" w:rsidRPr="00DA1BB6" w:rsidRDefault="00047EB5" w:rsidP="00AE7C56">
            <w:pPr>
              <w:widowControl w:val="0"/>
              <w:contextualSpacing/>
              <w:jc w:val="center"/>
              <w:rPr>
                <w:bCs/>
                <w:sz w:val="20"/>
                <w:szCs w:val="20"/>
              </w:rPr>
            </w:pPr>
            <w:r>
              <w:rPr>
                <w:bCs/>
                <w:sz w:val="20"/>
                <w:szCs w:val="20"/>
              </w:rPr>
              <w:t>87</w:t>
            </w:r>
          </w:p>
        </w:tc>
        <w:tc>
          <w:tcPr>
            <w:tcW w:w="708" w:type="dxa"/>
          </w:tcPr>
          <w:p w:rsidR="00E32F79" w:rsidRPr="00DA1BB6" w:rsidRDefault="00F43A8F" w:rsidP="00AE7C56">
            <w:pPr>
              <w:widowControl w:val="0"/>
              <w:contextualSpacing/>
              <w:jc w:val="center"/>
              <w:rPr>
                <w:bCs/>
                <w:sz w:val="20"/>
                <w:szCs w:val="20"/>
              </w:rPr>
            </w:pPr>
            <w:r>
              <w:rPr>
                <w:bCs/>
                <w:sz w:val="20"/>
                <w:szCs w:val="20"/>
              </w:rPr>
              <w:t>59,5</w:t>
            </w:r>
          </w:p>
        </w:tc>
        <w:tc>
          <w:tcPr>
            <w:tcW w:w="708" w:type="dxa"/>
          </w:tcPr>
          <w:p w:rsidR="00E32F79" w:rsidRPr="00DA1BB6" w:rsidRDefault="001461EF" w:rsidP="00AE7C56">
            <w:pPr>
              <w:widowControl w:val="0"/>
              <w:contextualSpacing/>
              <w:jc w:val="center"/>
              <w:rPr>
                <w:bCs/>
                <w:sz w:val="20"/>
                <w:szCs w:val="20"/>
              </w:rPr>
            </w:pPr>
            <w:r>
              <w:rPr>
                <w:bCs/>
                <w:sz w:val="20"/>
                <w:szCs w:val="20"/>
              </w:rPr>
              <w:t>36,6</w:t>
            </w:r>
          </w:p>
        </w:tc>
      </w:tr>
      <w:tr w:rsidR="008A2C93" w:rsidRPr="00DA1BB6" w:rsidTr="00AE7C56">
        <w:trPr>
          <w:trHeight w:val="54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болезни костно-мышечной системы и</w:t>
            </w:r>
          </w:p>
          <w:p w:rsidR="00CA47D4" w:rsidRPr="00DA1BB6" w:rsidRDefault="00CA47D4" w:rsidP="00AE7C56">
            <w:pPr>
              <w:widowControl w:val="0"/>
              <w:contextualSpacing/>
              <w:jc w:val="center"/>
              <w:rPr>
                <w:bCs/>
                <w:sz w:val="20"/>
                <w:szCs w:val="20"/>
              </w:rPr>
            </w:pPr>
            <w:r w:rsidRPr="00DA1BB6">
              <w:rPr>
                <w:bCs/>
                <w:sz w:val="20"/>
                <w:szCs w:val="20"/>
              </w:rPr>
              <w:t>соединительной ткани</w:t>
            </w:r>
            <w:r w:rsidR="00E32F79" w:rsidRPr="00DA1BB6">
              <w:rPr>
                <w:bCs/>
                <w:sz w:val="20"/>
                <w:szCs w:val="20"/>
              </w:rPr>
              <w:t>, всего</w:t>
            </w:r>
          </w:p>
        </w:tc>
        <w:tc>
          <w:tcPr>
            <w:tcW w:w="850" w:type="dxa"/>
          </w:tcPr>
          <w:p w:rsidR="00CA47D4" w:rsidRPr="00DA1BB6" w:rsidRDefault="00DA1BB6" w:rsidP="00AE7C56">
            <w:pPr>
              <w:widowControl w:val="0"/>
              <w:contextualSpacing/>
              <w:jc w:val="center"/>
              <w:rPr>
                <w:bCs/>
                <w:sz w:val="20"/>
                <w:szCs w:val="20"/>
              </w:rPr>
            </w:pPr>
            <w:r w:rsidRPr="00DA1BB6">
              <w:rPr>
                <w:bCs/>
                <w:sz w:val="20"/>
                <w:szCs w:val="20"/>
              </w:rPr>
              <w:t>2352</w:t>
            </w:r>
          </w:p>
        </w:tc>
        <w:tc>
          <w:tcPr>
            <w:tcW w:w="851" w:type="dxa"/>
          </w:tcPr>
          <w:p w:rsidR="00CA47D4" w:rsidRPr="00DA1BB6" w:rsidRDefault="00DA1BB6" w:rsidP="00AE7C56">
            <w:pPr>
              <w:widowControl w:val="0"/>
              <w:contextualSpacing/>
              <w:jc w:val="center"/>
              <w:rPr>
                <w:bCs/>
                <w:sz w:val="20"/>
                <w:szCs w:val="20"/>
              </w:rPr>
            </w:pPr>
            <w:r w:rsidRPr="00DA1BB6">
              <w:rPr>
                <w:bCs/>
                <w:sz w:val="20"/>
                <w:szCs w:val="20"/>
              </w:rPr>
              <w:t>1112</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124</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103</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205</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214</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136</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161</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195</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77</w:t>
            </w:r>
          </w:p>
        </w:tc>
      </w:tr>
      <w:tr w:rsidR="008A2C93" w:rsidRPr="00DA1BB6" w:rsidTr="00D8194E">
        <w:trPr>
          <w:trHeight w:val="70"/>
        </w:trPr>
        <w:tc>
          <w:tcPr>
            <w:tcW w:w="2552" w:type="dxa"/>
          </w:tcPr>
          <w:p w:rsidR="00E32F79" w:rsidRPr="00DA1BB6" w:rsidRDefault="00E32F79"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116,9</w:t>
            </w:r>
          </w:p>
        </w:tc>
        <w:tc>
          <w:tcPr>
            <w:tcW w:w="851" w:type="dxa"/>
          </w:tcPr>
          <w:p w:rsidR="00E32F79" w:rsidRPr="00DA1BB6" w:rsidRDefault="00B87F90" w:rsidP="00AE7C56">
            <w:pPr>
              <w:widowControl w:val="0"/>
              <w:contextualSpacing/>
              <w:jc w:val="center"/>
              <w:rPr>
                <w:bCs/>
                <w:sz w:val="20"/>
                <w:szCs w:val="20"/>
              </w:rPr>
            </w:pPr>
            <w:r>
              <w:rPr>
                <w:bCs/>
                <w:sz w:val="20"/>
                <w:szCs w:val="20"/>
              </w:rPr>
              <w:t>98,0</w:t>
            </w:r>
          </w:p>
        </w:tc>
        <w:tc>
          <w:tcPr>
            <w:tcW w:w="709" w:type="dxa"/>
          </w:tcPr>
          <w:p w:rsidR="00E32F79" w:rsidRPr="00DA1BB6" w:rsidRDefault="00F33650" w:rsidP="00AE7C56">
            <w:pPr>
              <w:widowControl w:val="0"/>
              <w:contextualSpacing/>
              <w:jc w:val="center"/>
              <w:rPr>
                <w:bCs/>
                <w:sz w:val="20"/>
                <w:szCs w:val="20"/>
              </w:rPr>
            </w:pPr>
            <w:r>
              <w:rPr>
                <w:bCs/>
                <w:sz w:val="20"/>
                <w:szCs w:val="20"/>
              </w:rPr>
              <w:t>86,7</w:t>
            </w:r>
          </w:p>
        </w:tc>
        <w:tc>
          <w:tcPr>
            <w:tcW w:w="708" w:type="dxa"/>
          </w:tcPr>
          <w:p w:rsidR="00E32F79" w:rsidRPr="00DA1BB6" w:rsidRDefault="00F33650" w:rsidP="00AE7C56">
            <w:pPr>
              <w:widowControl w:val="0"/>
              <w:contextualSpacing/>
              <w:jc w:val="center"/>
              <w:rPr>
                <w:bCs/>
                <w:sz w:val="20"/>
                <w:szCs w:val="20"/>
              </w:rPr>
            </w:pPr>
            <w:r>
              <w:rPr>
                <w:bCs/>
                <w:sz w:val="20"/>
                <w:szCs w:val="20"/>
              </w:rPr>
              <w:t>127,0</w:t>
            </w:r>
          </w:p>
        </w:tc>
        <w:tc>
          <w:tcPr>
            <w:tcW w:w="709" w:type="dxa"/>
          </w:tcPr>
          <w:p w:rsidR="00E32F79" w:rsidRPr="00DA1BB6" w:rsidRDefault="00D14863" w:rsidP="00AE7C56">
            <w:pPr>
              <w:widowControl w:val="0"/>
              <w:contextualSpacing/>
              <w:jc w:val="center"/>
              <w:rPr>
                <w:bCs/>
                <w:sz w:val="20"/>
                <w:szCs w:val="20"/>
              </w:rPr>
            </w:pPr>
            <w:r>
              <w:rPr>
                <w:bCs/>
                <w:sz w:val="20"/>
                <w:szCs w:val="20"/>
              </w:rPr>
              <w:t>162,6</w:t>
            </w:r>
          </w:p>
        </w:tc>
        <w:tc>
          <w:tcPr>
            <w:tcW w:w="709" w:type="dxa"/>
          </w:tcPr>
          <w:p w:rsidR="00E32F79" w:rsidRPr="00DA1BB6" w:rsidRDefault="00EF49E4" w:rsidP="00AE7C56">
            <w:pPr>
              <w:widowControl w:val="0"/>
              <w:contextualSpacing/>
              <w:jc w:val="center"/>
              <w:rPr>
                <w:bCs/>
                <w:sz w:val="20"/>
                <w:szCs w:val="20"/>
              </w:rPr>
            </w:pPr>
            <w:r>
              <w:rPr>
                <w:bCs/>
                <w:sz w:val="20"/>
                <w:szCs w:val="20"/>
              </w:rPr>
              <w:t>169,7</w:t>
            </w:r>
          </w:p>
        </w:tc>
        <w:tc>
          <w:tcPr>
            <w:tcW w:w="709" w:type="dxa"/>
          </w:tcPr>
          <w:p w:rsidR="00E32F79" w:rsidRPr="00DA1BB6" w:rsidRDefault="00047EB5" w:rsidP="00AE7C56">
            <w:pPr>
              <w:widowControl w:val="0"/>
              <w:contextualSpacing/>
              <w:jc w:val="center"/>
              <w:rPr>
                <w:bCs/>
                <w:sz w:val="20"/>
                <w:szCs w:val="20"/>
              </w:rPr>
            </w:pPr>
            <w:r>
              <w:rPr>
                <w:bCs/>
                <w:sz w:val="20"/>
                <w:szCs w:val="20"/>
              </w:rPr>
              <w:t>122,9</w:t>
            </w:r>
          </w:p>
        </w:tc>
        <w:tc>
          <w:tcPr>
            <w:tcW w:w="708" w:type="dxa"/>
          </w:tcPr>
          <w:p w:rsidR="00E32F79" w:rsidRPr="00DA1BB6" w:rsidRDefault="00047EB5" w:rsidP="00AE7C56">
            <w:pPr>
              <w:widowControl w:val="0"/>
              <w:contextualSpacing/>
              <w:jc w:val="center"/>
              <w:rPr>
                <w:bCs/>
                <w:sz w:val="20"/>
                <w:szCs w:val="20"/>
              </w:rPr>
            </w:pPr>
            <w:r>
              <w:rPr>
                <w:bCs/>
                <w:sz w:val="20"/>
                <w:szCs w:val="20"/>
              </w:rPr>
              <w:t>177,3</w:t>
            </w:r>
          </w:p>
        </w:tc>
        <w:tc>
          <w:tcPr>
            <w:tcW w:w="708" w:type="dxa"/>
          </w:tcPr>
          <w:p w:rsidR="00E32F79" w:rsidRPr="00DA1BB6" w:rsidRDefault="00F43A8F" w:rsidP="00AE7C56">
            <w:pPr>
              <w:widowControl w:val="0"/>
              <w:contextualSpacing/>
              <w:jc w:val="center"/>
              <w:rPr>
                <w:bCs/>
                <w:sz w:val="20"/>
                <w:szCs w:val="20"/>
              </w:rPr>
            </w:pPr>
            <w:r>
              <w:rPr>
                <w:bCs/>
                <w:sz w:val="20"/>
                <w:szCs w:val="20"/>
              </w:rPr>
              <w:t>123,5</w:t>
            </w:r>
          </w:p>
        </w:tc>
        <w:tc>
          <w:tcPr>
            <w:tcW w:w="708" w:type="dxa"/>
          </w:tcPr>
          <w:p w:rsidR="00E32F79" w:rsidRPr="00DA1BB6" w:rsidRDefault="001461EF" w:rsidP="00AE7C56">
            <w:pPr>
              <w:widowControl w:val="0"/>
              <w:contextualSpacing/>
              <w:jc w:val="center"/>
              <w:rPr>
                <w:bCs/>
                <w:sz w:val="20"/>
                <w:szCs w:val="20"/>
              </w:rPr>
            </w:pPr>
            <w:r>
              <w:rPr>
                <w:bCs/>
                <w:sz w:val="20"/>
                <w:szCs w:val="20"/>
              </w:rPr>
              <w:t>100,7</w:t>
            </w:r>
          </w:p>
        </w:tc>
      </w:tr>
      <w:tr w:rsidR="008A2C93" w:rsidRPr="00DA1BB6" w:rsidTr="00AE7C56">
        <w:trPr>
          <w:trHeight w:val="459"/>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болезни мочеполовой системы</w:t>
            </w:r>
            <w:r w:rsidR="00E32F79" w:rsidRPr="00DA1BB6">
              <w:rPr>
                <w:bCs/>
                <w:sz w:val="20"/>
                <w:szCs w:val="20"/>
              </w:rPr>
              <w:t>, всего</w:t>
            </w:r>
          </w:p>
        </w:tc>
        <w:tc>
          <w:tcPr>
            <w:tcW w:w="850" w:type="dxa"/>
          </w:tcPr>
          <w:p w:rsidR="00CA47D4" w:rsidRPr="00DA1BB6" w:rsidRDefault="00DA1BB6" w:rsidP="00AE7C56">
            <w:pPr>
              <w:widowControl w:val="0"/>
              <w:contextualSpacing/>
              <w:jc w:val="center"/>
              <w:rPr>
                <w:bCs/>
                <w:sz w:val="20"/>
                <w:szCs w:val="20"/>
              </w:rPr>
            </w:pPr>
            <w:r w:rsidRPr="00DA1BB6">
              <w:rPr>
                <w:bCs/>
                <w:sz w:val="20"/>
                <w:szCs w:val="20"/>
              </w:rPr>
              <w:t>920</w:t>
            </w:r>
          </w:p>
        </w:tc>
        <w:tc>
          <w:tcPr>
            <w:tcW w:w="851" w:type="dxa"/>
          </w:tcPr>
          <w:p w:rsidR="00CA47D4" w:rsidRPr="00DA1BB6" w:rsidRDefault="00DA1BB6" w:rsidP="00AE7C56">
            <w:pPr>
              <w:widowControl w:val="0"/>
              <w:contextualSpacing/>
              <w:jc w:val="center"/>
              <w:rPr>
                <w:bCs/>
                <w:sz w:val="20"/>
                <w:szCs w:val="20"/>
              </w:rPr>
            </w:pPr>
            <w:r w:rsidRPr="00DA1BB6">
              <w:rPr>
                <w:bCs/>
                <w:sz w:val="20"/>
                <w:szCs w:val="20"/>
              </w:rPr>
              <w:t>781</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15</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9</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13</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37</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9</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17</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24</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4</w:t>
            </w:r>
          </w:p>
        </w:tc>
      </w:tr>
      <w:tr w:rsidR="008A2C93" w:rsidRPr="00DA1BB6" w:rsidTr="00D8194E">
        <w:trPr>
          <w:trHeight w:val="70"/>
        </w:trPr>
        <w:tc>
          <w:tcPr>
            <w:tcW w:w="2552" w:type="dxa"/>
          </w:tcPr>
          <w:p w:rsidR="00E32F79" w:rsidRPr="00DA1BB6" w:rsidRDefault="00DA1BB6"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45,8</w:t>
            </w:r>
          </w:p>
        </w:tc>
        <w:tc>
          <w:tcPr>
            <w:tcW w:w="851" w:type="dxa"/>
          </w:tcPr>
          <w:p w:rsidR="00E32F79" w:rsidRPr="00DA1BB6" w:rsidRDefault="00B87F90" w:rsidP="00AE7C56">
            <w:pPr>
              <w:widowControl w:val="0"/>
              <w:contextualSpacing/>
              <w:jc w:val="center"/>
              <w:rPr>
                <w:bCs/>
                <w:sz w:val="20"/>
                <w:szCs w:val="20"/>
              </w:rPr>
            </w:pPr>
            <w:r>
              <w:rPr>
                <w:bCs/>
                <w:sz w:val="20"/>
                <w:szCs w:val="20"/>
              </w:rPr>
              <w:t>68,8</w:t>
            </w:r>
          </w:p>
        </w:tc>
        <w:tc>
          <w:tcPr>
            <w:tcW w:w="709" w:type="dxa"/>
          </w:tcPr>
          <w:p w:rsidR="00E32F79" w:rsidRPr="00DA1BB6" w:rsidRDefault="00B87F90" w:rsidP="00F33650">
            <w:pPr>
              <w:widowControl w:val="0"/>
              <w:contextualSpacing/>
              <w:jc w:val="center"/>
              <w:rPr>
                <w:bCs/>
                <w:sz w:val="20"/>
                <w:szCs w:val="20"/>
              </w:rPr>
            </w:pPr>
            <w:r>
              <w:rPr>
                <w:bCs/>
                <w:sz w:val="20"/>
                <w:szCs w:val="20"/>
              </w:rPr>
              <w:t>10,</w:t>
            </w:r>
            <w:r w:rsidR="00F33650">
              <w:rPr>
                <w:bCs/>
                <w:sz w:val="20"/>
                <w:szCs w:val="20"/>
              </w:rPr>
              <w:t>7</w:t>
            </w:r>
          </w:p>
        </w:tc>
        <w:tc>
          <w:tcPr>
            <w:tcW w:w="708" w:type="dxa"/>
          </w:tcPr>
          <w:p w:rsidR="00E32F79" w:rsidRPr="00DA1BB6" w:rsidRDefault="00F33650" w:rsidP="00AE7C56">
            <w:pPr>
              <w:widowControl w:val="0"/>
              <w:contextualSpacing/>
              <w:jc w:val="center"/>
              <w:rPr>
                <w:bCs/>
                <w:sz w:val="20"/>
                <w:szCs w:val="20"/>
              </w:rPr>
            </w:pPr>
            <w:r>
              <w:rPr>
                <w:bCs/>
                <w:sz w:val="20"/>
                <w:szCs w:val="20"/>
              </w:rPr>
              <w:t>11,1</w:t>
            </w:r>
          </w:p>
        </w:tc>
        <w:tc>
          <w:tcPr>
            <w:tcW w:w="709" w:type="dxa"/>
          </w:tcPr>
          <w:p w:rsidR="00E32F79" w:rsidRPr="00DA1BB6" w:rsidRDefault="00D14863" w:rsidP="00AE7C56">
            <w:pPr>
              <w:widowControl w:val="0"/>
              <w:contextualSpacing/>
              <w:jc w:val="center"/>
              <w:rPr>
                <w:bCs/>
                <w:sz w:val="20"/>
                <w:szCs w:val="20"/>
              </w:rPr>
            </w:pPr>
            <w:r>
              <w:rPr>
                <w:bCs/>
                <w:sz w:val="20"/>
                <w:szCs w:val="20"/>
              </w:rPr>
              <w:t>10,3</w:t>
            </w:r>
          </w:p>
        </w:tc>
        <w:tc>
          <w:tcPr>
            <w:tcW w:w="709" w:type="dxa"/>
          </w:tcPr>
          <w:p w:rsidR="00E32F79" w:rsidRPr="00DA1BB6" w:rsidRDefault="00EF49E4" w:rsidP="00AE7C56">
            <w:pPr>
              <w:widowControl w:val="0"/>
              <w:contextualSpacing/>
              <w:jc w:val="center"/>
              <w:rPr>
                <w:bCs/>
                <w:sz w:val="20"/>
                <w:szCs w:val="20"/>
              </w:rPr>
            </w:pPr>
            <w:r>
              <w:rPr>
                <w:bCs/>
                <w:sz w:val="20"/>
                <w:szCs w:val="20"/>
              </w:rPr>
              <w:t>29,3</w:t>
            </w:r>
          </w:p>
        </w:tc>
        <w:tc>
          <w:tcPr>
            <w:tcW w:w="709" w:type="dxa"/>
          </w:tcPr>
          <w:p w:rsidR="00E32F79" w:rsidRPr="00DA1BB6" w:rsidRDefault="00047EB5" w:rsidP="00AE7C56">
            <w:pPr>
              <w:widowControl w:val="0"/>
              <w:contextualSpacing/>
              <w:jc w:val="center"/>
              <w:rPr>
                <w:bCs/>
                <w:sz w:val="20"/>
                <w:szCs w:val="20"/>
              </w:rPr>
            </w:pPr>
            <w:r>
              <w:rPr>
                <w:bCs/>
                <w:sz w:val="20"/>
                <w:szCs w:val="20"/>
              </w:rPr>
              <w:t>8,1</w:t>
            </w:r>
          </w:p>
        </w:tc>
        <w:tc>
          <w:tcPr>
            <w:tcW w:w="708" w:type="dxa"/>
          </w:tcPr>
          <w:p w:rsidR="00E32F79" w:rsidRPr="00DA1BB6" w:rsidRDefault="00047EB5" w:rsidP="00AE7C56">
            <w:pPr>
              <w:widowControl w:val="0"/>
              <w:contextualSpacing/>
              <w:jc w:val="center"/>
              <w:rPr>
                <w:bCs/>
                <w:sz w:val="20"/>
                <w:szCs w:val="20"/>
              </w:rPr>
            </w:pPr>
            <w:r>
              <w:rPr>
                <w:bCs/>
                <w:sz w:val="20"/>
                <w:szCs w:val="20"/>
              </w:rPr>
              <w:t>18,9</w:t>
            </w:r>
          </w:p>
        </w:tc>
        <w:tc>
          <w:tcPr>
            <w:tcW w:w="708" w:type="dxa"/>
          </w:tcPr>
          <w:p w:rsidR="00E32F79" w:rsidRPr="00DA1BB6" w:rsidRDefault="00F43A8F" w:rsidP="00AE7C56">
            <w:pPr>
              <w:widowControl w:val="0"/>
              <w:contextualSpacing/>
              <w:jc w:val="center"/>
              <w:rPr>
                <w:bCs/>
                <w:sz w:val="20"/>
                <w:szCs w:val="20"/>
              </w:rPr>
            </w:pPr>
            <w:r>
              <w:rPr>
                <w:bCs/>
                <w:sz w:val="20"/>
                <w:szCs w:val="20"/>
              </w:rPr>
              <w:t>15,2</w:t>
            </w:r>
          </w:p>
        </w:tc>
        <w:tc>
          <w:tcPr>
            <w:tcW w:w="708" w:type="dxa"/>
          </w:tcPr>
          <w:p w:rsidR="00E32F79" w:rsidRPr="00DA1BB6" w:rsidRDefault="001461EF" w:rsidP="00AE7C56">
            <w:pPr>
              <w:widowControl w:val="0"/>
              <w:contextualSpacing/>
              <w:jc w:val="center"/>
              <w:rPr>
                <w:bCs/>
                <w:sz w:val="20"/>
                <w:szCs w:val="20"/>
              </w:rPr>
            </w:pPr>
            <w:r>
              <w:rPr>
                <w:bCs/>
                <w:sz w:val="20"/>
                <w:szCs w:val="20"/>
              </w:rPr>
              <w:t>5,2</w:t>
            </w:r>
          </w:p>
        </w:tc>
      </w:tr>
      <w:tr w:rsidR="008A2C93" w:rsidRPr="00DA1BB6" w:rsidTr="00D8194E">
        <w:trPr>
          <w:trHeight w:val="241"/>
        </w:trPr>
        <w:tc>
          <w:tcPr>
            <w:tcW w:w="2552" w:type="dxa"/>
          </w:tcPr>
          <w:p w:rsidR="00CA47D4" w:rsidRPr="00DA1BB6" w:rsidRDefault="00CA47D4" w:rsidP="00D8194E">
            <w:pPr>
              <w:widowControl w:val="0"/>
              <w:contextualSpacing/>
              <w:jc w:val="center"/>
              <w:rPr>
                <w:bCs/>
                <w:sz w:val="20"/>
                <w:szCs w:val="20"/>
              </w:rPr>
            </w:pPr>
            <w:r w:rsidRPr="00DA1BB6">
              <w:rPr>
                <w:bCs/>
                <w:sz w:val="20"/>
                <w:szCs w:val="20"/>
              </w:rPr>
              <w:t>беременность, роды и послеродовый период</w:t>
            </w:r>
            <w:proofErr w:type="gramStart"/>
            <w:r w:rsidRPr="00DA1BB6">
              <w:rPr>
                <w:bCs/>
                <w:sz w:val="20"/>
                <w:szCs w:val="20"/>
              </w:rPr>
              <w:t xml:space="preserve"> </w:t>
            </w:r>
            <w:r w:rsidR="00E32F79" w:rsidRPr="00DA1BB6">
              <w:rPr>
                <w:bCs/>
                <w:sz w:val="20"/>
                <w:szCs w:val="20"/>
              </w:rPr>
              <w:t>,</w:t>
            </w:r>
            <w:proofErr w:type="gramEnd"/>
            <w:r w:rsidR="00E32F79" w:rsidRPr="00DA1BB6">
              <w:rPr>
                <w:bCs/>
                <w:sz w:val="20"/>
                <w:szCs w:val="20"/>
              </w:rPr>
              <w:t xml:space="preserve"> всего</w:t>
            </w:r>
          </w:p>
        </w:tc>
        <w:tc>
          <w:tcPr>
            <w:tcW w:w="850" w:type="dxa"/>
          </w:tcPr>
          <w:p w:rsidR="00CA47D4" w:rsidRPr="00DA1BB6" w:rsidRDefault="00DA1BB6" w:rsidP="00AE7C56">
            <w:pPr>
              <w:widowControl w:val="0"/>
              <w:contextualSpacing/>
              <w:jc w:val="center"/>
              <w:rPr>
                <w:bCs/>
                <w:sz w:val="20"/>
                <w:szCs w:val="20"/>
              </w:rPr>
            </w:pPr>
            <w:r w:rsidRPr="00DA1BB6">
              <w:rPr>
                <w:bCs/>
                <w:sz w:val="20"/>
                <w:szCs w:val="20"/>
              </w:rPr>
              <w:t>208</w:t>
            </w:r>
          </w:p>
        </w:tc>
        <w:tc>
          <w:tcPr>
            <w:tcW w:w="851" w:type="dxa"/>
          </w:tcPr>
          <w:p w:rsidR="00CA47D4" w:rsidRPr="00DA1BB6" w:rsidRDefault="00B87F90" w:rsidP="00AE7C56">
            <w:pPr>
              <w:widowControl w:val="0"/>
              <w:contextualSpacing/>
              <w:jc w:val="center"/>
              <w:rPr>
                <w:bCs/>
                <w:sz w:val="20"/>
                <w:szCs w:val="20"/>
              </w:rPr>
            </w:pPr>
            <w:r>
              <w:rPr>
                <w:bCs/>
                <w:sz w:val="20"/>
                <w:szCs w:val="20"/>
              </w:rPr>
              <w:t>-</w:t>
            </w:r>
          </w:p>
        </w:tc>
        <w:tc>
          <w:tcPr>
            <w:tcW w:w="709" w:type="dxa"/>
          </w:tcPr>
          <w:p w:rsidR="00CA47D4" w:rsidRPr="00DA1BB6" w:rsidRDefault="00B87F90" w:rsidP="00AE7C56">
            <w:pPr>
              <w:widowControl w:val="0"/>
              <w:contextualSpacing/>
              <w:jc w:val="center"/>
              <w:rPr>
                <w:bCs/>
                <w:sz w:val="20"/>
                <w:szCs w:val="20"/>
              </w:rPr>
            </w:pPr>
            <w:r>
              <w:rPr>
                <w:bCs/>
                <w:sz w:val="20"/>
                <w:szCs w:val="20"/>
              </w:rPr>
              <w:t>-</w:t>
            </w:r>
          </w:p>
        </w:tc>
        <w:tc>
          <w:tcPr>
            <w:tcW w:w="708" w:type="dxa"/>
          </w:tcPr>
          <w:p w:rsidR="00CA47D4" w:rsidRPr="00DA1BB6" w:rsidRDefault="00B87F90" w:rsidP="00AE7C56">
            <w:pPr>
              <w:widowControl w:val="0"/>
              <w:contextualSpacing/>
              <w:jc w:val="center"/>
              <w:rPr>
                <w:bCs/>
                <w:sz w:val="20"/>
                <w:szCs w:val="20"/>
              </w:rPr>
            </w:pPr>
            <w:r>
              <w:rPr>
                <w:bCs/>
                <w:sz w:val="20"/>
                <w:szCs w:val="20"/>
              </w:rPr>
              <w:t>-</w:t>
            </w:r>
          </w:p>
        </w:tc>
        <w:tc>
          <w:tcPr>
            <w:tcW w:w="709" w:type="dxa"/>
          </w:tcPr>
          <w:p w:rsidR="00CA47D4" w:rsidRPr="00DA1BB6" w:rsidRDefault="00B87F90" w:rsidP="00AE7C56">
            <w:pPr>
              <w:widowControl w:val="0"/>
              <w:contextualSpacing/>
              <w:jc w:val="center"/>
              <w:rPr>
                <w:bCs/>
                <w:sz w:val="20"/>
                <w:szCs w:val="20"/>
              </w:rPr>
            </w:pPr>
            <w:r>
              <w:rPr>
                <w:bCs/>
                <w:sz w:val="20"/>
                <w:szCs w:val="20"/>
              </w:rPr>
              <w:t>-</w:t>
            </w:r>
          </w:p>
        </w:tc>
        <w:tc>
          <w:tcPr>
            <w:tcW w:w="709" w:type="dxa"/>
          </w:tcPr>
          <w:p w:rsidR="00CA47D4" w:rsidRPr="00DA1BB6" w:rsidRDefault="00B87F90" w:rsidP="00AE7C56">
            <w:pPr>
              <w:widowControl w:val="0"/>
              <w:contextualSpacing/>
              <w:jc w:val="center"/>
              <w:rPr>
                <w:bCs/>
                <w:sz w:val="20"/>
                <w:szCs w:val="20"/>
              </w:rPr>
            </w:pPr>
            <w:r>
              <w:rPr>
                <w:bCs/>
                <w:sz w:val="20"/>
                <w:szCs w:val="20"/>
              </w:rPr>
              <w:t>-</w:t>
            </w:r>
          </w:p>
        </w:tc>
        <w:tc>
          <w:tcPr>
            <w:tcW w:w="709" w:type="dxa"/>
          </w:tcPr>
          <w:p w:rsidR="00CA47D4" w:rsidRPr="00DA1BB6" w:rsidRDefault="00B87F90" w:rsidP="00AE7C56">
            <w:pPr>
              <w:widowControl w:val="0"/>
              <w:contextualSpacing/>
              <w:jc w:val="center"/>
              <w:rPr>
                <w:bCs/>
                <w:sz w:val="20"/>
                <w:szCs w:val="20"/>
              </w:rPr>
            </w:pPr>
            <w:r>
              <w:rPr>
                <w:bCs/>
                <w:sz w:val="20"/>
                <w:szCs w:val="20"/>
              </w:rPr>
              <w:t>-</w:t>
            </w:r>
          </w:p>
        </w:tc>
        <w:tc>
          <w:tcPr>
            <w:tcW w:w="708" w:type="dxa"/>
          </w:tcPr>
          <w:p w:rsidR="00CA47D4" w:rsidRPr="00DA1BB6" w:rsidRDefault="00B87F90" w:rsidP="00AE7C56">
            <w:pPr>
              <w:widowControl w:val="0"/>
              <w:contextualSpacing/>
              <w:jc w:val="center"/>
              <w:rPr>
                <w:bCs/>
                <w:sz w:val="20"/>
                <w:szCs w:val="20"/>
              </w:rPr>
            </w:pPr>
            <w:r>
              <w:rPr>
                <w:bCs/>
                <w:sz w:val="20"/>
                <w:szCs w:val="20"/>
              </w:rPr>
              <w:t>-</w:t>
            </w:r>
          </w:p>
        </w:tc>
        <w:tc>
          <w:tcPr>
            <w:tcW w:w="708" w:type="dxa"/>
          </w:tcPr>
          <w:p w:rsidR="00CA47D4" w:rsidRPr="00DA1BB6" w:rsidRDefault="00B87F90" w:rsidP="00AE7C56">
            <w:pPr>
              <w:widowControl w:val="0"/>
              <w:contextualSpacing/>
              <w:jc w:val="center"/>
              <w:rPr>
                <w:bCs/>
                <w:sz w:val="20"/>
                <w:szCs w:val="20"/>
              </w:rPr>
            </w:pPr>
            <w:r>
              <w:rPr>
                <w:bCs/>
                <w:sz w:val="20"/>
                <w:szCs w:val="20"/>
              </w:rPr>
              <w:t>-</w:t>
            </w:r>
          </w:p>
        </w:tc>
        <w:tc>
          <w:tcPr>
            <w:tcW w:w="708" w:type="dxa"/>
          </w:tcPr>
          <w:p w:rsidR="00CA47D4" w:rsidRPr="00DA1BB6" w:rsidRDefault="00B87F90" w:rsidP="00AE7C56">
            <w:pPr>
              <w:widowControl w:val="0"/>
              <w:contextualSpacing/>
              <w:jc w:val="center"/>
              <w:rPr>
                <w:bCs/>
                <w:sz w:val="20"/>
                <w:szCs w:val="20"/>
              </w:rPr>
            </w:pPr>
            <w:r>
              <w:rPr>
                <w:bCs/>
                <w:sz w:val="20"/>
                <w:szCs w:val="20"/>
              </w:rPr>
              <w:t>-</w:t>
            </w:r>
          </w:p>
        </w:tc>
      </w:tr>
      <w:tr w:rsidR="008A2C93" w:rsidRPr="00DA1BB6" w:rsidTr="00AE7C56">
        <w:trPr>
          <w:trHeight w:val="54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врожденные аномалии (пороки развития),</w:t>
            </w:r>
          </w:p>
          <w:p w:rsidR="00CA47D4" w:rsidRPr="00DA1BB6" w:rsidRDefault="00CA47D4" w:rsidP="00AE7C56">
            <w:pPr>
              <w:widowControl w:val="0"/>
              <w:contextualSpacing/>
              <w:jc w:val="center"/>
              <w:rPr>
                <w:bCs/>
                <w:sz w:val="20"/>
                <w:szCs w:val="20"/>
              </w:rPr>
            </w:pPr>
            <w:r w:rsidRPr="00DA1BB6">
              <w:rPr>
                <w:bCs/>
                <w:sz w:val="20"/>
                <w:szCs w:val="20"/>
              </w:rPr>
              <w:t>деформации и хромосомные нарушения</w:t>
            </w:r>
            <w:r w:rsidR="00E32F79" w:rsidRPr="00DA1BB6">
              <w:rPr>
                <w:bCs/>
                <w:sz w:val="20"/>
                <w:szCs w:val="20"/>
              </w:rPr>
              <w:t>, всего</w:t>
            </w:r>
          </w:p>
        </w:tc>
        <w:tc>
          <w:tcPr>
            <w:tcW w:w="850" w:type="dxa"/>
          </w:tcPr>
          <w:p w:rsidR="00CA47D4" w:rsidRPr="00DA1BB6" w:rsidRDefault="00DA1BB6" w:rsidP="00AE7C56">
            <w:pPr>
              <w:widowControl w:val="0"/>
              <w:contextualSpacing/>
              <w:jc w:val="center"/>
              <w:rPr>
                <w:bCs/>
                <w:sz w:val="20"/>
                <w:szCs w:val="20"/>
              </w:rPr>
            </w:pPr>
            <w:r w:rsidRPr="00DA1BB6">
              <w:rPr>
                <w:bCs/>
                <w:sz w:val="20"/>
                <w:szCs w:val="20"/>
              </w:rPr>
              <w:t>83</w:t>
            </w:r>
          </w:p>
        </w:tc>
        <w:tc>
          <w:tcPr>
            <w:tcW w:w="851" w:type="dxa"/>
          </w:tcPr>
          <w:p w:rsidR="00CA47D4" w:rsidRPr="00DA1BB6" w:rsidRDefault="00DA1BB6" w:rsidP="00AE7C56">
            <w:pPr>
              <w:widowControl w:val="0"/>
              <w:contextualSpacing/>
              <w:jc w:val="center"/>
              <w:rPr>
                <w:bCs/>
                <w:sz w:val="20"/>
                <w:szCs w:val="20"/>
              </w:rPr>
            </w:pPr>
            <w:r w:rsidRPr="00DA1BB6">
              <w:rPr>
                <w:bCs/>
                <w:sz w:val="20"/>
                <w:szCs w:val="20"/>
              </w:rPr>
              <w:t>69</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3</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1</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3</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3</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1</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3</w:t>
            </w:r>
          </w:p>
        </w:tc>
      </w:tr>
      <w:tr w:rsidR="008A2C93" w:rsidRPr="00DA1BB6" w:rsidTr="00AA21E1">
        <w:trPr>
          <w:trHeight w:val="84"/>
        </w:trPr>
        <w:tc>
          <w:tcPr>
            <w:tcW w:w="2552" w:type="dxa"/>
          </w:tcPr>
          <w:p w:rsidR="00E32F79" w:rsidRPr="00DA1BB6" w:rsidRDefault="00D32AC5"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4,1</w:t>
            </w:r>
          </w:p>
        </w:tc>
        <w:tc>
          <w:tcPr>
            <w:tcW w:w="851" w:type="dxa"/>
          </w:tcPr>
          <w:p w:rsidR="00E32F79" w:rsidRPr="00DA1BB6" w:rsidRDefault="00B87F90" w:rsidP="00AE7C56">
            <w:pPr>
              <w:widowControl w:val="0"/>
              <w:contextualSpacing/>
              <w:jc w:val="center"/>
              <w:rPr>
                <w:bCs/>
                <w:sz w:val="20"/>
                <w:szCs w:val="20"/>
              </w:rPr>
            </w:pPr>
            <w:r>
              <w:rPr>
                <w:bCs/>
                <w:sz w:val="20"/>
                <w:szCs w:val="20"/>
              </w:rPr>
              <w:t>6,1</w:t>
            </w:r>
          </w:p>
        </w:tc>
        <w:tc>
          <w:tcPr>
            <w:tcW w:w="709" w:type="dxa"/>
          </w:tcPr>
          <w:p w:rsidR="00E32F79" w:rsidRPr="00DA1BB6" w:rsidRDefault="00F33650" w:rsidP="00AE7C56">
            <w:pPr>
              <w:widowControl w:val="0"/>
              <w:contextualSpacing/>
              <w:jc w:val="center"/>
              <w:rPr>
                <w:bCs/>
                <w:sz w:val="20"/>
                <w:szCs w:val="20"/>
              </w:rPr>
            </w:pPr>
            <w:r>
              <w:rPr>
                <w:bCs/>
                <w:sz w:val="20"/>
                <w:szCs w:val="20"/>
              </w:rPr>
              <w:t>2,1</w:t>
            </w:r>
          </w:p>
        </w:tc>
        <w:tc>
          <w:tcPr>
            <w:tcW w:w="708" w:type="dxa"/>
          </w:tcPr>
          <w:p w:rsidR="00E32F79" w:rsidRPr="00DA1BB6" w:rsidRDefault="00F33650" w:rsidP="00AE7C56">
            <w:pPr>
              <w:widowControl w:val="0"/>
              <w:contextualSpacing/>
              <w:jc w:val="center"/>
              <w:rPr>
                <w:bCs/>
                <w:sz w:val="20"/>
                <w:szCs w:val="20"/>
              </w:rPr>
            </w:pPr>
            <w:r>
              <w:rPr>
                <w:bCs/>
                <w:sz w:val="20"/>
                <w:szCs w:val="20"/>
              </w:rPr>
              <w:t>1,2</w:t>
            </w:r>
          </w:p>
        </w:tc>
        <w:tc>
          <w:tcPr>
            <w:tcW w:w="709" w:type="dxa"/>
          </w:tcPr>
          <w:p w:rsidR="00E32F79" w:rsidRPr="00DA1BB6" w:rsidRDefault="00D14863" w:rsidP="00AE7C56">
            <w:pPr>
              <w:widowControl w:val="0"/>
              <w:contextualSpacing/>
              <w:jc w:val="center"/>
              <w:rPr>
                <w:bCs/>
                <w:sz w:val="20"/>
                <w:szCs w:val="20"/>
              </w:rPr>
            </w:pPr>
            <w:r>
              <w:rPr>
                <w:bCs/>
                <w:sz w:val="20"/>
                <w:szCs w:val="20"/>
              </w:rPr>
              <w:t>2,4</w:t>
            </w:r>
          </w:p>
        </w:tc>
        <w:tc>
          <w:tcPr>
            <w:tcW w:w="709" w:type="dxa"/>
          </w:tcPr>
          <w:p w:rsidR="00E32F79" w:rsidRPr="00DA1BB6" w:rsidRDefault="00EF49E4" w:rsidP="00AE7C56">
            <w:pPr>
              <w:widowControl w:val="0"/>
              <w:contextualSpacing/>
              <w:jc w:val="center"/>
              <w:rPr>
                <w:bCs/>
                <w:sz w:val="20"/>
                <w:szCs w:val="20"/>
              </w:rPr>
            </w:pPr>
            <w:r>
              <w:rPr>
                <w:bCs/>
                <w:sz w:val="20"/>
                <w:szCs w:val="20"/>
              </w:rPr>
              <w:t>2,4</w:t>
            </w:r>
          </w:p>
        </w:tc>
        <w:tc>
          <w:tcPr>
            <w:tcW w:w="709" w:type="dxa"/>
          </w:tcPr>
          <w:p w:rsidR="00E32F79" w:rsidRPr="00DA1BB6" w:rsidRDefault="00047EB5" w:rsidP="00AE7C56">
            <w:pPr>
              <w:widowControl w:val="0"/>
              <w:contextualSpacing/>
              <w:jc w:val="center"/>
              <w:rPr>
                <w:bCs/>
                <w:sz w:val="20"/>
                <w:szCs w:val="20"/>
              </w:rPr>
            </w:pPr>
            <w:r>
              <w:rPr>
                <w:bCs/>
                <w:sz w:val="20"/>
                <w:szCs w:val="20"/>
              </w:rPr>
              <w:t>-</w:t>
            </w:r>
          </w:p>
        </w:tc>
        <w:tc>
          <w:tcPr>
            <w:tcW w:w="708" w:type="dxa"/>
          </w:tcPr>
          <w:p w:rsidR="00E32F79" w:rsidRPr="00DA1BB6" w:rsidRDefault="00047EB5" w:rsidP="00AE7C56">
            <w:pPr>
              <w:widowControl w:val="0"/>
              <w:contextualSpacing/>
              <w:jc w:val="center"/>
              <w:rPr>
                <w:bCs/>
                <w:sz w:val="20"/>
                <w:szCs w:val="20"/>
              </w:rPr>
            </w:pPr>
            <w:r>
              <w:rPr>
                <w:bCs/>
                <w:sz w:val="20"/>
                <w:szCs w:val="20"/>
              </w:rPr>
              <w:t>1,1</w:t>
            </w:r>
          </w:p>
        </w:tc>
        <w:tc>
          <w:tcPr>
            <w:tcW w:w="708" w:type="dxa"/>
          </w:tcPr>
          <w:p w:rsidR="00E32F79" w:rsidRPr="00DA1BB6" w:rsidRDefault="00047EB5" w:rsidP="00AE7C56">
            <w:pPr>
              <w:widowControl w:val="0"/>
              <w:contextualSpacing/>
              <w:jc w:val="center"/>
              <w:rPr>
                <w:bCs/>
                <w:sz w:val="20"/>
                <w:szCs w:val="20"/>
              </w:rPr>
            </w:pPr>
            <w:r>
              <w:rPr>
                <w:bCs/>
                <w:sz w:val="20"/>
                <w:szCs w:val="20"/>
              </w:rPr>
              <w:t>-</w:t>
            </w:r>
          </w:p>
        </w:tc>
        <w:tc>
          <w:tcPr>
            <w:tcW w:w="708" w:type="dxa"/>
          </w:tcPr>
          <w:p w:rsidR="00E32F79" w:rsidRPr="00DA1BB6" w:rsidRDefault="001461EF" w:rsidP="00AE7C56">
            <w:pPr>
              <w:widowControl w:val="0"/>
              <w:contextualSpacing/>
              <w:jc w:val="center"/>
              <w:rPr>
                <w:bCs/>
                <w:sz w:val="20"/>
                <w:szCs w:val="20"/>
              </w:rPr>
            </w:pPr>
            <w:r>
              <w:rPr>
                <w:bCs/>
                <w:sz w:val="20"/>
                <w:szCs w:val="20"/>
              </w:rPr>
              <w:t>3,9</w:t>
            </w:r>
          </w:p>
        </w:tc>
      </w:tr>
      <w:tr w:rsidR="008A2C93" w:rsidRPr="00DA1BB6" w:rsidTr="00AE7C56">
        <w:trPr>
          <w:trHeight w:val="54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симптомы, признаки и отклонения от нормы, выявленные при клинических и лабораторных исследованиях, не классифицированные в других рубриках</w:t>
            </w:r>
            <w:r w:rsidR="00E32F79" w:rsidRPr="00DA1BB6">
              <w:rPr>
                <w:bCs/>
                <w:sz w:val="20"/>
                <w:szCs w:val="20"/>
              </w:rPr>
              <w:t>, всего</w:t>
            </w:r>
          </w:p>
        </w:tc>
        <w:tc>
          <w:tcPr>
            <w:tcW w:w="850" w:type="dxa"/>
          </w:tcPr>
          <w:p w:rsidR="00CA47D4" w:rsidRPr="00DA1BB6" w:rsidRDefault="00DA1BB6" w:rsidP="00AE7C56">
            <w:pPr>
              <w:widowControl w:val="0"/>
              <w:contextualSpacing/>
              <w:jc w:val="center"/>
              <w:rPr>
                <w:bCs/>
                <w:sz w:val="20"/>
                <w:szCs w:val="20"/>
              </w:rPr>
            </w:pPr>
            <w:r w:rsidRPr="00DA1BB6">
              <w:rPr>
                <w:bCs/>
                <w:sz w:val="20"/>
                <w:szCs w:val="20"/>
              </w:rPr>
              <w:t>204</w:t>
            </w:r>
          </w:p>
        </w:tc>
        <w:tc>
          <w:tcPr>
            <w:tcW w:w="851" w:type="dxa"/>
          </w:tcPr>
          <w:p w:rsidR="00CA47D4" w:rsidRPr="00DA1BB6" w:rsidRDefault="00DA1BB6" w:rsidP="00AE7C56">
            <w:pPr>
              <w:widowControl w:val="0"/>
              <w:contextualSpacing/>
              <w:jc w:val="center"/>
              <w:rPr>
                <w:bCs/>
                <w:sz w:val="20"/>
                <w:szCs w:val="20"/>
              </w:rPr>
            </w:pPr>
            <w:r w:rsidRPr="00DA1BB6">
              <w:rPr>
                <w:bCs/>
                <w:sz w:val="20"/>
                <w:szCs w:val="20"/>
              </w:rPr>
              <w:t>147</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8</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6</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5</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3</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7</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7</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14</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7</w:t>
            </w:r>
          </w:p>
        </w:tc>
      </w:tr>
      <w:tr w:rsidR="008A2C93" w:rsidRPr="00DA1BB6" w:rsidTr="00AA21E1">
        <w:trPr>
          <w:trHeight w:val="70"/>
        </w:trPr>
        <w:tc>
          <w:tcPr>
            <w:tcW w:w="2552" w:type="dxa"/>
          </w:tcPr>
          <w:p w:rsidR="00E32F79" w:rsidRPr="00DA1BB6" w:rsidRDefault="00D32AC5"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10,1</w:t>
            </w:r>
          </w:p>
        </w:tc>
        <w:tc>
          <w:tcPr>
            <w:tcW w:w="851" w:type="dxa"/>
          </w:tcPr>
          <w:p w:rsidR="00E32F79" w:rsidRPr="00DA1BB6" w:rsidRDefault="00B87F90" w:rsidP="00AE7C56">
            <w:pPr>
              <w:widowControl w:val="0"/>
              <w:contextualSpacing/>
              <w:jc w:val="center"/>
              <w:rPr>
                <w:bCs/>
                <w:sz w:val="20"/>
                <w:szCs w:val="20"/>
              </w:rPr>
            </w:pPr>
            <w:r>
              <w:rPr>
                <w:bCs/>
                <w:sz w:val="20"/>
                <w:szCs w:val="20"/>
              </w:rPr>
              <w:t>12,9</w:t>
            </w:r>
          </w:p>
        </w:tc>
        <w:tc>
          <w:tcPr>
            <w:tcW w:w="709" w:type="dxa"/>
          </w:tcPr>
          <w:p w:rsidR="00E32F79" w:rsidRPr="00DA1BB6" w:rsidRDefault="00F33650" w:rsidP="00AE7C56">
            <w:pPr>
              <w:widowControl w:val="0"/>
              <w:contextualSpacing/>
              <w:jc w:val="center"/>
              <w:rPr>
                <w:bCs/>
                <w:sz w:val="20"/>
                <w:szCs w:val="20"/>
              </w:rPr>
            </w:pPr>
            <w:r>
              <w:rPr>
                <w:bCs/>
                <w:sz w:val="20"/>
                <w:szCs w:val="20"/>
              </w:rPr>
              <w:t>5,7</w:t>
            </w:r>
          </w:p>
        </w:tc>
        <w:tc>
          <w:tcPr>
            <w:tcW w:w="708" w:type="dxa"/>
          </w:tcPr>
          <w:p w:rsidR="00E32F79" w:rsidRPr="00DA1BB6" w:rsidRDefault="00F33650" w:rsidP="00AE7C56">
            <w:pPr>
              <w:widowControl w:val="0"/>
              <w:contextualSpacing/>
              <w:jc w:val="center"/>
              <w:rPr>
                <w:bCs/>
                <w:sz w:val="20"/>
                <w:szCs w:val="20"/>
              </w:rPr>
            </w:pPr>
            <w:r>
              <w:rPr>
                <w:bCs/>
                <w:sz w:val="20"/>
                <w:szCs w:val="20"/>
              </w:rPr>
              <w:t>7,4</w:t>
            </w:r>
          </w:p>
        </w:tc>
        <w:tc>
          <w:tcPr>
            <w:tcW w:w="709" w:type="dxa"/>
          </w:tcPr>
          <w:p w:rsidR="00E32F79" w:rsidRPr="00DA1BB6" w:rsidRDefault="00D14863" w:rsidP="00AE7C56">
            <w:pPr>
              <w:widowControl w:val="0"/>
              <w:contextualSpacing/>
              <w:jc w:val="center"/>
              <w:rPr>
                <w:bCs/>
                <w:sz w:val="20"/>
                <w:szCs w:val="20"/>
              </w:rPr>
            </w:pPr>
            <w:r>
              <w:rPr>
                <w:bCs/>
                <w:sz w:val="20"/>
                <w:szCs w:val="20"/>
              </w:rPr>
              <w:t>4,0</w:t>
            </w:r>
          </w:p>
        </w:tc>
        <w:tc>
          <w:tcPr>
            <w:tcW w:w="709" w:type="dxa"/>
          </w:tcPr>
          <w:p w:rsidR="00E32F79" w:rsidRPr="00DA1BB6" w:rsidRDefault="00EF49E4" w:rsidP="00AE7C56">
            <w:pPr>
              <w:widowControl w:val="0"/>
              <w:contextualSpacing/>
              <w:jc w:val="center"/>
              <w:rPr>
                <w:bCs/>
                <w:sz w:val="20"/>
                <w:szCs w:val="20"/>
              </w:rPr>
            </w:pPr>
            <w:r>
              <w:rPr>
                <w:bCs/>
                <w:sz w:val="20"/>
                <w:szCs w:val="20"/>
              </w:rPr>
              <w:t>2,4</w:t>
            </w:r>
          </w:p>
        </w:tc>
        <w:tc>
          <w:tcPr>
            <w:tcW w:w="709" w:type="dxa"/>
          </w:tcPr>
          <w:p w:rsidR="00E32F79" w:rsidRPr="00DA1BB6" w:rsidRDefault="00047EB5" w:rsidP="00AE7C56">
            <w:pPr>
              <w:widowControl w:val="0"/>
              <w:contextualSpacing/>
              <w:jc w:val="center"/>
              <w:rPr>
                <w:bCs/>
                <w:sz w:val="20"/>
                <w:szCs w:val="20"/>
              </w:rPr>
            </w:pPr>
            <w:r>
              <w:rPr>
                <w:bCs/>
                <w:sz w:val="20"/>
                <w:szCs w:val="20"/>
              </w:rPr>
              <w:t>6,3</w:t>
            </w:r>
          </w:p>
        </w:tc>
        <w:tc>
          <w:tcPr>
            <w:tcW w:w="708" w:type="dxa"/>
          </w:tcPr>
          <w:p w:rsidR="00E32F79" w:rsidRPr="00DA1BB6" w:rsidRDefault="00047EB5" w:rsidP="00AE7C56">
            <w:pPr>
              <w:widowControl w:val="0"/>
              <w:contextualSpacing/>
              <w:jc w:val="center"/>
              <w:rPr>
                <w:bCs/>
                <w:sz w:val="20"/>
                <w:szCs w:val="20"/>
              </w:rPr>
            </w:pPr>
            <w:r>
              <w:rPr>
                <w:bCs/>
                <w:sz w:val="20"/>
                <w:szCs w:val="20"/>
              </w:rPr>
              <w:t>7,7</w:t>
            </w:r>
          </w:p>
        </w:tc>
        <w:tc>
          <w:tcPr>
            <w:tcW w:w="708" w:type="dxa"/>
          </w:tcPr>
          <w:p w:rsidR="00E32F79" w:rsidRPr="00DA1BB6" w:rsidRDefault="00F43A8F" w:rsidP="00AE7C56">
            <w:pPr>
              <w:widowControl w:val="0"/>
              <w:contextualSpacing/>
              <w:jc w:val="center"/>
              <w:rPr>
                <w:bCs/>
                <w:sz w:val="20"/>
                <w:szCs w:val="20"/>
              </w:rPr>
            </w:pPr>
            <w:r>
              <w:rPr>
                <w:bCs/>
                <w:sz w:val="20"/>
                <w:szCs w:val="20"/>
              </w:rPr>
              <w:t>8,9</w:t>
            </w:r>
          </w:p>
        </w:tc>
        <w:tc>
          <w:tcPr>
            <w:tcW w:w="708" w:type="dxa"/>
          </w:tcPr>
          <w:p w:rsidR="00E32F79" w:rsidRPr="00DA1BB6" w:rsidRDefault="001461EF" w:rsidP="00AE7C56">
            <w:pPr>
              <w:widowControl w:val="0"/>
              <w:contextualSpacing/>
              <w:jc w:val="center"/>
              <w:rPr>
                <w:bCs/>
                <w:sz w:val="20"/>
                <w:szCs w:val="20"/>
              </w:rPr>
            </w:pPr>
            <w:r>
              <w:rPr>
                <w:bCs/>
                <w:sz w:val="20"/>
                <w:szCs w:val="20"/>
              </w:rPr>
              <w:t>9,2</w:t>
            </w:r>
          </w:p>
        </w:tc>
      </w:tr>
      <w:tr w:rsidR="008A2C93" w:rsidRPr="00DA1BB6" w:rsidTr="00AE7C56">
        <w:trPr>
          <w:trHeight w:val="540"/>
        </w:trPr>
        <w:tc>
          <w:tcPr>
            <w:tcW w:w="2552" w:type="dxa"/>
          </w:tcPr>
          <w:p w:rsidR="00CA47D4" w:rsidRPr="00DA1BB6" w:rsidRDefault="00CA47D4" w:rsidP="00AE7C56">
            <w:pPr>
              <w:widowControl w:val="0"/>
              <w:contextualSpacing/>
              <w:jc w:val="center"/>
              <w:rPr>
                <w:bCs/>
                <w:sz w:val="20"/>
                <w:szCs w:val="20"/>
              </w:rPr>
            </w:pPr>
            <w:r w:rsidRPr="00DA1BB6">
              <w:rPr>
                <w:bCs/>
                <w:sz w:val="20"/>
                <w:szCs w:val="20"/>
              </w:rPr>
              <w:t>травмы, отравления и некоторые другие последствия воздействия внешних причин</w:t>
            </w:r>
            <w:r w:rsidR="00E32F79" w:rsidRPr="00DA1BB6">
              <w:rPr>
                <w:bCs/>
                <w:sz w:val="20"/>
                <w:szCs w:val="20"/>
              </w:rPr>
              <w:t>, всего</w:t>
            </w:r>
          </w:p>
        </w:tc>
        <w:tc>
          <w:tcPr>
            <w:tcW w:w="850" w:type="dxa"/>
          </w:tcPr>
          <w:p w:rsidR="00CA47D4" w:rsidRPr="00DA1BB6" w:rsidRDefault="00DA1BB6" w:rsidP="00AE7C56">
            <w:pPr>
              <w:widowControl w:val="0"/>
              <w:contextualSpacing/>
              <w:jc w:val="center"/>
              <w:rPr>
                <w:bCs/>
                <w:sz w:val="20"/>
                <w:szCs w:val="20"/>
              </w:rPr>
            </w:pPr>
            <w:r w:rsidRPr="00DA1BB6">
              <w:rPr>
                <w:bCs/>
                <w:sz w:val="20"/>
                <w:szCs w:val="20"/>
              </w:rPr>
              <w:t>1452</w:t>
            </w:r>
          </w:p>
        </w:tc>
        <w:tc>
          <w:tcPr>
            <w:tcW w:w="851" w:type="dxa"/>
          </w:tcPr>
          <w:p w:rsidR="00CA47D4" w:rsidRPr="00DA1BB6" w:rsidRDefault="00DA1BB6" w:rsidP="00AE7C56">
            <w:pPr>
              <w:widowControl w:val="0"/>
              <w:contextualSpacing/>
              <w:jc w:val="center"/>
              <w:rPr>
                <w:bCs/>
                <w:sz w:val="20"/>
                <w:szCs w:val="20"/>
              </w:rPr>
            </w:pPr>
            <w:r w:rsidRPr="00DA1BB6">
              <w:rPr>
                <w:bCs/>
                <w:sz w:val="20"/>
                <w:szCs w:val="20"/>
              </w:rPr>
              <w:t>-</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w:t>
            </w:r>
          </w:p>
        </w:tc>
        <w:tc>
          <w:tcPr>
            <w:tcW w:w="709" w:type="dxa"/>
          </w:tcPr>
          <w:p w:rsidR="00CA47D4" w:rsidRPr="00DA1BB6" w:rsidRDefault="00DA1BB6" w:rsidP="00AE7C56">
            <w:pPr>
              <w:widowControl w:val="0"/>
              <w:contextualSpacing/>
              <w:jc w:val="center"/>
              <w:rPr>
                <w:bCs/>
                <w:sz w:val="20"/>
                <w:szCs w:val="20"/>
              </w:rPr>
            </w:pPr>
            <w:r w:rsidRPr="00DA1BB6">
              <w:rPr>
                <w:bCs/>
                <w:sz w:val="20"/>
                <w:szCs w:val="20"/>
              </w:rPr>
              <w:t>-</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w:t>
            </w:r>
          </w:p>
        </w:tc>
        <w:tc>
          <w:tcPr>
            <w:tcW w:w="708" w:type="dxa"/>
          </w:tcPr>
          <w:p w:rsidR="00CA47D4" w:rsidRPr="00DA1BB6" w:rsidRDefault="00DA1BB6" w:rsidP="00AE7C56">
            <w:pPr>
              <w:widowControl w:val="0"/>
              <w:contextualSpacing/>
              <w:jc w:val="center"/>
              <w:rPr>
                <w:bCs/>
                <w:sz w:val="20"/>
                <w:szCs w:val="20"/>
              </w:rPr>
            </w:pPr>
            <w:r w:rsidRPr="00DA1BB6">
              <w:rPr>
                <w:bCs/>
                <w:sz w:val="20"/>
                <w:szCs w:val="20"/>
              </w:rPr>
              <w:t>-</w:t>
            </w:r>
          </w:p>
        </w:tc>
      </w:tr>
      <w:tr w:rsidR="008A2C93" w:rsidRPr="00DA1BB6" w:rsidTr="00AA21E1">
        <w:trPr>
          <w:trHeight w:val="70"/>
        </w:trPr>
        <w:tc>
          <w:tcPr>
            <w:tcW w:w="2552" w:type="dxa"/>
          </w:tcPr>
          <w:p w:rsidR="00E32F79" w:rsidRPr="00DA1BB6" w:rsidRDefault="00D32AC5" w:rsidP="00AE7C56">
            <w:pPr>
              <w:widowControl w:val="0"/>
              <w:contextualSpacing/>
              <w:jc w:val="center"/>
              <w:rPr>
                <w:bCs/>
                <w:sz w:val="20"/>
                <w:szCs w:val="20"/>
              </w:rPr>
            </w:pPr>
            <w:r w:rsidRPr="00DA1BB6">
              <w:rPr>
                <w:bCs/>
                <w:sz w:val="20"/>
                <w:szCs w:val="20"/>
              </w:rPr>
              <w:t>На 1000чел</w:t>
            </w:r>
          </w:p>
        </w:tc>
        <w:tc>
          <w:tcPr>
            <w:tcW w:w="850" w:type="dxa"/>
          </w:tcPr>
          <w:p w:rsidR="00E32F79" w:rsidRPr="00DA1BB6" w:rsidRDefault="005B0D92" w:rsidP="00AE7C56">
            <w:pPr>
              <w:widowControl w:val="0"/>
              <w:contextualSpacing/>
              <w:jc w:val="center"/>
              <w:rPr>
                <w:bCs/>
                <w:sz w:val="20"/>
                <w:szCs w:val="20"/>
              </w:rPr>
            </w:pPr>
            <w:r>
              <w:rPr>
                <w:bCs/>
                <w:sz w:val="20"/>
                <w:szCs w:val="20"/>
              </w:rPr>
              <w:t>0,7</w:t>
            </w:r>
          </w:p>
        </w:tc>
        <w:tc>
          <w:tcPr>
            <w:tcW w:w="851" w:type="dxa"/>
          </w:tcPr>
          <w:p w:rsidR="00E32F79" w:rsidRPr="00DA1BB6" w:rsidRDefault="00DA1BB6" w:rsidP="00AE7C56">
            <w:pPr>
              <w:widowControl w:val="0"/>
              <w:contextualSpacing/>
              <w:jc w:val="center"/>
              <w:rPr>
                <w:bCs/>
                <w:sz w:val="20"/>
                <w:szCs w:val="20"/>
              </w:rPr>
            </w:pPr>
            <w:r w:rsidRPr="00DA1BB6">
              <w:rPr>
                <w:bCs/>
                <w:sz w:val="20"/>
                <w:szCs w:val="20"/>
              </w:rPr>
              <w:t>-</w:t>
            </w:r>
          </w:p>
        </w:tc>
        <w:tc>
          <w:tcPr>
            <w:tcW w:w="709" w:type="dxa"/>
          </w:tcPr>
          <w:p w:rsidR="00E32F79" w:rsidRPr="00DA1BB6" w:rsidRDefault="00DA1BB6" w:rsidP="00AE7C56">
            <w:pPr>
              <w:widowControl w:val="0"/>
              <w:contextualSpacing/>
              <w:jc w:val="center"/>
              <w:rPr>
                <w:bCs/>
                <w:sz w:val="20"/>
                <w:szCs w:val="20"/>
              </w:rPr>
            </w:pPr>
            <w:r w:rsidRPr="00DA1BB6">
              <w:rPr>
                <w:bCs/>
                <w:sz w:val="20"/>
                <w:szCs w:val="20"/>
              </w:rPr>
              <w:t>-</w:t>
            </w:r>
          </w:p>
        </w:tc>
        <w:tc>
          <w:tcPr>
            <w:tcW w:w="708" w:type="dxa"/>
          </w:tcPr>
          <w:p w:rsidR="00E32F79" w:rsidRPr="00DA1BB6" w:rsidRDefault="00DA1BB6" w:rsidP="00AE7C56">
            <w:pPr>
              <w:widowControl w:val="0"/>
              <w:contextualSpacing/>
              <w:jc w:val="center"/>
              <w:rPr>
                <w:bCs/>
                <w:sz w:val="20"/>
                <w:szCs w:val="20"/>
              </w:rPr>
            </w:pPr>
            <w:r w:rsidRPr="00DA1BB6">
              <w:rPr>
                <w:bCs/>
                <w:sz w:val="20"/>
                <w:szCs w:val="20"/>
              </w:rPr>
              <w:t>-</w:t>
            </w:r>
          </w:p>
        </w:tc>
        <w:tc>
          <w:tcPr>
            <w:tcW w:w="709" w:type="dxa"/>
          </w:tcPr>
          <w:p w:rsidR="00E32F79" w:rsidRPr="00DA1BB6" w:rsidRDefault="00DA1BB6" w:rsidP="00AE7C56">
            <w:pPr>
              <w:widowControl w:val="0"/>
              <w:contextualSpacing/>
              <w:jc w:val="center"/>
              <w:rPr>
                <w:bCs/>
                <w:sz w:val="20"/>
                <w:szCs w:val="20"/>
              </w:rPr>
            </w:pPr>
            <w:r w:rsidRPr="00DA1BB6">
              <w:rPr>
                <w:bCs/>
                <w:sz w:val="20"/>
                <w:szCs w:val="20"/>
              </w:rPr>
              <w:t>-</w:t>
            </w:r>
          </w:p>
        </w:tc>
        <w:tc>
          <w:tcPr>
            <w:tcW w:w="709" w:type="dxa"/>
          </w:tcPr>
          <w:p w:rsidR="00E32F79" w:rsidRPr="00DA1BB6" w:rsidRDefault="00DA1BB6" w:rsidP="00AE7C56">
            <w:pPr>
              <w:widowControl w:val="0"/>
              <w:contextualSpacing/>
              <w:jc w:val="center"/>
              <w:rPr>
                <w:bCs/>
                <w:sz w:val="20"/>
                <w:szCs w:val="20"/>
              </w:rPr>
            </w:pPr>
            <w:r w:rsidRPr="00DA1BB6">
              <w:rPr>
                <w:bCs/>
                <w:sz w:val="20"/>
                <w:szCs w:val="20"/>
              </w:rPr>
              <w:t>-</w:t>
            </w:r>
          </w:p>
        </w:tc>
        <w:tc>
          <w:tcPr>
            <w:tcW w:w="709" w:type="dxa"/>
          </w:tcPr>
          <w:p w:rsidR="00E32F79" w:rsidRPr="00DA1BB6" w:rsidRDefault="00DA1BB6" w:rsidP="00AE7C56">
            <w:pPr>
              <w:widowControl w:val="0"/>
              <w:contextualSpacing/>
              <w:jc w:val="center"/>
              <w:rPr>
                <w:bCs/>
                <w:sz w:val="20"/>
                <w:szCs w:val="20"/>
              </w:rPr>
            </w:pPr>
            <w:r w:rsidRPr="00DA1BB6">
              <w:rPr>
                <w:bCs/>
                <w:sz w:val="20"/>
                <w:szCs w:val="20"/>
              </w:rPr>
              <w:t>-</w:t>
            </w:r>
          </w:p>
        </w:tc>
        <w:tc>
          <w:tcPr>
            <w:tcW w:w="708" w:type="dxa"/>
          </w:tcPr>
          <w:p w:rsidR="00E32F79" w:rsidRPr="00DA1BB6" w:rsidRDefault="00DA1BB6" w:rsidP="00AE7C56">
            <w:pPr>
              <w:widowControl w:val="0"/>
              <w:contextualSpacing/>
              <w:jc w:val="center"/>
              <w:rPr>
                <w:bCs/>
                <w:sz w:val="20"/>
                <w:szCs w:val="20"/>
              </w:rPr>
            </w:pPr>
            <w:r w:rsidRPr="00DA1BB6">
              <w:rPr>
                <w:bCs/>
                <w:sz w:val="20"/>
                <w:szCs w:val="20"/>
              </w:rPr>
              <w:t>-</w:t>
            </w:r>
          </w:p>
        </w:tc>
        <w:tc>
          <w:tcPr>
            <w:tcW w:w="708" w:type="dxa"/>
          </w:tcPr>
          <w:p w:rsidR="00E32F79" w:rsidRPr="00DA1BB6" w:rsidRDefault="00DA1BB6" w:rsidP="00AE7C56">
            <w:pPr>
              <w:widowControl w:val="0"/>
              <w:contextualSpacing/>
              <w:jc w:val="center"/>
              <w:rPr>
                <w:bCs/>
                <w:sz w:val="20"/>
                <w:szCs w:val="20"/>
              </w:rPr>
            </w:pPr>
            <w:r w:rsidRPr="00DA1BB6">
              <w:rPr>
                <w:bCs/>
                <w:sz w:val="20"/>
                <w:szCs w:val="20"/>
              </w:rPr>
              <w:t>-</w:t>
            </w:r>
          </w:p>
        </w:tc>
        <w:tc>
          <w:tcPr>
            <w:tcW w:w="708" w:type="dxa"/>
          </w:tcPr>
          <w:p w:rsidR="00E32F79" w:rsidRPr="00DA1BB6" w:rsidRDefault="00DA1BB6" w:rsidP="00AE7C56">
            <w:pPr>
              <w:widowControl w:val="0"/>
              <w:contextualSpacing/>
              <w:jc w:val="center"/>
              <w:rPr>
                <w:bCs/>
                <w:sz w:val="20"/>
                <w:szCs w:val="20"/>
              </w:rPr>
            </w:pPr>
            <w:r w:rsidRPr="00DA1BB6">
              <w:rPr>
                <w:bCs/>
                <w:sz w:val="20"/>
                <w:szCs w:val="20"/>
              </w:rPr>
              <w:t>-</w:t>
            </w:r>
          </w:p>
        </w:tc>
      </w:tr>
    </w:tbl>
    <w:p w:rsidR="00DF0BFC" w:rsidRPr="008A2C93" w:rsidRDefault="00DF0BFC" w:rsidP="006979CB">
      <w:pPr>
        <w:widowControl w:val="0"/>
        <w:ind w:firstLine="284"/>
        <w:contextualSpacing/>
        <w:jc w:val="both"/>
        <w:rPr>
          <w:color w:val="FF0000"/>
          <w:sz w:val="28"/>
          <w:szCs w:val="28"/>
        </w:rPr>
      </w:pPr>
      <w:proofErr w:type="gramStart"/>
      <w:r w:rsidRPr="00E049C7">
        <w:rPr>
          <w:sz w:val="28"/>
          <w:szCs w:val="28"/>
        </w:rPr>
        <w:t xml:space="preserve">В структуре </w:t>
      </w:r>
      <w:r w:rsidR="00611F03" w:rsidRPr="00E049C7">
        <w:rPr>
          <w:b/>
          <w:sz w:val="28"/>
          <w:szCs w:val="28"/>
        </w:rPr>
        <w:t>общей</w:t>
      </w:r>
      <w:r w:rsidRPr="00E049C7">
        <w:rPr>
          <w:b/>
          <w:sz w:val="28"/>
          <w:szCs w:val="28"/>
        </w:rPr>
        <w:t xml:space="preserve"> заболеваемости</w:t>
      </w:r>
      <w:r w:rsidRPr="00E049C7">
        <w:rPr>
          <w:sz w:val="28"/>
          <w:szCs w:val="28"/>
        </w:rPr>
        <w:t xml:space="preserve"> в разрезе АВОП  наиболее высокая заболеваемость </w:t>
      </w:r>
      <w:r w:rsidR="00950251" w:rsidRPr="00E049C7">
        <w:rPr>
          <w:sz w:val="28"/>
          <w:szCs w:val="28"/>
        </w:rPr>
        <w:t xml:space="preserve">по </w:t>
      </w:r>
      <w:r w:rsidR="00E049C7" w:rsidRPr="00E049C7">
        <w:rPr>
          <w:sz w:val="28"/>
          <w:szCs w:val="28"/>
        </w:rPr>
        <w:t xml:space="preserve">Фащевской АВОП, </w:t>
      </w:r>
      <w:r w:rsidR="00A60098" w:rsidRPr="00E049C7">
        <w:rPr>
          <w:sz w:val="28"/>
          <w:szCs w:val="28"/>
        </w:rPr>
        <w:t xml:space="preserve">Черноручской АВОП, </w:t>
      </w:r>
      <w:r w:rsidR="00E049C7" w:rsidRPr="00E049C7">
        <w:rPr>
          <w:sz w:val="28"/>
          <w:szCs w:val="28"/>
        </w:rPr>
        <w:t>Старосельской</w:t>
      </w:r>
      <w:r w:rsidR="00A60098" w:rsidRPr="00E049C7">
        <w:rPr>
          <w:sz w:val="28"/>
          <w:szCs w:val="28"/>
        </w:rPr>
        <w:t xml:space="preserve"> АВОП</w:t>
      </w:r>
      <w:r w:rsidRPr="00E049C7">
        <w:rPr>
          <w:sz w:val="28"/>
          <w:szCs w:val="28"/>
        </w:rPr>
        <w:t>,</w:t>
      </w:r>
      <w:r w:rsidR="00A222B8" w:rsidRPr="008A2C93">
        <w:rPr>
          <w:color w:val="FF0000"/>
          <w:sz w:val="28"/>
          <w:szCs w:val="28"/>
        </w:rPr>
        <w:t xml:space="preserve"> </w:t>
      </w:r>
      <w:r w:rsidRPr="001A434B">
        <w:rPr>
          <w:b/>
          <w:sz w:val="28"/>
          <w:szCs w:val="28"/>
        </w:rPr>
        <w:t>инфекционными заболеваниями</w:t>
      </w:r>
      <w:r w:rsidR="005C2931" w:rsidRPr="001A434B">
        <w:rPr>
          <w:b/>
          <w:sz w:val="28"/>
          <w:szCs w:val="28"/>
        </w:rPr>
        <w:t xml:space="preserve"> </w:t>
      </w:r>
      <w:r w:rsidR="001A434B" w:rsidRPr="001A434B">
        <w:rPr>
          <w:sz w:val="28"/>
          <w:szCs w:val="28"/>
        </w:rPr>
        <w:t xml:space="preserve">по Фащевской АВОП, по Городищенской АВОП,  </w:t>
      </w:r>
      <w:r w:rsidRPr="001A434B">
        <w:rPr>
          <w:sz w:val="28"/>
          <w:szCs w:val="28"/>
        </w:rPr>
        <w:t xml:space="preserve"> по </w:t>
      </w:r>
      <w:r w:rsidR="001A434B" w:rsidRPr="001A434B">
        <w:rPr>
          <w:sz w:val="28"/>
          <w:szCs w:val="28"/>
        </w:rPr>
        <w:t xml:space="preserve">Александрийской </w:t>
      </w:r>
      <w:r w:rsidR="00A222B8" w:rsidRPr="001A434B">
        <w:rPr>
          <w:sz w:val="28"/>
          <w:szCs w:val="28"/>
        </w:rPr>
        <w:t>АВОП</w:t>
      </w:r>
      <w:r w:rsidRPr="001A434B">
        <w:rPr>
          <w:sz w:val="28"/>
          <w:szCs w:val="28"/>
        </w:rPr>
        <w:t xml:space="preserve"> </w:t>
      </w:r>
      <w:r w:rsidR="00611F03" w:rsidRPr="001A434B">
        <w:rPr>
          <w:sz w:val="28"/>
          <w:szCs w:val="28"/>
        </w:rPr>
        <w:t xml:space="preserve">по </w:t>
      </w:r>
      <w:r w:rsidR="001A434B" w:rsidRPr="001A434B">
        <w:rPr>
          <w:sz w:val="28"/>
          <w:szCs w:val="28"/>
        </w:rPr>
        <w:t xml:space="preserve">Говядской </w:t>
      </w:r>
      <w:r w:rsidR="00611F03" w:rsidRPr="001A434B">
        <w:rPr>
          <w:sz w:val="28"/>
          <w:szCs w:val="28"/>
        </w:rPr>
        <w:t>АВОП,</w:t>
      </w:r>
      <w:r w:rsidR="003077B7" w:rsidRPr="001A434B">
        <w:rPr>
          <w:sz w:val="28"/>
          <w:szCs w:val="28"/>
        </w:rPr>
        <w:t xml:space="preserve"> </w:t>
      </w:r>
      <w:r w:rsidR="001A434B" w:rsidRPr="001A434B">
        <w:rPr>
          <w:sz w:val="28"/>
          <w:szCs w:val="28"/>
        </w:rPr>
        <w:t>по Словенской АВ</w:t>
      </w:r>
      <w:r w:rsidR="001A434B">
        <w:rPr>
          <w:sz w:val="28"/>
          <w:szCs w:val="28"/>
        </w:rPr>
        <w:t>О</w:t>
      </w:r>
      <w:r w:rsidR="001A434B" w:rsidRPr="001A434B">
        <w:rPr>
          <w:sz w:val="28"/>
          <w:szCs w:val="28"/>
        </w:rPr>
        <w:t>П</w:t>
      </w:r>
      <w:r w:rsidR="001A434B" w:rsidRPr="00B633A4">
        <w:rPr>
          <w:sz w:val="28"/>
          <w:szCs w:val="28"/>
        </w:rPr>
        <w:t xml:space="preserve">, </w:t>
      </w:r>
      <w:r w:rsidR="00A222B8" w:rsidRPr="00B633A4">
        <w:rPr>
          <w:b/>
          <w:sz w:val="28"/>
          <w:szCs w:val="28"/>
        </w:rPr>
        <w:t>новообразованиями</w:t>
      </w:r>
      <w:r w:rsidR="00212C16" w:rsidRPr="00B633A4">
        <w:rPr>
          <w:b/>
          <w:sz w:val="28"/>
          <w:szCs w:val="28"/>
        </w:rPr>
        <w:t xml:space="preserve"> </w:t>
      </w:r>
      <w:r w:rsidR="00212C16" w:rsidRPr="00B633A4">
        <w:rPr>
          <w:sz w:val="28"/>
          <w:szCs w:val="28"/>
        </w:rPr>
        <w:t>по Городи</w:t>
      </w:r>
      <w:r w:rsidR="00A60098" w:rsidRPr="00B633A4">
        <w:rPr>
          <w:sz w:val="28"/>
          <w:szCs w:val="28"/>
        </w:rPr>
        <w:t>щен</w:t>
      </w:r>
      <w:r w:rsidR="00212C16" w:rsidRPr="00B633A4">
        <w:rPr>
          <w:sz w:val="28"/>
          <w:szCs w:val="28"/>
        </w:rPr>
        <w:t xml:space="preserve">ской АВОП, </w:t>
      </w:r>
      <w:r w:rsidR="00B633A4" w:rsidRPr="00B633A4">
        <w:rPr>
          <w:sz w:val="28"/>
          <w:szCs w:val="28"/>
        </w:rPr>
        <w:t>Черноручской</w:t>
      </w:r>
      <w:r w:rsidR="00212C16" w:rsidRPr="00B633A4">
        <w:rPr>
          <w:sz w:val="28"/>
          <w:szCs w:val="28"/>
        </w:rPr>
        <w:t xml:space="preserve"> АВОП,</w:t>
      </w:r>
      <w:r w:rsidR="00A60098" w:rsidRPr="00B633A4">
        <w:rPr>
          <w:sz w:val="28"/>
          <w:szCs w:val="28"/>
        </w:rPr>
        <w:t xml:space="preserve"> Старосельской АВОП,</w:t>
      </w:r>
      <w:r w:rsidR="00212C16" w:rsidRPr="008A2C93">
        <w:rPr>
          <w:color w:val="FF0000"/>
          <w:sz w:val="28"/>
          <w:szCs w:val="28"/>
        </w:rPr>
        <w:t xml:space="preserve"> </w:t>
      </w:r>
      <w:r w:rsidR="00611F03" w:rsidRPr="008A2C93">
        <w:rPr>
          <w:color w:val="FF0000"/>
          <w:sz w:val="28"/>
          <w:szCs w:val="28"/>
        </w:rPr>
        <w:t xml:space="preserve"> </w:t>
      </w:r>
      <w:r w:rsidRPr="00B633A4">
        <w:rPr>
          <w:b/>
          <w:sz w:val="28"/>
          <w:szCs w:val="28"/>
        </w:rPr>
        <w:t xml:space="preserve">болезнями крови, кроветворных органов и отдельными нарушениями, вовлекающими иммунный механизм </w:t>
      </w:r>
      <w:r w:rsidR="005C753E" w:rsidRPr="00B633A4">
        <w:rPr>
          <w:b/>
          <w:sz w:val="28"/>
          <w:szCs w:val="28"/>
        </w:rPr>
        <w:t>-</w:t>
      </w:r>
      <w:r w:rsidRPr="00B633A4">
        <w:rPr>
          <w:sz w:val="28"/>
          <w:szCs w:val="28"/>
        </w:rPr>
        <w:t xml:space="preserve"> </w:t>
      </w:r>
      <w:r w:rsidR="003077B7" w:rsidRPr="00B633A4">
        <w:rPr>
          <w:sz w:val="28"/>
          <w:szCs w:val="28"/>
        </w:rPr>
        <w:t xml:space="preserve">по </w:t>
      </w:r>
      <w:r w:rsidR="00B633A4" w:rsidRPr="00B633A4">
        <w:rPr>
          <w:sz w:val="28"/>
          <w:szCs w:val="28"/>
        </w:rPr>
        <w:t xml:space="preserve">Говядской АВОП, по </w:t>
      </w:r>
      <w:r w:rsidR="003077B7" w:rsidRPr="00B633A4">
        <w:rPr>
          <w:sz w:val="28"/>
          <w:szCs w:val="28"/>
        </w:rPr>
        <w:t>Черноручской АВОП,</w:t>
      </w:r>
      <w:r w:rsidR="00A60098" w:rsidRPr="00B633A4">
        <w:rPr>
          <w:sz w:val="28"/>
          <w:szCs w:val="28"/>
        </w:rPr>
        <w:t xml:space="preserve"> </w:t>
      </w:r>
      <w:r w:rsidRPr="00B633A4">
        <w:rPr>
          <w:b/>
          <w:sz w:val="28"/>
          <w:szCs w:val="28"/>
        </w:rPr>
        <w:t xml:space="preserve">по </w:t>
      </w:r>
      <w:r w:rsidRPr="00B633A4">
        <w:rPr>
          <w:b/>
          <w:sz w:val="28"/>
          <w:szCs w:val="28"/>
        </w:rPr>
        <w:lastRenderedPageBreak/>
        <w:t>болезням</w:t>
      </w:r>
      <w:proofErr w:type="gramEnd"/>
      <w:r w:rsidRPr="00B633A4">
        <w:rPr>
          <w:b/>
          <w:sz w:val="28"/>
          <w:szCs w:val="28"/>
        </w:rPr>
        <w:t xml:space="preserve"> глаза и его придаточного аппарата </w:t>
      </w:r>
      <w:r w:rsidRPr="00B633A4">
        <w:rPr>
          <w:sz w:val="28"/>
          <w:szCs w:val="28"/>
        </w:rPr>
        <w:t xml:space="preserve"> -</w:t>
      </w:r>
      <w:r w:rsidR="0043234D" w:rsidRPr="00B633A4">
        <w:rPr>
          <w:sz w:val="28"/>
          <w:szCs w:val="28"/>
        </w:rPr>
        <w:t xml:space="preserve"> </w:t>
      </w:r>
      <w:r w:rsidRPr="00B633A4">
        <w:rPr>
          <w:sz w:val="28"/>
          <w:szCs w:val="28"/>
        </w:rPr>
        <w:t xml:space="preserve">по  </w:t>
      </w:r>
      <w:r w:rsidR="00B633A4" w:rsidRPr="00B633A4">
        <w:rPr>
          <w:sz w:val="28"/>
          <w:szCs w:val="28"/>
        </w:rPr>
        <w:t>Старосельской</w:t>
      </w:r>
      <w:r w:rsidRPr="00B633A4">
        <w:rPr>
          <w:sz w:val="28"/>
          <w:szCs w:val="28"/>
        </w:rPr>
        <w:t xml:space="preserve"> АВОП</w:t>
      </w:r>
      <w:r w:rsidR="0043234D" w:rsidRPr="00B633A4">
        <w:rPr>
          <w:sz w:val="28"/>
          <w:szCs w:val="28"/>
        </w:rPr>
        <w:t>,</w:t>
      </w:r>
      <w:r w:rsidR="00A60098" w:rsidRPr="00B633A4">
        <w:rPr>
          <w:sz w:val="28"/>
          <w:szCs w:val="28"/>
        </w:rPr>
        <w:t xml:space="preserve"> по Фащевской АВОП,</w:t>
      </w:r>
      <w:r w:rsidR="003077B7" w:rsidRPr="00B633A4">
        <w:rPr>
          <w:sz w:val="28"/>
          <w:szCs w:val="28"/>
        </w:rPr>
        <w:t xml:space="preserve"> по Черноручской АВОП,</w:t>
      </w:r>
      <w:r w:rsidRPr="00B633A4">
        <w:rPr>
          <w:sz w:val="28"/>
          <w:szCs w:val="28"/>
        </w:rPr>
        <w:t xml:space="preserve"> </w:t>
      </w:r>
      <w:r w:rsidRPr="00B633A4">
        <w:rPr>
          <w:b/>
          <w:sz w:val="28"/>
          <w:szCs w:val="28"/>
        </w:rPr>
        <w:t>по б</w:t>
      </w:r>
      <w:r w:rsidR="003077B7" w:rsidRPr="00B633A4">
        <w:rPr>
          <w:b/>
          <w:sz w:val="28"/>
          <w:szCs w:val="28"/>
        </w:rPr>
        <w:t>о</w:t>
      </w:r>
      <w:r w:rsidRPr="00B633A4">
        <w:rPr>
          <w:b/>
          <w:sz w:val="28"/>
          <w:szCs w:val="28"/>
        </w:rPr>
        <w:t>лезням уха и сосцевидного отростка</w:t>
      </w:r>
      <w:r w:rsidRPr="00B633A4">
        <w:rPr>
          <w:sz w:val="28"/>
          <w:szCs w:val="28"/>
        </w:rPr>
        <w:t xml:space="preserve"> – </w:t>
      </w:r>
      <w:r w:rsidR="003077B7" w:rsidRPr="00B633A4">
        <w:rPr>
          <w:sz w:val="28"/>
          <w:szCs w:val="28"/>
        </w:rPr>
        <w:t>по</w:t>
      </w:r>
      <w:r w:rsidR="0043234D" w:rsidRPr="00B633A4">
        <w:rPr>
          <w:sz w:val="28"/>
          <w:szCs w:val="28"/>
        </w:rPr>
        <w:t xml:space="preserve"> Старосельской АВОП</w:t>
      </w:r>
      <w:r w:rsidRPr="00B633A4">
        <w:rPr>
          <w:sz w:val="28"/>
          <w:szCs w:val="28"/>
        </w:rPr>
        <w:t>,</w:t>
      </w:r>
      <w:r w:rsidR="003077B7" w:rsidRPr="00B633A4">
        <w:rPr>
          <w:sz w:val="28"/>
          <w:szCs w:val="28"/>
        </w:rPr>
        <w:t xml:space="preserve"> </w:t>
      </w:r>
      <w:r w:rsidR="00B633A4" w:rsidRPr="00B633A4">
        <w:rPr>
          <w:sz w:val="28"/>
          <w:szCs w:val="28"/>
        </w:rPr>
        <w:t xml:space="preserve">Фащевской </w:t>
      </w:r>
      <w:r w:rsidR="003077B7" w:rsidRPr="00B633A4">
        <w:rPr>
          <w:sz w:val="28"/>
          <w:szCs w:val="28"/>
        </w:rPr>
        <w:t>АВОП,</w:t>
      </w:r>
      <w:r w:rsidR="00212C16" w:rsidRPr="008A2C93">
        <w:rPr>
          <w:color w:val="FF0000"/>
        </w:rPr>
        <w:t xml:space="preserve"> </w:t>
      </w:r>
      <w:r w:rsidRPr="008A2C93">
        <w:rPr>
          <w:b/>
          <w:color w:val="FF0000"/>
          <w:sz w:val="28"/>
          <w:szCs w:val="28"/>
        </w:rPr>
        <w:t xml:space="preserve">по </w:t>
      </w:r>
      <w:r w:rsidRPr="00B633A4">
        <w:rPr>
          <w:b/>
          <w:sz w:val="28"/>
          <w:szCs w:val="28"/>
        </w:rPr>
        <w:t>болезням системы кровообращени</w:t>
      </w:r>
      <w:proofErr w:type="gramStart"/>
      <w:r w:rsidRPr="00B633A4">
        <w:rPr>
          <w:b/>
          <w:sz w:val="28"/>
          <w:szCs w:val="28"/>
        </w:rPr>
        <w:t>я</w:t>
      </w:r>
      <w:r w:rsidRPr="00B633A4">
        <w:rPr>
          <w:sz w:val="28"/>
          <w:szCs w:val="28"/>
        </w:rPr>
        <w:t>-</w:t>
      </w:r>
      <w:proofErr w:type="gramEnd"/>
      <w:r w:rsidRPr="00B633A4">
        <w:rPr>
          <w:sz w:val="28"/>
          <w:szCs w:val="28"/>
        </w:rPr>
        <w:t xml:space="preserve"> по</w:t>
      </w:r>
      <w:r w:rsidR="003077B7" w:rsidRPr="00B633A4">
        <w:rPr>
          <w:sz w:val="28"/>
          <w:szCs w:val="28"/>
        </w:rPr>
        <w:t xml:space="preserve"> </w:t>
      </w:r>
      <w:r w:rsidR="00246966" w:rsidRPr="00B633A4">
        <w:rPr>
          <w:sz w:val="28"/>
          <w:szCs w:val="28"/>
        </w:rPr>
        <w:t>Каменнолавской</w:t>
      </w:r>
      <w:r w:rsidR="003077B7" w:rsidRPr="00B633A4">
        <w:rPr>
          <w:sz w:val="28"/>
          <w:szCs w:val="28"/>
        </w:rPr>
        <w:t xml:space="preserve"> </w:t>
      </w:r>
      <w:r w:rsidR="0043234D" w:rsidRPr="00B633A4">
        <w:rPr>
          <w:sz w:val="28"/>
          <w:szCs w:val="28"/>
        </w:rPr>
        <w:t>АВОП,</w:t>
      </w:r>
      <w:r w:rsidR="00B633A4" w:rsidRPr="00B633A4">
        <w:t xml:space="preserve"> </w:t>
      </w:r>
      <w:r w:rsidR="00B633A4" w:rsidRPr="00B633A4">
        <w:rPr>
          <w:sz w:val="28"/>
          <w:szCs w:val="28"/>
        </w:rPr>
        <w:t xml:space="preserve">по Черноручской АВОП, </w:t>
      </w:r>
      <w:r w:rsidR="0043234D" w:rsidRPr="00B633A4">
        <w:rPr>
          <w:sz w:val="28"/>
          <w:szCs w:val="28"/>
        </w:rPr>
        <w:t xml:space="preserve"> по </w:t>
      </w:r>
      <w:r w:rsidR="00246966" w:rsidRPr="00B633A4">
        <w:rPr>
          <w:sz w:val="28"/>
          <w:szCs w:val="28"/>
        </w:rPr>
        <w:t>Фащевской</w:t>
      </w:r>
      <w:r w:rsidR="0043234D" w:rsidRPr="00B633A4">
        <w:rPr>
          <w:sz w:val="28"/>
          <w:szCs w:val="28"/>
        </w:rPr>
        <w:t xml:space="preserve"> АВОП,  </w:t>
      </w:r>
      <w:r w:rsidRPr="00B633A4">
        <w:rPr>
          <w:b/>
          <w:sz w:val="28"/>
          <w:szCs w:val="28"/>
        </w:rPr>
        <w:t>по болезням органов дыхания</w:t>
      </w:r>
      <w:r w:rsidR="005C753E" w:rsidRPr="00B633A4">
        <w:rPr>
          <w:b/>
          <w:sz w:val="28"/>
          <w:szCs w:val="28"/>
        </w:rPr>
        <w:t xml:space="preserve"> </w:t>
      </w:r>
      <w:r w:rsidRPr="00B633A4">
        <w:rPr>
          <w:sz w:val="28"/>
          <w:szCs w:val="28"/>
        </w:rPr>
        <w:t xml:space="preserve">- </w:t>
      </w:r>
      <w:r w:rsidR="00246966" w:rsidRPr="00B633A4">
        <w:rPr>
          <w:sz w:val="28"/>
          <w:szCs w:val="28"/>
        </w:rPr>
        <w:t>по Фащевской АВОП, по Старосельской АВОП,</w:t>
      </w:r>
      <w:r w:rsidR="003E260E" w:rsidRPr="00B633A4">
        <w:rPr>
          <w:sz w:val="28"/>
          <w:szCs w:val="28"/>
        </w:rPr>
        <w:t xml:space="preserve"> по Го</w:t>
      </w:r>
      <w:r w:rsidR="00B633A4" w:rsidRPr="00B633A4">
        <w:rPr>
          <w:sz w:val="28"/>
          <w:szCs w:val="28"/>
        </w:rPr>
        <w:t>вядской</w:t>
      </w:r>
      <w:r w:rsidR="003E260E" w:rsidRPr="00B633A4">
        <w:rPr>
          <w:sz w:val="28"/>
          <w:szCs w:val="28"/>
        </w:rPr>
        <w:t xml:space="preserve"> АВОП,</w:t>
      </w:r>
      <w:r w:rsidR="00246966" w:rsidRPr="008A2C93">
        <w:rPr>
          <w:color w:val="FF0000"/>
          <w:sz w:val="28"/>
          <w:szCs w:val="28"/>
        </w:rPr>
        <w:t xml:space="preserve"> </w:t>
      </w:r>
      <w:r w:rsidR="005C753E" w:rsidRPr="00B633A4">
        <w:rPr>
          <w:b/>
          <w:sz w:val="28"/>
          <w:szCs w:val="28"/>
        </w:rPr>
        <w:t xml:space="preserve">по болезням органов пищеварения </w:t>
      </w:r>
      <w:r w:rsidR="005C753E" w:rsidRPr="00B633A4">
        <w:rPr>
          <w:sz w:val="28"/>
          <w:szCs w:val="28"/>
        </w:rPr>
        <w:t xml:space="preserve">- </w:t>
      </w:r>
      <w:r w:rsidR="0043234D" w:rsidRPr="00B633A4">
        <w:rPr>
          <w:sz w:val="28"/>
          <w:szCs w:val="28"/>
        </w:rPr>
        <w:t xml:space="preserve"> по</w:t>
      </w:r>
      <w:r w:rsidR="00212C16" w:rsidRPr="00B633A4">
        <w:rPr>
          <w:sz w:val="28"/>
          <w:szCs w:val="28"/>
        </w:rPr>
        <w:t xml:space="preserve"> </w:t>
      </w:r>
      <w:r w:rsidR="003E260E" w:rsidRPr="00B633A4">
        <w:rPr>
          <w:sz w:val="28"/>
          <w:szCs w:val="28"/>
        </w:rPr>
        <w:t xml:space="preserve">Черноручской АВОП, </w:t>
      </w:r>
      <w:r w:rsidR="00212C16" w:rsidRPr="00B633A4">
        <w:rPr>
          <w:sz w:val="28"/>
          <w:szCs w:val="28"/>
        </w:rPr>
        <w:t xml:space="preserve">Фащевской АВОП, </w:t>
      </w:r>
      <w:r w:rsidR="00B633A4" w:rsidRPr="00B633A4">
        <w:rPr>
          <w:sz w:val="28"/>
          <w:szCs w:val="28"/>
        </w:rPr>
        <w:t>Каменнолавской</w:t>
      </w:r>
      <w:r w:rsidR="00212C16" w:rsidRPr="00B633A4">
        <w:rPr>
          <w:sz w:val="28"/>
          <w:szCs w:val="28"/>
        </w:rPr>
        <w:t xml:space="preserve"> АВОП,</w:t>
      </w:r>
      <w:r w:rsidR="0043234D" w:rsidRPr="008A2C93">
        <w:rPr>
          <w:color w:val="FF0000"/>
          <w:sz w:val="28"/>
          <w:szCs w:val="28"/>
        </w:rPr>
        <w:t xml:space="preserve"> </w:t>
      </w:r>
      <w:r w:rsidR="005C753E" w:rsidRPr="00B633A4">
        <w:rPr>
          <w:b/>
          <w:sz w:val="28"/>
          <w:szCs w:val="28"/>
        </w:rPr>
        <w:t xml:space="preserve">по болезням кожи и подкожной клетчатки </w:t>
      </w:r>
      <w:r w:rsidR="005C753E" w:rsidRPr="00B633A4">
        <w:rPr>
          <w:sz w:val="28"/>
          <w:szCs w:val="28"/>
        </w:rPr>
        <w:t xml:space="preserve">- по Старосельской АВОП, </w:t>
      </w:r>
      <w:r w:rsidR="00212C16" w:rsidRPr="00B633A4">
        <w:rPr>
          <w:sz w:val="28"/>
          <w:szCs w:val="28"/>
        </w:rPr>
        <w:t xml:space="preserve">Фащевской АВОП, </w:t>
      </w:r>
      <w:r w:rsidR="00B633A4" w:rsidRPr="00B633A4">
        <w:rPr>
          <w:sz w:val="28"/>
          <w:szCs w:val="28"/>
        </w:rPr>
        <w:t>Словенской</w:t>
      </w:r>
      <w:r w:rsidR="00212C16" w:rsidRPr="00B633A4">
        <w:rPr>
          <w:sz w:val="28"/>
          <w:szCs w:val="28"/>
        </w:rPr>
        <w:t xml:space="preserve"> АВОП</w:t>
      </w:r>
      <w:r w:rsidR="00C8528F" w:rsidRPr="00B633A4">
        <w:rPr>
          <w:sz w:val="28"/>
          <w:szCs w:val="28"/>
        </w:rPr>
        <w:t>,</w:t>
      </w:r>
      <w:r w:rsidR="005C753E" w:rsidRPr="008A2C93">
        <w:rPr>
          <w:color w:val="FF0000"/>
          <w:sz w:val="28"/>
          <w:szCs w:val="28"/>
        </w:rPr>
        <w:t xml:space="preserve"> </w:t>
      </w:r>
      <w:r w:rsidR="005C753E" w:rsidRPr="00B633A4">
        <w:rPr>
          <w:b/>
          <w:sz w:val="28"/>
          <w:szCs w:val="28"/>
        </w:rPr>
        <w:t xml:space="preserve">по болезням костно-мышечной и соединительной ткани </w:t>
      </w:r>
      <w:r w:rsidR="005C753E" w:rsidRPr="00B633A4">
        <w:rPr>
          <w:sz w:val="28"/>
          <w:szCs w:val="28"/>
        </w:rPr>
        <w:t xml:space="preserve"> -</w:t>
      </w:r>
      <w:r w:rsidR="00B633A4" w:rsidRPr="00B633A4">
        <w:rPr>
          <w:sz w:val="28"/>
          <w:szCs w:val="28"/>
        </w:rPr>
        <w:t xml:space="preserve"> по Старосельской АВОП, </w:t>
      </w:r>
      <w:r w:rsidR="005C753E" w:rsidRPr="00B633A4">
        <w:rPr>
          <w:sz w:val="28"/>
          <w:szCs w:val="28"/>
        </w:rPr>
        <w:t xml:space="preserve"> </w:t>
      </w:r>
      <w:r w:rsidR="00212C16" w:rsidRPr="00B633A4">
        <w:rPr>
          <w:sz w:val="28"/>
          <w:szCs w:val="28"/>
        </w:rPr>
        <w:t xml:space="preserve">по Каменнолавской АВОП, </w:t>
      </w:r>
      <w:r w:rsidR="005C753E" w:rsidRPr="00B633A4">
        <w:rPr>
          <w:sz w:val="28"/>
          <w:szCs w:val="28"/>
        </w:rPr>
        <w:t xml:space="preserve">по </w:t>
      </w:r>
      <w:r w:rsidR="00C8528F" w:rsidRPr="00B633A4">
        <w:rPr>
          <w:sz w:val="28"/>
          <w:szCs w:val="28"/>
        </w:rPr>
        <w:t>Городищенской</w:t>
      </w:r>
      <w:r w:rsidR="005C753E" w:rsidRPr="00B633A4">
        <w:rPr>
          <w:sz w:val="28"/>
          <w:szCs w:val="28"/>
        </w:rPr>
        <w:t xml:space="preserve"> АВОП,</w:t>
      </w:r>
      <w:r w:rsidR="00C8528F" w:rsidRPr="00B633A4">
        <w:rPr>
          <w:sz w:val="28"/>
          <w:szCs w:val="28"/>
        </w:rPr>
        <w:t xml:space="preserve"> </w:t>
      </w:r>
      <w:r w:rsidR="005C753E" w:rsidRPr="00B633A4">
        <w:rPr>
          <w:b/>
          <w:sz w:val="28"/>
          <w:szCs w:val="28"/>
        </w:rPr>
        <w:t xml:space="preserve">по болезням мочеполовой системы </w:t>
      </w:r>
      <w:r w:rsidR="00976E1C" w:rsidRPr="00B633A4">
        <w:rPr>
          <w:sz w:val="28"/>
          <w:szCs w:val="28"/>
        </w:rPr>
        <w:t xml:space="preserve">- </w:t>
      </w:r>
      <w:r w:rsidR="005C753E" w:rsidRPr="00B633A4">
        <w:rPr>
          <w:sz w:val="28"/>
          <w:szCs w:val="28"/>
        </w:rPr>
        <w:t xml:space="preserve">по </w:t>
      </w:r>
      <w:r w:rsidR="001D2EEB" w:rsidRPr="00B633A4">
        <w:rPr>
          <w:sz w:val="28"/>
          <w:szCs w:val="28"/>
        </w:rPr>
        <w:t>Каменнолавской</w:t>
      </w:r>
      <w:r w:rsidR="005C753E" w:rsidRPr="00B633A4">
        <w:rPr>
          <w:sz w:val="28"/>
          <w:szCs w:val="28"/>
        </w:rPr>
        <w:t xml:space="preserve"> АВОП, </w:t>
      </w:r>
      <w:proofErr w:type="gramStart"/>
      <w:r w:rsidR="00C8528F" w:rsidRPr="00B633A4">
        <w:rPr>
          <w:sz w:val="28"/>
          <w:szCs w:val="28"/>
        </w:rPr>
        <w:t>по</w:t>
      </w:r>
      <w:proofErr w:type="gramEnd"/>
      <w:r w:rsidR="00C8528F" w:rsidRPr="00B633A4">
        <w:rPr>
          <w:sz w:val="28"/>
          <w:szCs w:val="28"/>
        </w:rPr>
        <w:t xml:space="preserve"> </w:t>
      </w:r>
      <w:r w:rsidR="00B633A4" w:rsidRPr="00B633A4">
        <w:rPr>
          <w:sz w:val="28"/>
          <w:szCs w:val="28"/>
        </w:rPr>
        <w:t>Фащевской</w:t>
      </w:r>
      <w:r w:rsidR="00C8528F" w:rsidRPr="00B633A4">
        <w:rPr>
          <w:sz w:val="28"/>
          <w:szCs w:val="28"/>
        </w:rPr>
        <w:t>й АВОП.</w:t>
      </w:r>
    </w:p>
    <w:p w:rsidR="00862517" w:rsidRPr="00734F9F" w:rsidRDefault="00372E46" w:rsidP="00B20F12">
      <w:pPr>
        <w:widowControl w:val="0"/>
        <w:tabs>
          <w:tab w:val="left" w:pos="3255"/>
        </w:tabs>
        <w:ind w:firstLine="284"/>
        <w:contextualSpacing/>
        <w:jc w:val="both"/>
        <w:rPr>
          <w:sz w:val="28"/>
          <w:szCs w:val="28"/>
        </w:rPr>
      </w:pPr>
      <w:r w:rsidRPr="008A2C93">
        <w:rPr>
          <w:color w:val="FF0000"/>
          <w:sz w:val="28"/>
          <w:szCs w:val="28"/>
        </w:rPr>
        <w:object w:dxaOrig="7055" w:dyaOrig="5000">
          <v:shape id="_x0000_i1035" type="#_x0000_t75" style="width:352.75pt;height:250.7pt" o:ole="">
            <v:imagedata r:id="rId54" o:title=""/>
          </v:shape>
          <o:OLEObject Type="Embed" ProgID="Word.Document.12" ShapeID="_x0000_i1035" DrawAspect="Content" ObjectID="_1757135698" r:id="rId55">
            <o:FieldCodes>\s</o:FieldCodes>
          </o:OLEObject>
        </w:object>
      </w:r>
    </w:p>
    <w:p w:rsidR="00AD6D96" w:rsidRPr="00734F9F" w:rsidRDefault="00A16265" w:rsidP="00C66151">
      <w:pPr>
        <w:widowControl w:val="0"/>
        <w:contextualSpacing/>
        <w:jc w:val="both"/>
        <w:rPr>
          <w:sz w:val="28"/>
          <w:szCs w:val="28"/>
        </w:rPr>
      </w:pPr>
      <w:r w:rsidRPr="00734F9F">
        <w:rPr>
          <w:sz w:val="28"/>
          <w:szCs w:val="28"/>
        </w:rPr>
        <w:t>Рис.</w:t>
      </w:r>
      <w:r w:rsidR="003942A7" w:rsidRPr="00734F9F">
        <w:rPr>
          <w:sz w:val="28"/>
          <w:szCs w:val="28"/>
        </w:rPr>
        <w:t xml:space="preserve">6. </w:t>
      </w:r>
      <w:r w:rsidRPr="00734F9F">
        <w:rPr>
          <w:sz w:val="28"/>
          <w:szCs w:val="28"/>
        </w:rPr>
        <w:t>Общая заболеваемость по АВОП</w:t>
      </w:r>
    </w:p>
    <w:p w:rsidR="005B3D49" w:rsidRPr="00734F9F" w:rsidRDefault="008954F2" w:rsidP="005B3D49">
      <w:pPr>
        <w:spacing w:after="200" w:line="276" w:lineRule="auto"/>
        <w:rPr>
          <w:rFonts w:asciiTheme="minorHAnsi" w:eastAsiaTheme="minorHAnsi" w:hAnsiTheme="minorHAnsi" w:cstheme="minorBidi"/>
          <w:sz w:val="22"/>
          <w:szCs w:val="22"/>
          <w:lang w:eastAsia="en-US"/>
        </w:rPr>
      </w:pPr>
      <w:r>
        <w:rPr>
          <w:noProof/>
        </w:rPr>
        <w:pict>
          <v:rect id="_x0000_s1096" style="position:absolute;margin-left:116.45pt;margin-top:2.65pt;width:9.6pt;height:10.8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B3D49" w:rsidRPr="00734F9F">
        <w:rPr>
          <w:rFonts w:asciiTheme="minorHAnsi" w:eastAsiaTheme="minorHAnsi" w:hAnsiTheme="minorHAnsi" w:cstheme="minorBidi"/>
          <w:sz w:val="22"/>
          <w:szCs w:val="22"/>
          <w:lang w:eastAsia="en-US"/>
        </w:rPr>
        <w:t xml:space="preserve">          </w:t>
      </w:r>
      <w:r w:rsidR="005B3D49" w:rsidRPr="00734F9F">
        <w:rPr>
          <w:rFonts w:asciiTheme="minorHAnsi" w:eastAsiaTheme="minorHAnsi" w:hAnsiTheme="minorHAnsi" w:cstheme="minorBidi"/>
          <w:noProof/>
          <w:sz w:val="22"/>
          <w:szCs w:val="22"/>
        </w:rPr>
        <w:drawing>
          <wp:inline distT="0" distB="0" distL="0" distR="0">
            <wp:extent cx="146050" cy="158750"/>
            <wp:effectExtent l="19050" t="1905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duotone>
                        <a:prstClr val="black"/>
                        <a:schemeClr val="tx2">
                          <a:tint val="45000"/>
                          <a:satMod val="400000"/>
                        </a:schemeClr>
                      </a:duotone>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5B3D49" w:rsidRPr="00734F9F">
        <w:rPr>
          <w:rFonts w:asciiTheme="minorHAnsi" w:eastAsiaTheme="minorHAnsi" w:hAnsiTheme="minorHAnsi" w:cstheme="minorBidi"/>
          <w:sz w:val="22"/>
          <w:szCs w:val="22"/>
          <w:lang w:eastAsia="en-US"/>
        </w:rPr>
        <w:t xml:space="preserve">    1500-2</w:t>
      </w:r>
      <w:r w:rsidR="00EE5112" w:rsidRPr="00734F9F">
        <w:rPr>
          <w:rFonts w:asciiTheme="minorHAnsi" w:eastAsiaTheme="minorHAnsi" w:hAnsiTheme="minorHAnsi" w:cstheme="minorBidi"/>
          <w:sz w:val="22"/>
          <w:szCs w:val="22"/>
          <w:lang w:eastAsia="en-US"/>
        </w:rPr>
        <w:t>0</w:t>
      </w:r>
      <w:r w:rsidR="005B3D49" w:rsidRPr="00734F9F">
        <w:rPr>
          <w:rFonts w:asciiTheme="minorHAnsi" w:eastAsiaTheme="minorHAnsi" w:hAnsiTheme="minorHAnsi" w:cstheme="minorBidi"/>
          <w:sz w:val="22"/>
          <w:szCs w:val="22"/>
          <w:lang w:eastAsia="en-US"/>
        </w:rPr>
        <w:t>00               12</w:t>
      </w:r>
      <w:r w:rsidR="00EE5112" w:rsidRPr="00734F9F">
        <w:rPr>
          <w:rFonts w:asciiTheme="minorHAnsi" w:eastAsiaTheme="minorHAnsi" w:hAnsiTheme="minorHAnsi" w:cstheme="minorBidi"/>
          <w:sz w:val="22"/>
          <w:szCs w:val="22"/>
          <w:lang w:eastAsia="en-US"/>
        </w:rPr>
        <w:t>5</w:t>
      </w:r>
      <w:r w:rsidR="005B3D49" w:rsidRPr="00734F9F">
        <w:rPr>
          <w:rFonts w:asciiTheme="minorHAnsi" w:eastAsiaTheme="minorHAnsi" w:hAnsiTheme="minorHAnsi" w:cstheme="minorBidi"/>
          <w:sz w:val="22"/>
          <w:szCs w:val="22"/>
          <w:lang w:eastAsia="en-US"/>
        </w:rPr>
        <w:t xml:space="preserve">0-1500        </w:t>
      </w:r>
      <w:r w:rsidR="005B3D49" w:rsidRPr="00734F9F">
        <w:rPr>
          <w:rFonts w:asciiTheme="minorHAnsi" w:eastAsiaTheme="minorHAnsi" w:hAnsiTheme="minorHAnsi" w:cstheme="minorBidi"/>
          <w:noProof/>
          <w:sz w:val="22"/>
          <w:szCs w:val="22"/>
        </w:rPr>
        <w:drawing>
          <wp:inline distT="0" distB="0" distL="0" distR="0">
            <wp:extent cx="146050" cy="158750"/>
            <wp:effectExtent l="0" t="0" r="635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B3D49" w:rsidRPr="00734F9F">
        <w:rPr>
          <w:rFonts w:asciiTheme="minorHAnsi" w:eastAsiaTheme="minorHAnsi" w:hAnsiTheme="minorHAnsi" w:cstheme="minorBidi"/>
          <w:sz w:val="22"/>
          <w:szCs w:val="22"/>
          <w:lang w:eastAsia="en-US"/>
        </w:rPr>
        <w:t xml:space="preserve">  1000-12</w:t>
      </w:r>
      <w:r w:rsidR="00EE5112" w:rsidRPr="00734F9F">
        <w:rPr>
          <w:rFonts w:asciiTheme="minorHAnsi" w:eastAsiaTheme="minorHAnsi" w:hAnsiTheme="minorHAnsi" w:cstheme="minorBidi"/>
          <w:sz w:val="22"/>
          <w:szCs w:val="22"/>
          <w:lang w:eastAsia="en-US"/>
        </w:rPr>
        <w:t>5</w:t>
      </w:r>
      <w:r w:rsidR="005B3D49" w:rsidRPr="00734F9F">
        <w:rPr>
          <w:rFonts w:asciiTheme="minorHAnsi" w:eastAsiaTheme="minorHAnsi" w:hAnsiTheme="minorHAnsi" w:cstheme="minorBidi"/>
          <w:sz w:val="22"/>
          <w:szCs w:val="22"/>
          <w:lang w:eastAsia="en-US"/>
        </w:rPr>
        <w:t xml:space="preserve">0        </w:t>
      </w:r>
      <w:r w:rsidR="005B3D49" w:rsidRPr="00734F9F">
        <w:rPr>
          <w:rFonts w:asciiTheme="minorHAnsi" w:eastAsiaTheme="minorHAnsi" w:hAnsiTheme="minorHAnsi" w:cstheme="minorBidi"/>
          <w:noProof/>
          <w:sz w:val="22"/>
          <w:szCs w:val="22"/>
        </w:rPr>
        <w:drawing>
          <wp:inline distT="0" distB="0" distL="0" distR="0">
            <wp:extent cx="146050" cy="158750"/>
            <wp:effectExtent l="19050" t="19050" r="25400" b="1270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B3D49" w:rsidRPr="00734F9F">
        <w:rPr>
          <w:rFonts w:asciiTheme="minorHAnsi" w:eastAsiaTheme="minorHAnsi" w:hAnsiTheme="minorHAnsi" w:cstheme="minorBidi"/>
          <w:sz w:val="22"/>
          <w:szCs w:val="22"/>
          <w:lang w:eastAsia="en-US"/>
        </w:rPr>
        <w:t xml:space="preserve">  500-1000</w:t>
      </w:r>
    </w:p>
    <w:p w:rsidR="00BE61D0" w:rsidRDefault="00610EDB" w:rsidP="00610EDB">
      <w:pPr>
        <w:widowControl w:val="0"/>
        <w:ind w:firstLine="284"/>
        <w:contextualSpacing/>
        <w:jc w:val="both"/>
        <w:rPr>
          <w:sz w:val="28"/>
          <w:szCs w:val="28"/>
        </w:rPr>
      </w:pPr>
      <w:r w:rsidRPr="00734F9F">
        <w:rPr>
          <w:sz w:val="28"/>
          <w:szCs w:val="28"/>
        </w:rPr>
        <w:object w:dxaOrig="8040" w:dyaOrig="4988">
          <v:shape id="_x0000_i1036" type="#_x0000_t75" style="width:401.95pt;height:249.15pt" o:ole="">
            <v:imagedata r:id="rId56" o:title=""/>
          </v:shape>
          <o:OLEObject Type="Embed" ProgID="Word.Document.12" ShapeID="_x0000_i1036" DrawAspect="Content" ObjectID="_1757135699" r:id="rId57">
            <o:FieldCodes>\s</o:FieldCodes>
          </o:OLEObject>
        </w:object>
      </w:r>
    </w:p>
    <w:p w:rsidR="005B3D49" w:rsidRPr="00734F9F" w:rsidRDefault="00A16265" w:rsidP="00610EDB">
      <w:pPr>
        <w:widowControl w:val="0"/>
        <w:ind w:firstLine="284"/>
        <w:contextualSpacing/>
        <w:jc w:val="both"/>
        <w:rPr>
          <w:rFonts w:asciiTheme="minorHAnsi" w:eastAsiaTheme="minorHAnsi" w:hAnsiTheme="minorHAnsi" w:cstheme="minorBidi"/>
          <w:sz w:val="22"/>
          <w:szCs w:val="22"/>
          <w:lang w:eastAsia="en-US"/>
        </w:rPr>
      </w:pPr>
      <w:r w:rsidRPr="00734F9F">
        <w:rPr>
          <w:sz w:val="28"/>
          <w:szCs w:val="28"/>
        </w:rPr>
        <w:lastRenderedPageBreak/>
        <w:t>Рис</w:t>
      </w:r>
      <w:r w:rsidR="003942A7" w:rsidRPr="00734F9F">
        <w:rPr>
          <w:sz w:val="28"/>
          <w:szCs w:val="28"/>
        </w:rPr>
        <w:t xml:space="preserve">. 7. </w:t>
      </w:r>
      <w:r w:rsidRPr="00734F9F">
        <w:rPr>
          <w:sz w:val="28"/>
          <w:szCs w:val="28"/>
        </w:rPr>
        <w:t>Общая инфекционная заболеваемость</w:t>
      </w:r>
      <w:r w:rsidR="00610EDB">
        <w:rPr>
          <w:sz w:val="28"/>
          <w:szCs w:val="28"/>
        </w:rPr>
        <w:t xml:space="preserve"> </w:t>
      </w:r>
      <w:r w:rsidR="008954F2">
        <w:rPr>
          <w:noProof/>
        </w:rPr>
        <w:pict>
          <v:rect id="_x0000_s1097" style="position:absolute;left:0;text-align:left;margin-left:116.45pt;margin-top:2.65pt;width:9.6pt;height:10.8pt;z-index:2516828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B3D49" w:rsidRPr="00734F9F">
        <w:rPr>
          <w:rFonts w:asciiTheme="minorHAnsi" w:eastAsiaTheme="minorHAnsi" w:hAnsiTheme="minorHAnsi" w:cstheme="minorBidi"/>
          <w:sz w:val="22"/>
          <w:szCs w:val="22"/>
          <w:lang w:eastAsia="en-US"/>
        </w:rPr>
        <w:t xml:space="preserve">   </w:t>
      </w:r>
      <w:r w:rsidR="005B3D49" w:rsidRPr="00734F9F">
        <w:rPr>
          <w:rFonts w:asciiTheme="minorHAnsi" w:eastAsiaTheme="minorHAnsi" w:hAnsiTheme="minorHAnsi" w:cstheme="minorBidi"/>
          <w:noProof/>
          <w:sz w:val="22"/>
          <w:szCs w:val="22"/>
        </w:rPr>
        <w:drawing>
          <wp:inline distT="0" distB="0" distL="0" distR="0" wp14:anchorId="462319FB" wp14:editId="4BA89EAE">
            <wp:extent cx="146050" cy="158750"/>
            <wp:effectExtent l="19050" t="19050" r="635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duotone>
                        <a:prstClr val="black"/>
                        <a:schemeClr val="tx2">
                          <a:tint val="45000"/>
                          <a:satMod val="400000"/>
                        </a:schemeClr>
                      </a:duotone>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5B3D49" w:rsidRPr="00734F9F">
        <w:rPr>
          <w:rFonts w:asciiTheme="minorHAnsi" w:eastAsiaTheme="minorHAnsi" w:hAnsiTheme="minorHAnsi" w:cstheme="minorBidi"/>
          <w:sz w:val="22"/>
          <w:szCs w:val="22"/>
          <w:lang w:eastAsia="en-US"/>
        </w:rPr>
        <w:t xml:space="preserve">    </w:t>
      </w:r>
      <w:r w:rsidR="00EE5112" w:rsidRPr="00734F9F">
        <w:rPr>
          <w:rFonts w:asciiTheme="minorHAnsi" w:eastAsiaTheme="minorHAnsi" w:hAnsiTheme="minorHAnsi" w:cstheme="minorBidi"/>
          <w:sz w:val="22"/>
          <w:szCs w:val="22"/>
          <w:lang w:eastAsia="en-US"/>
        </w:rPr>
        <w:t>1</w:t>
      </w:r>
      <w:r w:rsidR="003168FD" w:rsidRPr="00734F9F">
        <w:rPr>
          <w:rFonts w:asciiTheme="minorHAnsi" w:eastAsiaTheme="minorHAnsi" w:hAnsiTheme="minorHAnsi" w:cstheme="minorBidi"/>
          <w:sz w:val="22"/>
          <w:szCs w:val="22"/>
          <w:lang w:eastAsia="en-US"/>
        </w:rPr>
        <w:t>00-</w:t>
      </w:r>
      <w:r w:rsidR="00EE5112" w:rsidRPr="00734F9F">
        <w:rPr>
          <w:rFonts w:asciiTheme="minorHAnsi" w:eastAsiaTheme="minorHAnsi" w:hAnsiTheme="minorHAnsi" w:cstheme="minorBidi"/>
          <w:sz w:val="22"/>
          <w:szCs w:val="22"/>
          <w:lang w:eastAsia="en-US"/>
        </w:rPr>
        <w:t>15</w:t>
      </w:r>
      <w:r w:rsidR="005B3D49" w:rsidRPr="00734F9F">
        <w:rPr>
          <w:rFonts w:asciiTheme="minorHAnsi" w:eastAsiaTheme="minorHAnsi" w:hAnsiTheme="minorHAnsi" w:cstheme="minorBidi"/>
          <w:sz w:val="22"/>
          <w:szCs w:val="22"/>
          <w:lang w:eastAsia="en-US"/>
        </w:rPr>
        <w:t xml:space="preserve">0      </w:t>
      </w:r>
      <w:r w:rsidR="00EE5112" w:rsidRPr="00734F9F">
        <w:rPr>
          <w:rFonts w:asciiTheme="minorHAnsi" w:eastAsiaTheme="minorHAnsi" w:hAnsiTheme="minorHAnsi" w:cstheme="minorBidi"/>
          <w:sz w:val="22"/>
          <w:szCs w:val="22"/>
          <w:lang w:eastAsia="en-US"/>
        </w:rPr>
        <w:t>65-100</w:t>
      </w:r>
      <w:r w:rsidR="005B3D49" w:rsidRPr="00734F9F">
        <w:rPr>
          <w:rFonts w:asciiTheme="minorHAnsi" w:eastAsiaTheme="minorHAnsi" w:hAnsiTheme="minorHAnsi" w:cstheme="minorBidi"/>
          <w:sz w:val="22"/>
          <w:szCs w:val="22"/>
          <w:lang w:eastAsia="en-US"/>
        </w:rPr>
        <w:t xml:space="preserve">         </w:t>
      </w:r>
      <w:r w:rsidR="005B3D49" w:rsidRPr="00734F9F">
        <w:rPr>
          <w:rFonts w:asciiTheme="minorHAnsi" w:eastAsiaTheme="minorHAnsi" w:hAnsiTheme="minorHAnsi" w:cstheme="minorBidi"/>
          <w:noProof/>
          <w:sz w:val="22"/>
          <w:szCs w:val="22"/>
        </w:rPr>
        <w:drawing>
          <wp:inline distT="0" distB="0" distL="0" distR="0" wp14:anchorId="1EDC53A7" wp14:editId="0581EA5D">
            <wp:extent cx="146050" cy="158750"/>
            <wp:effectExtent l="0" t="0" r="635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B3D49" w:rsidRPr="00734F9F">
        <w:rPr>
          <w:rFonts w:asciiTheme="minorHAnsi" w:eastAsiaTheme="minorHAnsi" w:hAnsiTheme="minorHAnsi" w:cstheme="minorBidi"/>
          <w:sz w:val="22"/>
          <w:szCs w:val="22"/>
          <w:lang w:eastAsia="en-US"/>
        </w:rPr>
        <w:t xml:space="preserve">  </w:t>
      </w:r>
      <w:r w:rsidR="00EE5112" w:rsidRPr="00734F9F">
        <w:rPr>
          <w:rFonts w:asciiTheme="minorHAnsi" w:eastAsiaTheme="minorHAnsi" w:hAnsiTheme="minorHAnsi" w:cstheme="minorBidi"/>
          <w:sz w:val="22"/>
          <w:szCs w:val="22"/>
          <w:lang w:eastAsia="en-US"/>
        </w:rPr>
        <w:t>3</w:t>
      </w:r>
      <w:r w:rsidR="005B3D49" w:rsidRPr="00734F9F">
        <w:rPr>
          <w:rFonts w:asciiTheme="minorHAnsi" w:eastAsiaTheme="minorHAnsi" w:hAnsiTheme="minorHAnsi" w:cstheme="minorBidi"/>
          <w:sz w:val="22"/>
          <w:szCs w:val="22"/>
          <w:lang w:eastAsia="en-US"/>
        </w:rPr>
        <w:t>0-</w:t>
      </w:r>
      <w:r w:rsidR="00EE5112" w:rsidRPr="00734F9F">
        <w:rPr>
          <w:rFonts w:asciiTheme="minorHAnsi" w:eastAsiaTheme="minorHAnsi" w:hAnsiTheme="minorHAnsi" w:cstheme="minorBidi"/>
          <w:sz w:val="22"/>
          <w:szCs w:val="22"/>
          <w:lang w:eastAsia="en-US"/>
        </w:rPr>
        <w:t>65</w:t>
      </w:r>
      <w:r w:rsidR="005B3D49" w:rsidRPr="00734F9F">
        <w:rPr>
          <w:rFonts w:asciiTheme="minorHAnsi" w:eastAsiaTheme="minorHAnsi" w:hAnsiTheme="minorHAnsi" w:cstheme="minorBidi"/>
          <w:sz w:val="22"/>
          <w:szCs w:val="22"/>
          <w:lang w:eastAsia="en-US"/>
        </w:rPr>
        <w:t xml:space="preserve">        </w:t>
      </w:r>
      <w:r w:rsidR="005B3D49" w:rsidRPr="00734F9F">
        <w:rPr>
          <w:rFonts w:asciiTheme="minorHAnsi" w:eastAsiaTheme="minorHAnsi" w:hAnsiTheme="minorHAnsi" w:cstheme="minorBidi"/>
          <w:noProof/>
          <w:sz w:val="22"/>
          <w:szCs w:val="22"/>
        </w:rPr>
        <w:drawing>
          <wp:inline distT="0" distB="0" distL="0" distR="0" wp14:anchorId="6408AA34" wp14:editId="3B76847A">
            <wp:extent cx="146050" cy="158750"/>
            <wp:effectExtent l="19050" t="19050" r="25400" b="1270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B3D49" w:rsidRPr="00734F9F">
        <w:rPr>
          <w:rFonts w:asciiTheme="minorHAnsi" w:eastAsiaTheme="minorHAnsi" w:hAnsiTheme="minorHAnsi" w:cstheme="minorBidi"/>
          <w:sz w:val="22"/>
          <w:szCs w:val="22"/>
          <w:lang w:eastAsia="en-US"/>
        </w:rPr>
        <w:t xml:space="preserve">  </w:t>
      </w:r>
      <w:r w:rsidR="003168FD" w:rsidRPr="00734F9F">
        <w:rPr>
          <w:rFonts w:asciiTheme="minorHAnsi" w:eastAsiaTheme="minorHAnsi" w:hAnsiTheme="minorHAnsi" w:cstheme="minorBidi"/>
          <w:sz w:val="22"/>
          <w:szCs w:val="22"/>
          <w:lang w:eastAsia="en-US"/>
        </w:rPr>
        <w:t>0-</w:t>
      </w:r>
      <w:r w:rsidR="00EE5112" w:rsidRPr="00734F9F">
        <w:rPr>
          <w:rFonts w:asciiTheme="minorHAnsi" w:eastAsiaTheme="minorHAnsi" w:hAnsiTheme="minorHAnsi" w:cstheme="minorBidi"/>
          <w:sz w:val="22"/>
          <w:szCs w:val="22"/>
          <w:lang w:eastAsia="en-US"/>
        </w:rPr>
        <w:t>3</w:t>
      </w:r>
      <w:r w:rsidR="003168FD" w:rsidRPr="00734F9F">
        <w:rPr>
          <w:rFonts w:asciiTheme="minorHAnsi" w:eastAsiaTheme="minorHAnsi" w:hAnsiTheme="minorHAnsi" w:cstheme="minorBidi"/>
          <w:sz w:val="22"/>
          <w:szCs w:val="22"/>
          <w:lang w:eastAsia="en-US"/>
        </w:rPr>
        <w:t>0</w:t>
      </w:r>
    </w:p>
    <w:p w:rsidR="00AD6D96" w:rsidRPr="00734F9F" w:rsidRDefault="00AD6D96" w:rsidP="0058283E">
      <w:pPr>
        <w:widowControl w:val="0"/>
        <w:ind w:firstLine="284"/>
        <w:contextualSpacing/>
        <w:jc w:val="both"/>
        <w:rPr>
          <w:sz w:val="28"/>
          <w:szCs w:val="28"/>
        </w:rPr>
      </w:pPr>
    </w:p>
    <w:p w:rsidR="0058283E" w:rsidRPr="00734F9F" w:rsidRDefault="00734F9F" w:rsidP="0058283E">
      <w:pPr>
        <w:widowControl w:val="0"/>
        <w:ind w:firstLine="284"/>
        <w:contextualSpacing/>
        <w:jc w:val="both"/>
        <w:rPr>
          <w:sz w:val="28"/>
          <w:szCs w:val="28"/>
        </w:rPr>
      </w:pPr>
      <w:r w:rsidRPr="00734F9F">
        <w:rPr>
          <w:sz w:val="28"/>
          <w:szCs w:val="28"/>
        </w:rPr>
        <w:object w:dxaOrig="7944" w:dyaOrig="4988">
          <v:shape id="_x0000_i1037" type="#_x0000_t75" style="width:398.35pt;height:249.65pt" o:ole="">
            <v:imagedata r:id="rId58" o:title=""/>
          </v:shape>
          <o:OLEObject Type="Embed" ProgID="Word.Document.12" ShapeID="_x0000_i1037" DrawAspect="Content" ObjectID="_1757135700" r:id="rId59">
            <o:FieldCodes>\s</o:FieldCodes>
          </o:OLEObject>
        </w:object>
      </w:r>
    </w:p>
    <w:p w:rsidR="00A16265" w:rsidRPr="00734F9F" w:rsidRDefault="00A16265" w:rsidP="00A16265">
      <w:pPr>
        <w:widowControl w:val="0"/>
        <w:ind w:firstLine="284"/>
        <w:contextualSpacing/>
        <w:jc w:val="both"/>
        <w:rPr>
          <w:sz w:val="28"/>
          <w:szCs w:val="28"/>
        </w:rPr>
      </w:pPr>
      <w:r w:rsidRPr="00734F9F">
        <w:rPr>
          <w:sz w:val="28"/>
          <w:szCs w:val="28"/>
        </w:rPr>
        <w:t>Рис.</w:t>
      </w:r>
      <w:r w:rsidR="003942A7" w:rsidRPr="00734F9F">
        <w:rPr>
          <w:sz w:val="28"/>
          <w:szCs w:val="28"/>
        </w:rPr>
        <w:t>8.</w:t>
      </w:r>
      <w:r w:rsidRPr="00734F9F">
        <w:rPr>
          <w:sz w:val="28"/>
          <w:szCs w:val="28"/>
        </w:rPr>
        <w:t xml:space="preserve"> Общая заболеваемость системы кровообращения</w:t>
      </w:r>
    </w:p>
    <w:p w:rsidR="005B3D49" w:rsidRPr="00734F9F" w:rsidRDefault="008954F2" w:rsidP="005B3D49">
      <w:pPr>
        <w:spacing w:after="200" w:line="276" w:lineRule="auto"/>
        <w:rPr>
          <w:rFonts w:asciiTheme="minorHAnsi" w:eastAsiaTheme="minorHAnsi" w:hAnsiTheme="minorHAnsi" w:cstheme="minorBidi"/>
          <w:sz w:val="22"/>
          <w:szCs w:val="22"/>
          <w:lang w:eastAsia="en-US"/>
        </w:rPr>
      </w:pPr>
      <w:r>
        <w:rPr>
          <w:noProof/>
        </w:rPr>
        <w:pict>
          <v:rect id="_x0000_s1098" style="position:absolute;margin-left:116.45pt;margin-top:2.65pt;width:9.6pt;height:10.8pt;z-index:251684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B3D49" w:rsidRPr="00734F9F">
        <w:rPr>
          <w:rFonts w:asciiTheme="minorHAnsi" w:eastAsiaTheme="minorHAnsi" w:hAnsiTheme="minorHAnsi" w:cstheme="minorBidi"/>
          <w:sz w:val="22"/>
          <w:szCs w:val="22"/>
          <w:lang w:eastAsia="en-US"/>
        </w:rPr>
        <w:t xml:space="preserve">          </w:t>
      </w:r>
      <w:r w:rsidR="005B3D49" w:rsidRPr="00734F9F">
        <w:rPr>
          <w:rFonts w:asciiTheme="minorHAnsi" w:eastAsiaTheme="minorHAnsi" w:hAnsiTheme="minorHAnsi" w:cstheme="minorBidi"/>
          <w:noProof/>
          <w:sz w:val="22"/>
          <w:szCs w:val="22"/>
        </w:rPr>
        <w:drawing>
          <wp:inline distT="0" distB="0" distL="0" distR="0">
            <wp:extent cx="146050" cy="158750"/>
            <wp:effectExtent l="19050" t="19050" r="635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duotone>
                        <a:prstClr val="black"/>
                        <a:schemeClr val="tx2">
                          <a:tint val="45000"/>
                          <a:satMod val="400000"/>
                        </a:schemeClr>
                      </a:duotone>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5B3D49" w:rsidRPr="00734F9F">
        <w:rPr>
          <w:rFonts w:asciiTheme="minorHAnsi" w:eastAsiaTheme="minorHAnsi" w:hAnsiTheme="minorHAnsi" w:cstheme="minorBidi"/>
          <w:sz w:val="22"/>
          <w:szCs w:val="22"/>
          <w:lang w:eastAsia="en-US"/>
        </w:rPr>
        <w:t xml:space="preserve">    </w:t>
      </w:r>
      <w:r w:rsidR="007813D7" w:rsidRPr="00734F9F">
        <w:rPr>
          <w:rFonts w:asciiTheme="minorHAnsi" w:eastAsiaTheme="minorHAnsi" w:hAnsiTheme="minorHAnsi" w:cstheme="minorBidi"/>
          <w:sz w:val="22"/>
          <w:szCs w:val="22"/>
          <w:lang w:eastAsia="en-US"/>
        </w:rPr>
        <w:t>400-6</w:t>
      </w:r>
      <w:r w:rsidR="005B3D49" w:rsidRPr="00734F9F">
        <w:rPr>
          <w:rFonts w:asciiTheme="minorHAnsi" w:eastAsiaTheme="minorHAnsi" w:hAnsiTheme="minorHAnsi" w:cstheme="minorBidi"/>
          <w:sz w:val="22"/>
          <w:szCs w:val="22"/>
          <w:lang w:eastAsia="en-US"/>
        </w:rPr>
        <w:t xml:space="preserve">00     </w:t>
      </w:r>
      <w:r w:rsidR="007813D7" w:rsidRPr="00734F9F">
        <w:rPr>
          <w:rFonts w:asciiTheme="minorHAnsi" w:eastAsiaTheme="minorHAnsi" w:hAnsiTheme="minorHAnsi" w:cstheme="minorBidi"/>
          <w:sz w:val="22"/>
          <w:szCs w:val="22"/>
          <w:lang w:eastAsia="en-US"/>
        </w:rPr>
        <w:t xml:space="preserve">     </w:t>
      </w:r>
      <w:r w:rsidR="005B3D49" w:rsidRPr="00734F9F">
        <w:rPr>
          <w:rFonts w:asciiTheme="minorHAnsi" w:eastAsiaTheme="minorHAnsi" w:hAnsiTheme="minorHAnsi" w:cstheme="minorBidi"/>
          <w:sz w:val="22"/>
          <w:szCs w:val="22"/>
          <w:lang w:eastAsia="en-US"/>
        </w:rPr>
        <w:t xml:space="preserve">         </w:t>
      </w:r>
      <w:r w:rsidR="007813D7" w:rsidRPr="00734F9F">
        <w:rPr>
          <w:rFonts w:asciiTheme="minorHAnsi" w:eastAsiaTheme="minorHAnsi" w:hAnsiTheme="minorHAnsi" w:cstheme="minorBidi"/>
          <w:sz w:val="22"/>
          <w:szCs w:val="22"/>
          <w:lang w:eastAsia="en-US"/>
        </w:rPr>
        <w:t>30</w:t>
      </w:r>
      <w:r w:rsidR="005B3D49" w:rsidRPr="00734F9F">
        <w:rPr>
          <w:rFonts w:asciiTheme="minorHAnsi" w:eastAsiaTheme="minorHAnsi" w:hAnsiTheme="minorHAnsi" w:cstheme="minorBidi"/>
          <w:sz w:val="22"/>
          <w:szCs w:val="22"/>
          <w:lang w:eastAsia="en-US"/>
        </w:rPr>
        <w:t>0-</w:t>
      </w:r>
      <w:r w:rsidR="007813D7" w:rsidRPr="00734F9F">
        <w:rPr>
          <w:rFonts w:asciiTheme="minorHAnsi" w:eastAsiaTheme="minorHAnsi" w:hAnsiTheme="minorHAnsi" w:cstheme="minorBidi"/>
          <w:sz w:val="22"/>
          <w:szCs w:val="22"/>
          <w:lang w:eastAsia="en-US"/>
        </w:rPr>
        <w:t>4</w:t>
      </w:r>
      <w:r w:rsidR="005B3D49" w:rsidRPr="00734F9F">
        <w:rPr>
          <w:rFonts w:asciiTheme="minorHAnsi" w:eastAsiaTheme="minorHAnsi" w:hAnsiTheme="minorHAnsi" w:cstheme="minorBidi"/>
          <w:sz w:val="22"/>
          <w:szCs w:val="22"/>
          <w:lang w:eastAsia="en-US"/>
        </w:rPr>
        <w:t xml:space="preserve">00         </w:t>
      </w:r>
      <w:r w:rsidR="005B3D49" w:rsidRPr="00734F9F">
        <w:rPr>
          <w:rFonts w:asciiTheme="minorHAnsi" w:eastAsiaTheme="minorHAnsi" w:hAnsiTheme="minorHAnsi" w:cstheme="minorBidi"/>
          <w:noProof/>
          <w:sz w:val="22"/>
          <w:szCs w:val="22"/>
        </w:rPr>
        <w:drawing>
          <wp:inline distT="0" distB="0" distL="0" distR="0">
            <wp:extent cx="146050" cy="158750"/>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B3D49" w:rsidRPr="00734F9F">
        <w:rPr>
          <w:rFonts w:asciiTheme="minorHAnsi" w:eastAsiaTheme="minorHAnsi" w:hAnsiTheme="minorHAnsi" w:cstheme="minorBidi"/>
          <w:sz w:val="22"/>
          <w:szCs w:val="22"/>
          <w:lang w:eastAsia="en-US"/>
        </w:rPr>
        <w:t xml:space="preserve">  </w:t>
      </w:r>
      <w:r w:rsidR="007813D7" w:rsidRPr="00734F9F">
        <w:rPr>
          <w:rFonts w:asciiTheme="minorHAnsi" w:eastAsiaTheme="minorHAnsi" w:hAnsiTheme="minorHAnsi" w:cstheme="minorBidi"/>
          <w:sz w:val="22"/>
          <w:szCs w:val="22"/>
          <w:lang w:eastAsia="en-US"/>
        </w:rPr>
        <w:t>2</w:t>
      </w:r>
      <w:r w:rsidR="005B3D49" w:rsidRPr="00734F9F">
        <w:rPr>
          <w:rFonts w:asciiTheme="minorHAnsi" w:eastAsiaTheme="minorHAnsi" w:hAnsiTheme="minorHAnsi" w:cstheme="minorBidi"/>
          <w:sz w:val="22"/>
          <w:szCs w:val="22"/>
          <w:lang w:eastAsia="en-US"/>
        </w:rPr>
        <w:t>00-</w:t>
      </w:r>
      <w:r w:rsidR="007813D7" w:rsidRPr="00734F9F">
        <w:rPr>
          <w:rFonts w:asciiTheme="minorHAnsi" w:eastAsiaTheme="minorHAnsi" w:hAnsiTheme="minorHAnsi" w:cstheme="minorBidi"/>
          <w:sz w:val="22"/>
          <w:szCs w:val="22"/>
          <w:lang w:eastAsia="en-US"/>
        </w:rPr>
        <w:t>30</w:t>
      </w:r>
      <w:r w:rsidR="005B3D49" w:rsidRPr="00734F9F">
        <w:rPr>
          <w:rFonts w:asciiTheme="minorHAnsi" w:eastAsiaTheme="minorHAnsi" w:hAnsiTheme="minorHAnsi" w:cstheme="minorBidi"/>
          <w:sz w:val="22"/>
          <w:szCs w:val="22"/>
          <w:lang w:eastAsia="en-US"/>
        </w:rPr>
        <w:t xml:space="preserve">0        </w:t>
      </w:r>
      <w:r w:rsidR="005B3D49" w:rsidRPr="00734F9F">
        <w:rPr>
          <w:rFonts w:asciiTheme="minorHAnsi" w:eastAsiaTheme="minorHAnsi" w:hAnsiTheme="minorHAnsi" w:cstheme="minorBidi"/>
          <w:noProof/>
          <w:sz w:val="22"/>
          <w:szCs w:val="22"/>
        </w:rPr>
        <w:drawing>
          <wp:inline distT="0" distB="0" distL="0" distR="0">
            <wp:extent cx="146050" cy="158750"/>
            <wp:effectExtent l="19050" t="19050" r="25400" b="1270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B3D49" w:rsidRPr="00734F9F">
        <w:rPr>
          <w:rFonts w:asciiTheme="minorHAnsi" w:eastAsiaTheme="minorHAnsi" w:hAnsiTheme="minorHAnsi" w:cstheme="minorBidi"/>
          <w:sz w:val="22"/>
          <w:szCs w:val="22"/>
          <w:lang w:eastAsia="en-US"/>
        </w:rPr>
        <w:t xml:space="preserve">  </w:t>
      </w:r>
      <w:r w:rsidR="007813D7" w:rsidRPr="00734F9F">
        <w:rPr>
          <w:rFonts w:asciiTheme="minorHAnsi" w:eastAsiaTheme="minorHAnsi" w:hAnsiTheme="minorHAnsi" w:cstheme="minorBidi"/>
          <w:sz w:val="22"/>
          <w:szCs w:val="22"/>
          <w:lang w:eastAsia="en-US"/>
        </w:rPr>
        <w:t>1</w:t>
      </w:r>
      <w:r w:rsidR="005B3D49" w:rsidRPr="00734F9F">
        <w:rPr>
          <w:rFonts w:asciiTheme="minorHAnsi" w:eastAsiaTheme="minorHAnsi" w:hAnsiTheme="minorHAnsi" w:cstheme="minorBidi"/>
          <w:sz w:val="22"/>
          <w:szCs w:val="22"/>
          <w:lang w:eastAsia="en-US"/>
        </w:rPr>
        <w:t>00-</w:t>
      </w:r>
      <w:r w:rsidR="007813D7" w:rsidRPr="00734F9F">
        <w:rPr>
          <w:rFonts w:asciiTheme="minorHAnsi" w:eastAsiaTheme="minorHAnsi" w:hAnsiTheme="minorHAnsi" w:cstheme="minorBidi"/>
          <w:sz w:val="22"/>
          <w:szCs w:val="22"/>
          <w:lang w:eastAsia="en-US"/>
        </w:rPr>
        <w:t>2</w:t>
      </w:r>
      <w:r w:rsidR="005B3D49" w:rsidRPr="00734F9F">
        <w:rPr>
          <w:rFonts w:asciiTheme="minorHAnsi" w:eastAsiaTheme="minorHAnsi" w:hAnsiTheme="minorHAnsi" w:cstheme="minorBidi"/>
          <w:sz w:val="22"/>
          <w:szCs w:val="22"/>
          <w:lang w:eastAsia="en-US"/>
        </w:rPr>
        <w:t>00</w:t>
      </w:r>
    </w:p>
    <w:p w:rsidR="00AD6D96" w:rsidRPr="00734F9F" w:rsidRDefault="00AD6D96" w:rsidP="0058283E">
      <w:pPr>
        <w:widowControl w:val="0"/>
        <w:ind w:firstLine="284"/>
        <w:contextualSpacing/>
        <w:jc w:val="both"/>
        <w:rPr>
          <w:sz w:val="28"/>
          <w:szCs w:val="28"/>
        </w:rPr>
      </w:pPr>
    </w:p>
    <w:p w:rsidR="00A16265" w:rsidRPr="00734F9F" w:rsidRDefault="00734F9F" w:rsidP="00A16265">
      <w:pPr>
        <w:widowControl w:val="0"/>
        <w:ind w:firstLine="284"/>
        <w:contextualSpacing/>
        <w:jc w:val="both"/>
        <w:rPr>
          <w:sz w:val="28"/>
          <w:szCs w:val="28"/>
        </w:rPr>
      </w:pPr>
      <w:r w:rsidRPr="00734F9F">
        <w:rPr>
          <w:sz w:val="28"/>
          <w:szCs w:val="28"/>
        </w:rPr>
        <w:object w:dxaOrig="8964" w:dyaOrig="4988">
          <v:shape id="_x0000_i1038" type="#_x0000_t75" style="width:447.55pt;height:249.65pt" o:ole="">
            <v:imagedata r:id="rId60" o:title=""/>
          </v:shape>
          <o:OLEObject Type="Embed" ProgID="Word.Document.12" ShapeID="_x0000_i1038" DrawAspect="Content" ObjectID="_1757135701" r:id="rId61">
            <o:FieldCodes>\s</o:FieldCodes>
          </o:OLEObject>
        </w:object>
      </w:r>
      <w:r w:rsidR="00A16265" w:rsidRPr="00734F9F">
        <w:rPr>
          <w:sz w:val="28"/>
          <w:szCs w:val="28"/>
        </w:rPr>
        <w:t xml:space="preserve"> Рис.</w:t>
      </w:r>
      <w:r w:rsidR="003942A7" w:rsidRPr="00734F9F">
        <w:rPr>
          <w:sz w:val="28"/>
          <w:szCs w:val="28"/>
        </w:rPr>
        <w:t xml:space="preserve">9. </w:t>
      </w:r>
      <w:r w:rsidR="00A16265" w:rsidRPr="00734F9F">
        <w:rPr>
          <w:sz w:val="28"/>
          <w:szCs w:val="28"/>
        </w:rPr>
        <w:t>Общая заболеваемость органов дыхания</w:t>
      </w:r>
    </w:p>
    <w:p w:rsidR="005B3D49" w:rsidRPr="00734F9F" w:rsidRDefault="008954F2" w:rsidP="005B3D49">
      <w:pPr>
        <w:spacing w:after="200" w:line="276" w:lineRule="auto"/>
        <w:rPr>
          <w:rFonts w:asciiTheme="minorHAnsi" w:eastAsiaTheme="minorHAnsi" w:hAnsiTheme="minorHAnsi" w:cstheme="minorBidi"/>
          <w:sz w:val="22"/>
          <w:szCs w:val="22"/>
          <w:lang w:eastAsia="en-US"/>
        </w:rPr>
      </w:pPr>
      <w:r>
        <w:rPr>
          <w:noProof/>
        </w:rPr>
        <w:pict>
          <v:rect id="_x0000_s1099" style="position:absolute;margin-left:116.45pt;margin-top:2.65pt;width:9.6pt;height:10.8pt;z-index:251686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B3D49" w:rsidRPr="00734F9F">
        <w:rPr>
          <w:rFonts w:asciiTheme="minorHAnsi" w:eastAsiaTheme="minorHAnsi" w:hAnsiTheme="minorHAnsi" w:cstheme="minorBidi"/>
          <w:sz w:val="22"/>
          <w:szCs w:val="22"/>
          <w:lang w:eastAsia="en-US"/>
        </w:rPr>
        <w:t xml:space="preserve">          </w:t>
      </w:r>
      <w:r w:rsidR="005B3D49" w:rsidRPr="00734F9F">
        <w:rPr>
          <w:rFonts w:asciiTheme="minorHAnsi" w:eastAsiaTheme="minorHAnsi" w:hAnsiTheme="minorHAnsi" w:cstheme="minorBidi"/>
          <w:noProof/>
          <w:sz w:val="22"/>
          <w:szCs w:val="22"/>
        </w:rPr>
        <w:drawing>
          <wp:inline distT="0" distB="0" distL="0" distR="0">
            <wp:extent cx="146050" cy="158750"/>
            <wp:effectExtent l="19050" t="19050" r="635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duotone>
                        <a:prstClr val="black"/>
                        <a:schemeClr val="tx2">
                          <a:tint val="45000"/>
                          <a:satMod val="400000"/>
                        </a:schemeClr>
                      </a:duotone>
                      <a:extLst>
                        <a:ext uri="{BEBA8EAE-BF5A-486C-A8C5-ECC9F3942E4B}">
                          <a14:imgProps xmlns:a14="http://schemas.microsoft.com/office/drawing/2010/main">
                            <a14:imgLayer r:embed="rId4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5B3D49" w:rsidRPr="00734F9F">
        <w:rPr>
          <w:rFonts w:asciiTheme="minorHAnsi" w:eastAsiaTheme="minorHAnsi" w:hAnsiTheme="minorHAnsi" w:cstheme="minorBidi"/>
          <w:sz w:val="22"/>
          <w:szCs w:val="22"/>
          <w:lang w:eastAsia="en-US"/>
        </w:rPr>
        <w:t xml:space="preserve">    </w:t>
      </w:r>
      <w:r w:rsidR="002939B9" w:rsidRPr="00734F9F">
        <w:rPr>
          <w:rFonts w:asciiTheme="minorHAnsi" w:eastAsiaTheme="minorHAnsi" w:hAnsiTheme="minorHAnsi" w:cstheme="minorBidi"/>
          <w:sz w:val="22"/>
          <w:szCs w:val="22"/>
          <w:lang w:eastAsia="en-US"/>
        </w:rPr>
        <w:t>4</w:t>
      </w:r>
      <w:r w:rsidR="005B3D49" w:rsidRPr="00734F9F">
        <w:rPr>
          <w:rFonts w:asciiTheme="minorHAnsi" w:eastAsiaTheme="minorHAnsi" w:hAnsiTheme="minorHAnsi" w:cstheme="minorBidi"/>
          <w:sz w:val="22"/>
          <w:szCs w:val="22"/>
          <w:lang w:eastAsia="en-US"/>
        </w:rPr>
        <w:t>00-</w:t>
      </w:r>
      <w:r w:rsidR="002939B9" w:rsidRPr="00734F9F">
        <w:rPr>
          <w:rFonts w:asciiTheme="minorHAnsi" w:eastAsiaTheme="minorHAnsi" w:hAnsiTheme="minorHAnsi" w:cstheme="minorBidi"/>
          <w:sz w:val="22"/>
          <w:szCs w:val="22"/>
          <w:lang w:eastAsia="en-US"/>
        </w:rPr>
        <w:t>5</w:t>
      </w:r>
      <w:r w:rsidR="005B3D49" w:rsidRPr="00734F9F">
        <w:rPr>
          <w:rFonts w:asciiTheme="minorHAnsi" w:eastAsiaTheme="minorHAnsi" w:hAnsiTheme="minorHAnsi" w:cstheme="minorBidi"/>
          <w:sz w:val="22"/>
          <w:szCs w:val="22"/>
          <w:lang w:eastAsia="en-US"/>
        </w:rPr>
        <w:t xml:space="preserve">00   </w:t>
      </w:r>
      <w:r w:rsidR="002939B9" w:rsidRPr="00734F9F">
        <w:rPr>
          <w:rFonts w:asciiTheme="minorHAnsi" w:eastAsiaTheme="minorHAnsi" w:hAnsiTheme="minorHAnsi" w:cstheme="minorBidi"/>
          <w:sz w:val="22"/>
          <w:szCs w:val="22"/>
          <w:lang w:eastAsia="en-US"/>
        </w:rPr>
        <w:t xml:space="preserve">    </w:t>
      </w:r>
      <w:r w:rsidR="005B3D49" w:rsidRPr="00734F9F">
        <w:rPr>
          <w:rFonts w:asciiTheme="minorHAnsi" w:eastAsiaTheme="minorHAnsi" w:hAnsiTheme="minorHAnsi" w:cstheme="minorBidi"/>
          <w:sz w:val="22"/>
          <w:szCs w:val="22"/>
          <w:lang w:eastAsia="en-US"/>
        </w:rPr>
        <w:t xml:space="preserve">            </w:t>
      </w:r>
      <w:r w:rsidR="002939B9" w:rsidRPr="00734F9F">
        <w:rPr>
          <w:rFonts w:asciiTheme="minorHAnsi" w:eastAsiaTheme="minorHAnsi" w:hAnsiTheme="minorHAnsi" w:cstheme="minorBidi"/>
          <w:sz w:val="22"/>
          <w:szCs w:val="22"/>
          <w:lang w:eastAsia="en-US"/>
        </w:rPr>
        <w:t>300</w:t>
      </w:r>
      <w:r w:rsidR="005B3D49" w:rsidRPr="00734F9F">
        <w:rPr>
          <w:rFonts w:asciiTheme="minorHAnsi" w:eastAsiaTheme="minorHAnsi" w:hAnsiTheme="minorHAnsi" w:cstheme="minorBidi"/>
          <w:sz w:val="22"/>
          <w:szCs w:val="22"/>
          <w:lang w:eastAsia="en-US"/>
        </w:rPr>
        <w:t>-</w:t>
      </w:r>
      <w:r w:rsidR="002939B9" w:rsidRPr="00734F9F">
        <w:rPr>
          <w:rFonts w:asciiTheme="minorHAnsi" w:eastAsiaTheme="minorHAnsi" w:hAnsiTheme="minorHAnsi" w:cstheme="minorBidi"/>
          <w:sz w:val="22"/>
          <w:szCs w:val="22"/>
          <w:lang w:eastAsia="en-US"/>
        </w:rPr>
        <w:t>4</w:t>
      </w:r>
      <w:r w:rsidR="005B3D49" w:rsidRPr="00734F9F">
        <w:rPr>
          <w:rFonts w:asciiTheme="minorHAnsi" w:eastAsiaTheme="minorHAnsi" w:hAnsiTheme="minorHAnsi" w:cstheme="minorBidi"/>
          <w:sz w:val="22"/>
          <w:szCs w:val="22"/>
          <w:lang w:eastAsia="en-US"/>
        </w:rPr>
        <w:t xml:space="preserve">00         </w:t>
      </w:r>
      <w:r w:rsidR="005B3D49" w:rsidRPr="00734F9F">
        <w:rPr>
          <w:rFonts w:asciiTheme="minorHAnsi" w:eastAsiaTheme="minorHAnsi" w:hAnsiTheme="minorHAnsi" w:cstheme="minorBidi"/>
          <w:noProof/>
          <w:sz w:val="22"/>
          <w:szCs w:val="22"/>
        </w:rPr>
        <w:drawing>
          <wp:inline distT="0" distB="0" distL="0" distR="0">
            <wp:extent cx="146050" cy="158750"/>
            <wp:effectExtent l="0" t="0" r="635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B3D49" w:rsidRPr="00734F9F">
        <w:rPr>
          <w:rFonts w:asciiTheme="minorHAnsi" w:eastAsiaTheme="minorHAnsi" w:hAnsiTheme="minorHAnsi" w:cstheme="minorBidi"/>
          <w:sz w:val="22"/>
          <w:szCs w:val="22"/>
          <w:lang w:eastAsia="en-US"/>
        </w:rPr>
        <w:t xml:space="preserve">  </w:t>
      </w:r>
      <w:r w:rsidR="002939B9" w:rsidRPr="00734F9F">
        <w:rPr>
          <w:rFonts w:asciiTheme="minorHAnsi" w:eastAsiaTheme="minorHAnsi" w:hAnsiTheme="minorHAnsi" w:cstheme="minorBidi"/>
          <w:sz w:val="22"/>
          <w:szCs w:val="22"/>
          <w:lang w:eastAsia="en-US"/>
        </w:rPr>
        <w:t>200-30</w:t>
      </w:r>
      <w:r w:rsidR="005B3D49" w:rsidRPr="00734F9F">
        <w:rPr>
          <w:rFonts w:asciiTheme="minorHAnsi" w:eastAsiaTheme="minorHAnsi" w:hAnsiTheme="minorHAnsi" w:cstheme="minorBidi"/>
          <w:sz w:val="22"/>
          <w:szCs w:val="22"/>
          <w:lang w:eastAsia="en-US"/>
        </w:rPr>
        <w:t xml:space="preserve">0        </w:t>
      </w:r>
      <w:r w:rsidR="005B3D49" w:rsidRPr="00734F9F">
        <w:rPr>
          <w:rFonts w:asciiTheme="minorHAnsi" w:eastAsiaTheme="minorHAnsi" w:hAnsiTheme="minorHAnsi" w:cstheme="minorBidi"/>
          <w:noProof/>
          <w:sz w:val="22"/>
          <w:szCs w:val="22"/>
        </w:rPr>
        <w:drawing>
          <wp:inline distT="0" distB="0" distL="0" distR="0">
            <wp:extent cx="146050" cy="158750"/>
            <wp:effectExtent l="19050" t="19050" r="25400" b="1270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B3D49" w:rsidRPr="00734F9F">
        <w:rPr>
          <w:rFonts w:asciiTheme="minorHAnsi" w:eastAsiaTheme="minorHAnsi" w:hAnsiTheme="minorHAnsi" w:cstheme="minorBidi"/>
          <w:sz w:val="22"/>
          <w:szCs w:val="22"/>
          <w:lang w:eastAsia="en-US"/>
        </w:rPr>
        <w:t xml:space="preserve">  </w:t>
      </w:r>
      <w:r w:rsidR="002939B9" w:rsidRPr="00734F9F">
        <w:rPr>
          <w:rFonts w:asciiTheme="minorHAnsi" w:eastAsiaTheme="minorHAnsi" w:hAnsiTheme="minorHAnsi" w:cstheme="minorBidi"/>
          <w:sz w:val="22"/>
          <w:szCs w:val="22"/>
          <w:lang w:eastAsia="en-US"/>
        </w:rPr>
        <w:t>1</w:t>
      </w:r>
      <w:r w:rsidR="00734F9F" w:rsidRPr="00734F9F">
        <w:rPr>
          <w:rFonts w:asciiTheme="minorHAnsi" w:eastAsiaTheme="minorHAnsi" w:hAnsiTheme="minorHAnsi" w:cstheme="minorBidi"/>
          <w:sz w:val="22"/>
          <w:szCs w:val="22"/>
          <w:lang w:eastAsia="en-US"/>
        </w:rPr>
        <w:t>0</w:t>
      </w:r>
      <w:r w:rsidR="002939B9" w:rsidRPr="00734F9F">
        <w:rPr>
          <w:rFonts w:asciiTheme="minorHAnsi" w:eastAsiaTheme="minorHAnsi" w:hAnsiTheme="minorHAnsi" w:cstheme="minorBidi"/>
          <w:sz w:val="22"/>
          <w:szCs w:val="22"/>
          <w:lang w:eastAsia="en-US"/>
        </w:rPr>
        <w:t>0</w:t>
      </w:r>
      <w:r w:rsidR="005B3D49" w:rsidRPr="00734F9F">
        <w:rPr>
          <w:rFonts w:asciiTheme="minorHAnsi" w:eastAsiaTheme="minorHAnsi" w:hAnsiTheme="minorHAnsi" w:cstheme="minorBidi"/>
          <w:sz w:val="22"/>
          <w:szCs w:val="22"/>
          <w:lang w:eastAsia="en-US"/>
        </w:rPr>
        <w:t>-</w:t>
      </w:r>
      <w:r w:rsidR="002939B9" w:rsidRPr="00734F9F">
        <w:rPr>
          <w:rFonts w:asciiTheme="minorHAnsi" w:eastAsiaTheme="minorHAnsi" w:hAnsiTheme="minorHAnsi" w:cstheme="minorBidi"/>
          <w:sz w:val="22"/>
          <w:szCs w:val="22"/>
          <w:lang w:eastAsia="en-US"/>
        </w:rPr>
        <w:t>2</w:t>
      </w:r>
      <w:r w:rsidR="005B3D49" w:rsidRPr="00734F9F">
        <w:rPr>
          <w:rFonts w:asciiTheme="minorHAnsi" w:eastAsiaTheme="minorHAnsi" w:hAnsiTheme="minorHAnsi" w:cstheme="minorBidi"/>
          <w:sz w:val="22"/>
          <w:szCs w:val="22"/>
          <w:lang w:eastAsia="en-US"/>
        </w:rPr>
        <w:t>00</w:t>
      </w:r>
    </w:p>
    <w:p w:rsidR="00AD6D96" w:rsidRPr="00734F9F" w:rsidRDefault="00AD6D96" w:rsidP="0058283E">
      <w:pPr>
        <w:widowControl w:val="0"/>
        <w:ind w:firstLine="284"/>
        <w:contextualSpacing/>
        <w:jc w:val="both"/>
        <w:rPr>
          <w:sz w:val="28"/>
          <w:szCs w:val="28"/>
        </w:rPr>
      </w:pPr>
    </w:p>
    <w:p w:rsidR="00AD6D96" w:rsidRPr="00734F9F" w:rsidRDefault="00AD6D96" w:rsidP="0058283E">
      <w:pPr>
        <w:widowControl w:val="0"/>
        <w:ind w:firstLine="284"/>
        <w:contextualSpacing/>
        <w:jc w:val="both"/>
        <w:rPr>
          <w:sz w:val="28"/>
          <w:szCs w:val="28"/>
        </w:rPr>
      </w:pPr>
    </w:p>
    <w:p w:rsidR="00AD6D96" w:rsidRPr="00734F9F" w:rsidRDefault="00AD6D96" w:rsidP="0058283E">
      <w:pPr>
        <w:widowControl w:val="0"/>
        <w:ind w:firstLine="284"/>
        <w:contextualSpacing/>
        <w:jc w:val="both"/>
        <w:rPr>
          <w:sz w:val="28"/>
          <w:szCs w:val="28"/>
        </w:rPr>
      </w:pPr>
    </w:p>
    <w:p w:rsidR="006C6B51" w:rsidRPr="00734F9F" w:rsidRDefault="00734F9F" w:rsidP="006C6B51">
      <w:pPr>
        <w:widowControl w:val="0"/>
        <w:ind w:firstLine="284"/>
        <w:contextualSpacing/>
        <w:jc w:val="both"/>
        <w:rPr>
          <w:sz w:val="28"/>
          <w:szCs w:val="28"/>
        </w:rPr>
      </w:pPr>
      <w:r w:rsidRPr="00734F9F">
        <w:rPr>
          <w:sz w:val="28"/>
          <w:szCs w:val="28"/>
        </w:rPr>
        <w:object w:dxaOrig="7644" w:dyaOrig="4971">
          <v:shape id="_x0000_i1039" type="#_x0000_t75" style="width:382.25pt;height:247.6pt" o:ole="">
            <v:imagedata r:id="rId62" o:title=""/>
          </v:shape>
          <o:OLEObject Type="Embed" ProgID="Word.Document.12" ShapeID="_x0000_i1039" DrawAspect="Content" ObjectID="_1757135702" r:id="rId63">
            <o:FieldCodes>\s</o:FieldCodes>
          </o:OLEObject>
        </w:object>
      </w:r>
      <w:r w:rsidR="006C6B51" w:rsidRPr="00734F9F">
        <w:rPr>
          <w:sz w:val="28"/>
          <w:szCs w:val="28"/>
        </w:rPr>
        <w:t xml:space="preserve"> Рис.</w:t>
      </w:r>
      <w:r w:rsidR="003942A7" w:rsidRPr="00734F9F">
        <w:rPr>
          <w:sz w:val="28"/>
          <w:szCs w:val="28"/>
        </w:rPr>
        <w:t xml:space="preserve">10. </w:t>
      </w:r>
      <w:r w:rsidR="006C6B51" w:rsidRPr="00734F9F">
        <w:rPr>
          <w:sz w:val="28"/>
          <w:szCs w:val="28"/>
        </w:rPr>
        <w:t>Общая заболеваемость костно-мышечной системы</w:t>
      </w:r>
    </w:p>
    <w:p w:rsidR="005B3D49" w:rsidRPr="00372E46" w:rsidRDefault="008954F2" w:rsidP="005B3D49">
      <w:pPr>
        <w:spacing w:after="200" w:line="276" w:lineRule="auto"/>
        <w:rPr>
          <w:rFonts w:asciiTheme="minorHAnsi" w:eastAsiaTheme="minorHAnsi" w:hAnsiTheme="minorHAnsi" w:cstheme="minorBidi"/>
          <w:sz w:val="22"/>
          <w:szCs w:val="22"/>
          <w:lang w:eastAsia="en-US"/>
        </w:rPr>
      </w:pPr>
      <w:bookmarkStart w:id="34" w:name="_Toc103242907"/>
      <w:r>
        <w:rPr>
          <w:noProof/>
        </w:rPr>
        <w:pict>
          <v:rect id="_x0000_s1100" style="position:absolute;margin-left:116.45pt;margin-top:2.65pt;width:9.6pt;height:10.8pt;z-index:251688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B3D49" w:rsidRPr="00372E46">
        <w:rPr>
          <w:rFonts w:asciiTheme="minorHAnsi" w:eastAsiaTheme="minorHAnsi" w:hAnsiTheme="minorHAnsi" w:cstheme="minorBidi"/>
          <w:sz w:val="22"/>
          <w:szCs w:val="22"/>
          <w:lang w:eastAsia="en-US"/>
        </w:rPr>
        <w:t xml:space="preserve">          </w:t>
      </w:r>
      <w:r w:rsidR="006A1A68" w:rsidRPr="00372E46">
        <w:rPr>
          <w:rFonts w:asciiTheme="minorHAnsi" w:eastAsiaTheme="minorHAnsi" w:hAnsiTheme="minorHAnsi" w:cstheme="minorBidi"/>
          <w:noProof/>
          <w:sz w:val="22"/>
          <w:szCs w:val="22"/>
        </w:rPr>
        <w:t xml:space="preserve">                               </w:t>
      </w:r>
      <w:r w:rsidR="005B3D49" w:rsidRPr="00372E46">
        <w:rPr>
          <w:rFonts w:asciiTheme="minorHAnsi" w:eastAsiaTheme="minorHAnsi" w:hAnsiTheme="minorHAnsi" w:cstheme="minorBidi"/>
          <w:sz w:val="22"/>
          <w:szCs w:val="22"/>
          <w:lang w:eastAsia="en-US"/>
        </w:rPr>
        <w:t xml:space="preserve">   </w:t>
      </w:r>
      <w:r w:rsidR="007606DA" w:rsidRPr="00372E46">
        <w:rPr>
          <w:rFonts w:asciiTheme="minorHAnsi" w:eastAsiaTheme="minorHAnsi" w:hAnsiTheme="minorHAnsi" w:cstheme="minorBidi"/>
          <w:sz w:val="22"/>
          <w:szCs w:val="22"/>
          <w:lang w:eastAsia="en-US"/>
        </w:rPr>
        <w:t xml:space="preserve">   </w:t>
      </w:r>
      <w:r w:rsidR="005B3D49" w:rsidRPr="00372E46">
        <w:rPr>
          <w:rFonts w:asciiTheme="minorHAnsi" w:eastAsiaTheme="minorHAnsi" w:hAnsiTheme="minorHAnsi" w:cstheme="minorBidi"/>
          <w:sz w:val="22"/>
          <w:szCs w:val="22"/>
          <w:lang w:eastAsia="en-US"/>
        </w:rPr>
        <w:t xml:space="preserve">        </w:t>
      </w:r>
      <w:r w:rsidR="006A1A68" w:rsidRPr="00372E46">
        <w:rPr>
          <w:rFonts w:asciiTheme="minorHAnsi" w:eastAsiaTheme="minorHAnsi" w:hAnsiTheme="minorHAnsi" w:cstheme="minorBidi"/>
          <w:sz w:val="22"/>
          <w:szCs w:val="22"/>
          <w:lang w:eastAsia="en-US"/>
        </w:rPr>
        <w:t>1</w:t>
      </w:r>
      <w:r w:rsidR="00734F9F" w:rsidRPr="00372E46">
        <w:rPr>
          <w:rFonts w:asciiTheme="minorHAnsi" w:eastAsiaTheme="minorHAnsi" w:hAnsiTheme="minorHAnsi" w:cstheme="minorBidi"/>
          <w:sz w:val="22"/>
          <w:szCs w:val="22"/>
          <w:lang w:eastAsia="en-US"/>
        </w:rPr>
        <w:t>5</w:t>
      </w:r>
      <w:r w:rsidR="005B3D49" w:rsidRPr="00372E46">
        <w:rPr>
          <w:rFonts w:asciiTheme="minorHAnsi" w:eastAsiaTheme="minorHAnsi" w:hAnsiTheme="minorHAnsi" w:cstheme="minorBidi"/>
          <w:sz w:val="22"/>
          <w:szCs w:val="22"/>
          <w:lang w:eastAsia="en-US"/>
        </w:rPr>
        <w:t>0-</w:t>
      </w:r>
      <w:r w:rsidR="006A1A68" w:rsidRPr="00372E46">
        <w:rPr>
          <w:rFonts w:asciiTheme="minorHAnsi" w:eastAsiaTheme="minorHAnsi" w:hAnsiTheme="minorHAnsi" w:cstheme="minorBidi"/>
          <w:sz w:val="22"/>
          <w:szCs w:val="22"/>
          <w:lang w:eastAsia="en-US"/>
        </w:rPr>
        <w:t>2</w:t>
      </w:r>
      <w:r w:rsidR="005B3D49" w:rsidRPr="00372E46">
        <w:rPr>
          <w:rFonts w:asciiTheme="minorHAnsi" w:eastAsiaTheme="minorHAnsi" w:hAnsiTheme="minorHAnsi" w:cstheme="minorBidi"/>
          <w:sz w:val="22"/>
          <w:szCs w:val="22"/>
          <w:lang w:eastAsia="en-US"/>
        </w:rPr>
        <w:t xml:space="preserve">00         </w:t>
      </w:r>
      <w:r w:rsidR="005B3D49" w:rsidRPr="00372E46">
        <w:rPr>
          <w:rFonts w:asciiTheme="minorHAnsi" w:eastAsiaTheme="minorHAnsi" w:hAnsiTheme="minorHAnsi" w:cstheme="minorBidi"/>
          <w:noProof/>
          <w:sz w:val="22"/>
          <w:szCs w:val="22"/>
        </w:rPr>
        <w:drawing>
          <wp:inline distT="0" distB="0" distL="0" distR="0">
            <wp:extent cx="146050" cy="158750"/>
            <wp:effectExtent l="0" t="0" r="635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B3D49" w:rsidRPr="00372E46">
        <w:rPr>
          <w:rFonts w:asciiTheme="minorHAnsi" w:eastAsiaTheme="minorHAnsi" w:hAnsiTheme="minorHAnsi" w:cstheme="minorBidi"/>
          <w:sz w:val="22"/>
          <w:szCs w:val="22"/>
          <w:lang w:eastAsia="en-US"/>
        </w:rPr>
        <w:t xml:space="preserve">  </w:t>
      </w:r>
      <w:r w:rsidR="006A1A68" w:rsidRPr="00372E46">
        <w:rPr>
          <w:rFonts w:asciiTheme="minorHAnsi" w:eastAsiaTheme="minorHAnsi" w:hAnsiTheme="minorHAnsi" w:cstheme="minorBidi"/>
          <w:sz w:val="22"/>
          <w:szCs w:val="22"/>
          <w:lang w:eastAsia="en-US"/>
        </w:rPr>
        <w:t>100-1</w:t>
      </w:r>
      <w:r w:rsidR="00734F9F" w:rsidRPr="00372E46">
        <w:rPr>
          <w:rFonts w:asciiTheme="minorHAnsi" w:eastAsiaTheme="minorHAnsi" w:hAnsiTheme="minorHAnsi" w:cstheme="minorBidi"/>
          <w:sz w:val="22"/>
          <w:szCs w:val="22"/>
          <w:lang w:eastAsia="en-US"/>
        </w:rPr>
        <w:t>5</w:t>
      </w:r>
      <w:r w:rsidR="006A1A68" w:rsidRPr="00372E46">
        <w:rPr>
          <w:rFonts w:asciiTheme="minorHAnsi" w:eastAsiaTheme="minorHAnsi" w:hAnsiTheme="minorHAnsi" w:cstheme="minorBidi"/>
          <w:sz w:val="22"/>
          <w:szCs w:val="22"/>
          <w:lang w:eastAsia="en-US"/>
        </w:rPr>
        <w:t>0</w:t>
      </w:r>
      <w:r w:rsidR="005B3D49" w:rsidRPr="00372E46">
        <w:rPr>
          <w:rFonts w:asciiTheme="minorHAnsi" w:eastAsiaTheme="minorHAnsi" w:hAnsiTheme="minorHAnsi" w:cstheme="minorBidi"/>
          <w:sz w:val="22"/>
          <w:szCs w:val="22"/>
          <w:lang w:eastAsia="en-US"/>
        </w:rPr>
        <w:t xml:space="preserve">        </w:t>
      </w:r>
      <w:r w:rsidR="005B3D49" w:rsidRPr="00372E46">
        <w:rPr>
          <w:rFonts w:asciiTheme="minorHAnsi" w:eastAsiaTheme="minorHAnsi" w:hAnsiTheme="minorHAnsi" w:cstheme="minorBidi"/>
          <w:noProof/>
          <w:sz w:val="22"/>
          <w:szCs w:val="22"/>
        </w:rPr>
        <w:drawing>
          <wp:inline distT="0" distB="0" distL="0" distR="0">
            <wp:extent cx="146050" cy="158750"/>
            <wp:effectExtent l="19050" t="19050" r="25400" b="1270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B3D49" w:rsidRPr="00372E46">
        <w:rPr>
          <w:rFonts w:asciiTheme="minorHAnsi" w:eastAsiaTheme="minorHAnsi" w:hAnsiTheme="minorHAnsi" w:cstheme="minorBidi"/>
          <w:sz w:val="22"/>
          <w:szCs w:val="22"/>
          <w:lang w:eastAsia="en-US"/>
        </w:rPr>
        <w:t xml:space="preserve">  </w:t>
      </w:r>
      <w:r w:rsidR="006A1A68" w:rsidRPr="00372E46">
        <w:rPr>
          <w:rFonts w:asciiTheme="minorHAnsi" w:eastAsiaTheme="minorHAnsi" w:hAnsiTheme="minorHAnsi" w:cstheme="minorBidi"/>
          <w:sz w:val="22"/>
          <w:szCs w:val="22"/>
          <w:lang w:eastAsia="en-US"/>
        </w:rPr>
        <w:t>50-1</w:t>
      </w:r>
      <w:r w:rsidR="005B3D49" w:rsidRPr="00372E46">
        <w:rPr>
          <w:rFonts w:asciiTheme="minorHAnsi" w:eastAsiaTheme="minorHAnsi" w:hAnsiTheme="minorHAnsi" w:cstheme="minorBidi"/>
          <w:sz w:val="22"/>
          <w:szCs w:val="22"/>
          <w:lang w:eastAsia="en-US"/>
        </w:rPr>
        <w:t>00</w:t>
      </w:r>
    </w:p>
    <w:p w:rsidR="0006107E" w:rsidRPr="008A2C93" w:rsidRDefault="0006107E" w:rsidP="00A71168">
      <w:pPr>
        <w:pStyle w:val="2"/>
        <w:rPr>
          <w:color w:val="FF0000"/>
        </w:rPr>
      </w:pPr>
    </w:p>
    <w:p w:rsidR="00E11325" w:rsidRPr="0067692D" w:rsidRDefault="005A77AB" w:rsidP="00A71168">
      <w:pPr>
        <w:pStyle w:val="2"/>
      </w:pPr>
      <w:bookmarkStart w:id="35" w:name="_Toc143172720"/>
      <w:r w:rsidRPr="0067692D">
        <w:t>3.2. Качество среды обитания по гигиеническим параметрам безопасности для здоровья населения</w:t>
      </w:r>
      <w:bookmarkEnd w:id="34"/>
      <w:bookmarkEnd w:id="35"/>
    </w:p>
    <w:p w:rsidR="004521B1" w:rsidRPr="003319C3" w:rsidRDefault="004521B1" w:rsidP="004521B1">
      <w:pPr>
        <w:widowControl w:val="0"/>
        <w:ind w:firstLine="708"/>
        <w:contextualSpacing/>
        <w:jc w:val="both"/>
        <w:rPr>
          <w:b/>
          <w:sz w:val="28"/>
          <w:szCs w:val="28"/>
        </w:rPr>
      </w:pPr>
      <w:r w:rsidRPr="003319C3">
        <w:rPr>
          <w:sz w:val="28"/>
          <w:szCs w:val="28"/>
        </w:rPr>
        <w:t>Обеспечена устойчивость качества атмосферного воздуха в городе Шклове и населенных пунктах Шкловского района. Объем выбросов загрязняющих веществ по Шкловскому району от стаци</w:t>
      </w:r>
      <w:r w:rsidR="003319C3" w:rsidRPr="003319C3">
        <w:rPr>
          <w:sz w:val="28"/>
          <w:szCs w:val="28"/>
        </w:rPr>
        <w:t>онарных источников в 2020 – 2022 годах составил около 5,1 – 5, 4</w:t>
      </w:r>
      <w:r w:rsidRPr="003319C3">
        <w:rPr>
          <w:sz w:val="28"/>
          <w:szCs w:val="28"/>
        </w:rPr>
        <w:t xml:space="preserve"> тыс</w:t>
      </w:r>
      <w:proofErr w:type="gramStart"/>
      <w:r w:rsidRPr="003319C3">
        <w:rPr>
          <w:sz w:val="28"/>
          <w:szCs w:val="28"/>
        </w:rPr>
        <w:t>.т</w:t>
      </w:r>
      <w:proofErr w:type="gramEnd"/>
      <w:r w:rsidRPr="003319C3">
        <w:rPr>
          <w:sz w:val="28"/>
          <w:szCs w:val="28"/>
        </w:rPr>
        <w:t>онн.  Доля выбросов  г</w:t>
      </w:r>
      <w:proofErr w:type="gramStart"/>
      <w:r w:rsidRPr="003319C3">
        <w:rPr>
          <w:sz w:val="28"/>
          <w:szCs w:val="28"/>
        </w:rPr>
        <w:t>.Ш</w:t>
      </w:r>
      <w:proofErr w:type="gramEnd"/>
      <w:r w:rsidRPr="003319C3">
        <w:rPr>
          <w:sz w:val="28"/>
          <w:szCs w:val="28"/>
        </w:rPr>
        <w:t xml:space="preserve">клова составляет около 25% от количества выбросов загрязняющих веществ по району.   Стационарные  мониторинговые точки исследования атмосферного воздуха инспекции ПРООС в Шкловском районе отсутствуют. </w:t>
      </w:r>
    </w:p>
    <w:p w:rsidR="00EE088D" w:rsidRPr="00AD7197" w:rsidRDefault="00DA6A38" w:rsidP="00A318ED">
      <w:pPr>
        <w:pStyle w:val="af"/>
        <w:widowControl w:val="0"/>
        <w:ind w:firstLine="709"/>
        <w:contextualSpacing/>
        <w:jc w:val="both"/>
        <w:rPr>
          <w:rFonts w:ascii="Times New Roman" w:hAnsi="Times New Roman"/>
          <w:sz w:val="28"/>
          <w:szCs w:val="28"/>
        </w:rPr>
      </w:pPr>
      <w:r w:rsidRPr="00AD7197">
        <w:rPr>
          <w:rFonts w:ascii="Times New Roman" w:hAnsi="Times New Roman"/>
          <w:sz w:val="28"/>
          <w:szCs w:val="28"/>
        </w:rPr>
        <w:t xml:space="preserve">На территории </w:t>
      </w:r>
      <w:r w:rsidR="00EE088D" w:rsidRPr="00AD7197">
        <w:rPr>
          <w:rFonts w:ascii="Times New Roman" w:hAnsi="Times New Roman"/>
          <w:sz w:val="28"/>
          <w:szCs w:val="28"/>
        </w:rPr>
        <w:t>Шкловского района</w:t>
      </w:r>
      <w:r w:rsidRPr="00AD7197">
        <w:rPr>
          <w:rFonts w:ascii="Times New Roman" w:hAnsi="Times New Roman"/>
          <w:sz w:val="28"/>
          <w:szCs w:val="28"/>
        </w:rPr>
        <w:t xml:space="preserve"> осуществлялся </w:t>
      </w:r>
      <w:proofErr w:type="gramStart"/>
      <w:r w:rsidRPr="00AD7197">
        <w:rPr>
          <w:rFonts w:ascii="Times New Roman" w:hAnsi="Times New Roman"/>
          <w:sz w:val="28"/>
          <w:szCs w:val="28"/>
        </w:rPr>
        <w:t>контроль за</w:t>
      </w:r>
      <w:proofErr w:type="gramEnd"/>
      <w:r w:rsidRPr="00AD7197">
        <w:rPr>
          <w:rFonts w:ascii="Times New Roman" w:hAnsi="Times New Roman"/>
          <w:sz w:val="28"/>
          <w:szCs w:val="28"/>
        </w:rPr>
        <w:t xml:space="preserve"> применением и реализацией химических и биологических веществ, материалов и изделий из них, товаров для личных (бытовых) нужд (детские товары и игрушки, одежда, парфюмерно-косметическая продукция, предметы личной гигиены, синтетические моющие средства и другие) в целях обеспечения безопасности здоровья людей. Анализ результатов показывает, что 201</w:t>
      </w:r>
      <w:r w:rsidR="00EE088D" w:rsidRPr="00AD7197">
        <w:rPr>
          <w:rFonts w:ascii="Times New Roman" w:hAnsi="Times New Roman"/>
          <w:sz w:val="28"/>
          <w:szCs w:val="28"/>
        </w:rPr>
        <w:t>9</w:t>
      </w:r>
      <w:r w:rsidR="0059699E" w:rsidRPr="00AD7197">
        <w:rPr>
          <w:rFonts w:ascii="Times New Roman" w:hAnsi="Times New Roman"/>
          <w:sz w:val="28"/>
          <w:szCs w:val="28"/>
        </w:rPr>
        <w:t>-202</w:t>
      </w:r>
      <w:r w:rsidR="00AD7197" w:rsidRPr="00AD7197">
        <w:rPr>
          <w:rFonts w:ascii="Times New Roman" w:hAnsi="Times New Roman"/>
          <w:sz w:val="28"/>
          <w:szCs w:val="28"/>
        </w:rPr>
        <w:t>2</w:t>
      </w:r>
      <w:r w:rsidR="0059699E" w:rsidRPr="00AD7197">
        <w:rPr>
          <w:rFonts w:ascii="Times New Roman" w:hAnsi="Times New Roman"/>
          <w:sz w:val="28"/>
          <w:szCs w:val="28"/>
        </w:rPr>
        <w:t>г.г.</w:t>
      </w:r>
      <w:r w:rsidRPr="00AD7197">
        <w:rPr>
          <w:rFonts w:ascii="Times New Roman" w:hAnsi="Times New Roman"/>
          <w:sz w:val="28"/>
          <w:szCs w:val="28"/>
        </w:rPr>
        <w:t xml:space="preserve"> в </w:t>
      </w:r>
      <w:r w:rsidR="00EE088D" w:rsidRPr="00AD7197">
        <w:rPr>
          <w:rFonts w:ascii="Times New Roman" w:hAnsi="Times New Roman"/>
          <w:sz w:val="28"/>
          <w:szCs w:val="28"/>
        </w:rPr>
        <w:t>Шкловском</w:t>
      </w:r>
      <w:r w:rsidRPr="00AD7197">
        <w:rPr>
          <w:rFonts w:ascii="Times New Roman" w:hAnsi="Times New Roman"/>
          <w:sz w:val="28"/>
          <w:szCs w:val="28"/>
        </w:rPr>
        <w:t xml:space="preserve"> районе случаев реализации потребительских товаров, не отвечающих гигиеническим требованиям по безопасности для здоровья, не выявлено, нарушений регламента применения химических веществ не зарегистрировано. </w:t>
      </w:r>
    </w:p>
    <w:p w:rsidR="00A0554D" w:rsidRPr="00AD7197" w:rsidRDefault="00171751" w:rsidP="00A318ED">
      <w:pPr>
        <w:pStyle w:val="af"/>
        <w:widowControl w:val="0"/>
        <w:ind w:firstLine="709"/>
        <w:contextualSpacing/>
        <w:jc w:val="both"/>
        <w:rPr>
          <w:rFonts w:ascii="Times New Roman" w:hAnsi="Times New Roman"/>
          <w:sz w:val="28"/>
          <w:szCs w:val="28"/>
        </w:rPr>
      </w:pPr>
      <w:r w:rsidRPr="008A2C93">
        <w:rPr>
          <w:rFonts w:ascii="Times New Roman" w:hAnsi="Times New Roman"/>
          <w:color w:val="FF0000"/>
          <w:sz w:val="28"/>
          <w:szCs w:val="28"/>
        </w:rPr>
        <w:t xml:space="preserve"> </w:t>
      </w:r>
      <w:r w:rsidR="00A0554D" w:rsidRPr="00AD7197">
        <w:rPr>
          <w:rFonts w:ascii="Times New Roman" w:hAnsi="Times New Roman"/>
          <w:sz w:val="28"/>
          <w:szCs w:val="28"/>
        </w:rPr>
        <w:t xml:space="preserve">Анализ результатов лабораторного </w:t>
      </w:r>
      <w:proofErr w:type="gramStart"/>
      <w:r w:rsidR="00A0554D" w:rsidRPr="00AD7197">
        <w:rPr>
          <w:rFonts w:ascii="Times New Roman" w:hAnsi="Times New Roman"/>
          <w:sz w:val="28"/>
          <w:szCs w:val="28"/>
        </w:rPr>
        <w:t>контроля за</w:t>
      </w:r>
      <w:proofErr w:type="gramEnd"/>
      <w:r w:rsidR="00A0554D" w:rsidRPr="00AD7197">
        <w:rPr>
          <w:rFonts w:ascii="Times New Roman" w:hAnsi="Times New Roman"/>
          <w:sz w:val="28"/>
          <w:szCs w:val="28"/>
        </w:rPr>
        <w:t xml:space="preserve"> производимыми пищевыми продуктами свидетельствует о стабильности микробиологических показателей в последние годы. </w:t>
      </w:r>
    </w:p>
    <w:p w:rsidR="00A75477" w:rsidRPr="00AD7197" w:rsidRDefault="00A0554D" w:rsidP="00A318ED">
      <w:pPr>
        <w:pStyle w:val="af"/>
        <w:widowControl w:val="0"/>
        <w:ind w:firstLine="709"/>
        <w:contextualSpacing/>
        <w:jc w:val="both"/>
        <w:rPr>
          <w:rFonts w:ascii="Times New Roman" w:hAnsi="Times New Roman"/>
          <w:sz w:val="28"/>
          <w:szCs w:val="28"/>
        </w:rPr>
      </w:pPr>
      <w:r w:rsidRPr="00AD7197">
        <w:rPr>
          <w:rFonts w:ascii="Times New Roman" w:hAnsi="Times New Roman"/>
          <w:sz w:val="28"/>
          <w:szCs w:val="28"/>
        </w:rPr>
        <w:t>В течение 20</w:t>
      </w:r>
      <w:r w:rsidR="004A5DCD" w:rsidRPr="00AD7197">
        <w:rPr>
          <w:rFonts w:ascii="Times New Roman" w:hAnsi="Times New Roman"/>
          <w:sz w:val="28"/>
          <w:szCs w:val="28"/>
        </w:rPr>
        <w:t>2</w:t>
      </w:r>
      <w:r w:rsidR="00AD7197" w:rsidRPr="00AD7197">
        <w:rPr>
          <w:rFonts w:ascii="Times New Roman" w:hAnsi="Times New Roman"/>
          <w:sz w:val="28"/>
          <w:szCs w:val="28"/>
        </w:rPr>
        <w:t>2</w:t>
      </w:r>
      <w:r w:rsidRPr="00AD7197">
        <w:rPr>
          <w:rFonts w:ascii="Times New Roman" w:hAnsi="Times New Roman"/>
          <w:sz w:val="28"/>
          <w:szCs w:val="28"/>
        </w:rPr>
        <w:t xml:space="preserve"> года процент превышения допустимых уровней  по санитарно-химическим показателям в производимых и реализуемых на территории района продуктах составил </w:t>
      </w:r>
      <w:r w:rsidR="00AD7197" w:rsidRPr="00AD7197">
        <w:rPr>
          <w:rFonts w:ascii="Times New Roman" w:hAnsi="Times New Roman"/>
          <w:sz w:val="28"/>
          <w:szCs w:val="28"/>
        </w:rPr>
        <w:t>6</w:t>
      </w:r>
      <w:r w:rsidR="0059699E" w:rsidRPr="00AD7197">
        <w:rPr>
          <w:rFonts w:ascii="Times New Roman" w:hAnsi="Times New Roman"/>
          <w:sz w:val="28"/>
          <w:szCs w:val="28"/>
        </w:rPr>
        <w:t>,6</w:t>
      </w:r>
      <w:r w:rsidRPr="00AD7197">
        <w:rPr>
          <w:rFonts w:ascii="Times New Roman" w:hAnsi="Times New Roman"/>
          <w:sz w:val="28"/>
          <w:szCs w:val="28"/>
        </w:rPr>
        <w:t>% (</w:t>
      </w:r>
      <w:r w:rsidR="00AD7197" w:rsidRPr="00AD7197">
        <w:rPr>
          <w:rFonts w:ascii="Times New Roman" w:hAnsi="Times New Roman"/>
          <w:sz w:val="28"/>
          <w:szCs w:val="28"/>
        </w:rPr>
        <w:t>в.2021-2,6%,</w:t>
      </w:r>
      <w:r w:rsidR="0059699E" w:rsidRPr="00AD7197">
        <w:rPr>
          <w:rFonts w:ascii="Times New Roman" w:hAnsi="Times New Roman"/>
          <w:sz w:val="28"/>
          <w:szCs w:val="28"/>
        </w:rPr>
        <w:t xml:space="preserve">в 2020-3,9%, </w:t>
      </w:r>
      <w:r w:rsidR="004A5DCD" w:rsidRPr="00AD7197">
        <w:rPr>
          <w:rFonts w:ascii="Times New Roman" w:hAnsi="Times New Roman"/>
          <w:sz w:val="28"/>
          <w:szCs w:val="28"/>
        </w:rPr>
        <w:t xml:space="preserve">в 2019-1,2%, </w:t>
      </w:r>
      <w:r w:rsidRPr="00AD7197">
        <w:rPr>
          <w:rFonts w:ascii="Times New Roman" w:hAnsi="Times New Roman"/>
          <w:sz w:val="28"/>
          <w:szCs w:val="28"/>
        </w:rPr>
        <w:t>2018г-2,6</w:t>
      </w:r>
      <w:r w:rsidR="00A75477" w:rsidRPr="00AD7197">
        <w:rPr>
          <w:rFonts w:ascii="Times New Roman" w:hAnsi="Times New Roman"/>
          <w:sz w:val="28"/>
          <w:szCs w:val="28"/>
        </w:rPr>
        <w:t>.%).</w:t>
      </w:r>
    </w:p>
    <w:p w:rsidR="00A0554D" w:rsidRPr="00AD7197" w:rsidRDefault="00A0554D" w:rsidP="00A318ED">
      <w:pPr>
        <w:pStyle w:val="af"/>
        <w:widowControl w:val="0"/>
        <w:ind w:firstLine="709"/>
        <w:contextualSpacing/>
        <w:jc w:val="both"/>
        <w:rPr>
          <w:rFonts w:ascii="Times New Roman" w:hAnsi="Times New Roman"/>
          <w:sz w:val="28"/>
          <w:szCs w:val="28"/>
        </w:rPr>
      </w:pPr>
      <w:r w:rsidRPr="00AD7197">
        <w:rPr>
          <w:rFonts w:ascii="Times New Roman" w:hAnsi="Times New Roman"/>
          <w:sz w:val="28"/>
          <w:szCs w:val="28"/>
        </w:rPr>
        <w:t xml:space="preserve">Превышение допустимых уровней нитратов в  плодоовощной продукции  </w:t>
      </w:r>
      <w:r w:rsidRPr="00AD7197">
        <w:rPr>
          <w:rFonts w:ascii="Times New Roman" w:hAnsi="Times New Roman"/>
          <w:sz w:val="28"/>
          <w:szCs w:val="28"/>
        </w:rPr>
        <w:lastRenderedPageBreak/>
        <w:t>в 20</w:t>
      </w:r>
      <w:r w:rsidR="004A5DCD" w:rsidRPr="00AD7197">
        <w:rPr>
          <w:rFonts w:ascii="Times New Roman" w:hAnsi="Times New Roman"/>
          <w:sz w:val="28"/>
          <w:szCs w:val="28"/>
        </w:rPr>
        <w:t>2</w:t>
      </w:r>
      <w:r w:rsidR="00AD7197" w:rsidRPr="00AD7197">
        <w:rPr>
          <w:rFonts w:ascii="Times New Roman" w:hAnsi="Times New Roman"/>
          <w:sz w:val="28"/>
          <w:szCs w:val="28"/>
        </w:rPr>
        <w:t>2</w:t>
      </w:r>
      <w:r w:rsidRPr="00AD7197">
        <w:rPr>
          <w:rFonts w:ascii="Times New Roman" w:hAnsi="Times New Roman"/>
          <w:sz w:val="28"/>
          <w:szCs w:val="28"/>
        </w:rPr>
        <w:t xml:space="preserve">году </w:t>
      </w:r>
      <w:r w:rsidR="00A75477" w:rsidRPr="00AD7197">
        <w:rPr>
          <w:rFonts w:ascii="Times New Roman" w:hAnsi="Times New Roman"/>
          <w:sz w:val="28"/>
          <w:szCs w:val="28"/>
        </w:rPr>
        <w:t>выявлено</w:t>
      </w:r>
      <w:r w:rsidRPr="00AD7197">
        <w:rPr>
          <w:rFonts w:ascii="Times New Roman" w:hAnsi="Times New Roman"/>
          <w:sz w:val="28"/>
          <w:szCs w:val="28"/>
        </w:rPr>
        <w:t xml:space="preserve">  в </w:t>
      </w:r>
      <w:r w:rsidR="00AD7197" w:rsidRPr="00AD7197">
        <w:rPr>
          <w:rFonts w:ascii="Times New Roman" w:hAnsi="Times New Roman"/>
          <w:sz w:val="28"/>
          <w:szCs w:val="28"/>
        </w:rPr>
        <w:t>16,1</w:t>
      </w:r>
      <w:r w:rsidRPr="00AD7197">
        <w:rPr>
          <w:rFonts w:ascii="Times New Roman" w:hAnsi="Times New Roman"/>
          <w:sz w:val="28"/>
          <w:szCs w:val="28"/>
        </w:rPr>
        <w:t>% исследованных проб (</w:t>
      </w:r>
      <w:r w:rsidR="00AD7197" w:rsidRPr="00AD7197">
        <w:rPr>
          <w:rFonts w:ascii="Times New Roman" w:hAnsi="Times New Roman"/>
          <w:sz w:val="28"/>
          <w:szCs w:val="28"/>
        </w:rPr>
        <w:t>в 2021-3,3%</w:t>
      </w:r>
      <w:r w:rsidR="0059699E" w:rsidRPr="00AD7197">
        <w:rPr>
          <w:rFonts w:ascii="Times New Roman" w:hAnsi="Times New Roman"/>
          <w:sz w:val="28"/>
          <w:szCs w:val="28"/>
        </w:rPr>
        <w:t xml:space="preserve">в 2020г.-5%, </w:t>
      </w:r>
      <w:r w:rsidR="004A5DCD" w:rsidRPr="00AD7197">
        <w:rPr>
          <w:rFonts w:ascii="Times New Roman" w:hAnsi="Times New Roman"/>
          <w:sz w:val="28"/>
          <w:szCs w:val="28"/>
        </w:rPr>
        <w:t>в 2019г.-2,3%,</w:t>
      </w:r>
      <w:proofErr w:type="gramStart"/>
      <w:r w:rsidRPr="00AD7197">
        <w:rPr>
          <w:rFonts w:ascii="Times New Roman" w:hAnsi="Times New Roman"/>
          <w:sz w:val="28"/>
          <w:szCs w:val="28"/>
        </w:rPr>
        <w:t>в</w:t>
      </w:r>
      <w:proofErr w:type="gramEnd"/>
      <w:r w:rsidRPr="00AD7197">
        <w:rPr>
          <w:rFonts w:ascii="Times New Roman" w:hAnsi="Times New Roman"/>
          <w:sz w:val="28"/>
          <w:szCs w:val="28"/>
        </w:rPr>
        <w:t xml:space="preserve"> 2018г- 4,2%) </w:t>
      </w:r>
    </w:p>
    <w:p w:rsidR="00A0554D" w:rsidRPr="00AD7197" w:rsidRDefault="00A0554D" w:rsidP="00A318ED">
      <w:pPr>
        <w:pStyle w:val="af"/>
        <w:widowControl w:val="0"/>
        <w:ind w:firstLine="709"/>
        <w:contextualSpacing/>
        <w:jc w:val="both"/>
        <w:rPr>
          <w:rFonts w:ascii="Times New Roman" w:hAnsi="Times New Roman"/>
          <w:sz w:val="28"/>
          <w:szCs w:val="28"/>
        </w:rPr>
      </w:pPr>
      <w:r w:rsidRPr="00AD7197">
        <w:rPr>
          <w:rFonts w:ascii="Times New Roman" w:hAnsi="Times New Roman"/>
          <w:sz w:val="28"/>
          <w:szCs w:val="28"/>
        </w:rPr>
        <w:t>Удельный вес проб пищевых продуктов, производимых и реализуемых на территории района, не отвечающих гигиеническим нормативам по микробиологическим показателям в 20</w:t>
      </w:r>
      <w:r w:rsidR="005A7D18" w:rsidRPr="00AD7197">
        <w:rPr>
          <w:rFonts w:ascii="Times New Roman" w:hAnsi="Times New Roman"/>
          <w:sz w:val="28"/>
          <w:szCs w:val="28"/>
        </w:rPr>
        <w:t>2</w:t>
      </w:r>
      <w:r w:rsidR="00AD7197" w:rsidRPr="00AD7197">
        <w:rPr>
          <w:rFonts w:ascii="Times New Roman" w:hAnsi="Times New Roman"/>
          <w:sz w:val="28"/>
          <w:szCs w:val="28"/>
        </w:rPr>
        <w:t>2</w:t>
      </w:r>
      <w:r w:rsidRPr="00AD7197">
        <w:rPr>
          <w:rFonts w:ascii="Times New Roman" w:hAnsi="Times New Roman"/>
          <w:sz w:val="28"/>
          <w:szCs w:val="28"/>
        </w:rPr>
        <w:t xml:space="preserve"> году составил</w:t>
      </w:r>
      <w:r w:rsidR="0059699E" w:rsidRPr="00AD7197">
        <w:rPr>
          <w:rFonts w:ascii="Times New Roman" w:hAnsi="Times New Roman"/>
          <w:sz w:val="28"/>
          <w:szCs w:val="28"/>
        </w:rPr>
        <w:t xml:space="preserve"> </w:t>
      </w:r>
      <w:r w:rsidR="00AD7197" w:rsidRPr="00AD7197">
        <w:rPr>
          <w:rFonts w:ascii="Times New Roman" w:hAnsi="Times New Roman"/>
          <w:sz w:val="28"/>
          <w:szCs w:val="28"/>
        </w:rPr>
        <w:t>0,5</w:t>
      </w:r>
      <w:r w:rsidR="0059699E" w:rsidRPr="00AD7197">
        <w:rPr>
          <w:rFonts w:ascii="Times New Roman" w:hAnsi="Times New Roman"/>
          <w:sz w:val="28"/>
          <w:szCs w:val="28"/>
        </w:rPr>
        <w:t>%</w:t>
      </w:r>
      <w:r w:rsidRPr="00AD7197">
        <w:rPr>
          <w:rFonts w:ascii="Times New Roman" w:hAnsi="Times New Roman"/>
          <w:sz w:val="28"/>
          <w:szCs w:val="28"/>
        </w:rPr>
        <w:t xml:space="preserve"> (</w:t>
      </w:r>
      <w:r w:rsidR="00AD7197" w:rsidRPr="00AD7197">
        <w:rPr>
          <w:rFonts w:ascii="Times New Roman" w:hAnsi="Times New Roman"/>
          <w:sz w:val="28"/>
          <w:szCs w:val="28"/>
        </w:rPr>
        <w:t xml:space="preserve">в 2021-1,03%, </w:t>
      </w:r>
      <w:r w:rsidR="0059699E" w:rsidRPr="00AD7197">
        <w:rPr>
          <w:rFonts w:ascii="Times New Roman" w:hAnsi="Times New Roman"/>
          <w:sz w:val="28"/>
          <w:szCs w:val="28"/>
        </w:rPr>
        <w:t xml:space="preserve">в 2020- 1,99%, в 2019- </w:t>
      </w:r>
      <w:r w:rsidR="004A5DCD" w:rsidRPr="00AD7197">
        <w:rPr>
          <w:rFonts w:ascii="Times New Roman" w:hAnsi="Times New Roman"/>
          <w:sz w:val="28"/>
          <w:szCs w:val="28"/>
        </w:rPr>
        <w:t>0,52%</w:t>
      </w:r>
      <w:r w:rsidR="0059699E" w:rsidRPr="00AD7197">
        <w:rPr>
          <w:rFonts w:ascii="Times New Roman" w:hAnsi="Times New Roman"/>
          <w:sz w:val="28"/>
          <w:szCs w:val="28"/>
        </w:rPr>
        <w:t>, в 2018 -</w:t>
      </w:r>
      <w:r w:rsidR="004A5DCD" w:rsidRPr="00AD7197">
        <w:rPr>
          <w:rFonts w:ascii="Times New Roman" w:hAnsi="Times New Roman"/>
          <w:sz w:val="28"/>
          <w:szCs w:val="28"/>
        </w:rPr>
        <w:t xml:space="preserve"> </w:t>
      </w:r>
      <w:r w:rsidRPr="00AD7197">
        <w:rPr>
          <w:rFonts w:ascii="Times New Roman" w:hAnsi="Times New Roman"/>
          <w:sz w:val="28"/>
          <w:szCs w:val="28"/>
        </w:rPr>
        <w:t>0,57%).</w:t>
      </w:r>
    </w:p>
    <w:p w:rsidR="00B20F12" w:rsidRPr="008A2C93" w:rsidRDefault="00B20F12" w:rsidP="00A318ED">
      <w:pPr>
        <w:widowControl w:val="0"/>
        <w:ind w:firstLine="709"/>
        <w:contextualSpacing/>
        <w:jc w:val="both"/>
        <w:rPr>
          <w:color w:val="FF0000"/>
          <w:sz w:val="28"/>
          <w:szCs w:val="28"/>
        </w:rPr>
      </w:pPr>
    </w:p>
    <w:p w:rsidR="00A0554D" w:rsidRPr="00AF76ED" w:rsidRDefault="00A0554D" w:rsidP="00C66151">
      <w:pPr>
        <w:widowControl w:val="0"/>
        <w:ind w:left="-284"/>
        <w:contextualSpacing/>
        <w:jc w:val="both"/>
        <w:rPr>
          <w:sz w:val="28"/>
          <w:szCs w:val="28"/>
        </w:rPr>
      </w:pPr>
      <w:r w:rsidRPr="00AF76ED">
        <w:rPr>
          <w:sz w:val="28"/>
          <w:szCs w:val="28"/>
        </w:rPr>
        <w:t xml:space="preserve">Таблица </w:t>
      </w:r>
      <w:r w:rsidR="000C6FEE" w:rsidRPr="00AF76ED">
        <w:rPr>
          <w:sz w:val="28"/>
          <w:szCs w:val="28"/>
        </w:rPr>
        <w:t>1</w:t>
      </w:r>
      <w:r w:rsidR="00A95AD4" w:rsidRPr="00AF76ED">
        <w:rPr>
          <w:sz w:val="28"/>
          <w:szCs w:val="28"/>
        </w:rPr>
        <w:t>9</w:t>
      </w:r>
      <w:r w:rsidRPr="00AF76ED">
        <w:rPr>
          <w:sz w:val="28"/>
          <w:szCs w:val="28"/>
        </w:rPr>
        <w:t>.</w:t>
      </w:r>
      <w:r w:rsidR="00D4101C" w:rsidRPr="00AF76ED">
        <w:rPr>
          <w:sz w:val="28"/>
          <w:szCs w:val="28"/>
        </w:rPr>
        <w:t xml:space="preserve"> </w:t>
      </w:r>
      <w:r w:rsidRPr="00AF76ED">
        <w:rPr>
          <w:sz w:val="28"/>
          <w:szCs w:val="28"/>
        </w:rPr>
        <w:t xml:space="preserve">Данные лабораторного </w:t>
      </w:r>
      <w:proofErr w:type="gramStart"/>
      <w:r w:rsidRPr="00AF76ED">
        <w:rPr>
          <w:sz w:val="28"/>
          <w:szCs w:val="28"/>
        </w:rPr>
        <w:t>контроля за</w:t>
      </w:r>
      <w:proofErr w:type="gramEnd"/>
      <w:r w:rsidRPr="00AF76ED">
        <w:rPr>
          <w:sz w:val="28"/>
          <w:szCs w:val="28"/>
        </w:rPr>
        <w:t xml:space="preserve"> продуктами питания в разрезе по видам продукции  за 201</w:t>
      </w:r>
      <w:r w:rsidR="00C83D64" w:rsidRPr="00AF76ED">
        <w:rPr>
          <w:sz w:val="28"/>
          <w:szCs w:val="28"/>
        </w:rPr>
        <w:t>7</w:t>
      </w:r>
      <w:r w:rsidR="00AA25CD" w:rsidRPr="00AF76ED">
        <w:rPr>
          <w:sz w:val="28"/>
          <w:szCs w:val="28"/>
        </w:rPr>
        <w:t>-202</w:t>
      </w:r>
      <w:r w:rsidR="00C83D64" w:rsidRPr="00AF76ED">
        <w:rPr>
          <w:sz w:val="28"/>
          <w:szCs w:val="28"/>
        </w:rPr>
        <w:t>2</w:t>
      </w:r>
      <w:r w:rsidRPr="00AF76ED">
        <w:rPr>
          <w:sz w:val="28"/>
          <w:szCs w:val="28"/>
        </w:rPr>
        <w:t>г</w:t>
      </w:r>
      <w:r w:rsidR="00AA25CD" w:rsidRPr="00AF76ED">
        <w:rPr>
          <w:sz w:val="28"/>
          <w:szCs w:val="28"/>
        </w:rPr>
        <w:t>.г.</w:t>
      </w:r>
      <w:r w:rsidRPr="00AF76ED">
        <w:rPr>
          <w:sz w:val="28"/>
          <w:szCs w:val="28"/>
        </w:rPr>
        <w:t xml:space="preserve">  </w:t>
      </w:r>
    </w:p>
    <w:tbl>
      <w:tblPr>
        <w:tblW w:w="10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708"/>
        <w:gridCol w:w="709"/>
        <w:gridCol w:w="709"/>
        <w:gridCol w:w="709"/>
        <w:gridCol w:w="708"/>
        <w:gridCol w:w="710"/>
        <w:gridCol w:w="696"/>
        <w:gridCol w:w="696"/>
        <w:gridCol w:w="696"/>
        <w:gridCol w:w="701"/>
        <w:gridCol w:w="701"/>
        <w:gridCol w:w="709"/>
      </w:tblGrid>
      <w:tr w:rsidR="00AF76ED" w:rsidRPr="00AF76ED" w:rsidTr="004E12F7">
        <w:trPr>
          <w:jc w:val="center"/>
        </w:trPr>
        <w:tc>
          <w:tcPr>
            <w:tcW w:w="1668" w:type="dxa"/>
            <w:shd w:val="clear" w:color="auto" w:fill="auto"/>
          </w:tcPr>
          <w:p w:rsidR="004E12F7" w:rsidRPr="00AF76ED" w:rsidRDefault="004E12F7" w:rsidP="00B20F12">
            <w:pPr>
              <w:widowControl w:val="0"/>
              <w:contextualSpacing/>
              <w:jc w:val="center"/>
              <w:rPr>
                <w:sz w:val="28"/>
                <w:szCs w:val="28"/>
              </w:rPr>
            </w:pPr>
          </w:p>
        </w:tc>
        <w:tc>
          <w:tcPr>
            <w:tcW w:w="8452" w:type="dxa"/>
            <w:gridSpan w:val="12"/>
          </w:tcPr>
          <w:p w:rsidR="004E12F7" w:rsidRPr="00AF76ED" w:rsidRDefault="004E12F7" w:rsidP="00B20F12">
            <w:pPr>
              <w:widowControl w:val="0"/>
              <w:contextualSpacing/>
              <w:jc w:val="center"/>
              <w:rPr>
                <w:sz w:val="28"/>
                <w:szCs w:val="28"/>
              </w:rPr>
            </w:pPr>
            <w:r w:rsidRPr="00AF76ED">
              <w:rPr>
                <w:sz w:val="28"/>
                <w:szCs w:val="28"/>
              </w:rPr>
              <w:t xml:space="preserve"> ИССЛЕДОВАНО   ПРОБ</w:t>
            </w:r>
          </w:p>
        </w:tc>
      </w:tr>
      <w:tr w:rsidR="00AF76ED" w:rsidRPr="00AF76ED" w:rsidTr="004E12F7">
        <w:trPr>
          <w:jc w:val="center"/>
        </w:trPr>
        <w:tc>
          <w:tcPr>
            <w:tcW w:w="1668" w:type="dxa"/>
            <w:shd w:val="clear" w:color="auto" w:fill="auto"/>
          </w:tcPr>
          <w:p w:rsidR="004E12F7" w:rsidRPr="00AF76ED" w:rsidRDefault="004E12F7" w:rsidP="00B20F12">
            <w:pPr>
              <w:widowControl w:val="0"/>
              <w:contextualSpacing/>
              <w:jc w:val="center"/>
            </w:pPr>
          </w:p>
        </w:tc>
        <w:tc>
          <w:tcPr>
            <w:tcW w:w="8452" w:type="dxa"/>
            <w:gridSpan w:val="12"/>
          </w:tcPr>
          <w:p w:rsidR="004E12F7" w:rsidRPr="00AF76ED" w:rsidRDefault="004E12F7" w:rsidP="00B20F12">
            <w:pPr>
              <w:widowControl w:val="0"/>
              <w:contextualSpacing/>
              <w:jc w:val="center"/>
            </w:pPr>
            <w:r w:rsidRPr="00AF76ED">
              <w:t>По микробиологическим показателям</w:t>
            </w:r>
          </w:p>
        </w:tc>
      </w:tr>
      <w:tr w:rsidR="00AF76ED" w:rsidRPr="00AF76ED" w:rsidTr="004E12F7">
        <w:trPr>
          <w:jc w:val="center"/>
        </w:trPr>
        <w:tc>
          <w:tcPr>
            <w:tcW w:w="1668" w:type="dxa"/>
            <w:shd w:val="clear" w:color="auto" w:fill="auto"/>
          </w:tcPr>
          <w:p w:rsidR="004E12F7" w:rsidRPr="00AF76ED" w:rsidRDefault="004E12F7" w:rsidP="00B20F12">
            <w:pPr>
              <w:widowControl w:val="0"/>
              <w:contextualSpacing/>
              <w:jc w:val="center"/>
              <w:rPr>
                <w:sz w:val="22"/>
                <w:szCs w:val="22"/>
              </w:rPr>
            </w:pPr>
            <w:r w:rsidRPr="00AF76ED">
              <w:rPr>
                <w:sz w:val="22"/>
                <w:szCs w:val="22"/>
              </w:rPr>
              <w:t>Группы пищевых продуктов</w:t>
            </w:r>
          </w:p>
        </w:tc>
        <w:tc>
          <w:tcPr>
            <w:tcW w:w="4253" w:type="dxa"/>
            <w:gridSpan w:val="6"/>
            <w:shd w:val="clear" w:color="auto" w:fill="auto"/>
          </w:tcPr>
          <w:p w:rsidR="004E12F7" w:rsidRPr="00AF76ED" w:rsidRDefault="004E12F7" w:rsidP="00B20F12">
            <w:pPr>
              <w:widowControl w:val="0"/>
              <w:contextualSpacing/>
              <w:jc w:val="center"/>
            </w:pPr>
            <w:r w:rsidRPr="00AF76ED">
              <w:t>всего</w:t>
            </w:r>
          </w:p>
          <w:p w:rsidR="004E12F7" w:rsidRPr="00AF76ED" w:rsidRDefault="004E12F7" w:rsidP="00B20F12">
            <w:pPr>
              <w:widowControl w:val="0"/>
              <w:contextualSpacing/>
              <w:jc w:val="center"/>
            </w:pPr>
          </w:p>
        </w:tc>
        <w:tc>
          <w:tcPr>
            <w:tcW w:w="4199" w:type="dxa"/>
            <w:gridSpan w:val="6"/>
            <w:shd w:val="clear" w:color="auto" w:fill="auto"/>
          </w:tcPr>
          <w:p w:rsidR="004E12F7" w:rsidRPr="00AF76ED" w:rsidRDefault="004E12F7" w:rsidP="00B20F12">
            <w:pPr>
              <w:widowControl w:val="0"/>
              <w:contextualSpacing/>
              <w:jc w:val="center"/>
            </w:pPr>
            <w:r w:rsidRPr="00AF76ED">
              <w:t>Из них не отвечает гигиеническим требованиям</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2017</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2018</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2019</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2020</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2021</w:t>
            </w:r>
          </w:p>
        </w:tc>
        <w:tc>
          <w:tcPr>
            <w:tcW w:w="710" w:type="dxa"/>
          </w:tcPr>
          <w:p w:rsidR="00C83D64" w:rsidRPr="00AF76ED" w:rsidRDefault="00C83D64" w:rsidP="00B20F12">
            <w:pPr>
              <w:widowControl w:val="0"/>
              <w:contextualSpacing/>
              <w:jc w:val="center"/>
              <w:rPr>
                <w:sz w:val="20"/>
                <w:szCs w:val="20"/>
              </w:rPr>
            </w:pPr>
            <w:r w:rsidRPr="00AF76ED">
              <w:rPr>
                <w:sz w:val="20"/>
                <w:szCs w:val="20"/>
              </w:rPr>
              <w:t>2022</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2017</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2018</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2019</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2020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2021</w:t>
            </w:r>
          </w:p>
        </w:tc>
        <w:tc>
          <w:tcPr>
            <w:tcW w:w="709" w:type="dxa"/>
          </w:tcPr>
          <w:p w:rsidR="00C83D64" w:rsidRPr="00AF76ED" w:rsidRDefault="00C83D64" w:rsidP="00B20F12">
            <w:pPr>
              <w:widowControl w:val="0"/>
              <w:contextualSpacing/>
              <w:jc w:val="center"/>
              <w:rPr>
                <w:sz w:val="20"/>
                <w:szCs w:val="20"/>
              </w:rPr>
            </w:pPr>
            <w:r w:rsidRPr="00AF76ED">
              <w:rPr>
                <w:sz w:val="20"/>
                <w:szCs w:val="20"/>
              </w:rPr>
              <w:t>2022</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ВСЕГО</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2004</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876</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768</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705</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481</w:t>
            </w:r>
          </w:p>
        </w:tc>
        <w:tc>
          <w:tcPr>
            <w:tcW w:w="710" w:type="dxa"/>
          </w:tcPr>
          <w:p w:rsidR="00C83D64" w:rsidRPr="00AF76ED" w:rsidRDefault="00C83D64" w:rsidP="00B20F12">
            <w:pPr>
              <w:widowControl w:val="0"/>
              <w:contextualSpacing/>
              <w:jc w:val="center"/>
              <w:rPr>
                <w:sz w:val="20"/>
                <w:szCs w:val="20"/>
              </w:rPr>
            </w:pPr>
            <w:r w:rsidRPr="00AF76ED">
              <w:rPr>
                <w:sz w:val="20"/>
                <w:szCs w:val="20"/>
              </w:rPr>
              <w:t>197</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14</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5</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4</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14</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5</w:t>
            </w:r>
          </w:p>
        </w:tc>
        <w:tc>
          <w:tcPr>
            <w:tcW w:w="709" w:type="dxa"/>
          </w:tcPr>
          <w:p w:rsidR="00C83D64" w:rsidRPr="00AF76ED" w:rsidRDefault="00C83D64" w:rsidP="00B20F12">
            <w:pPr>
              <w:widowControl w:val="0"/>
              <w:contextualSpacing/>
              <w:jc w:val="center"/>
              <w:rPr>
                <w:sz w:val="20"/>
                <w:szCs w:val="20"/>
              </w:rPr>
            </w:pPr>
            <w:r w:rsidRPr="00AF76ED">
              <w:rPr>
                <w:sz w:val="20"/>
                <w:szCs w:val="20"/>
              </w:rPr>
              <w:t>1</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Мясо, птица, яйца</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121</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52</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64</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68</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72</w:t>
            </w:r>
          </w:p>
        </w:tc>
        <w:tc>
          <w:tcPr>
            <w:tcW w:w="710" w:type="dxa"/>
          </w:tcPr>
          <w:p w:rsidR="00C83D64" w:rsidRPr="00AF76ED" w:rsidRDefault="00C83D64" w:rsidP="00B20F12">
            <w:pPr>
              <w:widowControl w:val="0"/>
              <w:contextualSpacing/>
              <w:jc w:val="center"/>
              <w:rPr>
                <w:sz w:val="20"/>
                <w:szCs w:val="20"/>
              </w:rPr>
            </w:pPr>
            <w:r w:rsidRPr="00AF76ED">
              <w:rPr>
                <w:sz w:val="20"/>
                <w:szCs w:val="20"/>
              </w:rPr>
              <w:t>25</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5</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3</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1</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6</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4</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Молочные продукты</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104</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75</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117</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82</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63</w:t>
            </w:r>
          </w:p>
        </w:tc>
        <w:tc>
          <w:tcPr>
            <w:tcW w:w="710" w:type="dxa"/>
          </w:tcPr>
          <w:p w:rsidR="00C83D64" w:rsidRPr="00AF76ED" w:rsidRDefault="00C83D64" w:rsidP="00B20F12">
            <w:pPr>
              <w:widowControl w:val="0"/>
              <w:contextualSpacing/>
              <w:jc w:val="center"/>
              <w:rPr>
                <w:sz w:val="20"/>
                <w:szCs w:val="20"/>
              </w:rPr>
            </w:pPr>
            <w:r w:rsidRPr="00AF76ED">
              <w:rPr>
                <w:sz w:val="20"/>
                <w:szCs w:val="20"/>
              </w:rPr>
              <w:t>33</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1</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Рыбные продукты</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9</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1</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3</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2</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3</w:t>
            </w:r>
          </w:p>
        </w:tc>
        <w:tc>
          <w:tcPr>
            <w:tcW w:w="710" w:type="dxa"/>
          </w:tcPr>
          <w:p w:rsidR="00C83D64" w:rsidRPr="00AF76ED" w:rsidRDefault="00C83D64" w:rsidP="00B20F12">
            <w:pPr>
              <w:widowControl w:val="0"/>
              <w:contextualSpacing/>
              <w:jc w:val="center"/>
              <w:rPr>
                <w:sz w:val="20"/>
                <w:szCs w:val="20"/>
              </w:rPr>
            </w:pPr>
            <w:r w:rsidRPr="00AF76ED">
              <w:rPr>
                <w:sz w:val="20"/>
                <w:szCs w:val="20"/>
              </w:rPr>
              <w:t>9</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Хлебобулочные и мукомольно-крупяные изделия</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1</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10" w:type="dxa"/>
          </w:tcPr>
          <w:p w:rsidR="00C83D64" w:rsidRPr="00AF76ED" w:rsidRDefault="00C83D64" w:rsidP="00B20F1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Сахар и кондитерские изделия</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155</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147</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35</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51</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48</w:t>
            </w:r>
          </w:p>
        </w:tc>
        <w:tc>
          <w:tcPr>
            <w:tcW w:w="710" w:type="dxa"/>
          </w:tcPr>
          <w:p w:rsidR="00C83D64" w:rsidRPr="00AF76ED" w:rsidRDefault="00C83D64" w:rsidP="00B20F12">
            <w:pPr>
              <w:widowControl w:val="0"/>
              <w:contextualSpacing/>
              <w:jc w:val="center"/>
              <w:rPr>
                <w:sz w:val="20"/>
                <w:szCs w:val="20"/>
              </w:rPr>
            </w:pPr>
            <w:r w:rsidRPr="00AF76ED">
              <w:rPr>
                <w:sz w:val="20"/>
                <w:szCs w:val="20"/>
              </w:rPr>
              <w:t>8</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1</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2</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1</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Соль</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10" w:type="dxa"/>
          </w:tcPr>
          <w:p w:rsidR="00C83D64" w:rsidRPr="00AF76ED" w:rsidRDefault="00C83D64" w:rsidP="00B20F1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Плодоовощная продукция</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28</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1</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9</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15</w:t>
            </w:r>
          </w:p>
        </w:tc>
        <w:tc>
          <w:tcPr>
            <w:tcW w:w="710" w:type="dxa"/>
          </w:tcPr>
          <w:p w:rsidR="00C83D64" w:rsidRPr="00AF76ED" w:rsidRDefault="00C83D64" w:rsidP="00B20F12">
            <w:pPr>
              <w:widowControl w:val="0"/>
              <w:contextualSpacing/>
              <w:jc w:val="center"/>
              <w:rPr>
                <w:sz w:val="20"/>
                <w:szCs w:val="20"/>
              </w:rPr>
            </w:pPr>
            <w:r w:rsidRPr="00AF76ED">
              <w:rPr>
                <w:sz w:val="20"/>
                <w:szCs w:val="20"/>
              </w:rPr>
              <w:t>8</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2</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6</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Жировые продукты и продукты переработки растительных масел</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10" w:type="dxa"/>
          </w:tcPr>
          <w:p w:rsidR="00C83D64" w:rsidRPr="00AF76ED" w:rsidRDefault="00C83D64" w:rsidP="00B20F1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Напитки</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20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12</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4</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1</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4</w:t>
            </w:r>
          </w:p>
        </w:tc>
        <w:tc>
          <w:tcPr>
            <w:tcW w:w="710" w:type="dxa"/>
          </w:tcPr>
          <w:p w:rsidR="00C83D64" w:rsidRPr="00AF76ED" w:rsidRDefault="00C83D64" w:rsidP="00B20F12">
            <w:pPr>
              <w:widowControl w:val="0"/>
              <w:contextualSpacing/>
              <w:jc w:val="center"/>
              <w:rPr>
                <w:sz w:val="20"/>
                <w:szCs w:val="20"/>
              </w:rPr>
            </w:pPr>
            <w:r w:rsidRPr="00AF76ED">
              <w:rPr>
                <w:sz w:val="20"/>
                <w:szCs w:val="20"/>
              </w:rPr>
              <w:t>7</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Продукты детского питания</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3</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3</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6</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4</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5</w:t>
            </w:r>
          </w:p>
        </w:tc>
        <w:tc>
          <w:tcPr>
            <w:tcW w:w="710" w:type="dxa"/>
          </w:tcPr>
          <w:p w:rsidR="00C83D64" w:rsidRPr="00AF76ED" w:rsidRDefault="00C83D64" w:rsidP="00B20F12">
            <w:pPr>
              <w:widowControl w:val="0"/>
              <w:contextualSpacing/>
              <w:jc w:val="center"/>
              <w:rPr>
                <w:sz w:val="20"/>
                <w:szCs w:val="20"/>
              </w:rPr>
            </w:pPr>
            <w:r w:rsidRPr="00AF76ED">
              <w:rPr>
                <w:sz w:val="20"/>
                <w:szCs w:val="20"/>
              </w:rPr>
              <w:t>1</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Консервы</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2</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10" w:type="dxa"/>
          </w:tcPr>
          <w:p w:rsidR="00C83D64" w:rsidRPr="00AF76ED" w:rsidRDefault="00C83D64" w:rsidP="00B20F1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Прочие продукты</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664</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585</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537</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271</w:t>
            </w:r>
          </w:p>
        </w:tc>
        <w:tc>
          <w:tcPr>
            <w:tcW w:w="710" w:type="dxa"/>
          </w:tcPr>
          <w:p w:rsidR="00C83D64" w:rsidRPr="00AF76ED" w:rsidRDefault="00C83D64" w:rsidP="00B20F12">
            <w:pPr>
              <w:widowControl w:val="0"/>
              <w:contextualSpacing/>
              <w:jc w:val="center"/>
              <w:rPr>
                <w:sz w:val="20"/>
                <w:szCs w:val="20"/>
              </w:rPr>
            </w:pPr>
            <w:r w:rsidRPr="00AF76ED">
              <w:rPr>
                <w:sz w:val="20"/>
                <w:szCs w:val="20"/>
              </w:rPr>
              <w:t>106</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6</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3</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1</w:t>
            </w:r>
          </w:p>
        </w:tc>
        <w:tc>
          <w:tcPr>
            <w:tcW w:w="709" w:type="dxa"/>
          </w:tcPr>
          <w:p w:rsidR="00C83D64" w:rsidRPr="00AF76ED" w:rsidRDefault="00AF76ED" w:rsidP="00B20F12">
            <w:pPr>
              <w:widowControl w:val="0"/>
              <w:contextualSpacing/>
              <w:jc w:val="center"/>
              <w:rPr>
                <w:sz w:val="20"/>
                <w:szCs w:val="20"/>
              </w:rPr>
            </w:pPr>
            <w:r w:rsidRPr="00AF76ED">
              <w:rPr>
                <w:sz w:val="20"/>
                <w:szCs w:val="20"/>
              </w:rPr>
              <w:t>1</w:t>
            </w:r>
          </w:p>
        </w:tc>
      </w:tr>
      <w:tr w:rsidR="00AF76ED" w:rsidRPr="00AF76ED" w:rsidTr="004E12F7">
        <w:trPr>
          <w:jc w:val="center"/>
        </w:trPr>
        <w:tc>
          <w:tcPr>
            <w:tcW w:w="1668" w:type="dxa"/>
            <w:shd w:val="clear" w:color="auto" w:fill="auto"/>
          </w:tcPr>
          <w:p w:rsidR="00C83D64" w:rsidRPr="00AF76ED" w:rsidRDefault="00C83D64" w:rsidP="00B20F12">
            <w:pPr>
              <w:widowControl w:val="0"/>
              <w:contextualSpacing/>
              <w:jc w:val="center"/>
              <w:rPr>
                <w:sz w:val="22"/>
                <w:szCs w:val="22"/>
              </w:rPr>
            </w:pPr>
            <w:r w:rsidRPr="00AF76ED">
              <w:rPr>
                <w:sz w:val="22"/>
                <w:szCs w:val="22"/>
              </w:rPr>
              <w:t xml:space="preserve">     Из них пищевые добавки</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8"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10" w:type="dxa"/>
          </w:tcPr>
          <w:p w:rsidR="00C83D64" w:rsidRPr="00AF76ED" w:rsidRDefault="00C83D64" w:rsidP="00B20F1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696"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1" w:type="dxa"/>
            <w:shd w:val="clear" w:color="auto" w:fill="auto"/>
          </w:tcPr>
          <w:p w:rsidR="00C83D64" w:rsidRPr="00AF76ED" w:rsidRDefault="00C83D64" w:rsidP="00EE3CD2">
            <w:pPr>
              <w:widowControl w:val="0"/>
              <w:contextualSpacing/>
              <w:jc w:val="center"/>
              <w:rPr>
                <w:sz w:val="20"/>
                <w:szCs w:val="20"/>
              </w:rPr>
            </w:pPr>
            <w:r w:rsidRPr="00AF76ED">
              <w:rPr>
                <w:sz w:val="20"/>
                <w:szCs w:val="20"/>
              </w:rPr>
              <w:t>0</w:t>
            </w:r>
          </w:p>
        </w:tc>
        <w:tc>
          <w:tcPr>
            <w:tcW w:w="709" w:type="dxa"/>
          </w:tcPr>
          <w:p w:rsidR="00C83D64" w:rsidRPr="00AF76ED" w:rsidRDefault="00AF76ED" w:rsidP="00B20F12">
            <w:pPr>
              <w:widowControl w:val="0"/>
              <w:contextualSpacing/>
              <w:jc w:val="center"/>
              <w:rPr>
                <w:sz w:val="20"/>
                <w:szCs w:val="20"/>
              </w:rPr>
            </w:pPr>
            <w:r w:rsidRPr="00AF76ED">
              <w:rPr>
                <w:sz w:val="20"/>
                <w:szCs w:val="20"/>
              </w:rPr>
              <w:t>0</w:t>
            </w:r>
          </w:p>
        </w:tc>
      </w:tr>
    </w:tbl>
    <w:p w:rsidR="00A05C2A" w:rsidRPr="008A2C93" w:rsidRDefault="00A05C2A" w:rsidP="006979CB">
      <w:pPr>
        <w:pStyle w:val="af"/>
        <w:widowControl w:val="0"/>
        <w:ind w:firstLine="284"/>
        <w:contextualSpacing/>
        <w:jc w:val="both"/>
        <w:rPr>
          <w:rFonts w:ascii="Times New Roman" w:hAnsi="Times New Roman"/>
          <w:b/>
          <w:color w:val="FF0000"/>
          <w:sz w:val="30"/>
          <w:szCs w:val="30"/>
        </w:rPr>
      </w:pP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709"/>
        <w:gridCol w:w="709"/>
        <w:gridCol w:w="708"/>
        <w:gridCol w:w="709"/>
        <w:gridCol w:w="709"/>
        <w:gridCol w:w="709"/>
        <w:gridCol w:w="708"/>
        <w:gridCol w:w="709"/>
        <w:gridCol w:w="709"/>
        <w:gridCol w:w="709"/>
        <w:gridCol w:w="708"/>
        <w:gridCol w:w="709"/>
      </w:tblGrid>
      <w:tr w:rsidR="008A2C93" w:rsidRPr="008A2C93" w:rsidTr="00D4101C">
        <w:tc>
          <w:tcPr>
            <w:tcW w:w="1560" w:type="dxa"/>
            <w:shd w:val="clear" w:color="auto" w:fill="auto"/>
          </w:tcPr>
          <w:p w:rsidR="000F7447" w:rsidRPr="00AF76ED" w:rsidRDefault="000F7447" w:rsidP="00B20F12">
            <w:pPr>
              <w:widowControl w:val="0"/>
              <w:contextualSpacing/>
              <w:jc w:val="center"/>
              <w:rPr>
                <w:sz w:val="28"/>
                <w:szCs w:val="28"/>
              </w:rPr>
            </w:pPr>
          </w:p>
        </w:tc>
        <w:tc>
          <w:tcPr>
            <w:tcW w:w="8505" w:type="dxa"/>
            <w:gridSpan w:val="12"/>
          </w:tcPr>
          <w:p w:rsidR="000F7447" w:rsidRPr="00AF76ED" w:rsidRDefault="000F7447" w:rsidP="00B20F12">
            <w:pPr>
              <w:widowControl w:val="0"/>
              <w:contextualSpacing/>
              <w:jc w:val="center"/>
              <w:rPr>
                <w:sz w:val="28"/>
                <w:szCs w:val="28"/>
              </w:rPr>
            </w:pPr>
            <w:r w:rsidRPr="00AF76ED">
              <w:rPr>
                <w:sz w:val="28"/>
                <w:szCs w:val="28"/>
              </w:rPr>
              <w:t xml:space="preserve"> ИССЛЕДОВАНО   ПРОБ</w:t>
            </w:r>
          </w:p>
        </w:tc>
      </w:tr>
      <w:tr w:rsidR="008A2C93" w:rsidRPr="008A2C93" w:rsidTr="00D4101C">
        <w:tc>
          <w:tcPr>
            <w:tcW w:w="1560" w:type="dxa"/>
            <w:shd w:val="clear" w:color="auto" w:fill="auto"/>
          </w:tcPr>
          <w:p w:rsidR="000F7447" w:rsidRPr="00AF76ED" w:rsidRDefault="000F7447" w:rsidP="00B20F12">
            <w:pPr>
              <w:widowControl w:val="0"/>
              <w:contextualSpacing/>
              <w:jc w:val="center"/>
            </w:pPr>
          </w:p>
        </w:tc>
        <w:tc>
          <w:tcPr>
            <w:tcW w:w="8505" w:type="dxa"/>
            <w:gridSpan w:val="12"/>
          </w:tcPr>
          <w:p w:rsidR="000F7447" w:rsidRPr="00AF76ED" w:rsidRDefault="000F7447" w:rsidP="00B20F12">
            <w:pPr>
              <w:widowControl w:val="0"/>
              <w:tabs>
                <w:tab w:val="left" w:pos="2340"/>
              </w:tabs>
              <w:contextualSpacing/>
            </w:pPr>
            <w:r w:rsidRPr="00AF76ED">
              <w:tab/>
              <w:t>По санитарно-химическим показателям</w:t>
            </w:r>
          </w:p>
        </w:tc>
      </w:tr>
      <w:tr w:rsidR="008A2C93" w:rsidRPr="008A2C93" w:rsidTr="00D4101C">
        <w:tc>
          <w:tcPr>
            <w:tcW w:w="1560" w:type="dxa"/>
            <w:shd w:val="clear" w:color="auto" w:fill="auto"/>
          </w:tcPr>
          <w:p w:rsidR="000F7447" w:rsidRPr="00AF76ED" w:rsidRDefault="000F7447" w:rsidP="00B20F12">
            <w:pPr>
              <w:widowControl w:val="0"/>
              <w:contextualSpacing/>
              <w:jc w:val="center"/>
              <w:rPr>
                <w:sz w:val="22"/>
                <w:szCs w:val="22"/>
              </w:rPr>
            </w:pPr>
            <w:r w:rsidRPr="00AF76ED">
              <w:rPr>
                <w:sz w:val="22"/>
                <w:szCs w:val="22"/>
              </w:rPr>
              <w:t xml:space="preserve">Группы пищевых </w:t>
            </w:r>
            <w:r w:rsidRPr="00AF76ED">
              <w:rPr>
                <w:sz w:val="22"/>
                <w:szCs w:val="22"/>
              </w:rPr>
              <w:lastRenderedPageBreak/>
              <w:t>продуктов</w:t>
            </w:r>
          </w:p>
        </w:tc>
        <w:tc>
          <w:tcPr>
            <w:tcW w:w="4253" w:type="dxa"/>
            <w:gridSpan w:val="6"/>
            <w:shd w:val="clear" w:color="auto" w:fill="auto"/>
          </w:tcPr>
          <w:p w:rsidR="000F7447" w:rsidRPr="00AF76ED" w:rsidRDefault="000F7447" w:rsidP="00B20F12">
            <w:pPr>
              <w:widowControl w:val="0"/>
              <w:contextualSpacing/>
              <w:jc w:val="center"/>
            </w:pPr>
            <w:r w:rsidRPr="00AF76ED">
              <w:lastRenderedPageBreak/>
              <w:t>всего</w:t>
            </w:r>
          </w:p>
        </w:tc>
        <w:tc>
          <w:tcPr>
            <w:tcW w:w="4252" w:type="dxa"/>
            <w:gridSpan w:val="6"/>
            <w:shd w:val="clear" w:color="auto" w:fill="auto"/>
          </w:tcPr>
          <w:p w:rsidR="000F7447" w:rsidRPr="00AF76ED" w:rsidRDefault="000F7447" w:rsidP="00B20F12">
            <w:pPr>
              <w:widowControl w:val="0"/>
              <w:contextualSpacing/>
              <w:jc w:val="center"/>
            </w:pPr>
            <w:r w:rsidRPr="00AF76ED">
              <w:t>Из них не отвечает гигиеническим требованиям</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2017</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2018</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2019</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2020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2021</w:t>
            </w:r>
          </w:p>
        </w:tc>
        <w:tc>
          <w:tcPr>
            <w:tcW w:w="709" w:type="dxa"/>
          </w:tcPr>
          <w:p w:rsidR="00AF76ED" w:rsidRPr="00AF76ED" w:rsidRDefault="00AF76ED" w:rsidP="00B20F12">
            <w:pPr>
              <w:widowControl w:val="0"/>
              <w:contextualSpacing/>
              <w:jc w:val="center"/>
              <w:rPr>
                <w:sz w:val="20"/>
                <w:szCs w:val="20"/>
              </w:rPr>
            </w:pPr>
            <w:r w:rsidRPr="00AF76ED">
              <w:rPr>
                <w:sz w:val="20"/>
                <w:szCs w:val="20"/>
              </w:rPr>
              <w:t>2022</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2017</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2018</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2019</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2020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2021</w:t>
            </w:r>
          </w:p>
        </w:tc>
        <w:tc>
          <w:tcPr>
            <w:tcW w:w="709" w:type="dxa"/>
          </w:tcPr>
          <w:p w:rsidR="00AF76ED" w:rsidRPr="00AF76ED" w:rsidRDefault="00AF76ED" w:rsidP="00B20F12">
            <w:pPr>
              <w:widowControl w:val="0"/>
              <w:contextualSpacing/>
              <w:jc w:val="center"/>
              <w:rPr>
                <w:sz w:val="20"/>
                <w:szCs w:val="20"/>
              </w:rPr>
            </w:pPr>
            <w:r w:rsidRPr="00AF76ED">
              <w:rPr>
                <w:sz w:val="20"/>
                <w:szCs w:val="20"/>
              </w:rPr>
              <w:t>2022</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ВСЕГО</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309</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189</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321</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206</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153</w:t>
            </w:r>
          </w:p>
        </w:tc>
        <w:tc>
          <w:tcPr>
            <w:tcW w:w="709" w:type="dxa"/>
          </w:tcPr>
          <w:p w:rsidR="00AF76ED" w:rsidRPr="00AF76ED" w:rsidRDefault="00AF76ED" w:rsidP="00B20F12">
            <w:pPr>
              <w:widowControl w:val="0"/>
              <w:contextualSpacing/>
              <w:jc w:val="center"/>
              <w:rPr>
                <w:sz w:val="20"/>
                <w:szCs w:val="20"/>
              </w:rPr>
            </w:pPr>
            <w:r w:rsidRPr="00AF76ED">
              <w:rPr>
                <w:sz w:val="20"/>
                <w:szCs w:val="20"/>
              </w:rPr>
              <w:t>130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9</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5</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4</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8</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4</w:t>
            </w:r>
          </w:p>
        </w:tc>
        <w:tc>
          <w:tcPr>
            <w:tcW w:w="709" w:type="dxa"/>
          </w:tcPr>
          <w:p w:rsidR="00AF76ED" w:rsidRPr="00AF76ED" w:rsidRDefault="00AF76ED" w:rsidP="00B20F12">
            <w:pPr>
              <w:widowControl w:val="0"/>
              <w:contextualSpacing/>
              <w:jc w:val="center"/>
              <w:rPr>
                <w:sz w:val="20"/>
                <w:szCs w:val="20"/>
              </w:rPr>
            </w:pPr>
            <w:r w:rsidRPr="00AF76ED">
              <w:rPr>
                <w:sz w:val="20"/>
                <w:szCs w:val="20"/>
              </w:rPr>
              <w:t>10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Мясо, птица, яйца</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16</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6</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28</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8</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5</w:t>
            </w:r>
          </w:p>
        </w:tc>
        <w:tc>
          <w:tcPr>
            <w:tcW w:w="709" w:type="dxa"/>
          </w:tcPr>
          <w:p w:rsidR="00AF76ED" w:rsidRPr="00AF76ED" w:rsidRDefault="00AF76ED" w:rsidP="00B20F12">
            <w:pPr>
              <w:widowControl w:val="0"/>
              <w:contextualSpacing/>
              <w:jc w:val="center"/>
              <w:rPr>
                <w:sz w:val="20"/>
                <w:szCs w:val="20"/>
              </w:rPr>
            </w:pPr>
            <w:r w:rsidRPr="00AF76ED">
              <w:rPr>
                <w:sz w:val="20"/>
                <w:szCs w:val="20"/>
              </w:rPr>
              <w:t>4</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Молочные продукты</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60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59</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54</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47</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38</w:t>
            </w:r>
          </w:p>
        </w:tc>
        <w:tc>
          <w:tcPr>
            <w:tcW w:w="709" w:type="dxa"/>
          </w:tcPr>
          <w:p w:rsidR="00AF76ED" w:rsidRPr="00AF76ED" w:rsidRDefault="00AF76ED" w:rsidP="00B20F12">
            <w:pPr>
              <w:widowControl w:val="0"/>
              <w:contextualSpacing/>
              <w:jc w:val="center"/>
              <w:rPr>
                <w:sz w:val="20"/>
                <w:szCs w:val="20"/>
              </w:rPr>
            </w:pPr>
            <w:r w:rsidRPr="00AF76ED">
              <w:rPr>
                <w:sz w:val="20"/>
                <w:szCs w:val="20"/>
              </w:rPr>
              <w:t>5</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Рыбные продукты</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4</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4</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3</w:t>
            </w:r>
          </w:p>
        </w:tc>
        <w:tc>
          <w:tcPr>
            <w:tcW w:w="709" w:type="dxa"/>
          </w:tcPr>
          <w:p w:rsidR="00AF76ED" w:rsidRPr="00AF76ED" w:rsidRDefault="00AF76ED" w:rsidP="00B20F12">
            <w:pPr>
              <w:widowControl w:val="0"/>
              <w:contextualSpacing/>
              <w:jc w:val="center"/>
              <w:rPr>
                <w:sz w:val="20"/>
                <w:szCs w:val="20"/>
              </w:rPr>
            </w:pPr>
            <w:r w:rsidRPr="00AF76ED">
              <w:rPr>
                <w:sz w:val="20"/>
                <w:szCs w:val="20"/>
              </w:rPr>
              <w:t>5</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1</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Хлебобулочные и мукомольно-крупяные изделия</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15</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49</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11</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13</w:t>
            </w:r>
          </w:p>
        </w:tc>
        <w:tc>
          <w:tcPr>
            <w:tcW w:w="709" w:type="dxa"/>
          </w:tcPr>
          <w:p w:rsidR="00AF76ED" w:rsidRPr="00AF76ED" w:rsidRDefault="00AF76ED" w:rsidP="00B20F12">
            <w:pPr>
              <w:widowControl w:val="0"/>
              <w:contextualSpacing/>
              <w:jc w:val="center"/>
              <w:rPr>
                <w:sz w:val="20"/>
                <w:szCs w:val="20"/>
              </w:rPr>
            </w:pPr>
            <w:r w:rsidRPr="00AF76ED">
              <w:rPr>
                <w:sz w:val="20"/>
                <w:szCs w:val="20"/>
              </w:rPr>
              <w:t>3</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Сахар и кондитерские изделия</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9</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4</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9</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15</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8</w:t>
            </w:r>
          </w:p>
        </w:tc>
        <w:tc>
          <w:tcPr>
            <w:tcW w:w="709" w:type="dxa"/>
          </w:tcPr>
          <w:p w:rsidR="00AF76ED" w:rsidRPr="00AF76ED" w:rsidRDefault="00AF76ED" w:rsidP="00B20F12">
            <w:pPr>
              <w:widowControl w:val="0"/>
              <w:contextualSpacing/>
              <w:jc w:val="center"/>
              <w:rPr>
                <w:sz w:val="20"/>
                <w:szCs w:val="20"/>
              </w:rPr>
            </w:pPr>
            <w:r w:rsidRPr="00AF76ED">
              <w:rPr>
                <w:sz w:val="20"/>
                <w:szCs w:val="20"/>
              </w:rPr>
              <w:t>29</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1</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Соль</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12</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7</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3</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4</w:t>
            </w:r>
          </w:p>
        </w:tc>
        <w:tc>
          <w:tcPr>
            <w:tcW w:w="709" w:type="dxa"/>
          </w:tcPr>
          <w:p w:rsidR="00AF76ED" w:rsidRPr="00AF76ED" w:rsidRDefault="00AF76ED" w:rsidP="00B20F12">
            <w:pPr>
              <w:widowControl w:val="0"/>
              <w:contextualSpacing/>
              <w:jc w:val="center"/>
              <w:rPr>
                <w:sz w:val="20"/>
                <w:szCs w:val="20"/>
              </w:rPr>
            </w:pPr>
            <w:r w:rsidRPr="00AF76ED">
              <w:rPr>
                <w:sz w:val="20"/>
                <w:szCs w:val="20"/>
              </w:rPr>
              <w:t>7</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Плодоовощная продукция</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162</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98</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131</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89</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35</w:t>
            </w:r>
          </w:p>
        </w:tc>
        <w:tc>
          <w:tcPr>
            <w:tcW w:w="709" w:type="dxa"/>
          </w:tcPr>
          <w:p w:rsidR="00AF76ED" w:rsidRPr="00AF76ED" w:rsidRDefault="00AF76ED" w:rsidP="00B20F12">
            <w:pPr>
              <w:widowControl w:val="0"/>
              <w:contextualSpacing/>
              <w:jc w:val="center"/>
              <w:rPr>
                <w:sz w:val="20"/>
                <w:szCs w:val="20"/>
              </w:rPr>
            </w:pPr>
            <w:r w:rsidRPr="00AF76ED">
              <w:rPr>
                <w:sz w:val="20"/>
                <w:szCs w:val="20"/>
              </w:rPr>
              <w:t>45</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7</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4</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8</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3</w:t>
            </w:r>
          </w:p>
        </w:tc>
        <w:tc>
          <w:tcPr>
            <w:tcW w:w="709" w:type="dxa"/>
          </w:tcPr>
          <w:p w:rsidR="00AF76ED" w:rsidRPr="00AF76ED" w:rsidRDefault="00AF76ED" w:rsidP="00B20F12">
            <w:pPr>
              <w:widowControl w:val="0"/>
              <w:contextualSpacing/>
              <w:jc w:val="center"/>
              <w:rPr>
                <w:sz w:val="20"/>
                <w:szCs w:val="20"/>
              </w:rPr>
            </w:pPr>
            <w:r w:rsidRPr="00AF76ED">
              <w:rPr>
                <w:sz w:val="20"/>
                <w:szCs w:val="20"/>
              </w:rPr>
              <w:t>10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Жировые продукты и продукты переработки растительных масел</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5</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8</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w:t>
            </w:r>
          </w:p>
        </w:tc>
        <w:tc>
          <w:tcPr>
            <w:tcW w:w="709" w:type="dxa"/>
          </w:tcPr>
          <w:p w:rsidR="00AF76ED" w:rsidRPr="00AF76ED" w:rsidRDefault="00AF76ED" w:rsidP="00B20F12">
            <w:pPr>
              <w:widowControl w:val="0"/>
              <w:contextualSpacing/>
              <w:jc w:val="center"/>
              <w:rPr>
                <w:sz w:val="20"/>
                <w:szCs w:val="20"/>
              </w:rPr>
            </w:pPr>
            <w:r w:rsidRPr="00AF76ED">
              <w:rPr>
                <w:sz w:val="20"/>
                <w:szCs w:val="20"/>
              </w:rPr>
              <w:t>3</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Напитки</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18</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13</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7</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12</w:t>
            </w:r>
          </w:p>
        </w:tc>
        <w:tc>
          <w:tcPr>
            <w:tcW w:w="709" w:type="dxa"/>
          </w:tcPr>
          <w:p w:rsidR="00AF76ED" w:rsidRPr="00AF76ED" w:rsidRDefault="00AF76ED" w:rsidP="00B20F12">
            <w:pPr>
              <w:widowControl w:val="0"/>
              <w:contextualSpacing/>
              <w:jc w:val="center"/>
              <w:rPr>
                <w:sz w:val="20"/>
                <w:szCs w:val="20"/>
              </w:rPr>
            </w:pPr>
            <w:r w:rsidRPr="00AF76ED">
              <w:rPr>
                <w:sz w:val="20"/>
                <w:szCs w:val="20"/>
              </w:rPr>
              <w:t>6</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1</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Продукты детского питания</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3</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7</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5</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9</w:t>
            </w:r>
          </w:p>
        </w:tc>
        <w:tc>
          <w:tcPr>
            <w:tcW w:w="709" w:type="dxa"/>
          </w:tcPr>
          <w:p w:rsidR="00AF76ED" w:rsidRPr="00AF76ED" w:rsidRDefault="00AF76ED" w:rsidP="00B20F12">
            <w:pPr>
              <w:widowControl w:val="0"/>
              <w:contextualSpacing/>
              <w:jc w:val="center"/>
              <w:rPr>
                <w:sz w:val="20"/>
                <w:szCs w:val="20"/>
              </w:rPr>
            </w:pPr>
            <w:r w:rsidRPr="00AF76ED">
              <w:rPr>
                <w:sz w:val="20"/>
                <w:szCs w:val="20"/>
              </w:rPr>
              <w:t>4</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Консервы</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4</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11</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25</w:t>
            </w:r>
          </w:p>
        </w:tc>
        <w:tc>
          <w:tcPr>
            <w:tcW w:w="709" w:type="dxa"/>
          </w:tcPr>
          <w:p w:rsidR="00AF76ED" w:rsidRPr="00AF76ED" w:rsidRDefault="00AF76ED" w:rsidP="00B20F12">
            <w:pPr>
              <w:widowControl w:val="0"/>
              <w:contextualSpacing/>
              <w:jc w:val="center"/>
              <w:rPr>
                <w:sz w:val="20"/>
                <w:szCs w:val="20"/>
              </w:rPr>
            </w:pPr>
            <w:r w:rsidRPr="00AF76ED">
              <w:rPr>
                <w:sz w:val="20"/>
                <w:szCs w:val="20"/>
              </w:rPr>
              <w:t>19</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Прочие продукты</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1</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r w:rsidR="00AF76ED" w:rsidRPr="008A2C93" w:rsidTr="00D4101C">
        <w:tc>
          <w:tcPr>
            <w:tcW w:w="1560" w:type="dxa"/>
            <w:shd w:val="clear" w:color="auto" w:fill="auto"/>
          </w:tcPr>
          <w:p w:rsidR="00AF76ED" w:rsidRPr="00AF76ED" w:rsidRDefault="00AF76ED" w:rsidP="00B20F12">
            <w:pPr>
              <w:widowControl w:val="0"/>
              <w:contextualSpacing/>
              <w:jc w:val="center"/>
              <w:rPr>
                <w:sz w:val="22"/>
                <w:szCs w:val="22"/>
              </w:rPr>
            </w:pPr>
            <w:r w:rsidRPr="00AF76ED">
              <w:rPr>
                <w:sz w:val="22"/>
                <w:szCs w:val="22"/>
              </w:rPr>
              <w:t xml:space="preserve">     Из них пищевые добавки</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8" w:type="dxa"/>
            <w:shd w:val="clear" w:color="auto" w:fill="auto"/>
          </w:tcPr>
          <w:p w:rsidR="00AF76ED" w:rsidRPr="00AF76ED" w:rsidRDefault="00AF76ED" w:rsidP="00EE3CD2">
            <w:pPr>
              <w:widowControl w:val="0"/>
              <w:contextualSpacing/>
              <w:jc w:val="center"/>
              <w:rPr>
                <w:sz w:val="20"/>
                <w:szCs w:val="20"/>
              </w:rPr>
            </w:pPr>
            <w:r w:rsidRPr="00AF76ED">
              <w:rPr>
                <w:sz w:val="20"/>
                <w:szCs w:val="20"/>
              </w:rPr>
              <w:t>0</w:t>
            </w:r>
          </w:p>
        </w:tc>
        <w:tc>
          <w:tcPr>
            <w:tcW w:w="709" w:type="dxa"/>
          </w:tcPr>
          <w:p w:rsidR="00AF76ED" w:rsidRPr="00AF76ED" w:rsidRDefault="00AF76ED" w:rsidP="00B20F12">
            <w:pPr>
              <w:widowControl w:val="0"/>
              <w:contextualSpacing/>
              <w:jc w:val="center"/>
              <w:rPr>
                <w:sz w:val="20"/>
                <w:szCs w:val="20"/>
              </w:rPr>
            </w:pPr>
            <w:r w:rsidRPr="00AF76ED">
              <w:rPr>
                <w:sz w:val="20"/>
                <w:szCs w:val="20"/>
              </w:rPr>
              <w:t>0</w:t>
            </w:r>
          </w:p>
        </w:tc>
      </w:tr>
    </w:tbl>
    <w:p w:rsidR="00C83394" w:rsidRPr="008A2C93" w:rsidRDefault="00C83394" w:rsidP="006979CB">
      <w:pPr>
        <w:pStyle w:val="af"/>
        <w:widowControl w:val="0"/>
        <w:ind w:firstLine="284"/>
        <w:contextualSpacing/>
        <w:jc w:val="both"/>
        <w:rPr>
          <w:rFonts w:ascii="Times New Roman" w:hAnsi="Times New Roman"/>
          <w:b/>
          <w:color w:val="FF0000"/>
          <w:sz w:val="30"/>
          <w:szCs w:val="30"/>
        </w:rPr>
      </w:pPr>
    </w:p>
    <w:p w:rsidR="00A0554D" w:rsidRPr="00584926" w:rsidRDefault="00A0554D" w:rsidP="00C66151">
      <w:pPr>
        <w:pStyle w:val="af"/>
        <w:widowControl w:val="0"/>
        <w:ind w:left="-284"/>
        <w:contextualSpacing/>
        <w:jc w:val="both"/>
        <w:rPr>
          <w:rFonts w:ascii="Times New Roman" w:hAnsi="Times New Roman"/>
          <w:sz w:val="28"/>
          <w:szCs w:val="28"/>
        </w:rPr>
      </w:pPr>
      <w:r w:rsidRPr="00584926">
        <w:rPr>
          <w:rFonts w:ascii="Times New Roman" w:hAnsi="Times New Roman"/>
          <w:sz w:val="28"/>
          <w:szCs w:val="28"/>
        </w:rPr>
        <w:t xml:space="preserve">Таблица </w:t>
      </w:r>
      <w:r w:rsidR="000C6FEE" w:rsidRPr="00584926">
        <w:rPr>
          <w:rFonts w:ascii="Times New Roman" w:hAnsi="Times New Roman"/>
          <w:sz w:val="28"/>
          <w:szCs w:val="28"/>
        </w:rPr>
        <w:t>2</w:t>
      </w:r>
      <w:r w:rsidR="00A95AD4" w:rsidRPr="00584926">
        <w:rPr>
          <w:rFonts w:ascii="Times New Roman" w:hAnsi="Times New Roman"/>
          <w:sz w:val="28"/>
          <w:szCs w:val="28"/>
        </w:rPr>
        <w:t>0</w:t>
      </w:r>
      <w:r w:rsidRPr="00584926">
        <w:rPr>
          <w:rFonts w:ascii="Times New Roman" w:hAnsi="Times New Roman"/>
          <w:sz w:val="28"/>
          <w:szCs w:val="28"/>
        </w:rPr>
        <w:t>. Показатели качества и безопасности пищевых продуктов в районе за период 201</w:t>
      </w:r>
      <w:r w:rsidR="00AF76ED" w:rsidRPr="00584926">
        <w:rPr>
          <w:rFonts w:ascii="Times New Roman" w:hAnsi="Times New Roman"/>
          <w:sz w:val="28"/>
          <w:szCs w:val="28"/>
        </w:rPr>
        <w:t>5</w:t>
      </w:r>
      <w:r w:rsidRPr="00584926">
        <w:rPr>
          <w:rFonts w:ascii="Times New Roman" w:hAnsi="Times New Roman"/>
          <w:i/>
          <w:sz w:val="28"/>
          <w:szCs w:val="28"/>
        </w:rPr>
        <w:t>–</w:t>
      </w:r>
      <w:r w:rsidRPr="00584926">
        <w:rPr>
          <w:rFonts w:ascii="Times New Roman" w:hAnsi="Times New Roman"/>
          <w:sz w:val="28"/>
          <w:szCs w:val="28"/>
        </w:rPr>
        <w:t>20</w:t>
      </w:r>
      <w:r w:rsidR="003A7C8A" w:rsidRPr="00584926">
        <w:rPr>
          <w:rFonts w:ascii="Times New Roman" w:hAnsi="Times New Roman"/>
          <w:sz w:val="28"/>
          <w:szCs w:val="28"/>
        </w:rPr>
        <w:t>2</w:t>
      </w:r>
      <w:r w:rsidR="00AF76ED" w:rsidRPr="00584926">
        <w:rPr>
          <w:rFonts w:ascii="Times New Roman" w:hAnsi="Times New Roman"/>
          <w:sz w:val="28"/>
          <w:szCs w:val="28"/>
        </w:rPr>
        <w:t>2</w:t>
      </w:r>
      <w:r w:rsidRPr="00584926">
        <w:rPr>
          <w:rFonts w:ascii="Times New Roman" w:hAnsi="Times New Roman"/>
          <w:sz w:val="28"/>
          <w:szCs w:val="28"/>
        </w:rPr>
        <w:t xml:space="preserve"> годы</w:t>
      </w:r>
      <w:r w:rsidR="00B20F12" w:rsidRPr="00584926">
        <w:rPr>
          <w:rFonts w:ascii="Times New Roman" w:hAnsi="Times New Roman"/>
          <w:sz w:val="28"/>
          <w:szCs w:val="28"/>
        </w:rPr>
        <w:t>.</w:t>
      </w:r>
    </w:p>
    <w:tbl>
      <w:tblPr>
        <w:tblW w:w="10409" w:type="dxa"/>
        <w:jc w:val="center"/>
        <w:tblInd w:w="190" w:type="dxa"/>
        <w:tblLayout w:type="fixed"/>
        <w:tblCellMar>
          <w:left w:w="10" w:type="dxa"/>
          <w:right w:w="10" w:type="dxa"/>
        </w:tblCellMar>
        <w:tblLook w:val="04A0" w:firstRow="1" w:lastRow="0" w:firstColumn="1" w:lastColumn="0" w:noHBand="0" w:noVBand="1"/>
      </w:tblPr>
      <w:tblGrid>
        <w:gridCol w:w="1502"/>
        <w:gridCol w:w="613"/>
        <w:gridCol w:w="567"/>
        <w:gridCol w:w="567"/>
        <w:gridCol w:w="567"/>
        <w:gridCol w:w="567"/>
        <w:gridCol w:w="567"/>
        <w:gridCol w:w="567"/>
        <w:gridCol w:w="567"/>
        <w:gridCol w:w="426"/>
        <w:gridCol w:w="567"/>
        <w:gridCol w:w="425"/>
        <w:gridCol w:w="567"/>
        <w:gridCol w:w="567"/>
        <w:gridCol w:w="603"/>
        <w:gridCol w:w="565"/>
        <w:gridCol w:w="605"/>
      </w:tblGrid>
      <w:tr w:rsidR="00584926" w:rsidRPr="00584926" w:rsidTr="003C67B1">
        <w:trPr>
          <w:trHeight w:hRule="exact" w:val="255"/>
          <w:jc w:val="center"/>
        </w:trPr>
        <w:tc>
          <w:tcPr>
            <w:tcW w:w="1502" w:type="dxa"/>
            <w:vMerge w:val="restart"/>
            <w:tcBorders>
              <w:top w:val="single" w:sz="4" w:space="0" w:color="auto"/>
              <w:left w:val="single" w:sz="4" w:space="0" w:color="auto"/>
              <w:bottom w:val="nil"/>
              <w:right w:val="nil"/>
            </w:tcBorders>
            <w:shd w:val="clear" w:color="auto" w:fill="FFFFFF"/>
          </w:tcPr>
          <w:p w:rsidR="00AF76ED" w:rsidRPr="00584926" w:rsidRDefault="00AF76ED" w:rsidP="00B20F12">
            <w:pPr>
              <w:pStyle w:val="af"/>
              <w:widowControl w:val="0"/>
              <w:contextualSpacing/>
              <w:jc w:val="center"/>
              <w:rPr>
                <w:rFonts w:ascii="Times New Roman" w:hAnsi="Times New Roman"/>
                <w:szCs w:val="22"/>
              </w:rPr>
            </w:pPr>
            <w:r w:rsidRPr="00584926">
              <w:rPr>
                <w:rStyle w:val="100"/>
                <w:rFonts w:eastAsia="Calibri"/>
                <w:color w:val="auto"/>
                <w:sz w:val="22"/>
                <w:szCs w:val="22"/>
              </w:rPr>
              <w:t>Показатели</w:t>
            </w:r>
          </w:p>
        </w:tc>
        <w:tc>
          <w:tcPr>
            <w:tcW w:w="1180" w:type="dxa"/>
            <w:gridSpan w:val="2"/>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4"/>
                <w:szCs w:val="24"/>
              </w:rPr>
            </w:pPr>
            <w:r w:rsidRPr="00584926">
              <w:rPr>
                <w:rStyle w:val="100"/>
                <w:rFonts w:eastAsia="Calibri"/>
                <w:color w:val="auto"/>
                <w:sz w:val="24"/>
                <w:szCs w:val="24"/>
              </w:rPr>
              <w:t>2015 г.</w:t>
            </w:r>
          </w:p>
        </w:tc>
        <w:tc>
          <w:tcPr>
            <w:tcW w:w="1134" w:type="dxa"/>
            <w:gridSpan w:val="2"/>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4"/>
                <w:szCs w:val="24"/>
              </w:rPr>
            </w:pPr>
            <w:r w:rsidRPr="00584926">
              <w:rPr>
                <w:rStyle w:val="100"/>
                <w:rFonts w:eastAsia="Calibri"/>
                <w:color w:val="auto"/>
                <w:sz w:val="24"/>
                <w:szCs w:val="24"/>
              </w:rPr>
              <w:t>2016 г.</w:t>
            </w:r>
          </w:p>
        </w:tc>
        <w:tc>
          <w:tcPr>
            <w:tcW w:w="1134" w:type="dxa"/>
            <w:gridSpan w:val="2"/>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4"/>
                <w:szCs w:val="24"/>
              </w:rPr>
            </w:pPr>
            <w:r w:rsidRPr="00584926">
              <w:rPr>
                <w:rStyle w:val="100"/>
                <w:rFonts w:eastAsia="Calibri"/>
                <w:color w:val="auto"/>
                <w:sz w:val="24"/>
                <w:szCs w:val="24"/>
              </w:rPr>
              <w:t>2017 г.</w:t>
            </w:r>
          </w:p>
        </w:tc>
        <w:tc>
          <w:tcPr>
            <w:tcW w:w="1134" w:type="dxa"/>
            <w:gridSpan w:val="2"/>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4"/>
                <w:szCs w:val="24"/>
              </w:rPr>
            </w:pPr>
            <w:r w:rsidRPr="00584926">
              <w:rPr>
                <w:rStyle w:val="100"/>
                <w:rFonts w:eastAsia="Calibri"/>
                <w:color w:val="auto"/>
                <w:sz w:val="24"/>
                <w:szCs w:val="24"/>
              </w:rPr>
              <w:t>2018 г.</w:t>
            </w:r>
          </w:p>
        </w:tc>
        <w:tc>
          <w:tcPr>
            <w:tcW w:w="993" w:type="dxa"/>
            <w:gridSpan w:val="2"/>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Style w:val="100"/>
                <w:rFonts w:eastAsia="Calibri"/>
                <w:color w:val="auto"/>
                <w:sz w:val="24"/>
                <w:szCs w:val="24"/>
              </w:rPr>
            </w:pPr>
            <w:r w:rsidRPr="00584926">
              <w:rPr>
                <w:rStyle w:val="100"/>
                <w:rFonts w:eastAsia="Calibri"/>
                <w:color w:val="auto"/>
                <w:sz w:val="24"/>
                <w:szCs w:val="24"/>
              </w:rPr>
              <w:t>2019г.</w:t>
            </w:r>
          </w:p>
        </w:tc>
        <w:tc>
          <w:tcPr>
            <w:tcW w:w="992" w:type="dxa"/>
            <w:gridSpan w:val="2"/>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Style w:val="100"/>
                <w:rFonts w:eastAsia="Calibri"/>
                <w:color w:val="auto"/>
                <w:sz w:val="24"/>
                <w:szCs w:val="24"/>
              </w:rPr>
            </w:pPr>
            <w:r w:rsidRPr="00584926">
              <w:rPr>
                <w:rStyle w:val="100"/>
                <w:rFonts w:eastAsia="Calibri"/>
                <w:color w:val="auto"/>
                <w:sz w:val="24"/>
                <w:szCs w:val="24"/>
              </w:rPr>
              <w:t>2020г</w:t>
            </w:r>
          </w:p>
        </w:tc>
        <w:tc>
          <w:tcPr>
            <w:tcW w:w="1170" w:type="dxa"/>
            <w:gridSpan w:val="2"/>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Style w:val="100"/>
                <w:rFonts w:eastAsia="Calibri"/>
                <w:color w:val="auto"/>
                <w:sz w:val="24"/>
                <w:szCs w:val="24"/>
              </w:rPr>
            </w:pPr>
            <w:r w:rsidRPr="00584926">
              <w:rPr>
                <w:rStyle w:val="100"/>
                <w:rFonts w:eastAsia="Calibri"/>
                <w:color w:val="auto"/>
                <w:sz w:val="24"/>
                <w:szCs w:val="24"/>
              </w:rPr>
              <w:t>2021</w:t>
            </w:r>
          </w:p>
        </w:tc>
        <w:tc>
          <w:tcPr>
            <w:tcW w:w="1170" w:type="dxa"/>
            <w:gridSpan w:val="2"/>
            <w:tcBorders>
              <w:top w:val="single" w:sz="4" w:space="0" w:color="auto"/>
              <w:left w:val="single" w:sz="4" w:space="0" w:color="auto"/>
              <w:bottom w:val="nil"/>
              <w:right w:val="single" w:sz="4" w:space="0" w:color="auto"/>
            </w:tcBorders>
            <w:shd w:val="clear" w:color="auto" w:fill="FFFFFF"/>
          </w:tcPr>
          <w:p w:rsidR="00AF76ED" w:rsidRPr="00584926" w:rsidRDefault="00AF76ED" w:rsidP="00AF76ED">
            <w:pPr>
              <w:pStyle w:val="af"/>
              <w:widowControl w:val="0"/>
              <w:contextualSpacing/>
              <w:jc w:val="center"/>
              <w:rPr>
                <w:rStyle w:val="100"/>
                <w:rFonts w:eastAsia="Calibri"/>
                <w:color w:val="auto"/>
                <w:sz w:val="24"/>
                <w:szCs w:val="24"/>
              </w:rPr>
            </w:pPr>
            <w:r w:rsidRPr="00584926">
              <w:rPr>
                <w:rStyle w:val="100"/>
                <w:rFonts w:eastAsia="Calibri"/>
                <w:color w:val="auto"/>
                <w:sz w:val="24"/>
                <w:szCs w:val="24"/>
              </w:rPr>
              <w:t>2022</w:t>
            </w:r>
          </w:p>
        </w:tc>
      </w:tr>
      <w:tr w:rsidR="00584926" w:rsidRPr="00584926" w:rsidTr="003C67B1">
        <w:trPr>
          <w:cantSplit/>
          <w:trHeight w:hRule="exact" w:val="925"/>
          <w:jc w:val="center"/>
        </w:trPr>
        <w:tc>
          <w:tcPr>
            <w:tcW w:w="1502" w:type="dxa"/>
            <w:vMerge/>
            <w:tcBorders>
              <w:top w:val="single" w:sz="4" w:space="0" w:color="auto"/>
              <w:left w:val="single" w:sz="4" w:space="0" w:color="auto"/>
              <w:bottom w:val="nil"/>
              <w:right w:val="nil"/>
            </w:tcBorders>
            <w:vAlign w:val="center"/>
          </w:tcPr>
          <w:p w:rsidR="005F710E" w:rsidRPr="00584926" w:rsidRDefault="005F710E" w:rsidP="00B20F12">
            <w:pPr>
              <w:widowControl w:val="0"/>
              <w:contextualSpacing/>
              <w:jc w:val="center"/>
              <w:rPr>
                <w:sz w:val="22"/>
                <w:szCs w:val="22"/>
              </w:rPr>
            </w:pPr>
          </w:p>
        </w:tc>
        <w:tc>
          <w:tcPr>
            <w:tcW w:w="613" w:type="dxa"/>
            <w:tcBorders>
              <w:top w:val="single" w:sz="4" w:space="0" w:color="auto"/>
              <w:left w:val="single" w:sz="4" w:space="0" w:color="auto"/>
              <w:bottom w:val="nil"/>
              <w:right w:val="nil"/>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Всего</w:t>
            </w:r>
          </w:p>
        </w:tc>
        <w:tc>
          <w:tcPr>
            <w:tcW w:w="567" w:type="dxa"/>
            <w:tcBorders>
              <w:top w:val="single" w:sz="4" w:space="0" w:color="auto"/>
              <w:left w:val="single" w:sz="4" w:space="0" w:color="auto"/>
              <w:bottom w:val="nil"/>
              <w:right w:val="nil"/>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  н/с</w:t>
            </w:r>
          </w:p>
        </w:tc>
        <w:tc>
          <w:tcPr>
            <w:tcW w:w="567" w:type="dxa"/>
            <w:tcBorders>
              <w:top w:val="single" w:sz="4" w:space="0" w:color="auto"/>
              <w:left w:val="single" w:sz="4" w:space="0" w:color="auto"/>
              <w:bottom w:val="nil"/>
              <w:right w:val="nil"/>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Всего</w:t>
            </w:r>
          </w:p>
        </w:tc>
        <w:tc>
          <w:tcPr>
            <w:tcW w:w="567" w:type="dxa"/>
            <w:tcBorders>
              <w:top w:val="single" w:sz="4" w:space="0" w:color="auto"/>
              <w:left w:val="single" w:sz="4" w:space="0" w:color="auto"/>
              <w:bottom w:val="nil"/>
              <w:right w:val="nil"/>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  н/с</w:t>
            </w:r>
          </w:p>
        </w:tc>
        <w:tc>
          <w:tcPr>
            <w:tcW w:w="567" w:type="dxa"/>
            <w:tcBorders>
              <w:top w:val="single" w:sz="4" w:space="0" w:color="auto"/>
              <w:left w:val="single" w:sz="4" w:space="0" w:color="auto"/>
              <w:bottom w:val="nil"/>
              <w:right w:val="nil"/>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Всего</w:t>
            </w:r>
          </w:p>
        </w:tc>
        <w:tc>
          <w:tcPr>
            <w:tcW w:w="567" w:type="dxa"/>
            <w:tcBorders>
              <w:top w:val="single" w:sz="4" w:space="0" w:color="auto"/>
              <w:left w:val="single" w:sz="4" w:space="0" w:color="auto"/>
              <w:bottom w:val="nil"/>
              <w:right w:val="nil"/>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  н/с</w:t>
            </w:r>
          </w:p>
        </w:tc>
        <w:tc>
          <w:tcPr>
            <w:tcW w:w="567" w:type="dxa"/>
            <w:tcBorders>
              <w:top w:val="single" w:sz="4" w:space="0" w:color="auto"/>
              <w:left w:val="single" w:sz="4" w:space="0" w:color="auto"/>
              <w:bottom w:val="nil"/>
              <w:right w:val="nil"/>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Всего</w:t>
            </w:r>
          </w:p>
        </w:tc>
        <w:tc>
          <w:tcPr>
            <w:tcW w:w="567" w:type="dxa"/>
            <w:tcBorders>
              <w:top w:val="single" w:sz="4" w:space="0" w:color="auto"/>
              <w:left w:val="single" w:sz="4" w:space="0" w:color="auto"/>
              <w:bottom w:val="nil"/>
              <w:right w:val="nil"/>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  н/с</w:t>
            </w:r>
          </w:p>
        </w:tc>
        <w:tc>
          <w:tcPr>
            <w:tcW w:w="426" w:type="dxa"/>
            <w:tcBorders>
              <w:top w:val="single" w:sz="4" w:space="0" w:color="auto"/>
              <w:left w:val="single" w:sz="4" w:space="0" w:color="auto"/>
              <w:bottom w:val="nil"/>
              <w:right w:val="nil"/>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Всего</w:t>
            </w:r>
          </w:p>
        </w:tc>
        <w:tc>
          <w:tcPr>
            <w:tcW w:w="567" w:type="dxa"/>
            <w:tcBorders>
              <w:top w:val="single" w:sz="4" w:space="0" w:color="auto"/>
              <w:left w:val="single" w:sz="4" w:space="0" w:color="auto"/>
              <w:bottom w:val="nil"/>
              <w:right w:val="single" w:sz="4" w:space="0" w:color="auto"/>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  н/с</w:t>
            </w:r>
          </w:p>
        </w:tc>
        <w:tc>
          <w:tcPr>
            <w:tcW w:w="425" w:type="dxa"/>
            <w:tcBorders>
              <w:top w:val="single" w:sz="4" w:space="0" w:color="auto"/>
              <w:left w:val="single" w:sz="4" w:space="0" w:color="auto"/>
              <w:bottom w:val="nil"/>
              <w:right w:val="single" w:sz="4" w:space="0" w:color="auto"/>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Всего</w:t>
            </w:r>
          </w:p>
        </w:tc>
        <w:tc>
          <w:tcPr>
            <w:tcW w:w="567" w:type="dxa"/>
            <w:tcBorders>
              <w:top w:val="single" w:sz="4" w:space="0" w:color="auto"/>
              <w:left w:val="single" w:sz="4" w:space="0" w:color="auto"/>
              <w:bottom w:val="nil"/>
              <w:right w:val="single" w:sz="4" w:space="0" w:color="auto"/>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  н/с</w:t>
            </w:r>
          </w:p>
        </w:tc>
        <w:tc>
          <w:tcPr>
            <w:tcW w:w="567" w:type="dxa"/>
            <w:tcBorders>
              <w:top w:val="single" w:sz="4" w:space="0" w:color="auto"/>
              <w:left w:val="single" w:sz="4" w:space="0" w:color="auto"/>
              <w:bottom w:val="nil"/>
              <w:right w:val="single" w:sz="4" w:space="0" w:color="auto"/>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Всего</w:t>
            </w:r>
          </w:p>
        </w:tc>
        <w:tc>
          <w:tcPr>
            <w:tcW w:w="603" w:type="dxa"/>
            <w:tcBorders>
              <w:top w:val="single" w:sz="4" w:space="0" w:color="auto"/>
              <w:left w:val="single" w:sz="4" w:space="0" w:color="auto"/>
              <w:bottom w:val="nil"/>
              <w:right w:val="single" w:sz="4" w:space="0" w:color="auto"/>
            </w:tcBorders>
            <w:shd w:val="clear" w:color="auto" w:fill="FFFFFF"/>
            <w:textDirection w:val="btLr"/>
          </w:tcPr>
          <w:p w:rsidR="005F710E" w:rsidRPr="00584926" w:rsidRDefault="005F710E" w:rsidP="00B20F12">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  н/с</w:t>
            </w:r>
          </w:p>
        </w:tc>
        <w:tc>
          <w:tcPr>
            <w:tcW w:w="565" w:type="dxa"/>
            <w:tcBorders>
              <w:top w:val="single" w:sz="4" w:space="0" w:color="auto"/>
              <w:left w:val="single" w:sz="4" w:space="0" w:color="auto"/>
              <w:bottom w:val="nil"/>
              <w:right w:val="single" w:sz="4" w:space="0" w:color="auto"/>
            </w:tcBorders>
            <w:shd w:val="clear" w:color="auto" w:fill="FFFFFF"/>
            <w:textDirection w:val="btLr"/>
          </w:tcPr>
          <w:p w:rsidR="005F710E" w:rsidRPr="00584926" w:rsidRDefault="005F710E" w:rsidP="0097598A">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Всего</w:t>
            </w:r>
          </w:p>
        </w:tc>
        <w:tc>
          <w:tcPr>
            <w:tcW w:w="605" w:type="dxa"/>
            <w:tcBorders>
              <w:top w:val="single" w:sz="4" w:space="0" w:color="auto"/>
              <w:left w:val="single" w:sz="4" w:space="0" w:color="auto"/>
              <w:bottom w:val="nil"/>
              <w:right w:val="single" w:sz="4" w:space="0" w:color="auto"/>
            </w:tcBorders>
            <w:shd w:val="clear" w:color="auto" w:fill="FFFFFF"/>
            <w:textDirection w:val="btLr"/>
          </w:tcPr>
          <w:p w:rsidR="005F710E" w:rsidRPr="00584926" w:rsidRDefault="005F710E" w:rsidP="0097598A">
            <w:pPr>
              <w:pStyle w:val="af"/>
              <w:widowControl w:val="0"/>
              <w:contextualSpacing/>
              <w:jc w:val="center"/>
              <w:rPr>
                <w:rFonts w:ascii="Times New Roman" w:hAnsi="Times New Roman"/>
                <w:sz w:val="24"/>
                <w:szCs w:val="24"/>
              </w:rPr>
            </w:pPr>
            <w:r w:rsidRPr="00584926">
              <w:rPr>
                <w:rStyle w:val="100"/>
                <w:rFonts w:eastAsia="Arial Unicode MS"/>
                <w:color w:val="auto"/>
                <w:sz w:val="24"/>
                <w:szCs w:val="24"/>
              </w:rPr>
              <w:t>%  н/с</w:t>
            </w:r>
          </w:p>
        </w:tc>
      </w:tr>
      <w:tr w:rsidR="00584926" w:rsidRPr="00584926" w:rsidTr="003C67B1">
        <w:trPr>
          <w:trHeight w:hRule="exact" w:val="737"/>
          <w:jc w:val="center"/>
        </w:trPr>
        <w:tc>
          <w:tcPr>
            <w:tcW w:w="1502" w:type="dxa"/>
            <w:tcBorders>
              <w:top w:val="single" w:sz="4" w:space="0" w:color="auto"/>
              <w:left w:val="single" w:sz="4" w:space="0" w:color="auto"/>
              <w:bottom w:val="nil"/>
              <w:right w:val="nil"/>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 xml:space="preserve">Всего </w:t>
            </w:r>
            <w:proofErr w:type="gramStart"/>
            <w:r w:rsidRPr="00584926">
              <w:rPr>
                <w:rStyle w:val="100"/>
                <w:rFonts w:eastAsia="Arial Unicode MS"/>
                <w:color w:val="auto"/>
                <w:sz w:val="20"/>
                <w:szCs w:val="20"/>
              </w:rPr>
              <w:t>по</w:t>
            </w:r>
            <w:proofErr w:type="gramEnd"/>
          </w:p>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химическим</w:t>
            </w:r>
          </w:p>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показателям</w:t>
            </w:r>
          </w:p>
        </w:tc>
        <w:tc>
          <w:tcPr>
            <w:tcW w:w="613"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412</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0,24</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widowControl w:val="0"/>
              <w:contextualSpacing/>
              <w:jc w:val="center"/>
              <w:rPr>
                <w:sz w:val="20"/>
                <w:szCs w:val="20"/>
              </w:rPr>
            </w:pPr>
            <w:r w:rsidRPr="00584926">
              <w:rPr>
                <w:sz w:val="20"/>
                <w:szCs w:val="20"/>
              </w:rPr>
              <w:t>386</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1,04</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309</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2,91</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189</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2,65</w:t>
            </w:r>
          </w:p>
        </w:tc>
        <w:tc>
          <w:tcPr>
            <w:tcW w:w="426"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321</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1,2</w:t>
            </w:r>
          </w:p>
        </w:tc>
        <w:tc>
          <w:tcPr>
            <w:tcW w:w="42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206</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3,9</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153</w:t>
            </w:r>
          </w:p>
        </w:tc>
        <w:tc>
          <w:tcPr>
            <w:tcW w:w="603"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2,6</w:t>
            </w:r>
          </w:p>
        </w:tc>
        <w:tc>
          <w:tcPr>
            <w:tcW w:w="565" w:type="dxa"/>
            <w:tcBorders>
              <w:top w:val="single" w:sz="4" w:space="0" w:color="auto"/>
              <w:left w:val="single" w:sz="4" w:space="0" w:color="auto"/>
              <w:bottom w:val="nil"/>
              <w:right w:val="single" w:sz="4" w:space="0" w:color="auto"/>
            </w:tcBorders>
            <w:shd w:val="clear" w:color="auto" w:fill="FFFFFF"/>
          </w:tcPr>
          <w:p w:rsidR="00AF76ED" w:rsidRPr="00584926" w:rsidRDefault="00584926" w:rsidP="00B20F12">
            <w:pPr>
              <w:pStyle w:val="af"/>
              <w:widowControl w:val="0"/>
              <w:contextualSpacing/>
              <w:jc w:val="center"/>
              <w:rPr>
                <w:rFonts w:ascii="Times New Roman" w:hAnsi="Times New Roman"/>
                <w:sz w:val="20"/>
              </w:rPr>
            </w:pPr>
            <w:r w:rsidRPr="00584926">
              <w:rPr>
                <w:rFonts w:ascii="Times New Roman" w:hAnsi="Times New Roman"/>
                <w:sz w:val="20"/>
              </w:rPr>
              <w:t>130</w:t>
            </w:r>
          </w:p>
        </w:tc>
        <w:tc>
          <w:tcPr>
            <w:tcW w:w="605" w:type="dxa"/>
            <w:tcBorders>
              <w:top w:val="single" w:sz="4" w:space="0" w:color="auto"/>
              <w:left w:val="single" w:sz="4" w:space="0" w:color="auto"/>
              <w:bottom w:val="nil"/>
              <w:right w:val="single" w:sz="4" w:space="0" w:color="auto"/>
            </w:tcBorders>
            <w:shd w:val="clear" w:color="auto" w:fill="FFFFFF"/>
          </w:tcPr>
          <w:p w:rsidR="00AF76ED" w:rsidRPr="00584926" w:rsidRDefault="00584926" w:rsidP="00B20F12">
            <w:pPr>
              <w:pStyle w:val="af"/>
              <w:widowControl w:val="0"/>
              <w:contextualSpacing/>
              <w:jc w:val="center"/>
              <w:rPr>
                <w:rFonts w:ascii="Times New Roman" w:hAnsi="Times New Roman"/>
                <w:sz w:val="20"/>
              </w:rPr>
            </w:pPr>
            <w:r w:rsidRPr="00584926">
              <w:rPr>
                <w:rFonts w:ascii="Times New Roman" w:hAnsi="Times New Roman"/>
                <w:sz w:val="20"/>
              </w:rPr>
              <w:t>0,8</w:t>
            </w:r>
          </w:p>
        </w:tc>
      </w:tr>
      <w:tr w:rsidR="00584926" w:rsidRPr="00584926" w:rsidTr="003C67B1">
        <w:trPr>
          <w:trHeight w:hRule="exact" w:val="288"/>
          <w:jc w:val="center"/>
        </w:trPr>
        <w:tc>
          <w:tcPr>
            <w:tcW w:w="1502" w:type="dxa"/>
            <w:tcBorders>
              <w:top w:val="single" w:sz="4" w:space="0" w:color="auto"/>
              <w:left w:val="single" w:sz="4" w:space="0" w:color="auto"/>
              <w:bottom w:val="nil"/>
              <w:right w:val="nil"/>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в т.ч. нитраты</w:t>
            </w:r>
          </w:p>
        </w:tc>
        <w:tc>
          <w:tcPr>
            <w:tcW w:w="613"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142</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158</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1,9</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148</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4,05</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94</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4,26</w:t>
            </w:r>
          </w:p>
        </w:tc>
        <w:tc>
          <w:tcPr>
            <w:tcW w:w="426"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119</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42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80</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5</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30</w:t>
            </w:r>
          </w:p>
        </w:tc>
        <w:tc>
          <w:tcPr>
            <w:tcW w:w="603"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3,3</w:t>
            </w:r>
          </w:p>
        </w:tc>
        <w:tc>
          <w:tcPr>
            <w:tcW w:w="565" w:type="dxa"/>
            <w:tcBorders>
              <w:top w:val="single" w:sz="4" w:space="0" w:color="auto"/>
              <w:left w:val="single" w:sz="4" w:space="0" w:color="auto"/>
              <w:bottom w:val="nil"/>
              <w:right w:val="single" w:sz="4" w:space="0" w:color="auto"/>
            </w:tcBorders>
            <w:shd w:val="clear" w:color="auto" w:fill="FFFFFF"/>
          </w:tcPr>
          <w:p w:rsidR="00AF76ED" w:rsidRPr="00584926" w:rsidRDefault="00584926" w:rsidP="00B20F12">
            <w:pPr>
              <w:pStyle w:val="af"/>
              <w:widowControl w:val="0"/>
              <w:contextualSpacing/>
              <w:jc w:val="center"/>
              <w:rPr>
                <w:rFonts w:ascii="Times New Roman" w:hAnsi="Times New Roman"/>
                <w:sz w:val="20"/>
              </w:rPr>
            </w:pPr>
            <w:r w:rsidRPr="00584926">
              <w:rPr>
                <w:rFonts w:ascii="Times New Roman" w:hAnsi="Times New Roman"/>
                <w:sz w:val="20"/>
              </w:rPr>
              <w:t>31</w:t>
            </w:r>
          </w:p>
        </w:tc>
        <w:tc>
          <w:tcPr>
            <w:tcW w:w="605" w:type="dxa"/>
            <w:tcBorders>
              <w:top w:val="single" w:sz="4" w:space="0" w:color="auto"/>
              <w:left w:val="single" w:sz="4" w:space="0" w:color="auto"/>
              <w:bottom w:val="nil"/>
              <w:right w:val="single" w:sz="4" w:space="0" w:color="auto"/>
            </w:tcBorders>
            <w:shd w:val="clear" w:color="auto" w:fill="FFFFFF"/>
          </w:tcPr>
          <w:p w:rsidR="00AF76ED" w:rsidRPr="00584926" w:rsidRDefault="00584926" w:rsidP="00B20F12">
            <w:pPr>
              <w:pStyle w:val="af"/>
              <w:widowControl w:val="0"/>
              <w:contextualSpacing/>
              <w:jc w:val="center"/>
              <w:rPr>
                <w:rFonts w:ascii="Times New Roman" w:hAnsi="Times New Roman"/>
                <w:sz w:val="20"/>
              </w:rPr>
            </w:pPr>
            <w:r w:rsidRPr="00584926">
              <w:rPr>
                <w:rFonts w:ascii="Times New Roman" w:hAnsi="Times New Roman"/>
                <w:sz w:val="20"/>
              </w:rPr>
              <w:t>16,1</w:t>
            </w:r>
          </w:p>
        </w:tc>
      </w:tr>
      <w:tr w:rsidR="00584926" w:rsidRPr="00584926" w:rsidTr="003C67B1">
        <w:trPr>
          <w:trHeight w:hRule="exact" w:val="265"/>
          <w:jc w:val="center"/>
        </w:trPr>
        <w:tc>
          <w:tcPr>
            <w:tcW w:w="1502" w:type="dxa"/>
            <w:tcBorders>
              <w:top w:val="single" w:sz="4" w:space="0" w:color="auto"/>
              <w:left w:val="single" w:sz="4" w:space="0" w:color="auto"/>
              <w:bottom w:val="nil"/>
              <w:right w:val="nil"/>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пестициды</w:t>
            </w:r>
          </w:p>
        </w:tc>
        <w:tc>
          <w:tcPr>
            <w:tcW w:w="613"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18</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5</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29</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22</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426"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39</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42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16</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19</w:t>
            </w:r>
          </w:p>
        </w:tc>
        <w:tc>
          <w:tcPr>
            <w:tcW w:w="603"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Fonts w:ascii="Times New Roman" w:hAnsi="Times New Roman"/>
                <w:sz w:val="20"/>
              </w:rPr>
              <w:t>9</w:t>
            </w:r>
          </w:p>
        </w:tc>
        <w:tc>
          <w:tcPr>
            <w:tcW w:w="60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Fonts w:ascii="Times New Roman" w:hAnsi="Times New Roman"/>
                <w:sz w:val="20"/>
              </w:rPr>
              <w:t>0</w:t>
            </w:r>
          </w:p>
        </w:tc>
      </w:tr>
      <w:tr w:rsidR="00584926" w:rsidRPr="00584926" w:rsidTr="003C67B1">
        <w:trPr>
          <w:trHeight w:hRule="exact" w:val="269"/>
          <w:jc w:val="center"/>
        </w:trPr>
        <w:tc>
          <w:tcPr>
            <w:tcW w:w="1502" w:type="dxa"/>
            <w:tcBorders>
              <w:top w:val="single" w:sz="4" w:space="0" w:color="auto"/>
              <w:left w:val="single" w:sz="4" w:space="0" w:color="auto"/>
              <w:bottom w:val="nil"/>
              <w:right w:val="nil"/>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микотоксины</w:t>
            </w:r>
          </w:p>
        </w:tc>
        <w:tc>
          <w:tcPr>
            <w:tcW w:w="613"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8</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5</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426"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28</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42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7</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15</w:t>
            </w:r>
          </w:p>
        </w:tc>
        <w:tc>
          <w:tcPr>
            <w:tcW w:w="603"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Fonts w:ascii="Times New Roman" w:hAnsi="Times New Roman"/>
                <w:sz w:val="20"/>
              </w:rPr>
              <w:t>5</w:t>
            </w:r>
          </w:p>
        </w:tc>
        <w:tc>
          <w:tcPr>
            <w:tcW w:w="60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Fonts w:ascii="Times New Roman" w:hAnsi="Times New Roman"/>
                <w:sz w:val="20"/>
              </w:rPr>
              <w:t>0</w:t>
            </w:r>
          </w:p>
        </w:tc>
      </w:tr>
      <w:tr w:rsidR="00584926" w:rsidRPr="00584926" w:rsidTr="003C67B1">
        <w:trPr>
          <w:trHeight w:hRule="exact" w:val="288"/>
          <w:jc w:val="center"/>
        </w:trPr>
        <w:tc>
          <w:tcPr>
            <w:tcW w:w="1502" w:type="dxa"/>
            <w:tcBorders>
              <w:top w:val="single" w:sz="4" w:space="0" w:color="auto"/>
              <w:left w:val="single" w:sz="4" w:space="0" w:color="auto"/>
              <w:bottom w:val="nil"/>
              <w:right w:val="nil"/>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антибиотики</w:t>
            </w:r>
          </w:p>
        </w:tc>
        <w:tc>
          <w:tcPr>
            <w:tcW w:w="613"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97</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64</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28</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23</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426"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31</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42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23</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14</w:t>
            </w:r>
          </w:p>
        </w:tc>
        <w:tc>
          <w:tcPr>
            <w:tcW w:w="603"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5" w:type="dxa"/>
            <w:tcBorders>
              <w:top w:val="single" w:sz="4" w:space="0" w:color="auto"/>
              <w:left w:val="single" w:sz="4" w:space="0" w:color="auto"/>
              <w:bottom w:val="nil"/>
              <w:right w:val="single" w:sz="4" w:space="0" w:color="auto"/>
            </w:tcBorders>
            <w:shd w:val="clear" w:color="auto" w:fill="FFFFFF"/>
          </w:tcPr>
          <w:p w:rsidR="00AF76ED" w:rsidRPr="00584926" w:rsidRDefault="00584926" w:rsidP="00B20F1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60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Fonts w:ascii="Times New Roman" w:hAnsi="Times New Roman"/>
                <w:sz w:val="20"/>
              </w:rPr>
              <w:t>0</w:t>
            </w:r>
          </w:p>
        </w:tc>
      </w:tr>
      <w:tr w:rsidR="00584926" w:rsidRPr="00584926" w:rsidTr="003C67B1">
        <w:trPr>
          <w:trHeight w:hRule="exact" w:val="579"/>
          <w:jc w:val="center"/>
        </w:trPr>
        <w:tc>
          <w:tcPr>
            <w:tcW w:w="1502" w:type="dxa"/>
            <w:tcBorders>
              <w:top w:val="single" w:sz="4" w:space="0" w:color="auto"/>
              <w:left w:val="single" w:sz="4" w:space="0" w:color="auto"/>
              <w:bottom w:val="nil"/>
              <w:right w:val="nil"/>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токсичные</w:t>
            </w:r>
          </w:p>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элементы</w:t>
            </w:r>
          </w:p>
        </w:tc>
        <w:tc>
          <w:tcPr>
            <w:tcW w:w="613"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36</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33</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46</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2,17</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13</w:t>
            </w:r>
          </w:p>
        </w:tc>
        <w:tc>
          <w:tcPr>
            <w:tcW w:w="567"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426" w:type="dxa"/>
            <w:tcBorders>
              <w:top w:val="single" w:sz="4" w:space="0" w:color="auto"/>
              <w:left w:val="single" w:sz="4" w:space="0" w:color="auto"/>
              <w:bottom w:val="nil"/>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67</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42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34</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7"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40</w:t>
            </w:r>
          </w:p>
        </w:tc>
        <w:tc>
          <w:tcPr>
            <w:tcW w:w="603"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w:t>
            </w:r>
          </w:p>
        </w:tc>
        <w:tc>
          <w:tcPr>
            <w:tcW w:w="56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584926">
            <w:pPr>
              <w:pStyle w:val="af"/>
              <w:widowControl w:val="0"/>
              <w:contextualSpacing/>
              <w:jc w:val="center"/>
              <w:rPr>
                <w:rFonts w:ascii="Times New Roman" w:hAnsi="Times New Roman"/>
                <w:sz w:val="20"/>
              </w:rPr>
            </w:pPr>
            <w:r w:rsidRPr="00584926">
              <w:rPr>
                <w:rFonts w:ascii="Times New Roman" w:hAnsi="Times New Roman"/>
                <w:sz w:val="20"/>
              </w:rPr>
              <w:t>4</w:t>
            </w:r>
            <w:r w:rsidR="00584926" w:rsidRPr="00584926">
              <w:rPr>
                <w:rFonts w:ascii="Times New Roman" w:hAnsi="Times New Roman"/>
                <w:sz w:val="20"/>
              </w:rPr>
              <w:t>1</w:t>
            </w:r>
          </w:p>
        </w:tc>
        <w:tc>
          <w:tcPr>
            <w:tcW w:w="605" w:type="dxa"/>
            <w:tcBorders>
              <w:top w:val="single" w:sz="4" w:space="0" w:color="auto"/>
              <w:left w:val="single" w:sz="4" w:space="0" w:color="auto"/>
              <w:bottom w:val="nil"/>
              <w:right w:val="single" w:sz="4" w:space="0" w:color="auto"/>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Fonts w:ascii="Times New Roman" w:hAnsi="Times New Roman"/>
                <w:sz w:val="20"/>
              </w:rPr>
              <w:t>0</w:t>
            </w:r>
          </w:p>
        </w:tc>
      </w:tr>
      <w:tr w:rsidR="00584926" w:rsidRPr="00584926" w:rsidTr="003C67B1">
        <w:trPr>
          <w:trHeight w:hRule="exact" w:val="800"/>
          <w:jc w:val="center"/>
        </w:trPr>
        <w:tc>
          <w:tcPr>
            <w:tcW w:w="1502" w:type="dxa"/>
            <w:tcBorders>
              <w:top w:val="single" w:sz="4" w:space="0" w:color="auto"/>
              <w:left w:val="single" w:sz="4" w:space="0" w:color="auto"/>
              <w:bottom w:val="single" w:sz="4" w:space="0" w:color="auto"/>
              <w:right w:val="nil"/>
            </w:tcBorders>
            <w:shd w:val="clear" w:color="auto" w:fill="FFFFFF"/>
          </w:tcPr>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 xml:space="preserve">Всего </w:t>
            </w:r>
            <w:proofErr w:type="gramStart"/>
            <w:r w:rsidRPr="00584926">
              <w:rPr>
                <w:rStyle w:val="100"/>
                <w:rFonts w:eastAsia="Arial Unicode MS"/>
                <w:color w:val="auto"/>
                <w:sz w:val="20"/>
                <w:szCs w:val="20"/>
              </w:rPr>
              <w:t>по</w:t>
            </w:r>
            <w:proofErr w:type="gramEnd"/>
          </w:p>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микробиол.</w:t>
            </w:r>
          </w:p>
          <w:p w:rsidR="00AF76ED" w:rsidRPr="00584926" w:rsidRDefault="00AF76ED" w:rsidP="00B20F12">
            <w:pPr>
              <w:pStyle w:val="af"/>
              <w:widowControl w:val="0"/>
              <w:contextualSpacing/>
              <w:jc w:val="center"/>
              <w:rPr>
                <w:rFonts w:ascii="Times New Roman" w:hAnsi="Times New Roman"/>
                <w:sz w:val="20"/>
              </w:rPr>
            </w:pPr>
            <w:r w:rsidRPr="00584926">
              <w:rPr>
                <w:rStyle w:val="100"/>
                <w:rFonts w:eastAsia="Arial Unicode MS"/>
                <w:color w:val="auto"/>
                <w:sz w:val="20"/>
                <w:szCs w:val="20"/>
              </w:rPr>
              <w:t>показателям</w:t>
            </w:r>
          </w:p>
        </w:tc>
        <w:tc>
          <w:tcPr>
            <w:tcW w:w="613" w:type="dxa"/>
            <w:tcBorders>
              <w:top w:val="single" w:sz="4" w:space="0" w:color="auto"/>
              <w:left w:val="single" w:sz="4" w:space="0" w:color="auto"/>
              <w:bottom w:val="single" w:sz="4" w:space="0" w:color="auto"/>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1241</w:t>
            </w:r>
          </w:p>
        </w:tc>
        <w:tc>
          <w:tcPr>
            <w:tcW w:w="567" w:type="dxa"/>
            <w:tcBorders>
              <w:top w:val="single" w:sz="4" w:space="0" w:color="auto"/>
              <w:left w:val="single" w:sz="4" w:space="0" w:color="auto"/>
              <w:bottom w:val="single" w:sz="4" w:space="0" w:color="auto"/>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1,45</w:t>
            </w:r>
          </w:p>
        </w:tc>
        <w:tc>
          <w:tcPr>
            <w:tcW w:w="567" w:type="dxa"/>
            <w:tcBorders>
              <w:top w:val="single" w:sz="4" w:space="0" w:color="auto"/>
              <w:left w:val="single" w:sz="4" w:space="0" w:color="auto"/>
              <w:bottom w:val="single" w:sz="4" w:space="0" w:color="auto"/>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1228</w:t>
            </w:r>
          </w:p>
        </w:tc>
        <w:tc>
          <w:tcPr>
            <w:tcW w:w="567" w:type="dxa"/>
            <w:tcBorders>
              <w:top w:val="single" w:sz="4" w:space="0" w:color="auto"/>
              <w:left w:val="single" w:sz="4" w:space="0" w:color="auto"/>
              <w:bottom w:val="single" w:sz="4" w:space="0" w:color="auto"/>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0,81</w:t>
            </w:r>
          </w:p>
        </w:tc>
        <w:tc>
          <w:tcPr>
            <w:tcW w:w="567" w:type="dxa"/>
            <w:tcBorders>
              <w:top w:val="single" w:sz="4" w:space="0" w:color="auto"/>
              <w:left w:val="single" w:sz="4" w:space="0" w:color="auto"/>
              <w:bottom w:val="single" w:sz="4" w:space="0" w:color="auto"/>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2004</w:t>
            </w:r>
          </w:p>
        </w:tc>
        <w:tc>
          <w:tcPr>
            <w:tcW w:w="567" w:type="dxa"/>
            <w:tcBorders>
              <w:top w:val="single" w:sz="4" w:space="0" w:color="auto"/>
              <w:left w:val="single" w:sz="4" w:space="0" w:color="auto"/>
              <w:bottom w:val="single" w:sz="4" w:space="0" w:color="auto"/>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0,7</w:t>
            </w:r>
          </w:p>
        </w:tc>
        <w:tc>
          <w:tcPr>
            <w:tcW w:w="567" w:type="dxa"/>
            <w:tcBorders>
              <w:top w:val="single" w:sz="4" w:space="0" w:color="auto"/>
              <w:left w:val="single" w:sz="4" w:space="0" w:color="auto"/>
              <w:bottom w:val="single" w:sz="4" w:space="0" w:color="auto"/>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876</w:t>
            </w:r>
          </w:p>
        </w:tc>
        <w:tc>
          <w:tcPr>
            <w:tcW w:w="567" w:type="dxa"/>
            <w:tcBorders>
              <w:top w:val="single" w:sz="4" w:space="0" w:color="auto"/>
              <w:left w:val="single" w:sz="4" w:space="0" w:color="auto"/>
              <w:bottom w:val="single" w:sz="4" w:space="0" w:color="auto"/>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0,57</w:t>
            </w:r>
          </w:p>
        </w:tc>
        <w:tc>
          <w:tcPr>
            <w:tcW w:w="426" w:type="dxa"/>
            <w:tcBorders>
              <w:top w:val="single" w:sz="4" w:space="0" w:color="auto"/>
              <w:left w:val="single" w:sz="4" w:space="0" w:color="auto"/>
              <w:bottom w:val="single" w:sz="4" w:space="0" w:color="auto"/>
              <w:right w:val="nil"/>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768</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0,52</w:t>
            </w:r>
          </w:p>
        </w:tc>
        <w:tc>
          <w:tcPr>
            <w:tcW w:w="425" w:type="dxa"/>
            <w:tcBorders>
              <w:top w:val="single" w:sz="4" w:space="0" w:color="auto"/>
              <w:left w:val="single" w:sz="4" w:space="0" w:color="auto"/>
              <w:bottom w:val="single" w:sz="4" w:space="0" w:color="auto"/>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705</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1,99</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481</w:t>
            </w:r>
          </w:p>
        </w:tc>
        <w:tc>
          <w:tcPr>
            <w:tcW w:w="603" w:type="dxa"/>
            <w:tcBorders>
              <w:top w:val="single" w:sz="4" w:space="0" w:color="auto"/>
              <w:left w:val="single" w:sz="4" w:space="0" w:color="auto"/>
              <w:bottom w:val="single" w:sz="4" w:space="0" w:color="auto"/>
              <w:right w:val="single" w:sz="4" w:space="0" w:color="auto"/>
            </w:tcBorders>
            <w:shd w:val="clear" w:color="auto" w:fill="FFFFFF"/>
          </w:tcPr>
          <w:p w:rsidR="00AF76ED" w:rsidRPr="00584926" w:rsidRDefault="00AF76ED" w:rsidP="00EE3CD2">
            <w:pPr>
              <w:pStyle w:val="af"/>
              <w:widowControl w:val="0"/>
              <w:contextualSpacing/>
              <w:jc w:val="center"/>
              <w:rPr>
                <w:rFonts w:ascii="Times New Roman" w:hAnsi="Times New Roman"/>
                <w:sz w:val="20"/>
              </w:rPr>
            </w:pPr>
            <w:r w:rsidRPr="00584926">
              <w:rPr>
                <w:rFonts w:ascii="Times New Roman" w:hAnsi="Times New Roman"/>
                <w:sz w:val="20"/>
              </w:rPr>
              <w:t>1,03</w:t>
            </w:r>
          </w:p>
        </w:tc>
        <w:tc>
          <w:tcPr>
            <w:tcW w:w="565" w:type="dxa"/>
            <w:tcBorders>
              <w:top w:val="single" w:sz="4" w:space="0" w:color="auto"/>
              <w:left w:val="single" w:sz="4" w:space="0" w:color="auto"/>
              <w:bottom w:val="single" w:sz="4" w:space="0" w:color="auto"/>
              <w:right w:val="single" w:sz="4" w:space="0" w:color="auto"/>
            </w:tcBorders>
            <w:shd w:val="clear" w:color="auto" w:fill="FFFFFF"/>
          </w:tcPr>
          <w:p w:rsidR="00AF76ED" w:rsidRPr="00584926" w:rsidRDefault="00584926" w:rsidP="00B20F12">
            <w:pPr>
              <w:pStyle w:val="af"/>
              <w:widowControl w:val="0"/>
              <w:contextualSpacing/>
              <w:jc w:val="center"/>
              <w:rPr>
                <w:rFonts w:ascii="Times New Roman" w:hAnsi="Times New Roman"/>
                <w:sz w:val="20"/>
              </w:rPr>
            </w:pPr>
            <w:r w:rsidRPr="00584926">
              <w:rPr>
                <w:rFonts w:ascii="Times New Roman" w:hAnsi="Times New Roman"/>
                <w:sz w:val="20"/>
              </w:rPr>
              <w:t>197</w:t>
            </w:r>
          </w:p>
        </w:tc>
        <w:tc>
          <w:tcPr>
            <w:tcW w:w="605" w:type="dxa"/>
            <w:tcBorders>
              <w:top w:val="single" w:sz="4" w:space="0" w:color="auto"/>
              <w:left w:val="single" w:sz="4" w:space="0" w:color="auto"/>
              <w:bottom w:val="single" w:sz="4" w:space="0" w:color="auto"/>
              <w:right w:val="single" w:sz="4" w:space="0" w:color="auto"/>
            </w:tcBorders>
            <w:shd w:val="clear" w:color="auto" w:fill="FFFFFF"/>
          </w:tcPr>
          <w:p w:rsidR="00AF76ED" w:rsidRPr="00584926" w:rsidRDefault="00584926" w:rsidP="00B20F12">
            <w:pPr>
              <w:pStyle w:val="af"/>
              <w:widowControl w:val="0"/>
              <w:contextualSpacing/>
              <w:jc w:val="center"/>
              <w:rPr>
                <w:rFonts w:ascii="Times New Roman" w:hAnsi="Times New Roman"/>
                <w:sz w:val="20"/>
              </w:rPr>
            </w:pPr>
            <w:r w:rsidRPr="00584926">
              <w:rPr>
                <w:rFonts w:ascii="Times New Roman" w:hAnsi="Times New Roman"/>
                <w:sz w:val="20"/>
              </w:rPr>
              <w:t>0,5</w:t>
            </w:r>
          </w:p>
        </w:tc>
      </w:tr>
    </w:tbl>
    <w:p w:rsidR="00BE3881" w:rsidRPr="008A2C93" w:rsidRDefault="00BE3881" w:rsidP="006979CB">
      <w:pPr>
        <w:pStyle w:val="af"/>
        <w:widowControl w:val="0"/>
        <w:ind w:firstLine="284"/>
        <w:contextualSpacing/>
        <w:jc w:val="both"/>
        <w:rPr>
          <w:rFonts w:ascii="Times New Roman" w:hAnsi="Times New Roman"/>
          <w:color w:val="FF0000"/>
          <w:sz w:val="20"/>
        </w:rPr>
      </w:pPr>
    </w:p>
    <w:p w:rsidR="00937854" w:rsidRPr="008A2C93" w:rsidRDefault="005859B3" w:rsidP="00BE3881">
      <w:pPr>
        <w:pStyle w:val="af"/>
        <w:widowControl w:val="0"/>
        <w:ind w:firstLine="284"/>
        <w:contextualSpacing/>
        <w:jc w:val="center"/>
        <w:rPr>
          <w:rFonts w:ascii="Times New Roman" w:hAnsi="Times New Roman"/>
          <w:color w:val="FF0000"/>
          <w:sz w:val="28"/>
          <w:szCs w:val="28"/>
        </w:rPr>
      </w:pPr>
      <w:r w:rsidRPr="008A2C93">
        <w:rPr>
          <w:rFonts w:ascii="Times New Roman" w:hAnsi="Times New Roman"/>
          <w:noProof/>
          <w:color w:val="FF0000"/>
        </w:rPr>
        <w:lastRenderedPageBreak/>
        <w:drawing>
          <wp:inline distT="0" distB="0" distL="0" distR="0">
            <wp:extent cx="5025911" cy="2789249"/>
            <wp:effectExtent l="0" t="0" r="0" b="0"/>
            <wp:docPr id="2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C67B1" w:rsidRDefault="003C67B1" w:rsidP="003C67B1">
      <w:pPr>
        <w:pStyle w:val="af"/>
        <w:widowControl w:val="0"/>
        <w:contextualSpacing/>
        <w:jc w:val="both"/>
        <w:rPr>
          <w:rFonts w:ascii="Times New Roman" w:hAnsi="Times New Roman"/>
          <w:sz w:val="28"/>
          <w:szCs w:val="28"/>
        </w:rPr>
      </w:pPr>
      <w:r w:rsidRPr="00C84520">
        <w:rPr>
          <w:rFonts w:ascii="Times New Roman" w:hAnsi="Times New Roman"/>
          <w:sz w:val="28"/>
          <w:szCs w:val="28"/>
        </w:rPr>
        <w:t>Диаграмма 2</w:t>
      </w:r>
      <w:r w:rsidR="00531FA1">
        <w:rPr>
          <w:rFonts w:ascii="Times New Roman" w:hAnsi="Times New Roman"/>
          <w:sz w:val="28"/>
          <w:szCs w:val="28"/>
        </w:rPr>
        <w:t>5</w:t>
      </w:r>
      <w:r w:rsidRPr="00C84520">
        <w:rPr>
          <w:rFonts w:ascii="Times New Roman" w:hAnsi="Times New Roman"/>
          <w:sz w:val="28"/>
          <w:szCs w:val="28"/>
        </w:rPr>
        <w:t>. Удельный вес нестандартных проб пищевых продуктов за 2014-202</w:t>
      </w:r>
      <w:r w:rsidR="00C84520" w:rsidRPr="00C84520">
        <w:rPr>
          <w:rFonts w:ascii="Times New Roman" w:hAnsi="Times New Roman"/>
          <w:sz w:val="28"/>
          <w:szCs w:val="28"/>
        </w:rPr>
        <w:t>2</w:t>
      </w:r>
      <w:r w:rsidRPr="00C84520">
        <w:rPr>
          <w:rFonts w:ascii="Times New Roman" w:hAnsi="Times New Roman"/>
          <w:sz w:val="28"/>
          <w:szCs w:val="28"/>
        </w:rPr>
        <w:t>г.г.</w:t>
      </w:r>
    </w:p>
    <w:p w:rsidR="00531FA1" w:rsidRPr="00C84520" w:rsidRDefault="00531FA1" w:rsidP="003C67B1">
      <w:pPr>
        <w:pStyle w:val="af"/>
        <w:widowControl w:val="0"/>
        <w:contextualSpacing/>
        <w:jc w:val="both"/>
        <w:rPr>
          <w:rFonts w:ascii="Times New Roman" w:hAnsi="Times New Roman"/>
          <w:sz w:val="28"/>
          <w:szCs w:val="28"/>
        </w:rPr>
      </w:pPr>
    </w:p>
    <w:p w:rsidR="00845F7F" w:rsidRPr="00C84520" w:rsidRDefault="00D82C9E" w:rsidP="00413025">
      <w:pPr>
        <w:pStyle w:val="af"/>
        <w:widowControl w:val="0"/>
        <w:ind w:firstLine="709"/>
        <w:contextualSpacing/>
        <w:jc w:val="both"/>
        <w:rPr>
          <w:rFonts w:ascii="Times New Roman" w:hAnsi="Times New Roman"/>
          <w:sz w:val="28"/>
          <w:szCs w:val="28"/>
        </w:rPr>
      </w:pPr>
      <w:r w:rsidRPr="00C84520">
        <w:rPr>
          <w:rFonts w:ascii="Times New Roman" w:hAnsi="Times New Roman"/>
          <w:sz w:val="28"/>
          <w:szCs w:val="28"/>
        </w:rPr>
        <w:t>Отмечается положительная динамика в части уменьшения</w:t>
      </w:r>
      <w:r w:rsidR="00845F7F" w:rsidRPr="00C84520">
        <w:rPr>
          <w:rFonts w:ascii="Times New Roman" w:hAnsi="Times New Roman"/>
          <w:sz w:val="28"/>
          <w:szCs w:val="28"/>
        </w:rPr>
        <w:t xml:space="preserve"> удельного веса нестандартных проб </w:t>
      </w:r>
      <w:r w:rsidRPr="00C84520">
        <w:rPr>
          <w:rFonts w:ascii="Times New Roman" w:hAnsi="Times New Roman"/>
          <w:sz w:val="28"/>
          <w:szCs w:val="28"/>
        </w:rPr>
        <w:t>в сравнении с 2020 годом</w:t>
      </w:r>
      <w:r w:rsidR="00845F7F" w:rsidRPr="00C84520">
        <w:rPr>
          <w:rFonts w:ascii="Times New Roman" w:hAnsi="Times New Roman"/>
          <w:sz w:val="28"/>
          <w:szCs w:val="28"/>
        </w:rPr>
        <w:t xml:space="preserve">, </w:t>
      </w:r>
      <w:r w:rsidRPr="00C84520">
        <w:rPr>
          <w:rFonts w:ascii="Times New Roman" w:hAnsi="Times New Roman"/>
          <w:sz w:val="28"/>
          <w:szCs w:val="28"/>
        </w:rPr>
        <w:t xml:space="preserve">однако  случаи по-прежнему выявляемых нестандартных проб </w:t>
      </w:r>
      <w:r w:rsidR="00845F7F" w:rsidRPr="00C84520">
        <w:rPr>
          <w:rFonts w:ascii="Times New Roman" w:hAnsi="Times New Roman"/>
          <w:sz w:val="28"/>
          <w:szCs w:val="28"/>
        </w:rPr>
        <w:t>свидетельству</w:t>
      </w:r>
      <w:r w:rsidRPr="00C84520">
        <w:rPr>
          <w:rFonts w:ascii="Times New Roman" w:hAnsi="Times New Roman"/>
          <w:sz w:val="28"/>
          <w:szCs w:val="28"/>
        </w:rPr>
        <w:t>ю</w:t>
      </w:r>
      <w:r w:rsidR="00845F7F" w:rsidRPr="00C84520">
        <w:rPr>
          <w:rFonts w:ascii="Times New Roman" w:hAnsi="Times New Roman"/>
          <w:sz w:val="28"/>
          <w:szCs w:val="28"/>
        </w:rPr>
        <w:t>т о необходимости усилить производственный контроль за реализуемой и производимой продукцией</w:t>
      </w:r>
      <w:r w:rsidR="00D826D6" w:rsidRPr="00C84520">
        <w:rPr>
          <w:rFonts w:ascii="Times New Roman" w:hAnsi="Times New Roman"/>
          <w:sz w:val="28"/>
          <w:szCs w:val="28"/>
        </w:rPr>
        <w:t>.</w:t>
      </w:r>
    </w:p>
    <w:p w:rsidR="00011763" w:rsidRPr="008A2C93" w:rsidRDefault="00EE088D" w:rsidP="006979CB">
      <w:pPr>
        <w:pStyle w:val="af"/>
        <w:widowControl w:val="0"/>
        <w:ind w:firstLine="284"/>
        <w:contextualSpacing/>
        <w:jc w:val="both"/>
        <w:rPr>
          <w:rFonts w:ascii="Times New Roman" w:hAnsi="Times New Roman"/>
          <w:color w:val="FF0000"/>
          <w:sz w:val="28"/>
          <w:szCs w:val="28"/>
        </w:rPr>
      </w:pPr>
      <w:r w:rsidRPr="008A2C93">
        <w:rPr>
          <w:rFonts w:ascii="Times New Roman" w:hAnsi="Times New Roman"/>
          <w:color w:val="FF0000"/>
          <w:sz w:val="28"/>
          <w:szCs w:val="28"/>
        </w:rPr>
        <w:t xml:space="preserve"> </w:t>
      </w:r>
    </w:p>
    <w:p w:rsidR="004D2905" w:rsidRPr="00683661" w:rsidRDefault="00EE088D" w:rsidP="00FE3015">
      <w:pPr>
        <w:pStyle w:val="af"/>
        <w:widowControl w:val="0"/>
        <w:ind w:firstLine="709"/>
        <w:contextualSpacing/>
        <w:jc w:val="both"/>
        <w:rPr>
          <w:rFonts w:ascii="Times New Roman" w:hAnsi="Times New Roman"/>
          <w:sz w:val="28"/>
          <w:szCs w:val="28"/>
        </w:rPr>
      </w:pPr>
      <w:r w:rsidRPr="008A2C93">
        <w:rPr>
          <w:rFonts w:ascii="Times New Roman" w:hAnsi="Times New Roman"/>
          <w:color w:val="FF0000"/>
          <w:sz w:val="28"/>
          <w:szCs w:val="28"/>
        </w:rPr>
        <w:t xml:space="preserve"> </w:t>
      </w:r>
      <w:r w:rsidR="00DA6A38" w:rsidRPr="00683661">
        <w:rPr>
          <w:rFonts w:ascii="Times New Roman" w:hAnsi="Times New Roman"/>
          <w:b/>
          <w:sz w:val="28"/>
          <w:szCs w:val="28"/>
        </w:rPr>
        <w:t>Питьевая вода.</w:t>
      </w:r>
      <w:r w:rsidR="00DA6A38" w:rsidRPr="00683661">
        <w:rPr>
          <w:rFonts w:ascii="Times New Roman" w:hAnsi="Times New Roman"/>
          <w:sz w:val="28"/>
          <w:szCs w:val="28"/>
        </w:rPr>
        <w:t xml:space="preserve"> </w:t>
      </w:r>
    </w:p>
    <w:p w:rsidR="00706E41" w:rsidRPr="00683661" w:rsidRDefault="00DA6A38" w:rsidP="00FE3015">
      <w:pPr>
        <w:pStyle w:val="af"/>
        <w:widowControl w:val="0"/>
        <w:ind w:firstLine="709"/>
        <w:contextualSpacing/>
        <w:jc w:val="both"/>
        <w:rPr>
          <w:rFonts w:ascii="Times New Roman" w:hAnsi="Times New Roman"/>
          <w:sz w:val="28"/>
          <w:szCs w:val="28"/>
        </w:rPr>
      </w:pPr>
      <w:r w:rsidRPr="00683661">
        <w:rPr>
          <w:rFonts w:ascii="Times New Roman" w:hAnsi="Times New Roman"/>
          <w:sz w:val="28"/>
          <w:szCs w:val="28"/>
        </w:rPr>
        <w:t xml:space="preserve"> </w:t>
      </w:r>
      <w:r w:rsidR="00706E41" w:rsidRPr="00683661">
        <w:rPr>
          <w:rFonts w:ascii="Times New Roman" w:hAnsi="Times New Roman"/>
          <w:sz w:val="28"/>
          <w:szCs w:val="28"/>
        </w:rPr>
        <w:t>Централизованным водоснабжением</w:t>
      </w:r>
      <w:r w:rsidR="003319C3" w:rsidRPr="00683661">
        <w:rPr>
          <w:rFonts w:ascii="Times New Roman" w:hAnsi="Times New Roman"/>
          <w:sz w:val="28"/>
          <w:szCs w:val="28"/>
        </w:rPr>
        <w:t xml:space="preserve"> охвачено 94 % населения (в 2021</w:t>
      </w:r>
      <w:r w:rsidR="00706E41" w:rsidRPr="00683661">
        <w:rPr>
          <w:rFonts w:ascii="Times New Roman" w:hAnsi="Times New Roman"/>
          <w:sz w:val="28"/>
          <w:szCs w:val="28"/>
        </w:rPr>
        <w:t xml:space="preserve"> году – 94 %). </w:t>
      </w:r>
    </w:p>
    <w:p w:rsidR="00706E41" w:rsidRPr="00683661" w:rsidRDefault="003319C3" w:rsidP="00FE3015">
      <w:pPr>
        <w:pStyle w:val="af"/>
        <w:widowControl w:val="0"/>
        <w:ind w:firstLine="709"/>
        <w:contextualSpacing/>
        <w:jc w:val="both"/>
        <w:rPr>
          <w:rFonts w:ascii="Times New Roman" w:hAnsi="Times New Roman"/>
          <w:sz w:val="28"/>
          <w:szCs w:val="28"/>
        </w:rPr>
      </w:pPr>
      <w:r w:rsidRPr="00683661">
        <w:rPr>
          <w:rFonts w:ascii="Times New Roman" w:hAnsi="Times New Roman"/>
          <w:sz w:val="28"/>
          <w:szCs w:val="28"/>
        </w:rPr>
        <w:t>В 2022</w:t>
      </w:r>
      <w:r w:rsidR="00706E41" w:rsidRPr="00683661">
        <w:rPr>
          <w:rFonts w:ascii="Times New Roman" w:hAnsi="Times New Roman"/>
          <w:sz w:val="28"/>
          <w:szCs w:val="28"/>
        </w:rPr>
        <w:t xml:space="preserve"> году обеспечивался лабораторный </w:t>
      </w:r>
      <w:proofErr w:type="gramStart"/>
      <w:r w:rsidR="00706E41" w:rsidRPr="00683661">
        <w:rPr>
          <w:rFonts w:ascii="Times New Roman" w:hAnsi="Times New Roman"/>
          <w:sz w:val="28"/>
          <w:szCs w:val="28"/>
        </w:rPr>
        <w:t>контроль за</w:t>
      </w:r>
      <w:proofErr w:type="gramEnd"/>
      <w:r w:rsidR="00706E41" w:rsidRPr="00683661">
        <w:rPr>
          <w:rFonts w:ascii="Times New Roman" w:hAnsi="Times New Roman"/>
          <w:sz w:val="28"/>
          <w:szCs w:val="28"/>
        </w:rPr>
        <w:t xml:space="preserve"> безопасностью подаваемой населению питьевой воды.  </w:t>
      </w:r>
    </w:p>
    <w:p w:rsidR="00706E41" w:rsidRPr="00683661" w:rsidRDefault="00706E41" w:rsidP="00706E41">
      <w:pPr>
        <w:pStyle w:val="af"/>
        <w:widowControl w:val="0"/>
        <w:contextualSpacing/>
        <w:jc w:val="both"/>
        <w:rPr>
          <w:rFonts w:ascii="Times New Roman" w:hAnsi="Times New Roman"/>
          <w:sz w:val="28"/>
          <w:szCs w:val="28"/>
        </w:rPr>
      </w:pPr>
      <w:r w:rsidRPr="00683661">
        <w:rPr>
          <w:rFonts w:ascii="Times New Roman" w:hAnsi="Times New Roman"/>
          <w:sz w:val="28"/>
          <w:szCs w:val="28"/>
        </w:rPr>
        <w:t>Таблица 2</w:t>
      </w:r>
      <w:r w:rsidR="000C6FEE" w:rsidRPr="00683661">
        <w:rPr>
          <w:rFonts w:ascii="Times New Roman" w:hAnsi="Times New Roman"/>
          <w:sz w:val="28"/>
          <w:szCs w:val="28"/>
        </w:rPr>
        <w:t>1</w:t>
      </w:r>
      <w:r w:rsidRPr="00683661">
        <w:rPr>
          <w:rFonts w:ascii="Times New Roman" w:hAnsi="Times New Roman"/>
          <w:sz w:val="28"/>
          <w:szCs w:val="28"/>
        </w:rPr>
        <w:t>. Результаты аналитического лабораторного контроля.</w:t>
      </w:r>
    </w:p>
    <w:tbl>
      <w:tblPr>
        <w:tblStyle w:val="a3"/>
        <w:tblW w:w="0" w:type="auto"/>
        <w:jc w:val="center"/>
        <w:tblLayout w:type="fixed"/>
        <w:tblLook w:val="04A0" w:firstRow="1" w:lastRow="0" w:firstColumn="1" w:lastColumn="0" w:noHBand="0" w:noVBand="1"/>
      </w:tblPr>
      <w:tblGrid>
        <w:gridCol w:w="2660"/>
        <w:gridCol w:w="876"/>
        <w:gridCol w:w="967"/>
        <w:gridCol w:w="850"/>
        <w:gridCol w:w="851"/>
        <w:gridCol w:w="822"/>
        <w:gridCol w:w="1020"/>
        <w:gridCol w:w="851"/>
        <w:gridCol w:w="817"/>
      </w:tblGrid>
      <w:tr w:rsidR="008A2C93" w:rsidRPr="00683661" w:rsidTr="0067692D">
        <w:trPr>
          <w:jc w:val="center"/>
        </w:trPr>
        <w:tc>
          <w:tcPr>
            <w:tcW w:w="2660" w:type="dxa"/>
            <w:vMerge w:val="restart"/>
            <w:vAlign w:val="center"/>
          </w:tcPr>
          <w:p w:rsidR="00706E41" w:rsidRPr="00683661" w:rsidRDefault="00706E41"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 xml:space="preserve">                                                                                                                                                                                                                                                                                                                                                                                                                                                                                                                                                                                                                                                                                                                                                                                                                                                                                                                                                                                                                                                                                                                                                                                                                                                                                                                                                                                          </w:t>
            </w:r>
          </w:p>
        </w:tc>
        <w:tc>
          <w:tcPr>
            <w:tcW w:w="7054" w:type="dxa"/>
            <w:gridSpan w:val="8"/>
          </w:tcPr>
          <w:p w:rsidR="00706E41" w:rsidRPr="00683661" w:rsidRDefault="00706E41"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 нестандартных проб</w:t>
            </w:r>
          </w:p>
        </w:tc>
      </w:tr>
      <w:tr w:rsidR="008A2C93" w:rsidRPr="00683661" w:rsidTr="0067692D">
        <w:trPr>
          <w:jc w:val="center"/>
        </w:trPr>
        <w:tc>
          <w:tcPr>
            <w:tcW w:w="2660" w:type="dxa"/>
            <w:vMerge/>
            <w:vAlign w:val="center"/>
          </w:tcPr>
          <w:p w:rsidR="00706E41" w:rsidRPr="00683661" w:rsidRDefault="00706E41" w:rsidP="00706E41">
            <w:pPr>
              <w:pStyle w:val="af"/>
              <w:widowControl w:val="0"/>
              <w:contextualSpacing/>
              <w:jc w:val="center"/>
              <w:rPr>
                <w:rFonts w:ascii="Times New Roman" w:hAnsi="Times New Roman"/>
                <w:sz w:val="24"/>
                <w:szCs w:val="24"/>
              </w:rPr>
            </w:pPr>
          </w:p>
        </w:tc>
        <w:tc>
          <w:tcPr>
            <w:tcW w:w="3544" w:type="dxa"/>
            <w:gridSpan w:val="4"/>
          </w:tcPr>
          <w:p w:rsidR="00706E41" w:rsidRPr="00683661" w:rsidRDefault="00706E41"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микробиологические показатели</w:t>
            </w:r>
          </w:p>
        </w:tc>
        <w:tc>
          <w:tcPr>
            <w:tcW w:w="3510" w:type="dxa"/>
            <w:gridSpan w:val="4"/>
          </w:tcPr>
          <w:p w:rsidR="00706E41" w:rsidRPr="00683661" w:rsidRDefault="00706E41"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санитарно – химические показатели</w:t>
            </w:r>
          </w:p>
        </w:tc>
      </w:tr>
      <w:tr w:rsidR="0067692D" w:rsidRPr="00683661" w:rsidTr="0067692D">
        <w:trPr>
          <w:jc w:val="center"/>
        </w:trPr>
        <w:tc>
          <w:tcPr>
            <w:tcW w:w="2660" w:type="dxa"/>
            <w:vMerge/>
            <w:vAlign w:val="center"/>
          </w:tcPr>
          <w:p w:rsidR="0067692D" w:rsidRPr="00683661" w:rsidRDefault="0067692D" w:rsidP="00706E41">
            <w:pPr>
              <w:pStyle w:val="af"/>
              <w:widowControl w:val="0"/>
              <w:contextualSpacing/>
              <w:jc w:val="center"/>
              <w:rPr>
                <w:rFonts w:ascii="Times New Roman" w:hAnsi="Times New Roman"/>
                <w:sz w:val="24"/>
                <w:szCs w:val="24"/>
              </w:rPr>
            </w:pPr>
          </w:p>
        </w:tc>
        <w:tc>
          <w:tcPr>
            <w:tcW w:w="876" w:type="dxa"/>
          </w:tcPr>
          <w:p w:rsidR="0067692D" w:rsidRPr="00683661" w:rsidRDefault="0067692D"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2022</w:t>
            </w:r>
          </w:p>
        </w:tc>
        <w:tc>
          <w:tcPr>
            <w:tcW w:w="967"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2021</w:t>
            </w:r>
          </w:p>
        </w:tc>
        <w:tc>
          <w:tcPr>
            <w:tcW w:w="85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2020</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2019</w:t>
            </w:r>
          </w:p>
        </w:tc>
        <w:tc>
          <w:tcPr>
            <w:tcW w:w="822" w:type="dxa"/>
          </w:tcPr>
          <w:p w:rsidR="0067692D" w:rsidRPr="00683661" w:rsidRDefault="0067692D"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2022</w:t>
            </w:r>
          </w:p>
        </w:tc>
        <w:tc>
          <w:tcPr>
            <w:tcW w:w="1020"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2021</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2020</w:t>
            </w:r>
          </w:p>
        </w:tc>
        <w:tc>
          <w:tcPr>
            <w:tcW w:w="817"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2019</w:t>
            </w:r>
          </w:p>
        </w:tc>
      </w:tr>
      <w:tr w:rsidR="0067692D" w:rsidRPr="00683661" w:rsidTr="0067692D">
        <w:trPr>
          <w:jc w:val="center"/>
        </w:trPr>
        <w:tc>
          <w:tcPr>
            <w:tcW w:w="266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системы централизованного питьевого водоснабжения</w:t>
            </w:r>
          </w:p>
        </w:tc>
        <w:tc>
          <w:tcPr>
            <w:tcW w:w="876" w:type="dxa"/>
          </w:tcPr>
          <w:p w:rsidR="0067692D" w:rsidRPr="00683661" w:rsidRDefault="003319C3"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r w:rsidR="00366FB9" w:rsidRPr="00683661">
              <w:rPr>
                <w:rFonts w:ascii="Times New Roman" w:hAnsi="Times New Roman"/>
                <w:sz w:val="24"/>
                <w:szCs w:val="24"/>
              </w:rPr>
              <w:t>,08</w:t>
            </w:r>
          </w:p>
        </w:tc>
        <w:tc>
          <w:tcPr>
            <w:tcW w:w="967"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0,07</w:t>
            </w:r>
          </w:p>
        </w:tc>
        <w:tc>
          <w:tcPr>
            <w:tcW w:w="822" w:type="dxa"/>
          </w:tcPr>
          <w:p w:rsidR="0067692D" w:rsidRPr="00683661" w:rsidRDefault="00366FB9"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37,6</w:t>
            </w:r>
          </w:p>
        </w:tc>
        <w:tc>
          <w:tcPr>
            <w:tcW w:w="1020"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18,4</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20,1</w:t>
            </w:r>
          </w:p>
        </w:tc>
        <w:tc>
          <w:tcPr>
            <w:tcW w:w="817"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16,6</w:t>
            </w:r>
          </w:p>
        </w:tc>
      </w:tr>
      <w:tr w:rsidR="0067692D" w:rsidRPr="00683661" w:rsidTr="0067692D">
        <w:trPr>
          <w:jc w:val="center"/>
        </w:trPr>
        <w:tc>
          <w:tcPr>
            <w:tcW w:w="266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источники централизованного водоснабжения</w:t>
            </w:r>
          </w:p>
        </w:tc>
        <w:tc>
          <w:tcPr>
            <w:tcW w:w="876" w:type="dxa"/>
          </w:tcPr>
          <w:p w:rsidR="0067692D" w:rsidRPr="00683661" w:rsidRDefault="003319C3"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967"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22" w:type="dxa"/>
          </w:tcPr>
          <w:p w:rsidR="0067692D" w:rsidRPr="00683661" w:rsidRDefault="00366FB9"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47,0</w:t>
            </w:r>
          </w:p>
        </w:tc>
        <w:tc>
          <w:tcPr>
            <w:tcW w:w="1020"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24,5</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21,9</w:t>
            </w:r>
          </w:p>
        </w:tc>
        <w:tc>
          <w:tcPr>
            <w:tcW w:w="817"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21,6</w:t>
            </w:r>
          </w:p>
        </w:tc>
      </w:tr>
      <w:tr w:rsidR="0067692D" w:rsidRPr="00683661" w:rsidTr="0067692D">
        <w:trPr>
          <w:jc w:val="center"/>
        </w:trPr>
        <w:tc>
          <w:tcPr>
            <w:tcW w:w="266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в т.ч. коммунальные</w:t>
            </w:r>
          </w:p>
        </w:tc>
        <w:tc>
          <w:tcPr>
            <w:tcW w:w="876" w:type="dxa"/>
          </w:tcPr>
          <w:p w:rsidR="0067692D" w:rsidRPr="00683661" w:rsidRDefault="00366FB9"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967"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22" w:type="dxa"/>
          </w:tcPr>
          <w:p w:rsidR="0067692D" w:rsidRPr="00683661" w:rsidRDefault="00366FB9"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42,1</w:t>
            </w:r>
          </w:p>
        </w:tc>
        <w:tc>
          <w:tcPr>
            <w:tcW w:w="1020"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10,8</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19,0</w:t>
            </w:r>
          </w:p>
        </w:tc>
        <w:tc>
          <w:tcPr>
            <w:tcW w:w="817"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18,3</w:t>
            </w:r>
          </w:p>
        </w:tc>
      </w:tr>
      <w:tr w:rsidR="0067692D" w:rsidRPr="00683661" w:rsidTr="0067692D">
        <w:trPr>
          <w:jc w:val="center"/>
        </w:trPr>
        <w:tc>
          <w:tcPr>
            <w:tcW w:w="266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ведомственные</w:t>
            </w:r>
          </w:p>
        </w:tc>
        <w:tc>
          <w:tcPr>
            <w:tcW w:w="876" w:type="dxa"/>
          </w:tcPr>
          <w:p w:rsidR="0067692D" w:rsidRPr="00683661" w:rsidRDefault="00366FB9"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967"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22" w:type="dxa"/>
          </w:tcPr>
          <w:p w:rsidR="0067692D" w:rsidRPr="00683661" w:rsidRDefault="00366FB9"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65,2</w:t>
            </w:r>
          </w:p>
        </w:tc>
        <w:tc>
          <w:tcPr>
            <w:tcW w:w="1020"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49,1</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43,7</w:t>
            </w:r>
          </w:p>
        </w:tc>
        <w:tc>
          <w:tcPr>
            <w:tcW w:w="817"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46,2</w:t>
            </w:r>
          </w:p>
        </w:tc>
      </w:tr>
      <w:tr w:rsidR="0067692D" w:rsidRPr="00683661" w:rsidTr="0067692D">
        <w:trPr>
          <w:jc w:val="center"/>
        </w:trPr>
        <w:tc>
          <w:tcPr>
            <w:tcW w:w="266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перед поступлением в сеть и разводящая сеть</w:t>
            </w:r>
          </w:p>
        </w:tc>
        <w:tc>
          <w:tcPr>
            <w:tcW w:w="876" w:type="dxa"/>
          </w:tcPr>
          <w:p w:rsidR="0067692D" w:rsidRPr="00683661" w:rsidRDefault="00366FB9"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0,2</w:t>
            </w:r>
          </w:p>
        </w:tc>
        <w:tc>
          <w:tcPr>
            <w:tcW w:w="967"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0,09</w:t>
            </w:r>
          </w:p>
        </w:tc>
        <w:tc>
          <w:tcPr>
            <w:tcW w:w="822" w:type="dxa"/>
          </w:tcPr>
          <w:p w:rsidR="0067692D" w:rsidRPr="00683661" w:rsidRDefault="00683661"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35,7</w:t>
            </w:r>
          </w:p>
        </w:tc>
        <w:tc>
          <w:tcPr>
            <w:tcW w:w="1020"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16,6</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17,9</w:t>
            </w:r>
          </w:p>
        </w:tc>
        <w:tc>
          <w:tcPr>
            <w:tcW w:w="817"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15,4</w:t>
            </w:r>
          </w:p>
        </w:tc>
      </w:tr>
      <w:tr w:rsidR="0067692D" w:rsidRPr="00683661" w:rsidTr="0067692D">
        <w:trPr>
          <w:jc w:val="center"/>
        </w:trPr>
        <w:tc>
          <w:tcPr>
            <w:tcW w:w="266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в т.ч. коммунальные</w:t>
            </w:r>
          </w:p>
        </w:tc>
        <w:tc>
          <w:tcPr>
            <w:tcW w:w="876" w:type="dxa"/>
          </w:tcPr>
          <w:p w:rsidR="0067692D" w:rsidRPr="00683661" w:rsidRDefault="00366FB9"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0,1</w:t>
            </w:r>
          </w:p>
        </w:tc>
        <w:tc>
          <w:tcPr>
            <w:tcW w:w="967"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0,06</w:t>
            </w:r>
          </w:p>
        </w:tc>
        <w:tc>
          <w:tcPr>
            <w:tcW w:w="822" w:type="dxa"/>
          </w:tcPr>
          <w:p w:rsidR="0067692D" w:rsidRPr="00683661" w:rsidRDefault="00683661"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34,1</w:t>
            </w:r>
          </w:p>
        </w:tc>
        <w:tc>
          <w:tcPr>
            <w:tcW w:w="1020"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14,6</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16,0</w:t>
            </w:r>
          </w:p>
        </w:tc>
        <w:tc>
          <w:tcPr>
            <w:tcW w:w="817"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14,8</w:t>
            </w:r>
          </w:p>
        </w:tc>
      </w:tr>
      <w:tr w:rsidR="0067692D" w:rsidRPr="00683661" w:rsidTr="0067692D">
        <w:trPr>
          <w:jc w:val="center"/>
        </w:trPr>
        <w:tc>
          <w:tcPr>
            <w:tcW w:w="266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ведомственные</w:t>
            </w:r>
          </w:p>
        </w:tc>
        <w:tc>
          <w:tcPr>
            <w:tcW w:w="876" w:type="dxa"/>
          </w:tcPr>
          <w:p w:rsidR="0067692D" w:rsidRPr="00683661" w:rsidRDefault="00366FB9"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0,7</w:t>
            </w:r>
          </w:p>
        </w:tc>
        <w:tc>
          <w:tcPr>
            <w:tcW w:w="967"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0,31</w:t>
            </w:r>
          </w:p>
        </w:tc>
        <w:tc>
          <w:tcPr>
            <w:tcW w:w="822" w:type="dxa"/>
          </w:tcPr>
          <w:p w:rsidR="0067692D" w:rsidRPr="00683661" w:rsidRDefault="00683661"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44,7</w:t>
            </w:r>
          </w:p>
        </w:tc>
        <w:tc>
          <w:tcPr>
            <w:tcW w:w="1020"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21,2</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24,0</w:t>
            </w:r>
          </w:p>
        </w:tc>
        <w:tc>
          <w:tcPr>
            <w:tcW w:w="817"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18,2</w:t>
            </w:r>
          </w:p>
        </w:tc>
      </w:tr>
      <w:tr w:rsidR="0067692D" w:rsidRPr="00683661" w:rsidTr="0067692D">
        <w:trPr>
          <w:jc w:val="center"/>
        </w:trPr>
        <w:tc>
          <w:tcPr>
            <w:tcW w:w="266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источники нецентрализованного водоснабжения</w:t>
            </w:r>
          </w:p>
        </w:tc>
        <w:tc>
          <w:tcPr>
            <w:tcW w:w="876" w:type="dxa"/>
          </w:tcPr>
          <w:p w:rsidR="0067692D" w:rsidRPr="00683661" w:rsidRDefault="00683661"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4,7</w:t>
            </w:r>
          </w:p>
        </w:tc>
        <w:tc>
          <w:tcPr>
            <w:tcW w:w="967"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10,6</w:t>
            </w:r>
          </w:p>
        </w:tc>
        <w:tc>
          <w:tcPr>
            <w:tcW w:w="850"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6,3</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0,90</w:t>
            </w:r>
          </w:p>
        </w:tc>
        <w:tc>
          <w:tcPr>
            <w:tcW w:w="822" w:type="dxa"/>
          </w:tcPr>
          <w:p w:rsidR="0067692D" w:rsidRPr="00683661" w:rsidRDefault="00683661" w:rsidP="0067692D">
            <w:pPr>
              <w:pStyle w:val="af"/>
              <w:widowControl w:val="0"/>
              <w:contextualSpacing/>
              <w:jc w:val="center"/>
              <w:rPr>
                <w:rFonts w:ascii="Times New Roman" w:hAnsi="Times New Roman"/>
                <w:sz w:val="24"/>
                <w:szCs w:val="24"/>
              </w:rPr>
            </w:pPr>
            <w:r w:rsidRPr="00683661">
              <w:rPr>
                <w:rFonts w:ascii="Times New Roman" w:hAnsi="Times New Roman"/>
                <w:sz w:val="24"/>
                <w:szCs w:val="24"/>
              </w:rPr>
              <w:t>25,6</w:t>
            </w:r>
          </w:p>
        </w:tc>
        <w:tc>
          <w:tcPr>
            <w:tcW w:w="1020" w:type="dxa"/>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21,8</w:t>
            </w:r>
          </w:p>
        </w:tc>
        <w:tc>
          <w:tcPr>
            <w:tcW w:w="851"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18,6</w:t>
            </w:r>
          </w:p>
        </w:tc>
        <w:tc>
          <w:tcPr>
            <w:tcW w:w="817" w:type="dxa"/>
            <w:vAlign w:val="center"/>
          </w:tcPr>
          <w:p w:rsidR="0067692D" w:rsidRPr="00683661" w:rsidRDefault="0067692D" w:rsidP="00706E41">
            <w:pPr>
              <w:pStyle w:val="af"/>
              <w:widowControl w:val="0"/>
              <w:contextualSpacing/>
              <w:jc w:val="center"/>
              <w:rPr>
                <w:rFonts w:ascii="Times New Roman" w:hAnsi="Times New Roman"/>
                <w:sz w:val="24"/>
                <w:szCs w:val="24"/>
              </w:rPr>
            </w:pPr>
            <w:r w:rsidRPr="00683661">
              <w:rPr>
                <w:rFonts w:ascii="Times New Roman" w:hAnsi="Times New Roman"/>
                <w:sz w:val="24"/>
                <w:szCs w:val="24"/>
              </w:rPr>
              <w:t>4,2</w:t>
            </w:r>
          </w:p>
        </w:tc>
      </w:tr>
    </w:tbl>
    <w:p w:rsidR="00706E41" w:rsidRPr="00683661" w:rsidRDefault="00706E41" w:rsidP="00706E41">
      <w:pPr>
        <w:widowControl w:val="0"/>
        <w:ind w:firstLine="284"/>
        <w:contextualSpacing/>
        <w:jc w:val="both"/>
        <w:rPr>
          <w:sz w:val="28"/>
          <w:szCs w:val="28"/>
        </w:rPr>
      </w:pPr>
    </w:p>
    <w:p w:rsidR="00706E41" w:rsidRPr="00E83D32" w:rsidRDefault="00706E41" w:rsidP="00FE3015">
      <w:pPr>
        <w:widowControl w:val="0"/>
        <w:ind w:firstLine="709"/>
        <w:contextualSpacing/>
        <w:jc w:val="both"/>
        <w:rPr>
          <w:sz w:val="28"/>
          <w:szCs w:val="28"/>
        </w:rPr>
      </w:pPr>
      <w:r w:rsidRPr="00683661">
        <w:rPr>
          <w:sz w:val="28"/>
          <w:szCs w:val="28"/>
        </w:rPr>
        <w:t>В последние годы наблюдается стабилизация качества питьевой воды по</w:t>
      </w:r>
      <w:r w:rsidRPr="008A2C93">
        <w:rPr>
          <w:color w:val="FF0000"/>
          <w:sz w:val="28"/>
          <w:szCs w:val="28"/>
        </w:rPr>
        <w:t xml:space="preserve"> </w:t>
      </w:r>
      <w:r w:rsidRPr="00E83D32">
        <w:rPr>
          <w:sz w:val="28"/>
          <w:szCs w:val="28"/>
        </w:rPr>
        <w:t>микробиологическим показателям в г</w:t>
      </w:r>
      <w:proofErr w:type="gramStart"/>
      <w:r w:rsidRPr="00E83D32">
        <w:rPr>
          <w:sz w:val="28"/>
          <w:szCs w:val="28"/>
        </w:rPr>
        <w:t>.Ш</w:t>
      </w:r>
      <w:proofErr w:type="gramEnd"/>
      <w:r w:rsidRPr="00E83D32">
        <w:rPr>
          <w:sz w:val="28"/>
          <w:szCs w:val="28"/>
        </w:rPr>
        <w:t xml:space="preserve">клове и   сельских населенных пунктах. </w:t>
      </w:r>
    </w:p>
    <w:p w:rsidR="00706E41" w:rsidRPr="00E83D32" w:rsidRDefault="00706E41" w:rsidP="00FE3015">
      <w:pPr>
        <w:widowControl w:val="0"/>
        <w:ind w:firstLine="709"/>
        <w:contextualSpacing/>
        <w:jc w:val="both"/>
        <w:rPr>
          <w:sz w:val="28"/>
          <w:szCs w:val="28"/>
        </w:rPr>
      </w:pPr>
      <w:r w:rsidRPr="00E83D32">
        <w:rPr>
          <w:sz w:val="28"/>
          <w:szCs w:val="28"/>
        </w:rPr>
        <w:t>Вместе с тем</w:t>
      </w:r>
      <w:r w:rsidR="00001D67">
        <w:rPr>
          <w:sz w:val="28"/>
          <w:szCs w:val="28"/>
        </w:rPr>
        <w:t>,</w:t>
      </w:r>
      <w:r w:rsidRPr="00E83D32">
        <w:rPr>
          <w:sz w:val="28"/>
          <w:szCs w:val="28"/>
        </w:rPr>
        <w:t xml:space="preserve"> из-за отсутствия станций обезжелезиван</w:t>
      </w:r>
      <w:r w:rsidR="00001D67">
        <w:rPr>
          <w:sz w:val="28"/>
          <w:szCs w:val="28"/>
        </w:rPr>
        <w:t xml:space="preserve">ия на сельских водозаборах  </w:t>
      </w:r>
      <w:r w:rsidRPr="00E83D32">
        <w:rPr>
          <w:sz w:val="28"/>
          <w:szCs w:val="28"/>
        </w:rPr>
        <w:t>(</w:t>
      </w:r>
      <w:r w:rsidR="00E83D32">
        <w:rPr>
          <w:sz w:val="28"/>
          <w:szCs w:val="28"/>
        </w:rPr>
        <w:t>55</w:t>
      </w:r>
      <w:r w:rsidRPr="00E83D32">
        <w:rPr>
          <w:sz w:val="28"/>
          <w:szCs w:val="28"/>
        </w:rPr>
        <w:t xml:space="preserve"> сельских населенных пунктов) подается вода с повышенным содержанием железа, что способствует увеличению цветности и мутности воды, а так же ограничивает ее потребительские качества и вызывает обоснованные жалобы населения.     </w:t>
      </w:r>
    </w:p>
    <w:p w:rsidR="00706E41" w:rsidRPr="005E5197" w:rsidRDefault="00706E41" w:rsidP="00D72073">
      <w:pPr>
        <w:widowControl w:val="0"/>
        <w:ind w:firstLine="709"/>
        <w:contextualSpacing/>
        <w:jc w:val="both"/>
        <w:rPr>
          <w:sz w:val="28"/>
          <w:szCs w:val="28"/>
        </w:rPr>
      </w:pPr>
      <w:r w:rsidRPr="008A2C93">
        <w:rPr>
          <w:color w:val="FF0000"/>
          <w:sz w:val="28"/>
          <w:szCs w:val="28"/>
        </w:rPr>
        <w:t xml:space="preserve">                                                                                                                                                                                                                                                                                                                  </w:t>
      </w:r>
      <w:r w:rsidRPr="005E5197">
        <w:rPr>
          <w:sz w:val="28"/>
          <w:szCs w:val="28"/>
        </w:rPr>
        <w:t>Таблица 2</w:t>
      </w:r>
      <w:r w:rsidR="000C6FEE" w:rsidRPr="005E5197">
        <w:rPr>
          <w:sz w:val="28"/>
          <w:szCs w:val="28"/>
        </w:rPr>
        <w:t>2</w:t>
      </w:r>
      <w:r w:rsidRPr="005E5197">
        <w:rPr>
          <w:sz w:val="28"/>
          <w:szCs w:val="28"/>
        </w:rPr>
        <w:t>. Качество питьевой воды за  202</w:t>
      </w:r>
      <w:r w:rsidR="0067692D" w:rsidRPr="005E5197">
        <w:rPr>
          <w:sz w:val="28"/>
          <w:szCs w:val="28"/>
        </w:rPr>
        <w:t>2</w:t>
      </w:r>
      <w:r w:rsidRPr="005E5197">
        <w:rPr>
          <w:sz w:val="28"/>
          <w:szCs w:val="28"/>
        </w:rPr>
        <w:t xml:space="preserve"> год по  Шкловскому району</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85"/>
        <w:gridCol w:w="1134"/>
        <w:gridCol w:w="992"/>
        <w:gridCol w:w="993"/>
        <w:gridCol w:w="992"/>
        <w:gridCol w:w="992"/>
        <w:gridCol w:w="992"/>
      </w:tblGrid>
      <w:tr w:rsidR="008A2C93" w:rsidRPr="005E5197" w:rsidTr="00706E41">
        <w:tc>
          <w:tcPr>
            <w:tcW w:w="3085" w:type="dxa"/>
            <w:vMerge w:val="restart"/>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Наименование</w:t>
            </w:r>
          </w:p>
        </w:tc>
        <w:tc>
          <w:tcPr>
            <w:tcW w:w="3119" w:type="dxa"/>
            <w:gridSpan w:val="3"/>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 xml:space="preserve">  Санитарно-химический       </w:t>
            </w:r>
          </w:p>
          <w:p w:rsidR="00706E41" w:rsidRPr="005E5197" w:rsidRDefault="00706E41" w:rsidP="00706E41">
            <w:pPr>
              <w:spacing w:line="276" w:lineRule="auto"/>
            </w:pPr>
            <w:r w:rsidRPr="005E5197">
              <w:t xml:space="preserve">             анализ</w:t>
            </w:r>
          </w:p>
        </w:tc>
        <w:tc>
          <w:tcPr>
            <w:tcW w:w="2976" w:type="dxa"/>
            <w:gridSpan w:val="3"/>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 xml:space="preserve">     Микробиологический </w:t>
            </w:r>
          </w:p>
          <w:p w:rsidR="00706E41" w:rsidRPr="005E5197" w:rsidRDefault="00706E41" w:rsidP="00706E41">
            <w:pPr>
              <w:spacing w:line="276" w:lineRule="auto"/>
            </w:pPr>
            <w:r w:rsidRPr="005E5197">
              <w:t xml:space="preserve">              анализ</w:t>
            </w:r>
          </w:p>
        </w:tc>
      </w:tr>
      <w:tr w:rsidR="008A2C93" w:rsidRPr="005E5197" w:rsidTr="00706E41">
        <w:tc>
          <w:tcPr>
            <w:tcW w:w="3085" w:type="dxa"/>
            <w:vMerge/>
            <w:tcBorders>
              <w:top w:val="single" w:sz="4" w:space="0" w:color="auto"/>
              <w:left w:val="single" w:sz="4" w:space="0" w:color="auto"/>
              <w:bottom w:val="single" w:sz="4" w:space="0" w:color="auto"/>
              <w:right w:val="single" w:sz="4" w:space="0" w:color="auto"/>
            </w:tcBorders>
            <w:vAlign w:val="center"/>
            <w:hideMark/>
          </w:tcPr>
          <w:p w:rsidR="00706E41" w:rsidRPr="005E5197" w:rsidRDefault="00706E41" w:rsidP="00706E41"/>
        </w:tc>
        <w:tc>
          <w:tcPr>
            <w:tcW w:w="1134" w:type="dxa"/>
            <w:vMerge w:val="restart"/>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Кол-во</w:t>
            </w:r>
          </w:p>
          <w:p w:rsidR="00706E41" w:rsidRPr="005E5197" w:rsidRDefault="00706E41" w:rsidP="00706E41">
            <w:pPr>
              <w:spacing w:line="276" w:lineRule="auto"/>
            </w:pPr>
            <w:r w:rsidRPr="005E5197">
              <w:t>проб</w:t>
            </w:r>
          </w:p>
        </w:tc>
        <w:tc>
          <w:tcPr>
            <w:tcW w:w="1985" w:type="dxa"/>
            <w:gridSpan w:val="2"/>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из них не соответствует</w:t>
            </w:r>
          </w:p>
        </w:tc>
        <w:tc>
          <w:tcPr>
            <w:tcW w:w="992" w:type="dxa"/>
            <w:vMerge w:val="restart"/>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Кол-во</w:t>
            </w:r>
          </w:p>
          <w:p w:rsidR="00706E41" w:rsidRPr="005E5197" w:rsidRDefault="00706E41" w:rsidP="00706E41">
            <w:pPr>
              <w:spacing w:line="276" w:lineRule="auto"/>
            </w:pPr>
            <w:r w:rsidRPr="005E5197">
              <w:t>проб</w:t>
            </w:r>
          </w:p>
        </w:tc>
        <w:tc>
          <w:tcPr>
            <w:tcW w:w="1984" w:type="dxa"/>
            <w:gridSpan w:val="2"/>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Из них не соответствует</w:t>
            </w:r>
          </w:p>
        </w:tc>
      </w:tr>
      <w:tr w:rsidR="008A2C93" w:rsidRPr="005E5197" w:rsidTr="00706E41">
        <w:tc>
          <w:tcPr>
            <w:tcW w:w="3085" w:type="dxa"/>
            <w:vMerge/>
            <w:tcBorders>
              <w:top w:val="single" w:sz="4" w:space="0" w:color="auto"/>
              <w:left w:val="single" w:sz="4" w:space="0" w:color="auto"/>
              <w:bottom w:val="single" w:sz="4" w:space="0" w:color="auto"/>
              <w:right w:val="single" w:sz="4" w:space="0" w:color="auto"/>
            </w:tcBorders>
            <w:vAlign w:val="center"/>
            <w:hideMark/>
          </w:tcPr>
          <w:p w:rsidR="00706E41" w:rsidRPr="005E5197" w:rsidRDefault="00706E41" w:rsidP="00706E41"/>
        </w:tc>
        <w:tc>
          <w:tcPr>
            <w:tcW w:w="1134" w:type="dxa"/>
            <w:vMerge/>
            <w:tcBorders>
              <w:top w:val="single" w:sz="4" w:space="0" w:color="auto"/>
              <w:left w:val="single" w:sz="4" w:space="0" w:color="auto"/>
              <w:bottom w:val="single" w:sz="4" w:space="0" w:color="auto"/>
              <w:right w:val="single" w:sz="4" w:space="0" w:color="auto"/>
            </w:tcBorders>
            <w:vAlign w:val="center"/>
            <w:hideMark/>
          </w:tcPr>
          <w:p w:rsidR="00706E41" w:rsidRPr="005E5197" w:rsidRDefault="00706E41" w:rsidP="00706E41"/>
        </w:tc>
        <w:tc>
          <w:tcPr>
            <w:tcW w:w="992"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абсол.</w:t>
            </w:r>
          </w:p>
          <w:p w:rsidR="00706E41" w:rsidRPr="005E5197" w:rsidRDefault="00706E41" w:rsidP="00706E41">
            <w:pPr>
              <w:spacing w:line="276" w:lineRule="auto"/>
            </w:pPr>
            <w:r w:rsidRPr="005E5197">
              <w:t>число</w:t>
            </w:r>
          </w:p>
        </w:tc>
        <w:tc>
          <w:tcPr>
            <w:tcW w:w="993"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 xml:space="preserve">     %</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06E41" w:rsidRPr="005E5197" w:rsidRDefault="00706E41" w:rsidP="00706E41"/>
        </w:tc>
        <w:tc>
          <w:tcPr>
            <w:tcW w:w="992"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абсол.</w:t>
            </w:r>
          </w:p>
          <w:p w:rsidR="00706E41" w:rsidRPr="005E5197" w:rsidRDefault="00706E41" w:rsidP="00706E41">
            <w:pPr>
              <w:spacing w:line="276" w:lineRule="auto"/>
            </w:pPr>
            <w:r w:rsidRPr="005E5197">
              <w:t>число</w:t>
            </w:r>
          </w:p>
        </w:tc>
        <w:tc>
          <w:tcPr>
            <w:tcW w:w="992"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 xml:space="preserve">     %</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1.Централизованное водоснабжение города</w:t>
            </w:r>
            <w:proofErr w:type="gramStart"/>
            <w:r w:rsidRPr="005E5197">
              <w:t xml:space="preserve"> В</w:t>
            </w:r>
            <w:proofErr w:type="gramEnd"/>
            <w:r w:rsidRPr="005E5197">
              <w:t>сего:</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638</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jc w:val="center"/>
            </w:pPr>
            <w:r w:rsidRPr="005E5197">
              <w:t>57</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8,9</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jc w:val="center"/>
            </w:pPr>
            <w:r w:rsidRPr="005E5197">
              <w:t>858</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2.Городской коммунальный водопровод</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471</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jc w:val="center"/>
            </w:pPr>
            <w:r w:rsidRPr="005E5197">
              <w:t>21</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4,5</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jc w:val="center"/>
            </w:pPr>
            <w:r w:rsidRPr="005E5197">
              <w:t>554</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арт</w:t>
            </w:r>
            <w:proofErr w:type="gramStart"/>
            <w:r w:rsidRPr="005E5197">
              <w:t>.с</w:t>
            </w:r>
            <w:proofErr w:type="gramEnd"/>
            <w:r w:rsidRPr="005E5197">
              <w:t>кважины</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22</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8</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36,3</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24</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водопроводная сеть</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449</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13</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2,9</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530</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3.Городской ведомственный водопровод</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167</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36</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21,6</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304</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арт</w:t>
            </w:r>
            <w:proofErr w:type="gramStart"/>
            <w:r w:rsidRPr="005E5197">
              <w:t>.с</w:t>
            </w:r>
            <w:proofErr w:type="gramEnd"/>
            <w:r w:rsidRPr="005E5197">
              <w:t>кважины</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11</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8</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72,7</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15</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водопроводная сеть</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156</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28</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17,9</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289</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 xml:space="preserve">4.Централизованное водоснабжение села </w:t>
            </w:r>
          </w:p>
          <w:p w:rsidR="00706E41" w:rsidRPr="005E5197" w:rsidRDefault="00706E41" w:rsidP="00706E41">
            <w:pPr>
              <w:spacing w:line="276" w:lineRule="auto"/>
            </w:pPr>
            <w:r w:rsidRPr="005E5197">
              <w:t>Всего:</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1758</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845</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48,1</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1538</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5.Сельский коммунальный водопровод</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1536</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689</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44,9</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1314</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r w:rsidRPr="005E5197">
              <w:t>1</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r w:rsidRPr="005E5197">
              <w:t>0,08</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арт</w:t>
            </w:r>
            <w:proofErr w:type="gramStart"/>
            <w:r w:rsidRPr="005E5197">
              <w:t>.с</w:t>
            </w:r>
            <w:proofErr w:type="gramEnd"/>
            <w:r w:rsidRPr="005E5197">
              <w:t>кважины</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306</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130</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42,5</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315</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водопроводная сеть</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1230</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559</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45,4</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999</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r w:rsidRPr="005E5197">
              <w:t>1</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r w:rsidRPr="005E5197">
              <w:t>0,1</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6.Сельский ведомственный водопровод</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222</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156</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70,3</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224</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r w:rsidRPr="005E5197">
              <w:t>1</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r w:rsidRPr="005E5197">
              <w:t>0,4</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арт</w:t>
            </w:r>
            <w:proofErr w:type="gramStart"/>
            <w:r w:rsidRPr="005E5197">
              <w:t>.с</w:t>
            </w:r>
            <w:proofErr w:type="gramEnd"/>
            <w:r w:rsidRPr="005E5197">
              <w:t>кважины</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78</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50</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64,1</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85</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водопроводная сеть</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144</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106</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73,6</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139</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706E41" w:rsidP="00706E41">
            <w:r w:rsidRPr="005E5197">
              <w:t>-</w:t>
            </w:r>
          </w:p>
        </w:tc>
      </w:tr>
      <w:tr w:rsidR="008A2C93" w:rsidRPr="005E5197"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5E5197" w:rsidRDefault="00706E41" w:rsidP="00706E41">
            <w:pPr>
              <w:spacing w:line="276" w:lineRule="auto"/>
            </w:pPr>
            <w:r w:rsidRPr="005E5197">
              <w:t xml:space="preserve">7.Децентрализованное водоснабжение </w:t>
            </w:r>
          </w:p>
          <w:p w:rsidR="00706E41" w:rsidRPr="005E5197" w:rsidRDefault="00706E41" w:rsidP="00706E41">
            <w:pPr>
              <w:spacing w:line="276" w:lineRule="auto"/>
            </w:pPr>
            <w:r w:rsidRPr="005E5197">
              <w:t>Всего:</w:t>
            </w:r>
          </w:p>
        </w:tc>
        <w:tc>
          <w:tcPr>
            <w:tcW w:w="1134"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121</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31</w:t>
            </w:r>
          </w:p>
        </w:tc>
        <w:tc>
          <w:tcPr>
            <w:tcW w:w="993"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25,6</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pPr>
              <w:spacing w:line="276" w:lineRule="auto"/>
            </w:pPr>
            <w:r w:rsidRPr="005E5197">
              <w:t>106</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r w:rsidRPr="005E5197">
              <w:t>5</w:t>
            </w:r>
          </w:p>
        </w:tc>
        <w:tc>
          <w:tcPr>
            <w:tcW w:w="992" w:type="dxa"/>
            <w:tcBorders>
              <w:top w:val="single" w:sz="4" w:space="0" w:color="auto"/>
              <w:left w:val="single" w:sz="4" w:space="0" w:color="auto"/>
              <w:bottom w:val="single" w:sz="4" w:space="0" w:color="auto"/>
              <w:right w:val="single" w:sz="4" w:space="0" w:color="auto"/>
            </w:tcBorders>
          </w:tcPr>
          <w:p w:rsidR="00706E41" w:rsidRPr="005E5197" w:rsidRDefault="005E5197" w:rsidP="00706E41">
            <w:r w:rsidRPr="005E5197">
              <w:t>4,7</w:t>
            </w:r>
          </w:p>
        </w:tc>
      </w:tr>
    </w:tbl>
    <w:p w:rsidR="00706E41" w:rsidRPr="005E5197" w:rsidRDefault="00706E41" w:rsidP="00706E41">
      <w:pPr>
        <w:widowControl w:val="0"/>
        <w:contextualSpacing/>
        <w:jc w:val="both"/>
        <w:rPr>
          <w:sz w:val="28"/>
          <w:szCs w:val="28"/>
        </w:rPr>
      </w:pPr>
      <w:r w:rsidRPr="005E5197">
        <w:rPr>
          <w:sz w:val="28"/>
          <w:szCs w:val="28"/>
        </w:rPr>
        <w:t xml:space="preserve"> </w:t>
      </w:r>
    </w:p>
    <w:p w:rsidR="00DF3F65" w:rsidRPr="008A2C93" w:rsidRDefault="005859B3" w:rsidP="004D2905">
      <w:pPr>
        <w:widowControl w:val="0"/>
        <w:ind w:firstLine="284"/>
        <w:contextualSpacing/>
        <w:jc w:val="center"/>
        <w:rPr>
          <w:color w:val="FF0000"/>
          <w:sz w:val="28"/>
          <w:szCs w:val="28"/>
        </w:rPr>
      </w:pPr>
      <w:r w:rsidRPr="008A2C93">
        <w:rPr>
          <w:noProof/>
          <w:color w:val="FF0000"/>
        </w:rPr>
        <w:lastRenderedPageBreak/>
        <w:drawing>
          <wp:inline distT="0" distB="0" distL="0" distR="0">
            <wp:extent cx="5492750" cy="3200400"/>
            <wp:effectExtent l="0" t="0" r="0" b="0"/>
            <wp:docPr id="30" name="Объект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1F7061" w:rsidRPr="001D4CF4" w:rsidRDefault="001F7061" w:rsidP="001F7061">
      <w:pPr>
        <w:widowControl w:val="0"/>
        <w:contextualSpacing/>
        <w:jc w:val="both"/>
        <w:rPr>
          <w:sz w:val="28"/>
          <w:szCs w:val="28"/>
        </w:rPr>
      </w:pPr>
      <w:r w:rsidRPr="001D4CF4">
        <w:rPr>
          <w:sz w:val="28"/>
          <w:szCs w:val="28"/>
        </w:rPr>
        <w:t>Диаграмма 2</w:t>
      </w:r>
      <w:r w:rsidR="00531FA1">
        <w:rPr>
          <w:sz w:val="28"/>
          <w:szCs w:val="28"/>
        </w:rPr>
        <w:t>6</w:t>
      </w:r>
      <w:r w:rsidRPr="001D4CF4">
        <w:rPr>
          <w:sz w:val="28"/>
          <w:szCs w:val="28"/>
        </w:rPr>
        <w:t>. Удельный вес нестандартных проб  воды по санитарно-химическим показателям за 2011-202</w:t>
      </w:r>
      <w:r w:rsidR="001D4CF4" w:rsidRPr="001D4CF4">
        <w:rPr>
          <w:sz w:val="28"/>
          <w:szCs w:val="28"/>
        </w:rPr>
        <w:t>2</w:t>
      </w:r>
      <w:r w:rsidRPr="001D4CF4">
        <w:rPr>
          <w:sz w:val="28"/>
          <w:szCs w:val="28"/>
        </w:rPr>
        <w:t>г.г.</w:t>
      </w:r>
    </w:p>
    <w:p w:rsidR="006B20FB" w:rsidRPr="001D4CF4" w:rsidRDefault="006B20FB" w:rsidP="001F7061">
      <w:pPr>
        <w:widowControl w:val="0"/>
        <w:contextualSpacing/>
        <w:jc w:val="both"/>
        <w:rPr>
          <w:sz w:val="28"/>
          <w:szCs w:val="28"/>
        </w:rPr>
      </w:pPr>
    </w:p>
    <w:p w:rsidR="00433DE1" w:rsidRPr="001D4CF4" w:rsidRDefault="00393C0A" w:rsidP="00451DD5">
      <w:pPr>
        <w:widowControl w:val="0"/>
        <w:ind w:firstLine="709"/>
        <w:contextualSpacing/>
        <w:jc w:val="both"/>
        <w:rPr>
          <w:i/>
          <w:sz w:val="28"/>
          <w:szCs w:val="28"/>
        </w:rPr>
      </w:pPr>
      <w:r w:rsidRPr="001D4CF4">
        <w:rPr>
          <w:sz w:val="28"/>
          <w:szCs w:val="28"/>
        </w:rPr>
        <w:t>О</w:t>
      </w:r>
      <w:r w:rsidR="00433DE1" w:rsidRPr="001D4CF4">
        <w:rPr>
          <w:sz w:val="28"/>
          <w:szCs w:val="28"/>
        </w:rPr>
        <w:t xml:space="preserve">сновной проблемой качества водопроводной воды в районе является высокий уровень содержания железа, связанный с гидрогеологической характеристикой водоносных горизонтов и водовмещающих пород. </w:t>
      </w:r>
      <w:r w:rsidR="00433DE1" w:rsidRPr="001D4CF4">
        <w:rPr>
          <w:i/>
          <w:sz w:val="28"/>
          <w:szCs w:val="28"/>
        </w:rPr>
        <w:t xml:space="preserve"> </w:t>
      </w:r>
    </w:p>
    <w:p w:rsidR="00433DE1" w:rsidRPr="008A2C93" w:rsidRDefault="005859B3" w:rsidP="004D2905">
      <w:pPr>
        <w:widowControl w:val="0"/>
        <w:ind w:firstLine="284"/>
        <w:contextualSpacing/>
        <w:jc w:val="center"/>
        <w:rPr>
          <w:color w:val="FF0000"/>
        </w:rPr>
      </w:pPr>
      <w:r w:rsidRPr="008A2C93">
        <w:rPr>
          <w:noProof/>
          <w:color w:val="FF0000"/>
        </w:rPr>
        <w:drawing>
          <wp:inline distT="0" distB="0" distL="0" distR="0">
            <wp:extent cx="5499735" cy="3213735"/>
            <wp:effectExtent l="0" t="0" r="0" b="0"/>
            <wp:docPr id="3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1F7061" w:rsidRPr="001D4CF4" w:rsidRDefault="001F7061" w:rsidP="00C66151">
      <w:pPr>
        <w:widowControl w:val="0"/>
        <w:contextualSpacing/>
        <w:jc w:val="both"/>
        <w:rPr>
          <w:sz w:val="28"/>
          <w:szCs w:val="28"/>
        </w:rPr>
      </w:pPr>
      <w:r w:rsidRPr="001D4CF4">
        <w:rPr>
          <w:sz w:val="28"/>
          <w:szCs w:val="28"/>
        </w:rPr>
        <w:t>Диаграмма</w:t>
      </w:r>
      <w:r w:rsidR="00B66ACE" w:rsidRPr="001D4CF4">
        <w:rPr>
          <w:sz w:val="28"/>
          <w:szCs w:val="28"/>
        </w:rPr>
        <w:t xml:space="preserve"> </w:t>
      </w:r>
      <w:r w:rsidR="00C66151" w:rsidRPr="001D4CF4">
        <w:rPr>
          <w:sz w:val="28"/>
          <w:szCs w:val="28"/>
        </w:rPr>
        <w:t>2</w:t>
      </w:r>
      <w:r w:rsidR="00531FA1">
        <w:rPr>
          <w:sz w:val="28"/>
          <w:szCs w:val="28"/>
        </w:rPr>
        <w:t>7</w:t>
      </w:r>
      <w:r w:rsidRPr="001D4CF4">
        <w:rPr>
          <w:sz w:val="28"/>
          <w:szCs w:val="28"/>
        </w:rPr>
        <w:t>.</w:t>
      </w:r>
      <w:r w:rsidR="00C66151" w:rsidRPr="001D4CF4">
        <w:rPr>
          <w:sz w:val="28"/>
          <w:szCs w:val="28"/>
        </w:rPr>
        <w:t xml:space="preserve"> </w:t>
      </w:r>
      <w:r w:rsidRPr="001D4CF4">
        <w:rPr>
          <w:sz w:val="28"/>
          <w:szCs w:val="28"/>
        </w:rPr>
        <w:t>Удельный вес нестандартных проб воды по микробиологическим показателям из источников нецентрализованного водоснабжения по микробиологическим показателям за 2011-202</w:t>
      </w:r>
      <w:r w:rsidR="001D4CF4" w:rsidRPr="001D4CF4">
        <w:rPr>
          <w:sz w:val="28"/>
          <w:szCs w:val="28"/>
        </w:rPr>
        <w:t>2</w:t>
      </w:r>
      <w:r w:rsidRPr="001D4CF4">
        <w:rPr>
          <w:sz w:val="28"/>
          <w:szCs w:val="28"/>
        </w:rPr>
        <w:t>г.г.</w:t>
      </w:r>
    </w:p>
    <w:p w:rsidR="001F7061" w:rsidRPr="001D4CF4" w:rsidRDefault="00890D47" w:rsidP="00451DD5">
      <w:pPr>
        <w:widowControl w:val="0"/>
        <w:ind w:firstLine="709"/>
        <w:contextualSpacing/>
        <w:jc w:val="both"/>
        <w:rPr>
          <w:sz w:val="28"/>
          <w:szCs w:val="20"/>
        </w:rPr>
      </w:pPr>
      <w:r w:rsidRPr="001D4CF4">
        <w:rPr>
          <w:sz w:val="28"/>
          <w:szCs w:val="20"/>
        </w:rPr>
        <w:t xml:space="preserve"> </w:t>
      </w:r>
    </w:p>
    <w:p w:rsidR="00422769" w:rsidRPr="001D4CF4" w:rsidRDefault="00531776" w:rsidP="00422769">
      <w:pPr>
        <w:widowControl w:val="0"/>
        <w:ind w:firstLine="284"/>
        <w:contextualSpacing/>
        <w:jc w:val="both"/>
        <w:rPr>
          <w:sz w:val="28"/>
          <w:szCs w:val="20"/>
        </w:rPr>
      </w:pPr>
      <w:r w:rsidRPr="001D4CF4">
        <w:rPr>
          <w:sz w:val="28"/>
          <w:szCs w:val="20"/>
        </w:rPr>
        <w:t xml:space="preserve">       </w:t>
      </w:r>
      <w:r w:rsidR="00422769" w:rsidRPr="001D4CF4">
        <w:rPr>
          <w:sz w:val="28"/>
          <w:szCs w:val="20"/>
        </w:rPr>
        <w:t xml:space="preserve">Основной проблемой качества воды в колодцах является загрязненность  нитратами. </w:t>
      </w:r>
      <w:proofErr w:type="gramStart"/>
      <w:r w:rsidR="00422769" w:rsidRPr="001D4CF4">
        <w:rPr>
          <w:sz w:val="28"/>
          <w:szCs w:val="20"/>
        </w:rPr>
        <w:t xml:space="preserve">В районе выявлено 16 шахтных колодцев со стойким нитратным загрязнением: </w:t>
      </w:r>
      <w:r w:rsidR="00422769" w:rsidRPr="001D4CF4">
        <w:rPr>
          <w:i/>
          <w:sz w:val="28"/>
          <w:szCs w:val="20"/>
        </w:rPr>
        <w:t>г. Шклов</w:t>
      </w:r>
      <w:r w:rsidR="00CA3C21" w:rsidRPr="001D4CF4">
        <w:rPr>
          <w:i/>
          <w:sz w:val="28"/>
          <w:szCs w:val="20"/>
        </w:rPr>
        <w:t xml:space="preserve"> (</w:t>
      </w:r>
      <w:r w:rsidR="00422769" w:rsidRPr="001D4CF4">
        <w:rPr>
          <w:sz w:val="28"/>
          <w:szCs w:val="20"/>
        </w:rPr>
        <w:t>г. Шклов, ул. Вишневая, 13</w:t>
      </w:r>
      <w:r w:rsidR="00CA3C21" w:rsidRPr="001D4CF4">
        <w:rPr>
          <w:sz w:val="28"/>
          <w:szCs w:val="20"/>
        </w:rPr>
        <w:t xml:space="preserve">); </w:t>
      </w:r>
      <w:r w:rsidR="00422769" w:rsidRPr="001D4CF4">
        <w:rPr>
          <w:i/>
          <w:sz w:val="28"/>
          <w:szCs w:val="20"/>
        </w:rPr>
        <w:t>Александрийский сельский Совет</w:t>
      </w:r>
      <w:r w:rsidR="00CA3C21" w:rsidRPr="001D4CF4">
        <w:rPr>
          <w:i/>
          <w:sz w:val="28"/>
          <w:szCs w:val="20"/>
        </w:rPr>
        <w:t xml:space="preserve"> (</w:t>
      </w:r>
      <w:r w:rsidR="00422769" w:rsidRPr="001D4CF4">
        <w:rPr>
          <w:sz w:val="28"/>
          <w:szCs w:val="20"/>
        </w:rPr>
        <w:t>аг.</w:t>
      </w:r>
      <w:proofErr w:type="gramEnd"/>
      <w:r w:rsidR="00422769" w:rsidRPr="001D4CF4">
        <w:rPr>
          <w:sz w:val="28"/>
          <w:szCs w:val="20"/>
        </w:rPr>
        <w:t xml:space="preserve"> Староселье, ул. Речная</w:t>
      </w:r>
      <w:r w:rsidR="00CA3C21" w:rsidRPr="001D4CF4">
        <w:rPr>
          <w:sz w:val="28"/>
          <w:szCs w:val="20"/>
        </w:rPr>
        <w:t xml:space="preserve">, </w:t>
      </w:r>
      <w:r w:rsidR="00422769" w:rsidRPr="001D4CF4">
        <w:rPr>
          <w:sz w:val="28"/>
          <w:szCs w:val="20"/>
        </w:rPr>
        <w:t>д. Вышково, д. 11</w:t>
      </w:r>
      <w:r w:rsidRPr="001D4CF4">
        <w:rPr>
          <w:sz w:val="28"/>
          <w:szCs w:val="20"/>
        </w:rPr>
        <w:t xml:space="preserve">, </w:t>
      </w:r>
      <w:r w:rsidR="00422769" w:rsidRPr="001D4CF4">
        <w:rPr>
          <w:sz w:val="28"/>
          <w:szCs w:val="20"/>
        </w:rPr>
        <w:t>аг. Александрия-2, д. 6</w:t>
      </w:r>
      <w:r w:rsidRPr="001D4CF4">
        <w:rPr>
          <w:sz w:val="28"/>
          <w:szCs w:val="20"/>
        </w:rPr>
        <w:t xml:space="preserve">, </w:t>
      </w:r>
      <w:r w:rsidR="00422769" w:rsidRPr="001D4CF4">
        <w:rPr>
          <w:sz w:val="28"/>
          <w:szCs w:val="20"/>
        </w:rPr>
        <w:t>д. М.Замошье, д. 19</w:t>
      </w:r>
      <w:r w:rsidRPr="001D4CF4">
        <w:rPr>
          <w:sz w:val="28"/>
          <w:szCs w:val="20"/>
        </w:rPr>
        <w:t xml:space="preserve">, </w:t>
      </w:r>
      <w:r w:rsidR="00422769" w:rsidRPr="001D4CF4">
        <w:rPr>
          <w:sz w:val="28"/>
          <w:szCs w:val="20"/>
        </w:rPr>
        <w:t>д. Лотва, ул. Центральная</w:t>
      </w:r>
      <w:r w:rsidRPr="001D4CF4">
        <w:rPr>
          <w:sz w:val="28"/>
          <w:szCs w:val="20"/>
        </w:rPr>
        <w:t xml:space="preserve">, </w:t>
      </w:r>
      <w:r w:rsidR="00422769" w:rsidRPr="001D4CF4">
        <w:rPr>
          <w:sz w:val="28"/>
          <w:szCs w:val="20"/>
        </w:rPr>
        <w:lastRenderedPageBreak/>
        <w:t>д.М.Замошье, д. 20</w:t>
      </w:r>
      <w:r w:rsidRPr="001D4CF4">
        <w:rPr>
          <w:sz w:val="28"/>
          <w:szCs w:val="20"/>
        </w:rPr>
        <w:t xml:space="preserve">, </w:t>
      </w:r>
      <w:r w:rsidR="00422769" w:rsidRPr="001D4CF4">
        <w:rPr>
          <w:sz w:val="28"/>
          <w:szCs w:val="20"/>
        </w:rPr>
        <w:t>д. М.Замошье, д. 52</w:t>
      </w:r>
      <w:r w:rsidRPr="001D4CF4">
        <w:rPr>
          <w:sz w:val="28"/>
          <w:szCs w:val="20"/>
        </w:rPr>
        <w:t xml:space="preserve">; </w:t>
      </w:r>
      <w:r w:rsidR="00422769" w:rsidRPr="001D4CF4">
        <w:rPr>
          <w:sz w:val="28"/>
          <w:szCs w:val="20"/>
        </w:rPr>
        <w:tab/>
      </w:r>
      <w:r w:rsidR="00422769" w:rsidRPr="001D4CF4">
        <w:rPr>
          <w:i/>
          <w:sz w:val="28"/>
          <w:szCs w:val="20"/>
        </w:rPr>
        <w:t>Городищенский сельский Сове</w:t>
      </w:r>
      <w:proofErr w:type="gramStart"/>
      <w:r w:rsidR="00422769" w:rsidRPr="001D4CF4">
        <w:rPr>
          <w:i/>
          <w:sz w:val="28"/>
          <w:szCs w:val="20"/>
        </w:rPr>
        <w:t>т</w:t>
      </w:r>
      <w:r w:rsidRPr="001D4CF4">
        <w:rPr>
          <w:i/>
          <w:sz w:val="28"/>
          <w:szCs w:val="20"/>
        </w:rPr>
        <w:t>(</w:t>
      </w:r>
      <w:proofErr w:type="gramEnd"/>
      <w:r w:rsidR="00422769" w:rsidRPr="001D4CF4">
        <w:rPr>
          <w:sz w:val="28"/>
          <w:szCs w:val="20"/>
        </w:rPr>
        <w:t>д. Н. Займище, у дома Кайданова</w:t>
      </w:r>
      <w:r w:rsidRPr="001D4CF4">
        <w:rPr>
          <w:sz w:val="28"/>
          <w:szCs w:val="20"/>
        </w:rPr>
        <w:t xml:space="preserve">, </w:t>
      </w:r>
      <w:r w:rsidR="00422769" w:rsidRPr="001D4CF4">
        <w:rPr>
          <w:sz w:val="28"/>
          <w:szCs w:val="20"/>
        </w:rPr>
        <w:t>аг. Ордать, ул. Центральная</w:t>
      </w:r>
      <w:r w:rsidRPr="001D4CF4">
        <w:rPr>
          <w:sz w:val="28"/>
          <w:szCs w:val="20"/>
        </w:rPr>
        <w:t xml:space="preserve">, </w:t>
      </w:r>
      <w:r w:rsidR="00422769" w:rsidRPr="001D4CF4">
        <w:rPr>
          <w:sz w:val="28"/>
          <w:szCs w:val="20"/>
        </w:rPr>
        <w:t>д. Н. Займище у дома Иванова</w:t>
      </w:r>
      <w:r w:rsidRPr="001D4CF4">
        <w:rPr>
          <w:sz w:val="28"/>
          <w:szCs w:val="20"/>
        </w:rPr>
        <w:t xml:space="preserve">); </w:t>
      </w:r>
      <w:r w:rsidR="00422769" w:rsidRPr="001D4CF4">
        <w:rPr>
          <w:sz w:val="28"/>
          <w:szCs w:val="20"/>
        </w:rPr>
        <w:t xml:space="preserve">         </w:t>
      </w:r>
      <w:r w:rsidRPr="001D4CF4">
        <w:rPr>
          <w:i/>
          <w:sz w:val="28"/>
          <w:szCs w:val="20"/>
        </w:rPr>
        <w:t>Фащевский сельский Совет (</w:t>
      </w:r>
      <w:r w:rsidR="00422769" w:rsidRPr="001D4CF4">
        <w:rPr>
          <w:sz w:val="28"/>
          <w:szCs w:val="20"/>
        </w:rPr>
        <w:t>д. Плещицы, ул. Центральная</w:t>
      </w:r>
      <w:r w:rsidRPr="001D4CF4">
        <w:rPr>
          <w:sz w:val="28"/>
          <w:szCs w:val="20"/>
        </w:rPr>
        <w:t xml:space="preserve">); </w:t>
      </w:r>
      <w:r w:rsidR="00422769" w:rsidRPr="001D4CF4">
        <w:rPr>
          <w:sz w:val="28"/>
          <w:szCs w:val="20"/>
        </w:rPr>
        <w:tab/>
      </w:r>
      <w:r w:rsidRPr="001D4CF4">
        <w:rPr>
          <w:i/>
          <w:sz w:val="28"/>
          <w:szCs w:val="20"/>
        </w:rPr>
        <w:t>Каменнолавский сельский Совет (</w:t>
      </w:r>
      <w:r w:rsidR="00422769" w:rsidRPr="001D4CF4">
        <w:rPr>
          <w:sz w:val="28"/>
          <w:szCs w:val="20"/>
        </w:rPr>
        <w:t>аг. Добрейка, ул. Речная, д. 97</w:t>
      </w:r>
      <w:r w:rsidRPr="001D4CF4">
        <w:rPr>
          <w:sz w:val="28"/>
          <w:szCs w:val="20"/>
        </w:rPr>
        <w:t xml:space="preserve">, </w:t>
      </w:r>
      <w:r w:rsidR="00422769" w:rsidRPr="001D4CF4">
        <w:rPr>
          <w:sz w:val="28"/>
          <w:szCs w:val="20"/>
        </w:rPr>
        <w:t xml:space="preserve">аг. </w:t>
      </w:r>
      <w:proofErr w:type="gramStart"/>
      <w:r w:rsidR="00422769" w:rsidRPr="001D4CF4">
        <w:rPr>
          <w:sz w:val="28"/>
          <w:szCs w:val="20"/>
        </w:rPr>
        <w:t>Добрейка, ул. Днепровская,  д. 74</w:t>
      </w:r>
      <w:r w:rsidRPr="001D4CF4">
        <w:rPr>
          <w:sz w:val="28"/>
          <w:szCs w:val="20"/>
        </w:rPr>
        <w:t xml:space="preserve">); </w:t>
      </w:r>
      <w:r w:rsidR="00422769" w:rsidRPr="001D4CF4">
        <w:rPr>
          <w:sz w:val="28"/>
          <w:szCs w:val="20"/>
        </w:rPr>
        <w:t xml:space="preserve"> </w:t>
      </w:r>
      <w:r w:rsidR="00422769" w:rsidRPr="001D4CF4">
        <w:rPr>
          <w:sz w:val="28"/>
          <w:szCs w:val="20"/>
        </w:rPr>
        <w:tab/>
      </w:r>
      <w:r w:rsidR="00422769" w:rsidRPr="001D4CF4">
        <w:rPr>
          <w:i/>
          <w:sz w:val="28"/>
          <w:szCs w:val="20"/>
        </w:rPr>
        <w:t>Старошкловский сельский Совет</w:t>
      </w:r>
      <w:r w:rsidRPr="001D4CF4">
        <w:rPr>
          <w:i/>
          <w:sz w:val="28"/>
          <w:szCs w:val="20"/>
        </w:rPr>
        <w:t xml:space="preserve"> (</w:t>
      </w:r>
      <w:r w:rsidR="00422769" w:rsidRPr="001D4CF4">
        <w:rPr>
          <w:sz w:val="28"/>
          <w:szCs w:val="20"/>
        </w:rPr>
        <w:t>д. Даньковичи, д. 16</w:t>
      </w:r>
      <w:r w:rsidRPr="001D4CF4">
        <w:rPr>
          <w:sz w:val="28"/>
          <w:szCs w:val="20"/>
        </w:rPr>
        <w:t xml:space="preserve">,  </w:t>
      </w:r>
      <w:r w:rsidR="00422769" w:rsidRPr="001D4CF4">
        <w:rPr>
          <w:sz w:val="28"/>
          <w:szCs w:val="20"/>
        </w:rPr>
        <w:t>д. Земцы, д. 4</w:t>
      </w:r>
      <w:r w:rsidRPr="001D4CF4">
        <w:rPr>
          <w:sz w:val="28"/>
          <w:szCs w:val="20"/>
        </w:rPr>
        <w:t>).</w:t>
      </w:r>
      <w:proofErr w:type="gramEnd"/>
    </w:p>
    <w:p w:rsidR="00DA6A38" w:rsidRPr="001D4CF4" w:rsidRDefault="00DA6A38" w:rsidP="006979CB">
      <w:pPr>
        <w:pStyle w:val="af"/>
        <w:widowControl w:val="0"/>
        <w:ind w:firstLine="284"/>
        <w:contextualSpacing/>
        <w:jc w:val="both"/>
        <w:rPr>
          <w:rFonts w:ascii="Times New Roman" w:hAnsi="Times New Roman"/>
          <w:sz w:val="28"/>
          <w:szCs w:val="28"/>
        </w:rPr>
      </w:pPr>
      <w:r w:rsidRPr="001D4CF4">
        <w:rPr>
          <w:rFonts w:ascii="Times New Roman" w:hAnsi="Times New Roman"/>
          <w:sz w:val="28"/>
          <w:szCs w:val="28"/>
        </w:rPr>
        <w:t xml:space="preserve">                        </w:t>
      </w:r>
    </w:p>
    <w:p w:rsidR="0003507F" w:rsidRPr="00372E46" w:rsidRDefault="005A77AB" w:rsidP="00A71168">
      <w:pPr>
        <w:pStyle w:val="2"/>
      </w:pPr>
      <w:bookmarkStart w:id="36" w:name="_Toc103242908"/>
      <w:bookmarkStart w:id="37" w:name="_Toc143172721"/>
      <w:r w:rsidRPr="001D4CF4">
        <w:t>3</w:t>
      </w:r>
      <w:r w:rsidR="0003507F" w:rsidRPr="001D4CF4">
        <w:t>.</w:t>
      </w:r>
      <w:r w:rsidR="004B285D" w:rsidRPr="001D4CF4">
        <w:t>3</w:t>
      </w:r>
      <w:r w:rsidR="0003507F" w:rsidRPr="001D4CF4">
        <w:t>. Социально экономическая  индикация  качества  среды</w:t>
      </w:r>
      <w:r w:rsidR="0003507F" w:rsidRPr="00372E46">
        <w:t xml:space="preserve"> жизнедеятельности  для  улучшения популяционного здоровья.</w:t>
      </w:r>
      <w:bookmarkEnd w:id="36"/>
      <w:bookmarkEnd w:id="37"/>
    </w:p>
    <w:p w:rsidR="00EF704E" w:rsidRPr="00372E46" w:rsidRDefault="00EF704E" w:rsidP="006979CB">
      <w:pPr>
        <w:pStyle w:val="af"/>
        <w:widowControl w:val="0"/>
        <w:ind w:firstLine="284"/>
        <w:contextualSpacing/>
        <w:jc w:val="both"/>
        <w:rPr>
          <w:rFonts w:ascii="Times New Roman" w:hAnsi="Times New Roman"/>
          <w:sz w:val="30"/>
          <w:szCs w:val="30"/>
        </w:rPr>
      </w:pPr>
    </w:p>
    <w:p w:rsidR="0003507F" w:rsidRPr="00372E46" w:rsidRDefault="0003507F" w:rsidP="006979C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b/>
          <w:sz w:val="20"/>
          <w:szCs w:val="20"/>
        </w:rPr>
      </w:pPr>
      <w:r w:rsidRPr="00372E46">
        <w:rPr>
          <w:b/>
          <w:sz w:val="20"/>
          <w:szCs w:val="20"/>
        </w:rPr>
        <w:t xml:space="preserve">ИНДИКАТОРЫ УПРАВЛЕНЧЕСКИХ РЕШЕНИЙ </w:t>
      </w:r>
      <w:proofErr w:type="gramStart"/>
      <w:r w:rsidRPr="00372E46">
        <w:rPr>
          <w:b/>
          <w:sz w:val="20"/>
          <w:szCs w:val="20"/>
        </w:rPr>
        <w:t>ДЛЯ</w:t>
      </w:r>
      <w:proofErr w:type="gramEnd"/>
    </w:p>
    <w:p w:rsidR="0003507F" w:rsidRPr="00372E46" w:rsidRDefault="0003507F" w:rsidP="006979C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b/>
          <w:sz w:val="20"/>
          <w:szCs w:val="20"/>
        </w:rPr>
      </w:pPr>
      <w:r w:rsidRPr="00372E46">
        <w:rPr>
          <w:b/>
          <w:sz w:val="20"/>
          <w:szCs w:val="20"/>
        </w:rPr>
        <w:t xml:space="preserve">ОБОСНОВАНИЯ МЕРОПРИЯТИЙ ПО ФЗОЖ </w:t>
      </w:r>
    </w:p>
    <w:p w:rsidR="0003507F" w:rsidRPr="00372E46" w:rsidRDefault="0003507F" w:rsidP="006979C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b/>
          <w:sz w:val="20"/>
          <w:szCs w:val="20"/>
        </w:rPr>
      </w:pPr>
      <w:r w:rsidRPr="00372E46">
        <w:rPr>
          <w:b/>
          <w:sz w:val="20"/>
          <w:szCs w:val="20"/>
        </w:rPr>
        <w:t>НА   ТЕРРИТОРИИ  ШКЛОВСКОГО РАЙОНА</w:t>
      </w:r>
    </w:p>
    <w:p w:rsidR="0003507F" w:rsidRPr="00372E46" w:rsidRDefault="0003507F" w:rsidP="006979C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b/>
          <w:sz w:val="28"/>
          <w:szCs w:val="28"/>
        </w:rPr>
      </w:pPr>
    </w:p>
    <w:p w:rsidR="00FF1262" w:rsidRPr="00372E46" w:rsidRDefault="00FF1262" w:rsidP="00FF1262">
      <w:pPr>
        <w:widowControl w:val="0"/>
        <w:ind w:firstLine="709"/>
        <w:contextualSpacing/>
        <w:jc w:val="both"/>
        <w:rPr>
          <w:sz w:val="28"/>
          <w:szCs w:val="28"/>
        </w:rPr>
      </w:pPr>
      <w:r w:rsidRPr="00372E46">
        <w:rPr>
          <w:sz w:val="28"/>
          <w:szCs w:val="28"/>
        </w:rPr>
        <w:t>В рамках подготовки итоговой информации и согласно Концепции совершенствования деятельности органов и учреждений</w:t>
      </w:r>
      <w:r w:rsidR="000B4845" w:rsidRPr="00372E46">
        <w:rPr>
          <w:sz w:val="28"/>
          <w:szCs w:val="28"/>
        </w:rPr>
        <w:t>,</w:t>
      </w:r>
      <w:r w:rsidRPr="00372E46">
        <w:rPr>
          <w:sz w:val="28"/>
          <w:szCs w:val="28"/>
        </w:rPr>
        <w:t xml:space="preserve"> осуществляющих госаннадзор</w:t>
      </w:r>
      <w:r w:rsidR="000B4845" w:rsidRPr="00372E46">
        <w:rPr>
          <w:sz w:val="28"/>
          <w:szCs w:val="28"/>
        </w:rPr>
        <w:t>,</w:t>
      </w:r>
      <w:r w:rsidRPr="00372E46">
        <w:rPr>
          <w:sz w:val="28"/>
          <w:szCs w:val="28"/>
        </w:rPr>
        <w:t xml:space="preserve"> по первичной профилактике неинфекционной заболеваемости и ФЗОЖ, была проведена индексная оценка показателя «здоровья населения», индикаторов управленческих решений.</w:t>
      </w:r>
    </w:p>
    <w:p w:rsidR="00FF1262" w:rsidRPr="008A2C93" w:rsidRDefault="00FF1262" w:rsidP="00FF1262">
      <w:pPr>
        <w:widowControl w:val="0"/>
        <w:ind w:firstLine="709"/>
        <w:contextualSpacing/>
        <w:jc w:val="both"/>
        <w:rPr>
          <w:color w:val="FF0000"/>
          <w:sz w:val="28"/>
          <w:szCs w:val="28"/>
        </w:rPr>
      </w:pPr>
    </w:p>
    <w:p w:rsidR="0006107E" w:rsidRPr="00445F7B" w:rsidRDefault="0006107E" w:rsidP="0006107E">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both"/>
        <w:rPr>
          <w:sz w:val="28"/>
          <w:szCs w:val="28"/>
        </w:rPr>
      </w:pPr>
      <w:r w:rsidRPr="00445F7B">
        <w:rPr>
          <w:sz w:val="28"/>
          <w:szCs w:val="28"/>
        </w:rPr>
        <w:t xml:space="preserve">Таблица </w:t>
      </w:r>
      <w:r w:rsidR="000C6FEE" w:rsidRPr="00445F7B">
        <w:rPr>
          <w:sz w:val="28"/>
          <w:szCs w:val="28"/>
        </w:rPr>
        <w:t>23</w:t>
      </w:r>
      <w:r w:rsidRPr="00445F7B">
        <w:rPr>
          <w:sz w:val="28"/>
          <w:szCs w:val="28"/>
        </w:rPr>
        <w:t>.</w:t>
      </w:r>
    </w:p>
    <w:tbl>
      <w:tblPr>
        <w:tblpPr w:leftFromText="180" w:rightFromText="180" w:vertAnchor="text" w:horzAnchor="margin" w:tblpY="135"/>
        <w:tblW w:w="9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992"/>
        <w:gridCol w:w="3402"/>
        <w:gridCol w:w="1559"/>
        <w:gridCol w:w="1520"/>
        <w:gridCol w:w="11"/>
        <w:gridCol w:w="44"/>
      </w:tblGrid>
      <w:tr w:rsidR="00445F7B" w:rsidRPr="00445F7B" w:rsidTr="00015954">
        <w:tc>
          <w:tcPr>
            <w:tcW w:w="2235"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445F7B">
              <w:rPr>
                <w:b/>
              </w:rPr>
              <w:t>Аналитические модули</w:t>
            </w: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445F7B">
              <w:rPr>
                <w:b/>
              </w:rPr>
              <w:t>№</w:t>
            </w:r>
          </w:p>
        </w:tc>
        <w:tc>
          <w:tcPr>
            <w:tcW w:w="340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445F7B">
              <w:rPr>
                <w:b/>
              </w:rPr>
              <w:t>Наименование индикаторов</w:t>
            </w:r>
          </w:p>
        </w:tc>
        <w:tc>
          <w:tcPr>
            <w:tcW w:w="1559"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445F7B">
              <w:rPr>
                <w:b/>
              </w:rPr>
              <w:t>параметр</w:t>
            </w:r>
          </w:p>
        </w:tc>
        <w:tc>
          <w:tcPr>
            <w:tcW w:w="1575" w:type="dxa"/>
            <w:gridSpan w:val="3"/>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445F7B">
              <w:rPr>
                <w:b/>
              </w:rPr>
              <w:t>выполнение</w:t>
            </w:r>
          </w:p>
        </w:tc>
      </w:tr>
      <w:tr w:rsidR="00445F7B" w:rsidRPr="00445F7B" w:rsidTr="00015954">
        <w:tc>
          <w:tcPr>
            <w:tcW w:w="2235" w:type="dxa"/>
            <w:vMerge w:val="restart"/>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445F7B">
              <w:rPr>
                <w:b/>
              </w:rPr>
              <w:t>Биологические факторы риска</w:t>
            </w:r>
          </w:p>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lang w:val="en-US"/>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2.1</w:t>
            </w:r>
          </w:p>
        </w:tc>
        <w:tc>
          <w:tcPr>
            <w:tcW w:w="340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Повышенное артериальное давление</w:t>
            </w:r>
          </w:p>
        </w:tc>
        <w:tc>
          <w:tcPr>
            <w:tcW w:w="1559"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w:t>
            </w:r>
          </w:p>
        </w:tc>
        <w:tc>
          <w:tcPr>
            <w:tcW w:w="1575" w:type="dxa"/>
            <w:gridSpan w:val="3"/>
          </w:tcPr>
          <w:p w:rsidR="0006107E" w:rsidRPr="00445F7B" w:rsidRDefault="0006107E" w:rsidP="0067692D">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4,</w:t>
            </w:r>
            <w:r w:rsidR="0067692D" w:rsidRPr="00445F7B">
              <w:t>2</w:t>
            </w:r>
            <w:r w:rsidRPr="00445F7B">
              <w:t>%</w:t>
            </w:r>
          </w:p>
        </w:tc>
      </w:tr>
      <w:tr w:rsidR="00445F7B" w:rsidRPr="00445F7B" w:rsidTr="00015954">
        <w:trPr>
          <w:trHeight w:val="321"/>
        </w:trPr>
        <w:tc>
          <w:tcPr>
            <w:tcW w:w="2235" w:type="dxa"/>
            <w:vMerge/>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2.2</w:t>
            </w:r>
          </w:p>
        </w:tc>
        <w:tc>
          <w:tcPr>
            <w:tcW w:w="3402" w:type="dxa"/>
          </w:tcPr>
          <w:p w:rsidR="0006107E" w:rsidRPr="00445F7B" w:rsidRDefault="0006107E" w:rsidP="00015954">
            <w:pPr>
              <w:pStyle w:val="23"/>
              <w:widowControl w:val="0"/>
              <w:spacing w:after="0" w:line="240" w:lineRule="auto"/>
              <w:ind w:left="0"/>
              <w:contextualSpacing/>
              <w:jc w:val="center"/>
            </w:pPr>
            <w:r w:rsidRPr="00445F7B">
              <w:t>Повышенный уровень холестерина</w:t>
            </w:r>
          </w:p>
        </w:tc>
        <w:tc>
          <w:tcPr>
            <w:tcW w:w="1559" w:type="dxa"/>
          </w:tcPr>
          <w:p w:rsidR="0006107E" w:rsidRPr="00445F7B" w:rsidRDefault="0006107E" w:rsidP="00015954">
            <w:r w:rsidRPr="00445F7B">
              <w:t>%</w:t>
            </w:r>
          </w:p>
        </w:tc>
        <w:tc>
          <w:tcPr>
            <w:tcW w:w="1575" w:type="dxa"/>
            <w:gridSpan w:val="3"/>
          </w:tcPr>
          <w:p w:rsidR="0006107E" w:rsidRPr="00445F7B" w:rsidRDefault="0006107E" w:rsidP="0067692D">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7,</w:t>
            </w:r>
            <w:r w:rsidR="0067692D" w:rsidRPr="00445F7B">
              <w:t>8</w:t>
            </w:r>
            <w:r w:rsidRPr="00445F7B">
              <w:t>%</w:t>
            </w:r>
          </w:p>
        </w:tc>
      </w:tr>
      <w:tr w:rsidR="00445F7B" w:rsidRPr="00445F7B" w:rsidTr="00015954">
        <w:tc>
          <w:tcPr>
            <w:tcW w:w="2235" w:type="dxa"/>
            <w:vMerge/>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2.3</w:t>
            </w:r>
          </w:p>
        </w:tc>
        <w:tc>
          <w:tcPr>
            <w:tcW w:w="340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Повышенный уровень глюкозы</w:t>
            </w:r>
          </w:p>
        </w:tc>
        <w:tc>
          <w:tcPr>
            <w:tcW w:w="1559" w:type="dxa"/>
          </w:tcPr>
          <w:p w:rsidR="0006107E" w:rsidRPr="00445F7B" w:rsidRDefault="0006107E" w:rsidP="00015954">
            <w:r w:rsidRPr="00445F7B">
              <w:t>%</w:t>
            </w:r>
          </w:p>
        </w:tc>
        <w:tc>
          <w:tcPr>
            <w:tcW w:w="1575" w:type="dxa"/>
            <w:gridSpan w:val="3"/>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0,9%</w:t>
            </w:r>
          </w:p>
        </w:tc>
      </w:tr>
      <w:tr w:rsidR="00445F7B" w:rsidRPr="00445F7B" w:rsidTr="00015954">
        <w:tc>
          <w:tcPr>
            <w:tcW w:w="2235" w:type="dxa"/>
            <w:vMerge/>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2.4</w:t>
            </w:r>
          </w:p>
        </w:tc>
        <w:tc>
          <w:tcPr>
            <w:tcW w:w="3402" w:type="dxa"/>
          </w:tcPr>
          <w:p w:rsidR="0006107E" w:rsidRPr="00445F7B" w:rsidRDefault="0006107E" w:rsidP="00015954">
            <w:pPr>
              <w:pStyle w:val="23"/>
              <w:widowControl w:val="0"/>
              <w:spacing w:after="0" w:line="240" w:lineRule="auto"/>
              <w:ind w:left="0"/>
              <w:contextualSpacing/>
              <w:jc w:val="center"/>
            </w:pPr>
            <w:r w:rsidRPr="00445F7B">
              <w:t>Анемии</w:t>
            </w:r>
          </w:p>
        </w:tc>
        <w:tc>
          <w:tcPr>
            <w:tcW w:w="1559" w:type="dxa"/>
          </w:tcPr>
          <w:p w:rsidR="0006107E" w:rsidRPr="00445F7B" w:rsidRDefault="0006107E" w:rsidP="00015954">
            <w:r w:rsidRPr="00445F7B">
              <w:t>%</w:t>
            </w:r>
          </w:p>
        </w:tc>
        <w:tc>
          <w:tcPr>
            <w:tcW w:w="1575" w:type="dxa"/>
            <w:gridSpan w:val="3"/>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0,09%</w:t>
            </w:r>
          </w:p>
        </w:tc>
      </w:tr>
      <w:tr w:rsidR="00445F7B" w:rsidRPr="00445F7B" w:rsidTr="00015954">
        <w:tc>
          <w:tcPr>
            <w:tcW w:w="2235" w:type="dxa"/>
            <w:vMerge w:val="restart"/>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445F7B">
              <w:rPr>
                <w:b/>
              </w:rPr>
              <w:t>Поведенческие факторы риска.</w:t>
            </w:r>
          </w:p>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2.5</w:t>
            </w:r>
          </w:p>
        </w:tc>
        <w:tc>
          <w:tcPr>
            <w:tcW w:w="340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Потребление табака</w:t>
            </w:r>
          </w:p>
        </w:tc>
        <w:tc>
          <w:tcPr>
            <w:tcW w:w="1559" w:type="dxa"/>
          </w:tcPr>
          <w:p w:rsidR="0006107E" w:rsidRPr="00445F7B" w:rsidRDefault="0006107E" w:rsidP="00015954">
            <w:r w:rsidRPr="00445F7B">
              <w:t>%</w:t>
            </w:r>
          </w:p>
        </w:tc>
        <w:tc>
          <w:tcPr>
            <w:tcW w:w="1575" w:type="dxa"/>
            <w:gridSpan w:val="3"/>
          </w:tcPr>
          <w:p w:rsidR="0006107E" w:rsidRPr="00445F7B" w:rsidRDefault="0067692D"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19</w:t>
            </w:r>
            <w:r w:rsidR="0006107E" w:rsidRPr="00445F7B">
              <w:t>%</w:t>
            </w:r>
          </w:p>
        </w:tc>
      </w:tr>
      <w:tr w:rsidR="00445F7B" w:rsidRPr="00445F7B" w:rsidTr="00015954">
        <w:tc>
          <w:tcPr>
            <w:tcW w:w="2235" w:type="dxa"/>
            <w:vMerge/>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2.6</w:t>
            </w:r>
          </w:p>
        </w:tc>
        <w:tc>
          <w:tcPr>
            <w:tcW w:w="340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Потребление алкоголя</w:t>
            </w:r>
          </w:p>
        </w:tc>
        <w:tc>
          <w:tcPr>
            <w:tcW w:w="1559" w:type="dxa"/>
          </w:tcPr>
          <w:p w:rsidR="0006107E" w:rsidRPr="00445F7B" w:rsidRDefault="0006107E" w:rsidP="00015954">
            <w:r w:rsidRPr="00445F7B">
              <w:t>%</w:t>
            </w:r>
          </w:p>
        </w:tc>
        <w:tc>
          <w:tcPr>
            <w:tcW w:w="1575" w:type="dxa"/>
            <w:gridSpan w:val="3"/>
          </w:tcPr>
          <w:p w:rsidR="0006107E" w:rsidRPr="00445F7B" w:rsidRDefault="0006107E" w:rsidP="0067692D">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1</w:t>
            </w:r>
            <w:r w:rsidR="0067692D" w:rsidRPr="00445F7B">
              <w:t>5</w:t>
            </w:r>
            <w:r w:rsidRPr="00445F7B">
              <w:t>%</w:t>
            </w:r>
          </w:p>
        </w:tc>
      </w:tr>
      <w:tr w:rsidR="00445F7B" w:rsidRPr="00445F7B" w:rsidTr="00015954">
        <w:tc>
          <w:tcPr>
            <w:tcW w:w="2235" w:type="dxa"/>
            <w:vMerge/>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2.7</w:t>
            </w:r>
          </w:p>
        </w:tc>
        <w:tc>
          <w:tcPr>
            <w:tcW w:w="340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Недостаточная физическая активность</w:t>
            </w:r>
          </w:p>
        </w:tc>
        <w:tc>
          <w:tcPr>
            <w:tcW w:w="1559" w:type="dxa"/>
          </w:tcPr>
          <w:p w:rsidR="0006107E" w:rsidRPr="00445F7B" w:rsidRDefault="0006107E" w:rsidP="00015954">
            <w:r w:rsidRPr="00445F7B">
              <w:t>%</w:t>
            </w:r>
          </w:p>
        </w:tc>
        <w:tc>
          <w:tcPr>
            <w:tcW w:w="1575" w:type="dxa"/>
            <w:gridSpan w:val="3"/>
          </w:tcPr>
          <w:p w:rsidR="0006107E" w:rsidRPr="00445F7B" w:rsidRDefault="0067692D"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1</w:t>
            </w:r>
            <w:r w:rsidR="0006107E" w:rsidRPr="00445F7B">
              <w:t>,5%</w:t>
            </w:r>
          </w:p>
        </w:tc>
      </w:tr>
      <w:tr w:rsidR="00445F7B" w:rsidRPr="00445F7B" w:rsidTr="00015954">
        <w:tc>
          <w:tcPr>
            <w:tcW w:w="2235" w:type="dxa"/>
            <w:vMerge/>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2.8</w:t>
            </w:r>
          </w:p>
        </w:tc>
        <w:tc>
          <w:tcPr>
            <w:tcW w:w="340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Избыточный вес</w:t>
            </w:r>
          </w:p>
        </w:tc>
        <w:tc>
          <w:tcPr>
            <w:tcW w:w="1559" w:type="dxa"/>
          </w:tcPr>
          <w:p w:rsidR="0006107E" w:rsidRPr="00445F7B" w:rsidRDefault="0006107E" w:rsidP="00015954">
            <w:r w:rsidRPr="00445F7B">
              <w:t>%</w:t>
            </w:r>
          </w:p>
        </w:tc>
        <w:tc>
          <w:tcPr>
            <w:tcW w:w="1575" w:type="dxa"/>
            <w:gridSpan w:val="3"/>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12%</w:t>
            </w:r>
          </w:p>
        </w:tc>
      </w:tr>
      <w:tr w:rsidR="00445F7B" w:rsidRPr="00445F7B" w:rsidTr="00015954">
        <w:tc>
          <w:tcPr>
            <w:tcW w:w="2235" w:type="dxa"/>
            <w:vMerge/>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2.9</w:t>
            </w:r>
          </w:p>
        </w:tc>
        <w:tc>
          <w:tcPr>
            <w:tcW w:w="340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Нездоровый рацион  питания</w:t>
            </w:r>
          </w:p>
        </w:tc>
        <w:tc>
          <w:tcPr>
            <w:tcW w:w="1559" w:type="dxa"/>
          </w:tcPr>
          <w:p w:rsidR="0006107E" w:rsidRPr="00445F7B" w:rsidRDefault="0006107E" w:rsidP="00015954">
            <w:r w:rsidRPr="00445F7B">
              <w:t>%</w:t>
            </w:r>
          </w:p>
        </w:tc>
        <w:tc>
          <w:tcPr>
            <w:tcW w:w="1575" w:type="dxa"/>
            <w:gridSpan w:val="3"/>
          </w:tcPr>
          <w:p w:rsidR="0006107E" w:rsidRPr="00445F7B" w:rsidRDefault="0006107E" w:rsidP="0067692D">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6</w:t>
            </w:r>
            <w:r w:rsidR="0067692D" w:rsidRPr="00445F7B">
              <w:t>0</w:t>
            </w:r>
            <w:r w:rsidRPr="00445F7B">
              <w:t>%</w:t>
            </w:r>
          </w:p>
        </w:tc>
      </w:tr>
      <w:tr w:rsidR="00445F7B" w:rsidRPr="00445F7B" w:rsidTr="00015954">
        <w:tc>
          <w:tcPr>
            <w:tcW w:w="2235" w:type="dxa"/>
            <w:vMerge/>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2.10</w:t>
            </w:r>
          </w:p>
        </w:tc>
        <w:tc>
          <w:tcPr>
            <w:tcW w:w="340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Потребление соли</w:t>
            </w:r>
          </w:p>
        </w:tc>
        <w:tc>
          <w:tcPr>
            <w:tcW w:w="1559" w:type="dxa"/>
          </w:tcPr>
          <w:p w:rsidR="0006107E" w:rsidRPr="00445F7B" w:rsidRDefault="0006107E" w:rsidP="00015954">
            <w:r w:rsidRPr="00445F7B">
              <w:t>%</w:t>
            </w:r>
          </w:p>
        </w:tc>
        <w:tc>
          <w:tcPr>
            <w:tcW w:w="1575" w:type="dxa"/>
            <w:gridSpan w:val="3"/>
          </w:tcPr>
          <w:p w:rsidR="0006107E" w:rsidRPr="00445F7B" w:rsidRDefault="0006107E" w:rsidP="0067692D">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7</w:t>
            </w:r>
            <w:r w:rsidR="0067692D" w:rsidRPr="00445F7B">
              <w:t>2</w:t>
            </w:r>
            <w:r w:rsidRPr="00445F7B">
              <w:t>%</w:t>
            </w:r>
          </w:p>
        </w:tc>
      </w:tr>
      <w:tr w:rsidR="008A2C93" w:rsidRPr="008A2C93" w:rsidTr="00015954">
        <w:tc>
          <w:tcPr>
            <w:tcW w:w="2235" w:type="dxa"/>
            <w:vMerge w:val="restart"/>
          </w:tcPr>
          <w:p w:rsidR="0006107E" w:rsidRPr="003F005F"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3F005F">
              <w:rPr>
                <w:b/>
              </w:rPr>
              <w:t>Социальные факторы риска</w:t>
            </w:r>
          </w:p>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2.11</w:t>
            </w:r>
          </w:p>
        </w:tc>
        <w:tc>
          <w:tcPr>
            <w:tcW w:w="340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Разводы</w:t>
            </w:r>
          </w:p>
        </w:tc>
        <w:tc>
          <w:tcPr>
            <w:tcW w:w="1559"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 xml:space="preserve">3,8 на 1 </w:t>
            </w:r>
            <w:proofErr w:type="gramStart"/>
            <w:r w:rsidRPr="00445F7B">
              <w:t>тыс</w:t>
            </w:r>
            <w:proofErr w:type="gramEnd"/>
          </w:p>
        </w:tc>
        <w:tc>
          <w:tcPr>
            <w:tcW w:w="1575" w:type="dxa"/>
            <w:gridSpan w:val="3"/>
          </w:tcPr>
          <w:p w:rsidR="0006107E" w:rsidRPr="00445F7B" w:rsidRDefault="00445F7B"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2,9</w:t>
            </w:r>
          </w:p>
        </w:tc>
      </w:tr>
      <w:tr w:rsidR="008A2C93" w:rsidRPr="008A2C93" w:rsidTr="00015954">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2.12</w:t>
            </w:r>
          </w:p>
        </w:tc>
        <w:tc>
          <w:tcPr>
            <w:tcW w:w="3402" w:type="dxa"/>
          </w:tcPr>
          <w:p w:rsidR="0006107E" w:rsidRPr="00B1403C" w:rsidRDefault="0006107E" w:rsidP="00015954">
            <w:pPr>
              <w:pStyle w:val="23"/>
              <w:widowControl w:val="0"/>
              <w:spacing w:after="0" w:line="240" w:lineRule="auto"/>
              <w:ind w:left="0"/>
              <w:contextualSpacing/>
              <w:jc w:val="center"/>
            </w:pPr>
            <w:r w:rsidRPr="00B1403C">
              <w:t>Роды в подростковом возрасте</w:t>
            </w:r>
          </w:p>
        </w:tc>
        <w:tc>
          <w:tcPr>
            <w:tcW w:w="1559" w:type="dxa"/>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 xml:space="preserve"> на 1 </w:t>
            </w:r>
            <w:proofErr w:type="gramStart"/>
            <w:r w:rsidRPr="00B1403C">
              <w:t>тыс</w:t>
            </w:r>
            <w:proofErr w:type="gramEnd"/>
          </w:p>
        </w:tc>
        <w:tc>
          <w:tcPr>
            <w:tcW w:w="1575" w:type="dxa"/>
            <w:gridSpan w:val="3"/>
          </w:tcPr>
          <w:p w:rsidR="0006107E" w:rsidRPr="00B1403C" w:rsidRDefault="00B1403C"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 xml:space="preserve">7,5 на 1 </w:t>
            </w:r>
            <w:proofErr w:type="gramStart"/>
            <w:r w:rsidRPr="00B1403C">
              <w:t>тыс</w:t>
            </w:r>
            <w:proofErr w:type="gramEnd"/>
            <w:r w:rsidRPr="00B1403C">
              <w:t xml:space="preserve"> (3)</w:t>
            </w:r>
          </w:p>
        </w:tc>
      </w:tr>
      <w:tr w:rsidR="008A2C93" w:rsidRPr="008A2C93" w:rsidTr="00015954">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2.13</w:t>
            </w:r>
          </w:p>
        </w:tc>
        <w:tc>
          <w:tcPr>
            <w:tcW w:w="3402" w:type="dxa"/>
          </w:tcPr>
          <w:p w:rsidR="0006107E" w:rsidRPr="00B1403C" w:rsidRDefault="0006107E" w:rsidP="00015954">
            <w:pPr>
              <w:pStyle w:val="23"/>
              <w:widowControl w:val="0"/>
              <w:spacing w:after="0" w:line="240" w:lineRule="auto"/>
              <w:ind w:left="0"/>
              <w:contextualSpacing/>
              <w:jc w:val="center"/>
            </w:pPr>
            <w:r w:rsidRPr="00B1403C">
              <w:t>Аборты</w:t>
            </w:r>
          </w:p>
        </w:tc>
        <w:tc>
          <w:tcPr>
            <w:tcW w:w="1559" w:type="dxa"/>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 xml:space="preserve"> на 1 </w:t>
            </w:r>
            <w:proofErr w:type="gramStart"/>
            <w:r w:rsidRPr="00B1403C">
              <w:t>тыс</w:t>
            </w:r>
            <w:proofErr w:type="gramEnd"/>
          </w:p>
        </w:tc>
        <w:tc>
          <w:tcPr>
            <w:tcW w:w="1575" w:type="dxa"/>
            <w:gridSpan w:val="3"/>
          </w:tcPr>
          <w:p w:rsidR="0006107E" w:rsidRPr="00B1403C" w:rsidRDefault="00141DDF" w:rsidP="003F005F">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t>8,3</w:t>
            </w:r>
            <w:r w:rsidR="00B1403C" w:rsidRPr="00B1403C">
              <w:t xml:space="preserve"> (29)</w:t>
            </w:r>
          </w:p>
        </w:tc>
      </w:tr>
      <w:tr w:rsidR="008A2C93" w:rsidRPr="008A2C93" w:rsidTr="00015954">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2.17</w:t>
            </w:r>
          </w:p>
        </w:tc>
        <w:tc>
          <w:tcPr>
            <w:tcW w:w="3402" w:type="dxa"/>
          </w:tcPr>
          <w:p w:rsidR="0006107E" w:rsidRPr="00B1403C" w:rsidRDefault="0006107E" w:rsidP="00015954">
            <w:pPr>
              <w:pStyle w:val="23"/>
              <w:widowControl w:val="0"/>
              <w:spacing w:after="0" w:line="240" w:lineRule="auto"/>
              <w:ind w:left="0"/>
              <w:contextualSpacing/>
              <w:jc w:val="center"/>
            </w:pPr>
            <w:r w:rsidRPr="00B1403C">
              <w:t>Алкоголизм</w:t>
            </w:r>
          </w:p>
        </w:tc>
        <w:tc>
          <w:tcPr>
            <w:tcW w:w="1559" w:type="dxa"/>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На 1 тыс</w:t>
            </w:r>
            <w:proofErr w:type="gramStart"/>
            <w:r w:rsidRPr="00B1403C">
              <w:t>.н</w:t>
            </w:r>
            <w:proofErr w:type="gramEnd"/>
            <w:r w:rsidRPr="00B1403C">
              <w:t>ас.</w:t>
            </w:r>
          </w:p>
        </w:tc>
        <w:tc>
          <w:tcPr>
            <w:tcW w:w="1575" w:type="dxa"/>
            <w:gridSpan w:val="3"/>
          </w:tcPr>
          <w:p w:rsidR="0006107E" w:rsidRPr="00B1403C" w:rsidRDefault="0006107E" w:rsidP="00B1403C">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18,</w:t>
            </w:r>
            <w:r w:rsidR="00B1403C" w:rsidRPr="00B1403C">
              <w:t>2</w:t>
            </w:r>
            <w:r w:rsidRPr="00B1403C">
              <w:t xml:space="preserve"> на 1 </w:t>
            </w:r>
            <w:proofErr w:type="gramStart"/>
            <w:r w:rsidRPr="00B1403C">
              <w:t>тыс</w:t>
            </w:r>
            <w:proofErr w:type="gramEnd"/>
          </w:p>
        </w:tc>
      </w:tr>
      <w:tr w:rsidR="008A2C93" w:rsidRPr="008A2C93" w:rsidTr="00015954">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2.18</w:t>
            </w:r>
          </w:p>
        </w:tc>
        <w:tc>
          <w:tcPr>
            <w:tcW w:w="3402" w:type="dxa"/>
          </w:tcPr>
          <w:p w:rsidR="0006107E" w:rsidRPr="00B1403C" w:rsidRDefault="0006107E" w:rsidP="00015954">
            <w:pPr>
              <w:pStyle w:val="23"/>
              <w:widowControl w:val="0"/>
              <w:spacing w:after="0" w:line="240" w:lineRule="auto"/>
              <w:ind w:left="0"/>
              <w:contextualSpacing/>
              <w:jc w:val="center"/>
            </w:pPr>
            <w:r w:rsidRPr="00B1403C">
              <w:t>Наркомания</w:t>
            </w:r>
          </w:p>
        </w:tc>
        <w:tc>
          <w:tcPr>
            <w:tcW w:w="1559" w:type="dxa"/>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На 1 тыс</w:t>
            </w:r>
            <w:proofErr w:type="gramStart"/>
            <w:r w:rsidRPr="00B1403C">
              <w:t>.н</w:t>
            </w:r>
            <w:proofErr w:type="gramEnd"/>
            <w:r w:rsidRPr="00B1403C">
              <w:t>ас.</w:t>
            </w:r>
          </w:p>
        </w:tc>
        <w:tc>
          <w:tcPr>
            <w:tcW w:w="1575" w:type="dxa"/>
            <w:gridSpan w:val="3"/>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 xml:space="preserve">0,07 на 1 </w:t>
            </w:r>
            <w:proofErr w:type="gramStart"/>
            <w:r w:rsidRPr="00B1403C">
              <w:t>тыс</w:t>
            </w:r>
            <w:proofErr w:type="gramEnd"/>
          </w:p>
        </w:tc>
      </w:tr>
      <w:tr w:rsidR="008A2C93" w:rsidRPr="008A2C93" w:rsidTr="00015954">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2.19</w:t>
            </w:r>
          </w:p>
        </w:tc>
        <w:tc>
          <w:tcPr>
            <w:tcW w:w="3402" w:type="dxa"/>
          </w:tcPr>
          <w:p w:rsidR="0006107E" w:rsidRPr="00B1403C" w:rsidRDefault="0006107E" w:rsidP="00015954">
            <w:pPr>
              <w:pStyle w:val="23"/>
              <w:widowControl w:val="0"/>
              <w:spacing w:after="0" w:line="240" w:lineRule="auto"/>
              <w:ind w:left="0"/>
              <w:contextualSpacing/>
              <w:jc w:val="center"/>
            </w:pPr>
            <w:r w:rsidRPr="00B1403C">
              <w:t>Суициды</w:t>
            </w:r>
          </w:p>
        </w:tc>
        <w:tc>
          <w:tcPr>
            <w:tcW w:w="1559" w:type="dxa"/>
          </w:tcPr>
          <w:p w:rsidR="0006107E" w:rsidRPr="00B1403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 xml:space="preserve"> на 1 тыс</w:t>
            </w:r>
            <w:r w:rsidR="00B1403C" w:rsidRPr="00B1403C">
              <w:t>. насел.</w:t>
            </w:r>
          </w:p>
        </w:tc>
        <w:tc>
          <w:tcPr>
            <w:tcW w:w="1575" w:type="dxa"/>
            <w:gridSpan w:val="3"/>
          </w:tcPr>
          <w:p w:rsidR="0006107E" w:rsidRPr="00B1403C" w:rsidRDefault="00B1403C"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B1403C">
              <w:t>0,26 (7сл)</w:t>
            </w:r>
          </w:p>
        </w:tc>
      </w:tr>
      <w:tr w:rsidR="008A2C93" w:rsidRPr="008A2C93" w:rsidTr="00015954">
        <w:tc>
          <w:tcPr>
            <w:tcW w:w="2235" w:type="dxa"/>
            <w:vMerge w:val="restart"/>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445F7B">
              <w:rPr>
                <w:b/>
              </w:rPr>
              <w:t>Услуги для оздоровления</w:t>
            </w:r>
          </w:p>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2.28</w:t>
            </w:r>
          </w:p>
        </w:tc>
        <w:tc>
          <w:tcPr>
            <w:tcW w:w="3402" w:type="dxa"/>
          </w:tcPr>
          <w:p w:rsidR="0006107E" w:rsidRPr="00445F7B" w:rsidRDefault="0006107E" w:rsidP="00015954">
            <w:pPr>
              <w:widowControl w:val="0"/>
              <w:tabs>
                <w:tab w:val="left" w:pos="1080"/>
              </w:tabs>
              <w:autoSpaceDE w:val="0"/>
              <w:autoSpaceDN w:val="0"/>
              <w:contextualSpacing/>
              <w:jc w:val="center"/>
            </w:pPr>
            <w:r w:rsidRPr="00445F7B">
              <w:t>Психологическая и психотерапевтическая помощь</w:t>
            </w:r>
          </w:p>
        </w:tc>
        <w:tc>
          <w:tcPr>
            <w:tcW w:w="1559"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 xml:space="preserve">1,05 </w:t>
            </w:r>
            <w:proofErr w:type="gramStart"/>
            <w:r w:rsidRPr="00445F7B">
              <w:t>обр</w:t>
            </w:r>
            <w:proofErr w:type="gramEnd"/>
            <w:r w:rsidRPr="00445F7B">
              <w:t xml:space="preserve"> на 100 ч.</w:t>
            </w:r>
          </w:p>
        </w:tc>
        <w:tc>
          <w:tcPr>
            <w:tcW w:w="1575" w:type="dxa"/>
            <w:gridSpan w:val="3"/>
          </w:tcPr>
          <w:p w:rsidR="0006107E" w:rsidRPr="00445F7B" w:rsidRDefault="0006107E" w:rsidP="00445F7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1,</w:t>
            </w:r>
            <w:r w:rsidR="00445F7B" w:rsidRPr="00445F7B">
              <w:t>1</w:t>
            </w:r>
            <w:r w:rsidRPr="00445F7B">
              <w:t>5</w:t>
            </w:r>
          </w:p>
        </w:tc>
      </w:tr>
      <w:tr w:rsidR="008A2C93" w:rsidRPr="008A2C93" w:rsidTr="00015954">
        <w:tc>
          <w:tcPr>
            <w:tcW w:w="2235" w:type="dxa"/>
            <w:vMerge/>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2.32</w:t>
            </w:r>
          </w:p>
        </w:tc>
        <w:tc>
          <w:tcPr>
            <w:tcW w:w="3402" w:type="dxa"/>
          </w:tcPr>
          <w:p w:rsidR="0006107E" w:rsidRPr="00445F7B" w:rsidRDefault="0006107E" w:rsidP="00015954">
            <w:pPr>
              <w:widowControl w:val="0"/>
              <w:tabs>
                <w:tab w:val="left" w:pos="1080"/>
              </w:tabs>
              <w:autoSpaceDE w:val="0"/>
              <w:autoSpaceDN w:val="0"/>
              <w:contextualSpacing/>
              <w:jc w:val="center"/>
            </w:pPr>
            <w:r w:rsidRPr="00445F7B">
              <w:t>Прокат спортинвентаря</w:t>
            </w:r>
          </w:p>
        </w:tc>
        <w:tc>
          <w:tcPr>
            <w:tcW w:w="1559"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proofErr w:type="gramStart"/>
            <w:r w:rsidRPr="00445F7B">
              <w:t>обр</w:t>
            </w:r>
            <w:proofErr w:type="gramEnd"/>
            <w:r w:rsidRPr="00445F7B">
              <w:t xml:space="preserve"> на 100 ч.</w:t>
            </w:r>
          </w:p>
        </w:tc>
        <w:tc>
          <w:tcPr>
            <w:tcW w:w="1575" w:type="dxa"/>
            <w:gridSpan w:val="3"/>
          </w:tcPr>
          <w:p w:rsidR="0006107E" w:rsidRPr="00445F7B" w:rsidRDefault="0006107E" w:rsidP="00445F7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16,</w:t>
            </w:r>
            <w:r w:rsidR="00445F7B" w:rsidRPr="00445F7B">
              <w:t>4</w:t>
            </w:r>
          </w:p>
        </w:tc>
      </w:tr>
      <w:tr w:rsidR="008A2C93" w:rsidRPr="008A2C93" w:rsidTr="00015954">
        <w:tc>
          <w:tcPr>
            <w:tcW w:w="2235" w:type="dxa"/>
            <w:vMerge/>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2.33</w:t>
            </w:r>
          </w:p>
        </w:tc>
        <w:tc>
          <w:tcPr>
            <w:tcW w:w="3402" w:type="dxa"/>
          </w:tcPr>
          <w:p w:rsidR="0006107E" w:rsidRPr="00445F7B" w:rsidRDefault="0006107E" w:rsidP="00015954">
            <w:pPr>
              <w:widowControl w:val="0"/>
              <w:tabs>
                <w:tab w:val="left" w:pos="1080"/>
              </w:tabs>
              <w:autoSpaceDE w:val="0"/>
              <w:autoSpaceDN w:val="0"/>
              <w:contextualSpacing/>
              <w:jc w:val="center"/>
            </w:pPr>
            <w:r w:rsidRPr="00445F7B">
              <w:t>Предоставлению помещений (площадок) для занятия спортом.</w:t>
            </w:r>
          </w:p>
        </w:tc>
        <w:tc>
          <w:tcPr>
            <w:tcW w:w="1559"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 xml:space="preserve"> </w:t>
            </w:r>
            <w:proofErr w:type="gramStart"/>
            <w:r w:rsidRPr="00445F7B">
              <w:t>обр</w:t>
            </w:r>
            <w:proofErr w:type="gramEnd"/>
            <w:r w:rsidRPr="00445F7B">
              <w:t xml:space="preserve"> на 100 ч.</w:t>
            </w:r>
          </w:p>
        </w:tc>
        <w:tc>
          <w:tcPr>
            <w:tcW w:w="1575" w:type="dxa"/>
            <w:gridSpan w:val="3"/>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58,2</w:t>
            </w:r>
          </w:p>
        </w:tc>
      </w:tr>
      <w:tr w:rsidR="008A2C93" w:rsidRPr="008A2C93" w:rsidTr="00015954">
        <w:tc>
          <w:tcPr>
            <w:tcW w:w="2235" w:type="dxa"/>
            <w:vMerge w:val="restart"/>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EC19E9">
              <w:rPr>
                <w:b/>
              </w:rPr>
              <w:t>Объекты для оздоровления</w:t>
            </w: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2.34</w:t>
            </w:r>
          </w:p>
        </w:tc>
        <w:tc>
          <w:tcPr>
            <w:tcW w:w="3402" w:type="dxa"/>
          </w:tcPr>
          <w:p w:rsidR="0006107E" w:rsidRPr="00EC19E9" w:rsidRDefault="0006107E" w:rsidP="00015954">
            <w:pPr>
              <w:widowControl w:val="0"/>
              <w:tabs>
                <w:tab w:val="left" w:pos="1080"/>
              </w:tabs>
              <w:autoSpaceDE w:val="0"/>
              <w:autoSpaceDN w:val="0"/>
              <w:contextualSpacing/>
              <w:jc w:val="center"/>
            </w:pPr>
            <w:r w:rsidRPr="00EC19E9">
              <w:t>Бассейны</w:t>
            </w:r>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 xml:space="preserve">на 1 </w:t>
            </w:r>
            <w:proofErr w:type="gramStart"/>
            <w:r w:rsidRPr="00EC19E9">
              <w:t>тыс</w:t>
            </w:r>
            <w:proofErr w:type="gramEnd"/>
          </w:p>
        </w:tc>
        <w:tc>
          <w:tcPr>
            <w:tcW w:w="1575" w:type="dxa"/>
            <w:gridSpan w:val="3"/>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0,08 на 1 тыс. (2бас.)</w:t>
            </w:r>
          </w:p>
        </w:tc>
      </w:tr>
      <w:tr w:rsidR="008A2C93" w:rsidRPr="008A2C93" w:rsidTr="00015954">
        <w:trPr>
          <w:gridAfter w:val="1"/>
          <w:wAfter w:w="44" w:type="dxa"/>
        </w:trPr>
        <w:tc>
          <w:tcPr>
            <w:tcW w:w="2235" w:type="dxa"/>
            <w:vMerge/>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2.35</w:t>
            </w:r>
          </w:p>
        </w:tc>
        <w:tc>
          <w:tcPr>
            <w:tcW w:w="3402" w:type="dxa"/>
          </w:tcPr>
          <w:p w:rsidR="0006107E" w:rsidRPr="00EC19E9" w:rsidRDefault="0006107E" w:rsidP="00015954">
            <w:pPr>
              <w:widowControl w:val="0"/>
              <w:tabs>
                <w:tab w:val="left" w:pos="1080"/>
              </w:tabs>
              <w:autoSpaceDE w:val="0"/>
              <w:autoSpaceDN w:val="0"/>
              <w:contextualSpacing/>
              <w:jc w:val="center"/>
            </w:pPr>
            <w:r w:rsidRPr="00EC19E9">
              <w:t xml:space="preserve">Спортивные базы </w:t>
            </w:r>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 xml:space="preserve">на 1 </w:t>
            </w:r>
            <w:proofErr w:type="gramStart"/>
            <w:r w:rsidRPr="00EC19E9">
              <w:t>тыс</w:t>
            </w:r>
            <w:proofErr w:type="gramEnd"/>
          </w:p>
        </w:tc>
        <w:tc>
          <w:tcPr>
            <w:tcW w:w="1531" w:type="dxa"/>
            <w:gridSpan w:val="2"/>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w:t>
            </w:r>
          </w:p>
        </w:tc>
      </w:tr>
      <w:tr w:rsidR="008A2C93" w:rsidRPr="008A2C93" w:rsidTr="00015954">
        <w:trPr>
          <w:gridAfter w:val="1"/>
          <w:wAfter w:w="44" w:type="dxa"/>
        </w:trPr>
        <w:tc>
          <w:tcPr>
            <w:tcW w:w="2235" w:type="dxa"/>
            <w:vMerge/>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2.36</w:t>
            </w:r>
          </w:p>
        </w:tc>
        <w:tc>
          <w:tcPr>
            <w:tcW w:w="3402" w:type="dxa"/>
          </w:tcPr>
          <w:p w:rsidR="0006107E" w:rsidRPr="00EC19E9" w:rsidRDefault="0006107E" w:rsidP="00015954">
            <w:pPr>
              <w:widowControl w:val="0"/>
              <w:tabs>
                <w:tab w:val="left" w:pos="1080"/>
              </w:tabs>
              <w:autoSpaceDE w:val="0"/>
              <w:autoSpaceDN w:val="0"/>
              <w:contextualSpacing/>
              <w:jc w:val="center"/>
            </w:pPr>
            <w:r w:rsidRPr="00EC19E9">
              <w:t xml:space="preserve">Тренажерные залы и </w:t>
            </w:r>
            <w:proofErr w:type="gramStart"/>
            <w:r w:rsidRPr="00EC19E9">
              <w:t>фитнес-центры</w:t>
            </w:r>
            <w:proofErr w:type="gramEnd"/>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 xml:space="preserve">на 1 </w:t>
            </w:r>
            <w:proofErr w:type="gramStart"/>
            <w:r w:rsidRPr="00EC19E9">
              <w:t>тыс</w:t>
            </w:r>
            <w:proofErr w:type="gramEnd"/>
          </w:p>
        </w:tc>
        <w:tc>
          <w:tcPr>
            <w:tcW w:w="1531" w:type="dxa"/>
            <w:gridSpan w:val="2"/>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1,9</w:t>
            </w:r>
          </w:p>
        </w:tc>
      </w:tr>
      <w:tr w:rsidR="008A2C93" w:rsidRPr="008A2C93" w:rsidTr="00015954">
        <w:trPr>
          <w:gridAfter w:val="1"/>
          <w:wAfter w:w="44" w:type="dxa"/>
        </w:trPr>
        <w:tc>
          <w:tcPr>
            <w:tcW w:w="2235" w:type="dxa"/>
            <w:vMerge/>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2.37</w:t>
            </w:r>
          </w:p>
        </w:tc>
        <w:tc>
          <w:tcPr>
            <w:tcW w:w="3402" w:type="dxa"/>
          </w:tcPr>
          <w:p w:rsidR="0006107E" w:rsidRPr="00EC19E9" w:rsidRDefault="0006107E" w:rsidP="00015954">
            <w:pPr>
              <w:widowControl w:val="0"/>
              <w:tabs>
                <w:tab w:val="left" w:pos="1080"/>
              </w:tabs>
              <w:autoSpaceDE w:val="0"/>
              <w:autoSpaceDN w:val="0"/>
              <w:contextualSpacing/>
              <w:jc w:val="center"/>
            </w:pPr>
            <w:r w:rsidRPr="00EC19E9">
              <w:t>Солярии, сауны и т.п.</w:t>
            </w:r>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 xml:space="preserve">  на 1 </w:t>
            </w:r>
            <w:proofErr w:type="gramStart"/>
            <w:r w:rsidRPr="00EC19E9">
              <w:t>тыс</w:t>
            </w:r>
            <w:proofErr w:type="gramEnd"/>
          </w:p>
        </w:tc>
        <w:tc>
          <w:tcPr>
            <w:tcW w:w="1531" w:type="dxa"/>
            <w:gridSpan w:val="2"/>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0,3</w:t>
            </w:r>
          </w:p>
        </w:tc>
      </w:tr>
      <w:tr w:rsidR="008A2C93" w:rsidRPr="008A2C93" w:rsidTr="00015954">
        <w:trPr>
          <w:gridAfter w:val="1"/>
          <w:wAfter w:w="44" w:type="dxa"/>
        </w:trPr>
        <w:tc>
          <w:tcPr>
            <w:tcW w:w="2235" w:type="dxa"/>
            <w:vMerge/>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2.38</w:t>
            </w:r>
          </w:p>
        </w:tc>
        <w:tc>
          <w:tcPr>
            <w:tcW w:w="3402" w:type="dxa"/>
          </w:tcPr>
          <w:p w:rsidR="0006107E" w:rsidRPr="00EC19E9" w:rsidRDefault="0006107E" w:rsidP="00015954">
            <w:pPr>
              <w:widowControl w:val="0"/>
              <w:tabs>
                <w:tab w:val="left" w:pos="1080"/>
              </w:tabs>
              <w:autoSpaceDE w:val="0"/>
              <w:autoSpaceDN w:val="0"/>
              <w:contextualSpacing/>
              <w:jc w:val="center"/>
            </w:pPr>
            <w:r w:rsidRPr="00EC19E9">
              <w:t>Клубы и т.п. по ФЗОЖ и  репродуктивному здоровью</w:t>
            </w:r>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 xml:space="preserve">0,03 на 1 </w:t>
            </w:r>
            <w:proofErr w:type="gramStart"/>
            <w:r w:rsidRPr="00EC19E9">
              <w:t>тыс</w:t>
            </w:r>
            <w:proofErr w:type="gramEnd"/>
          </w:p>
        </w:tc>
        <w:tc>
          <w:tcPr>
            <w:tcW w:w="1531" w:type="dxa"/>
            <w:gridSpan w:val="2"/>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1</w:t>
            </w:r>
          </w:p>
        </w:tc>
      </w:tr>
      <w:tr w:rsidR="008A2C93" w:rsidRPr="008A2C93" w:rsidTr="00015954">
        <w:trPr>
          <w:gridAfter w:val="1"/>
          <w:wAfter w:w="44" w:type="dxa"/>
        </w:trPr>
        <w:tc>
          <w:tcPr>
            <w:tcW w:w="2235" w:type="dxa"/>
            <w:vMerge/>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2.39</w:t>
            </w:r>
          </w:p>
        </w:tc>
        <w:tc>
          <w:tcPr>
            <w:tcW w:w="340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Консультирование  по вопросам здоровья</w:t>
            </w:r>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 xml:space="preserve">2616,7  на 1 </w:t>
            </w:r>
            <w:proofErr w:type="gramStart"/>
            <w:r w:rsidRPr="00EC19E9">
              <w:t>тыс</w:t>
            </w:r>
            <w:proofErr w:type="gramEnd"/>
          </w:p>
        </w:tc>
        <w:tc>
          <w:tcPr>
            <w:tcW w:w="1531" w:type="dxa"/>
            <w:gridSpan w:val="2"/>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72568 консультирований</w:t>
            </w:r>
          </w:p>
        </w:tc>
      </w:tr>
      <w:tr w:rsidR="008A2C93" w:rsidRPr="008A2C93" w:rsidTr="00015954">
        <w:trPr>
          <w:gridAfter w:val="1"/>
          <w:wAfter w:w="44" w:type="dxa"/>
        </w:trPr>
        <w:tc>
          <w:tcPr>
            <w:tcW w:w="2235" w:type="dxa"/>
            <w:vMerge/>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2.40</w:t>
            </w:r>
          </w:p>
        </w:tc>
        <w:tc>
          <w:tcPr>
            <w:tcW w:w="340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Телефоны «доверия»</w:t>
            </w:r>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 xml:space="preserve">0,08 на 1 </w:t>
            </w:r>
            <w:proofErr w:type="gramStart"/>
            <w:r w:rsidRPr="00EC19E9">
              <w:t>тыс</w:t>
            </w:r>
            <w:proofErr w:type="gramEnd"/>
          </w:p>
        </w:tc>
        <w:tc>
          <w:tcPr>
            <w:tcW w:w="1531" w:type="dxa"/>
            <w:gridSpan w:val="2"/>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3</w:t>
            </w:r>
          </w:p>
        </w:tc>
      </w:tr>
      <w:tr w:rsidR="008A2C93" w:rsidRPr="008A2C93" w:rsidTr="00015954">
        <w:trPr>
          <w:gridAfter w:val="1"/>
          <w:wAfter w:w="44" w:type="dxa"/>
          <w:trHeight w:val="279"/>
        </w:trPr>
        <w:tc>
          <w:tcPr>
            <w:tcW w:w="2235"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lang w:val="en-US"/>
              </w:rPr>
            </w:pPr>
            <w:r w:rsidRPr="00EC19E9">
              <w:rPr>
                <w:b/>
              </w:rPr>
              <w:t>Наружная реклама</w:t>
            </w: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2.41</w:t>
            </w:r>
          </w:p>
        </w:tc>
        <w:tc>
          <w:tcPr>
            <w:tcW w:w="340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Городские билборды (включая витрины объектов торговли)</w:t>
            </w: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 xml:space="preserve">0,034 на 1 </w:t>
            </w:r>
            <w:proofErr w:type="gramStart"/>
            <w:r w:rsidRPr="00EC19E9">
              <w:t>тыс</w:t>
            </w:r>
            <w:proofErr w:type="gramEnd"/>
          </w:p>
        </w:tc>
        <w:tc>
          <w:tcPr>
            <w:tcW w:w="1531" w:type="dxa"/>
            <w:gridSpan w:val="2"/>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1</w:t>
            </w:r>
          </w:p>
        </w:tc>
      </w:tr>
      <w:tr w:rsidR="008A2C93" w:rsidRPr="008A2C93" w:rsidTr="00015954">
        <w:trPr>
          <w:gridAfter w:val="1"/>
          <w:wAfter w:w="44" w:type="dxa"/>
        </w:trPr>
        <w:tc>
          <w:tcPr>
            <w:tcW w:w="2235" w:type="dxa"/>
            <w:vMerge w:val="restart"/>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EC19E9">
              <w:rPr>
                <w:b/>
              </w:rPr>
              <w:t>Школа</w:t>
            </w: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2.42</w:t>
            </w:r>
          </w:p>
        </w:tc>
        <w:tc>
          <w:tcPr>
            <w:tcW w:w="340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Группы здоровья детей школьного возраста</w:t>
            </w: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rPr>
                <w:lang w:val="en-US"/>
              </w:rPr>
              <w:t>I</w:t>
            </w: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rPr>
                <w:lang w:val="en-US"/>
              </w:rPr>
              <w:t>II</w:t>
            </w: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rPr>
                <w:lang w:val="en-US"/>
              </w:rPr>
              <w:t>III</w:t>
            </w: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rPr>
                <w:lang w:val="en-US"/>
              </w:rPr>
              <w:t>IY</w:t>
            </w:r>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 xml:space="preserve">       </w:t>
            </w: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w:t>
            </w:r>
          </w:p>
        </w:tc>
        <w:tc>
          <w:tcPr>
            <w:tcW w:w="1531" w:type="dxa"/>
            <w:gridSpan w:val="2"/>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p>
          <w:p w:rsidR="0006107E" w:rsidRPr="00EC19E9" w:rsidRDefault="00EC19E9"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27,63</w:t>
            </w:r>
          </w:p>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57,</w:t>
            </w:r>
            <w:r w:rsidR="00EC19E9" w:rsidRPr="00EC19E9">
              <w:t>34</w:t>
            </w:r>
          </w:p>
          <w:p w:rsidR="0006107E" w:rsidRPr="00EC19E9" w:rsidRDefault="00EC19E9"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13,14</w:t>
            </w:r>
          </w:p>
          <w:p w:rsidR="0006107E" w:rsidRPr="00EC19E9" w:rsidRDefault="00EC19E9"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1,88</w:t>
            </w:r>
          </w:p>
        </w:tc>
      </w:tr>
      <w:tr w:rsidR="008A2C93" w:rsidRPr="008A2C93" w:rsidTr="00015954">
        <w:trPr>
          <w:gridAfter w:val="1"/>
          <w:wAfter w:w="44" w:type="dxa"/>
          <w:trHeight w:val="450"/>
        </w:trPr>
        <w:tc>
          <w:tcPr>
            <w:tcW w:w="2235" w:type="dxa"/>
            <w:vMerge/>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lang w:val="en-US"/>
              </w:rPr>
            </w:pP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2.43</w:t>
            </w:r>
          </w:p>
        </w:tc>
        <w:tc>
          <w:tcPr>
            <w:tcW w:w="3402" w:type="dxa"/>
          </w:tcPr>
          <w:p w:rsidR="0006107E" w:rsidRPr="00EC19E9" w:rsidRDefault="0006107E" w:rsidP="00015954">
            <w:pPr>
              <w:widowControl w:val="0"/>
              <w:contextualSpacing/>
              <w:jc w:val="center"/>
            </w:pPr>
            <w:r w:rsidRPr="00EC19E9">
              <w:t>Школы, в которых спортивные залы и бассейны открыты для совместного посещения детей и взрослых</w:t>
            </w:r>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w:t>
            </w:r>
          </w:p>
        </w:tc>
        <w:tc>
          <w:tcPr>
            <w:tcW w:w="1531" w:type="dxa"/>
            <w:gridSpan w:val="2"/>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50</w:t>
            </w:r>
          </w:p>
        </w:tc>
      </w:tr>
      <w:tr w:rsidR="008A2C93" w:rsidRPr="008A2C93" w:rsidTr="00015954">
        <w:trPr>
          <w:gridAfter w:val="1"/>
          <w:wAfter w:w="44" w:type="dxa"/>
        </w:trPr>
        <w:tc>
          <w:tcPr>
            <w:tcW w:w="2235" w:type="dxa"/>
            <w:vMerge/>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lang w:val="en-US"/>
              </w:rPr>
            </w:pPr>
          </w:p>
        </w:tc>
        <w:tc>
          <w:tcPr>
            <w:tcW w:w="992"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2.44</w:t>
            </w:r>
          </w:p>
        </w:tc>
        <w:tc>
          <w:tcPr>
            <w:tcW w:w="3402" w:type="dxa"/>
          </w:tcPr>
          <w:p w:rsidR="0006107E" w:rsidRPr="00EC19E9" w:rsidRDefault="0006107E" w:rsidP="00015954">
            <w:pPr>
              <w:widowControl w:val="0"/>
              <w:contextualSpacing/>
              <w:jc w:val="center"/>
            </w:pPr>
            <w:r w:rsidRPr="00EC19E9">
              <w:t>«Школа - территория здоровья»</w:t>
            </w:r>
          </w:p>
        </w:tc>
        <w:tc>
          <w:tcPr>
            <w:tcW w:w="1559" w:type="dxa"/>
          </w:tcPr>
          <w:p w:rsidR="0006107E" w:rsidRPr="00EC19E9"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 xml:space="preserve">на 1 </w:t>
            </w:r>
            <w:proofErr w:type="gramStart"/>
            <w:r w:rsidRPr="00EC19E9">
              <w:t>тыс</w:t>
            </w:r>
            <w:proofErr w:type="gramEnd"/>
          </w:p>
        </w:tc>
        <w:tc>
          <w:tcPr>
            <w:tcW w:w="1531" w:type="dxa"/>
            <w:gridSpan w:val="2"/>
          </w:tcPr>
          <w:p w:rsidR="0006107E" w:rsidRPr="00EC19E9" w:rsidRDefault="0006107E" w:rsidP="00EC19E9">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EC19E9">
              <w:t>1</w:t>
            </w:r>
            <w:r w:rsidR="00EC19E9" w:rsidRPr="00EC19E9">
              <w:t>5</w:t>
            </w:r>
            <w:r w:rsidRPr="00EC19E9">
              <w:t xml:space="preserve"> школ</w:t>
            </w:r>
          </w:p>
        </w:tc>
      </w:tr>
      <w:tr w:rsidR="008A2C93" w:rsidRPr="008A2C93" w:rsidTr="00015954">
        <w:trPr>
          <w:gridAfter w:val="1"/>
          <w:wAfter w:w="44"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lang w:val="en-US"/>
              </w:rPr>
            </w:pPr>
          </w:p>
        </w:tc>
        <w:tc>
          <w:tcPr>
            <w:tcW w:w="992"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2.45</w:t>
            </w:r>
          </w:p>
        </w:tc>
        <w:tc>
          <w:tcPr>
            <w:tcW w:w="3402" w:type="dxa"/>
          </w:tcPr>
          <w:p w:rsidR="0006107E" w:rsidRPr="00445F7B" w:rsidRDefault="0006107E" w:rsidP="00015954">
            <w:pPr>
              <w:widowControl w:val="0"/>
              <w:contextualSpacing/>
              <w:jc w:val="center"/>
            </w:pPr>
            <w:r w:rsidRPr="00445F7B">
              <w:t>Обеспеченность домашними персональными компьютерами</w:t>
            </w:r>
            <w:r w:rsidRPr="00445F7B">
              <w:br/>
            </w:r>
          </w:p>
        </w:tc>
        <w:tc>
          <w:tcPr>
            <w:tcW w:w="1559" w:type="dxa"/>
          </w:tcPr>
          <w:p w:rsidR="0006107E" w:rsidRPr="00445F7B"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w:t>
            </w:r>
          </w:p>
        </w:tc>
        <w:tc>
          <w:tcPr>
            <w:tcW w:w="1531" w:type="dxa"/>
            <w:gridSpan w:val="2"/>
          </w:tcPr>
          <w:p w:rsidR="0006107E" w:rsidRPr="00445F7B" w:rsidRDefault="00445F7B" w:rsidP="00445F7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45F7B">
              <w:t>7</w:t>
            </w:r>
            <w:r>
              <w:t>8</w:t>
            </w:r>
            <w:r w:rsidR="0006107E" w:rsidRPr="00445F7B">
              <w:t>,4</w:t>
            </w:r>
          </w:p>
        </w:tc>
      </w:tr>
      <w:tr w:rsidR="008A2C93" w:rsidRPr="008A2C93" w:rsidTr="00015954">
        <w:trPr>
          <w:gridAfter w:val="1"/>
          <w:wAfter w:w="44" w:type="dxa"/>
        </w:trPr>
        <w:tc>
          <w:tcPr>
            <w:tcW w:w="2235" w:type="dxa"/>
            <w:vMerge w:val="restart"/>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4377C0">
              <w:rPr>
                <w:b/>
              </w:rPr>
              <w:t>Дворовая территория</w:t>
            </w:r>
          </w:p>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lang w:val="en-US"/>
              </w:rPr>
            </w:pPr>
          </w:p>
        </w:tc>
        <w:tc>
          <w:tcPr>
            <w:tcW w:w="99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2.46</w:t>
            </w:r>
          </w:p>
        </w:tc>
        <w:tc>
          <w:tcPr>
            <w:tcW w:w="3402" w:type="dxa"/>
          </w:tcPr>
          <w:p w:rsidR="0006107E" w:rsidRPr="008B372C" w:rsidRDefault="0006107E" w:rsidP="00015954">
            <w:pPr>
              <w:widowControl w:val="0"/>
              <w:contextualSpacing/>
              <w:jc w:val="center"/>
            </w:pPr>
            <w:r w:rsidRPr="008B372C">
              <w:t>Оборудованные в соответствии с ТНПА дворовые спортивные тренажерные комплексы:</w:t>
            </w:r>
          </w:p>
          <w:p w:rsidR="0006107E" w:rsidRPr="008B372C" w:rsidRDefault="0006107E" w:rsidP="00015954">
            <w:pPr>
              <w:widowControl w:val="0"/>
              <w:contextualSpacing/>
              <w:jc w:val="center"/>
            </w:pPr>
            <w:r w:rsidRPr="008B372C">
              <w:t xml:space="preserve">        - для детей;</w:t>
            </w:r>
          </w:p>
          <w:p w:rsidR="0006107E" w:rsidRPr="008B372C" w:rsidRDefault="0006107E" w:rsidP="00015954">
            <w:pPr>
              <w:widowControl w:val="0"/>
              <w:contextualSpacing/>
              <w:jc w:val="center"/>
            </w:pPr>
            <w:r w:rsidRPr="008B372C">
              <w:t xml:space="preserve">        - для взрослых</w:t>
            </w:r>
          </w:p>
        </w:tc>
        <w:tc>
          <w:tcPr>
            <w:tcW w:w="1559"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 на 1 </w:t>
            </w:r>
            <w:proofErr w:type="gramStart"/>
            <w:r w:rsidRPr="008B372C">
              <w:t>тыс</w:t>
            </w:r>
            <w:proofErr w:type="gramEnd"/>
          </w:p>
        </w:tc>
        <w:tc>
          <w:tcPr>
            <w:tcW w:w="1531" w:type="dxa"/>
            <w:gridSpan w:val="2"/>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0,14 на 1 тыс. (4)</w:t>
            </w:r>
          </w:p>
        </w:tc>
      </w:tr>
      <w:tr w:rsidR="008A2C93" w:rsidRPr="008A2C93" w:rsidTr="00015954">
        <w:trPr>
          <w:gridAfter w:val="1"/>
          <w:wAfter w:w="44"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2.47</w:t>
            </w:r>
          </w:p>
        </w:tc>
        <w:tc>
          <w:tcPr>
            <w:tcW w:w="340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Городские катки</w:t>
            </w:r>
          </w:p>
        </w:tc>
        <w:tc>
          <w:tcPr>
            <w:tcW w:w="1559"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на 1 </w:t>
            </w:r>
            <w:proofErr w:type="gramStart"/>
            <w:r w:rsidRPr="008B372C">
              <w:t>тыс</w:t>
            </w:r>
            <w:proofErr w:type="gramEnd"/>
          </w:p>
        </w:tc>
        <w:tc>
          <w:tcPr>
            <w:tcW w:w="1531" w:type="dxa"/>
            <w:gridSpan w:val="2"/>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0,03 на 1 </w:t>
            </w:r>
            <w:proofErr w:type="gramStart"/>
            <w:r w:rsidRPr="008B372C">
              <w:t>тыс</w:t>
            </w:r>
            <w:proofErr w:type="gramEnd"/>
            <w:r w:rsidRPr="008B372C">
              <w:t xml:space="preserve"> (1)</w:t>
            </w:r>
          </w:p>
        </w:tc>
      </w:tr>
      <w:tr w:rsidR="008A2C93" w:rsidRPr="008A2C93" w:rsidTr="00015954">
        <w:trPr>
          <w:gridAfter w:val="1"/>
          <w:wAfter w:w="44"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2.48</w:t>
            </w:r>
          </w:p>
        </w:tc>
        <w:tc>
          <w:tcPr>
            <w:tcW w:w="340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Хоккейные площадки</w:t>
            </w:r>
          </w:p>
        </w:tc>
        <w:tc>
          <w:tcPr>
            <w:tcW w:w="1559"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 на 1 </w:t>
            </w:r>
            <w:proofErr w:type="gramStart"/>
            <w:r w:rsidRPr="008B372C">
              <w:t>тыс</w:t>
            </w:r>
            <w:proofErr w:type="gramEnd"/>
          </w:p>
        </w:tc>
        <w:tc>
          <w:tcPr>
            <w:tcW w:w="1531" w:type="dxa"/>
            <w:gridSpan w:val="2"/>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0,10 на 1 </w:t>
            </w:r>
            <w:proofErr w:type="gramStart"/>
            <w:r w:rsidRPr="008B372C">
              <w:t>тыс</w:t>
            </w:r>
            <w:proofErr w:type="gramEnd"/>
            <w:r w:rsidRPr="008B372C">
              <w:t xml:space="preserve"> (3)</w:t>
            </w:r>
          </w:p>
        </w:tc>
      </w:tr>
      <w:tr w:rsidR="008A2C93" w:rsidRPr="008A2C93" w:rsidTr="00015954">
        <w:trPr>
          <w:gridAfter w:val="1"/>
          <w:wAfter w:w="44"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2.49</w:t>
            </w:r>
          </w:p>
        </w:tc>
        <w:tc>
          <w:tcPr>
            <w:tcW w:w="340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Футбольные поля</w:t>
            </w:r>
          </w:p>
        </w:tc>
        <w:tc>
          <w:tcPr>
            <w:tcW w:w="1559"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 на 1 </w:t>
            </w:r>
            <w:proofErr w:type="gramStart"/>
            <w:r w:rsidRPr="008B372C">
              <w:t>тыс</w:t>
            </w:r>
            <w:proofErr w:type="gramEnd"/>
          </w:p>
        </w:tc>
        <w:tc>
          <w:tcPr>
            <w:tcW w:w="1531" w:type="dxa"/>
            <w:gridSpan w:val="2"/>
          </w:tcPr>
          <w:p w:rsidR="0006107E" w:rsidRPr="008B372C" w:rsidRDefault="0006107E" w:rsidP="008B372C">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0,27 на 1 </w:t>
            </w:r>
            <w:proofErr w:type="gramStart"/>
            <w:r w:rsidRPr="008B372C">
              <w:t>тыс</w:t>
            </w:r>
            <w:proofErr w:type="gramEnd"/>
            <w:r w:rsidRPr="008B372C">
              <w:t xml:space="preserve"> (</w:t>
            </w:r>
            <w:r w:rsidR="008B372C">
              <w:t>9</w:t>
            </w:r>
            <w:r w:rsidRPr="008B372C">
              <w:t>)</w:t>
            </w:r>
          </w:p>
        </w:tc>
      </w:tr>
      <w:tr w:rsidR="008A2C93" w:rsidRPr="008A2C93" w:rsidTr="00015954">
        <w:trPr>
          <w:gridAfter w:val="2"/>
          <w:wAfter w:w="55"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2.50</w:t>
            </w:r>
          </w:p>
        </w:tc>
        <w:tc>
          <w:tcPr>
            <w:tcW w:w="340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Волейбольные, баскетбольные и теннисные </w:t>
            </w:r>
          </w:p>
        </w:tc>
        <w:tc>
          <w:tcPr>
            <w:tcW w:w="1559"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 на 1 </w:t>
            </w:r>
            <w:proofErr w:type="gramStart"/>
            <w:r w:rsidRPr="008B372C">
              <w:t>тыс</w:t>
            </w:r>
            <w:proofErr w:type="gramEnd"/>
          </w:p>
        </w:tc>
        <w:tc>
          <w:tcPr>
            <w:tcW w:w="1520"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0,73 на 1 </w:t>
            </w:r>
            <w:proofErr w:type="gramStart"/>
            <w:r w:rsidRPr="008B372C">
              <w:t>тыс</w:t>
            </w:r>
            <w:proofErr w:type="gramEnd"/>
            <w:r w:rsidRPr="008B372C">
              <w:t xml:space="preserve"> (21)</w:t>
            </w:r>
          </w:p>
        </w:tc>
      </w:tr>
      <w:tr w:rsidR="008A2C93" w:rsidRPr="008A2C93" w:rsidTr="00015954">
        <w:trPr>
          <w:gridAfter w:val="2"/>
          <w:wAfter w:w="55"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2.51</w:t>
            </w:r>
          </w:p>
        </w:tc>
        <w:tc>
          <w:tcPr>
            <w:tcW w:w="3402"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Внутридворовые  столы для настольного тенниса</w:t>
            </w:r>
          </w:p>
        </w:tc>
        <w:tc>
          <w:tcPr>
            <w:tcW w:w="1559"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 xml:space="preserve">на 1 </w:t>
            </w:r>
            <w:proofErr w:type="gramStart"/>
            <w:r w:rsidRPr="008B372C">
              <w:t>тыс</w:t>
            </w:r>
            <w:proofErr w:type="gramEnd"/>
          </w:p>
        </w:tc>
        <w:tc>
          <w:tcPr>
            <w:tcW w:w="1520" w:type="dxa"/>
          </w:tcPr>
          <w:p w:rsidR="0006107E" w:rsidRPr="008B372C"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8B372C">
              <w:t>0</w:t>
            </w:r>
          </w:p>
        </w:tc>
      </w:tr>
      <w:tr w:rsidR="008A2C93" w:rsidRPr="008A2C93" w:rsidTr="00015954">
        <w:trPr>
          <w:gridAfter w:val="2"/>
          <w:wAfter w:w="55" w:type="dxa"/>
          <w:trHeight w:val="1146"/>
        </w:trPr>
        <w:tc>
          <w:tcPr>
            <w:tcW w:w="2235" w:type="dxa"/>
            <w:vMerge w:val="restart"/>
          </w:tcPr>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1D4CF4">
              <w:rPr>
                <w:b/>
              </w:rPr>
              <w:lastRenderedPageBreak/>
              <w:t>Коммунальное содействие</w:t>
            </w:r>
          </w:p>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lang w:val="en-US"/>
              </w:rPr>
            </w:pPr>
          </w:p>
        </w:tc>
        <w:tc>
          <w:tcPr>
            <w:tcW w:w="992" w:type="dxa"/>
          </w:tcPr>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1D4CF4">
              <w:t>2.75</w:t>
            </w:r>
          </w:p>
        </w:tc>
        <w:tc>
          <w:tcPr>
            <w:tcW w:w="3402" w:type="dxa"/>
          </w:tcPr>
          <w:p w:rsidR="0006107E" w:rsidRPr="001D4CF4" w:rsidRDefault="0006107E" w:rsidP="00015954">
            <w:pPr>
              <w:widowControl w:val="0"/>
              <w:tabs>
                <w:tab w:val="left" w:pos="540"/>
                <w:tab w:val="left" w:pos="851"/>
              </w:tabs>
              <w:autoSpaceDE w:val="0"/>
              <w:autoSpaceDN w:val="0"/>
              <w:contextualSpacing/>
              <w:jc w:val="center"/>
            </w:pPr>
            <w:r w:rsidRPr="001D4CF4">
              <w:t>Протяженности велодорожек</w:t>
            </w:r>
          </w:p>
        </w:tc>
        <w:tc>
          <w:tcPr>
            <w:tcW w:w="1559" w:type="dxa"/>
          </w:tcPr>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1D4CF4">
              <w:t xml:space="preserve">0,14 на 1 </w:t>
            </w:r>
            <w:proofErr w:type="gramStart"/>
            <w:r w:rsidRPr="001D4CF4">
              <w:t>тыс</w:t>
            </w:r>
            <w:proofErr w:type="gramEnd"/>
          </w:p>
        </w:tc>
        <w:tc>
          <w:tcPr>
            <w:tcW w:w="1520" w:type="dxa"/>
          </w:tcPr>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1D4CF4">
              <w:t>3,9км.</w:t>
            </w:r>
          </w:p>
        </w:tc>
      </w:tr>
      <w:tr w:rsidR="008A2C93" w:rsidRPr="008A2C93" w:rsidTr="00015954">
        <w:trPr>
          <w:gridAfter w:val="2"/>
          <w:wAfter w:w="55" w:type="dxa"/>
        </w:trPr>
        <w:tc>
          <w:tcPr>
            <w:tcW w:w="2235" w:type="dxa"/>
            <w:vMerge/>
          </w:tcPr>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1D4CF4">
              <w:t>2.76</w:t>
            </w:r>
          </w:p>
        </w:tc>
        <w:tc>
          <w:tcPr>
            <w:tcW w:w="3402" w:type="dxa"/>
          </w:tcPr>
          <w:p w:rsidR="0006107E" w:rsidRPr="001D4CF4" w:rsidRDefault="0006107E" w:rsidP="00015954">
            <w:pPr>
              <w:widowControl w:val="0"/>
              <w:tabs>
                <w:tab w:val="left" w:pos="540"/>
                <w:tab w:val="left" w:pos="851"/>
              </w:tabs>
              <w:autoSpaceDE w:val="0"/>
              <w:autoSpaceDN w:val="0"/>
              <w:contextualSpacing/>
              <w:jc w:val="center"/>
            </w:pPr>
            <w:r w:rsidRPr="001D4CF4">
              <w:t>Оборудованные места организованного хранения велосипедов на дворовых территориях</w:t>
            </w:r>
          </w:p>
        </w:tc>
        <w:tc>
          <w:tcPr>
            <w:tcW w:w="1559" w:type="dxa"/>
          </w:tcPr>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1D4CF4">
              <w:t>0</w:t>
            </w:r>
          </w:p>
        </w:tc>
        <w:tc>
          <w:tcPr>
            <w:tcW w:w="1520" w:type="dxa"/>
          </w:tcPr>
          <w:p w:rsidR="0006107E" w:rsidRPr="001D4CF4" w:rsidRDefault="0006107E" w:rsidP="00015954">
            <w:pPr>
              <w:jc w:val="center"/>
            </w:pPr>
            <w:r w:rsidRPr="001D4CF4">
              <w:rPr>
                <w:b/>
              </w:rPr>
              <w:t>0</w:t>
            </w:r>
          </w:p>
        </w:tc>
      </w:tr>
      <w:tr w:rsidR="008A2C93" w:rsidRPr="008A2C93" w:rsidTr="00015954">
        <w:trPr>
          <w:gridAfter w:val="2"/>
          <w:wAfter w:w="55" w:type="dxa"/>
        </w:trPr>
        <w:tc>
          <w:tcPr>
            <w:tcW w:w="2235" w:type="dxa"/>
            <w:vMerge/>
          </w:tcPr>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1D4CF4">
              <w:t>2.78</w:t>
            </w:r>
          </w:p>
        </w:tc>
        <w:tc>
          <w:tcPr>
            <w:tcW w:w="3402" w:type="dxa"/>
          </w:tcPr>
          <w:p w:rsidR="0006107E" w:rsidRPr="001D4CF4" w:rsidRDefault="0006107E" w:rsidP="00015954">
            <w:pPr>
              <w:widowControl w:val="0"/>
              <w:tabs>
                <w:tab w:val="left" w:pos="540"/>
                <w:tab w:val="num" w:pos="993"/>
              </w:tabs>
              <w:autoSpaceDE w:val="0"/>
              <w:autoSpaceDN w:val="0"/>
              <w:contextualSpacing/>
              <w:jc w:val="center"/>
            </w:pPr>
            <w:r w:rsidRPr="001D4CF4">
              <w:t>Охват частного сектора централизованным вывозом мусора</w:t>
            </w:r>
          </w:p>
        </w:tc>
        <w:tc>
          <w:tcPr>
            <w:tcW w:w="1559" w:type="dxa"/>
          </w:tcPr>
          <w:p w:rsidR="0006107E" w:rsidRPr="001D4CF4"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1D4CF4">
              <w:t>%</w:t>
            </w:r>
          </w:p>
        </w:tc>
        <w:tc>
          <w:tcPr>
            <w:tcW w:w="1520" w:type="dxa"/>
          </w:tcPr>
          <w:p w:rsidR="0006107E" w:rsidRPr="001D4CF4" w:rsidRDefault="001D4CF4"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1D4CF4">
              <w:t>97,8</w:t>
            </w:r>
            <w:r w:rsidR="0006107E" w:rsidRPr="001D4CF4">
              <w:t xml:space="preserve"> %</w:t>
            </w:r>
          </w:p>
        </w:tc>
      </w:tr>
      <w:tr w:rsidR="008A2C93" w:rsidRPr="008A2C93" w:rsidTr="00015954">
        <w:trPr>
          <w:gridAfter w:val="2"/>
          <w:wAfter w:w="55" w:type="dxa"/>
        </w:trPr>
        <w:tc>
          <w:tcPr>
            <w:tcW w:w="2235" w:type="dxa"/>
            <w:vMerge w:val="restart"/>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4377C0">
              <w:rPr>
                <w:b/>
              </w:rPr>
              <w:t>Профессиональный тренинг</w:t>
            </w:r>
          </w:p>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lang w:val="en-US"/>
              </w:rPr>
            </w:pPr>
          </w:p>
        </w:tc>
        <w:tc>
          <w:tcPr>
            <w:tcW w:w="992" w:type="dxa"/>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2.85</w:t>
            </w:r>
          </w:p>
        </w:tc>
        <w:tc>
          <w:tcPr>
            <w:tcW w:w="3402" w:type="dxa"/>
          </w:tcPr>
          <w:p w:rsidR="0006107E" w:rsidRPr="004377C0" w:rsidRDefault="0006107E" w:rsidP="00015954">
            <w:pPr>
              <w:widowControl w:val="0"/>
              <w:tabs>
                <w:tab w:val="left" w:pos="540"/>
                <w:tab w:val="left" w:pos="851"/>
              </w:tabs>
              <w:autoSpaceDE w:val="0"/>
              <w:autoSpaceDN w:val="0"/>
              <w:contextualSpacing/>
              <w:jc w:val="center"/>
            </w:pPr>
            <w:r w:rsidRPr="004377C0">
              <w:t>Охват тренингом по вопросам управления ФЗОЖ работников органов управления</w:t>
            </w:r>
          </w:p>
        </w:tc>
        <w:tc>
          <w:tcPr>
            <w:tcW w:w="1559" w:type="dxa"/>
          </w:tcPr>
          <w:p w:rsidR="0006107E" w:rsidRPr="004377C0" w:rsidRDefault="0006107E" w:rsidP="00015954">
            <w:r w:rsidRPr="004377C0">
              <w:t xml:space="preserve">        %</w:t>
            </w:r>
          </w:p>
        </w:tc>
        <w:tc>
          <w:tcPr>
            <w:tcW w:w="1520" w:type="dxa"/>
          </w:tcPr>
          <w:p w:rsidR="0006107E" w:rsidRPr="004377C0" w:rsidRDefault="0006107E" w:rsidP="004377C0">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6</w:t>
            </w:r>
            <w:r w:rsidR="004377C0">
              <w:t>7</w:t>
            </w:r>
            <w:r w:rsidRPr="004377C0">
              <w:t>%</w:t>
            </w:r>
          </w:p>
        </w:tc>
      </w:tr>
      <w:tr w:rsidR="008A2C93" w:rsidRPr="008A2C93" w:rsidTr="00015954">
        <w:trPr>
          <w:gridAfter w:val="2"/>
          <w:wAfter w:w="55"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c>
          <w:tcPr>
            <w:tcW w:w="992" w:type="dxa"/>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2.86</w:t>
            </w:r>
          </w:p>
        </w:tc>
        <w:tc>
          <w:tcPr>
            <w:tcW w:w="3402" w:type="dxa"/>
          </w:tcPr>
          <w:p w:rsidR="0006107E" w:rsidRPr="004377C0" w:rsidRDefault="0006107E" w:rsidP="00015954">
            <w:pPr>
              <w:widowControl w:val="0"/>
              <w:tabs>
                <w:tab w:val="left" w:pos="540"/>
                <w:tab w:val="left" w:pos="851"/>
              </w:tabs>
              <w:autoSpaceDE w:val="0"/>
              <w:autoSpaceDN w:val="0"/>
              <w:contextualSpacing/>
              <w:jc w:val="center"/>
            </w:pPr>
            <w:r w:rsidRPr="004377C0">
              <w:t>Охват тренингом по вопросам создания условий для ФЗОЖ руководителей субъектов социально-экономической деятельности</w:t>
            </w:r>
          </w:p>
        </w:tc>
        <w:tc>
          <w:tcPr>
            <w:tcW w:w="1559" w:type="dxa"/>
          </w:tcPr>
          <w:p w:rsidR="0006107E" w:rsidRPr="004377C0" w:rsidRDefault="0006107E" w:rsidP="00015954">
            <w:r w:rsidRPr="004377C0">
              <w:t xml:space="preserve">        %</w:t>
            </w:r>
          </w:p>
        </w:tc>
        <w:tc>
          <w:tcPr>
            <w:tcW w:w="1520" w:type="dxa"/>
          </w:tcPr>
          <w:p w:rsidR="0006107E" w:rsidRPr="004377C0" w:rsidRDefault="004377C0"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t>31</w:t>
            </w:r>
            <w:r w:rsidR="0006107E" w:rsidRPr="004377C0">
              <w:t>%</w:t>
            </w:r>
          </w:p>
        </w:tc>
      </w:tr>
      <w:tr w:rsidR="008A2C93" w:rsidRPr="008A2C93" w:rsidTr="00015954">
        <w:trPr>
          <w:gridAfter w:val="2"/>
          <w:wAfter w:w="55"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c>
          <w:tcPr>
            <w:tcW w:w="992" w:type="dxa"/>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2.87</w:t>
            </w:r>
          </w:p>
        </w:tc>
        <w:tc>
          <w:tcPr>
            <w:tcW w:w="3402" w:type="dxa"/>
          </w:tcPr>
          <w:p w:rsidR="0006107E" w:rsidRPr="004377C0" w:rsidRDefault="0006107E" w:rsidP="00015954">
            <w:pPr>
              <w:widowControl w:val="0"/>
              <w:tabs>
                <w:tab w:val="left" w:pos="540"/>
                <w:tab w:val="left" w:pos="851"/>
              </w:tabs>
              <w:autoSpaceDE w:val="0"/>
              <w:autoSpaceDN w:val="0"/>
              <w:contextualSpacing/>
              <w:jc w:val="center"/>
            </w:pPr>
            <w:r w:rsidRPr="004377C0">
              <w:t>Охват тренингом по вопросам пропаганды ЗОЖ работников СМИ</w:t>
            </w:r>
          </w:p>
        </w:tc>
        <w:tc>
          <w:tcPr>
            <w:tcW w:w="1559" w:type="dxa"/>
          </w:tcPr>
          <w:p w:rsidR="0006107E" w:rsidRPr="004377C0" w:rsidRDefault="0006107E" w:rsidP="00015954">
            <w:r w:rsidRPr="004377C0">
              <w:t xml:space="preserve">       %</w:t>
            </w:r>
          </w:p>
        </w:tc>
        <w:tc>
          <w:tcPr>
            <w:tcW w:w="1520" w:type="dxa"/>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100%</w:t>
            </w:r>
          </w:p>
        </w:tc>
      </w:tr>
      <w:tr w:rsidR="008A2C93" w:rsidRPr="008A2C93" w:rsidTr="00015954">
        <w:trPr>
          <w:gridAfter w:val="2"/>
          <w:wAfter w:w="55"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c>
          <w:tcPr>
            <w:tcW w:w="992" w:type="dxa"/>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2.88</w:t>
            </w:r>
          </w:p>
        </w:tc>
        <w:tc>
          <w:tcPr>
            <w:tcW w:w="3402" w:type="dxa"/>
          </w:tcPr>
          <w:p w:rsidR="0006107E" w:rsidRPr="004377C0" w:rsidRDefault="0006107E" w:rsidP="00015954">
            <w:pPr>
              <w:widowControl w:val="0"/>
              <w:tabs>
                <w:tab w:val="left" w:pos="540"/>
                <w:tab w:val="left" w:pos="851"/>
              </w:tabs>
              <w:autoSpaceDE w:val="0"/>
              <w:autoSpaceDN w:val="0"/>
              <w:contextualSpacing/>
              <w:jc w:val="center"/>
            </w:pPr>
            <w:r w:rsidRPr="004377C0">
              <w:t>Уровень информированности работников органов управления о состоянии популяционного здоровья населения административной территории</w:t>
            </w:r>
          </w:p>
        </w:tc>
        <w:tc>
          <w:tcPr>
            <w:tcW w:w="1559" w:type="dxa"/>
          </w:tcPr>
          <w:p w:rsidR="0006107E" w:rsidRPr="004377C0" w:rsidRDefault="0006107E" w:rsidP="00015954">
            <w:r w:rsidRPr="004377C0">
              <w:t xml:space="preserve">       %</w:t>
            </w:r>
          </w:p>
        </w:tc>
        <w:tc>
          <w:tcPr>
            <w:tcW w:w="1520" w:type="dxa"/>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100%</w:t>
            </w:r>
          </w:p>
        </w:tc>
      </w:tr>
      <w:tr w:rsidR="008A2C93" w:rsidRPr="008A2C93" w:rsidTr="00015954">
        <w:trPr>
          <w:gridAfter w:val="2"/>
          <w:wAfter w:w="55"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c>
          <w:tcPr>
            <w:tcW w:w="992" w:type="dxa"/>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2.89</w:t>
            </w:r>
          </w:p>
        </w:tc>
        <w:tc>
          <w:tcPr>
            <w:tcW w:w="3402" w:type="dxa"/>
          </w:tcPr>
          <w:p w:rsidR="0006107E" w:rsidRPr="004377C0" w:rsidRDefault="0006107E" w:rsidP="00015954">
            <w:pPr>
              <w:widowControl w:val="0"/>
              <w:tabs>
                <w:tab w:val="left" w:pos="540"/>
                <w:tab w:val="left" w:pos="851"/>
              </w:tabs>
              <w:autoSpaceDE w:val="0"/>
              <w:autoSpaceDN w:val="0"/>
              <w:contextualSpacing/>
              <w:jc w:val="center"/>
            </w:pPr>
            <w:r w:rsidRPr="004377C0">
              <w:t>Уровень информированности руководителей субъектов социально-экономической деятельности о состоянии популяционного здоровья населения административной территории</w:t>
            </w:r>
          </w:p>
        </w:tc>
        <w:tc>
          <w:tcPr>
            <w:tcW w:w="1559" w:type="dxa"/>
          </w:tcPr>
          <w:p w:rsidR="0006107E" w:rsidRPr="004377C0" w:rsidRDefault="0006107E" w:rsidP="00015954">
            <w:r w:rsidRPr="004377C0">
              <w:t xml:space="preserve">       %</w:t>
            </w:r>
          </w:p>
        </w:tc>
        <w:tc>
          <w:tcPr>
            <w:tcW w:w="1520" w:type="dxa"/>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100%</w:t>
            </w:r>
          </w:p>
        </w:tc>
      </w:tr>
      <w:tr w:rsidR="008A2C93" w:rsidRPr="008A2C93" w:rsidTr="00015954">
        <w:trPr>
          <w:gridAfter w:val="2"/>
          <w:wAfter w:w="55" w:type="dxa"/>
        </w:trPr>
        <w:tc>
          <w:tcPr>
            <w:tcW w:w="2235" w:type="dxa"/>
            <w:vMerge/>
          </w:tcPr>
          <w:p w:rsidR="0006107E" w:rsidRPr="008A2C93"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lang w:val="en-US"/>
              </w:rPr>
            </w:pPr>
          </w:p>
        </w:tc>
        <w:tc>
          <w:tcPr>
            <w:tcW w:w="992" w:type="dxa"/>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2.90</w:t>
            </w:r>
          </w:p>
        </w:tc>
        <w:tc>
          <w:tcPr>
            <w:tcW w:w="3402" w:type="dxa"/>
          </w:tcPr>
          <w:p w:rsidR="0006107E" w:rsidRPr="004377C0" w:rsidRDefault="0006107E" w:rsidP="00015954">
            <w:pPr>
              <w:widowControl w:val="0"/>
              <w:tabs>
                <w:tab w:val="left" w:pos="540"/>
                <w:tab w:val="left" w:pos="851"/>
              </w:tabs>
              <w:autoSpaceDE w:val="0"/>
              <w:autoSpaceDN w:val="0"/>
              <w:contextualSpacing/>
              <w:jc w:val="center"/>
            </w:pPr>
            <w:r w:rsidRPr="004377C0">
              <w:t>Уровень информированности работников СМИ о состоянии популяционного здоровья населения административной территории</w:t>
            </w:r>
          </w:p>
        </w:tc>
        <w:tc>
          <w:tcPr>
            <w:tcW w:w="1559" w:type="dxa"/>
          </w:tcPr>
          <w:p w:rsidR="0006107E" w:rsidRPr="004377C0" w:rsidRDefault="0006107E" w:rsidP="00015954">
            <w:r w:rsidRPr="004377C0">
              <w:t xml:space="preserve">       %</w:t>
            </w:r>
          </w:p>
        </w:tc>
        <w:tc>
          <w:tcPr>
            <w:tcW w:w="1520" w:type="dxa"/>
          </w:tcPr>
          <w:p w:rsidR="0006107E" w:rsidRPr="004377C0"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4377C0">
              <w:t>100%</w:t>
            </w:r>
          </w:p>
        </w:tc>
      </w:tr>
    </w:tbl>
    <w:p w:rsidR="0006107E" w:rsidRPr="008A2C93" w:rsidRDefault="0006107E" w:rsidP="0006107E">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color w:val="FF0000"/>
          <w:sz w:val="28"/>
          <w:szCs w:val="28"/>
        </w:rPr>
      </w:pPr>
    </w:p>
    <w:p w:rsidR="00A95AD4" w:rsidRPr="008A2C93" w:rsidRDefault="00A95AD4" w:rsidP="004D2905">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both"/>
        <w:rPr>
          <w:b/>
          <w:color w:val="FF0000"/>
          <w:sz w:val="28"/>
          <w:szCs w:val="28"/>
        </w:rPr>
      </w:pPr>
    </w:p>
    <w:p w:rsidR="0003507F" w:rsidRPr="008A2C93" w:rsidRDefault="0003507F" w:rsidP="006979C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color w:val="FF0000"/>
          <w:sz w:val="28"/>
          <w:szCs w:val="28"/>
        </w:rPr>
      </w:pPr>
    </w:p>
    <w:p w:rsidR="00FF1262" w:rsidRPr="000B4845" w:rsidRDefault="00FF1262" w:rsidP="00DE0D63">
      <w:pPr>
        <w:pStyle w:val="15"/>
        <w:widowControl w:val="0"/>
        <w:ind w:firstLine="709"/>
        <w:contextualSpacing/>
        <w:jc w:val="both"/>
        <w:rPr>
          <w:szCs w:val="28"/>
        </w:rPr>
      </w:pPr>
      <w:r w:rsidRPr="000B4845">
        <w:rPr>
          <w:szCs w:val="28"/>
        </w:rPr>
        <w:t>Отмечены проблемные вопросы по разделам коммунальной гигиены, объектов оздоровления, имеются биологические,  поведенческие, социальные факторы риска, что в качестве решения открывает активное поле для трудовой деятельности всех специалистов райЦГЭ по разделу ФЗОЖ с использованием различных форм и методов работы, с целью снижения риска развития заболеваний.</w:t>
      </w:r>
    </w:p>
    <w:p w:rsidR="004076F3" w:rsidRPr="008A2C93" w:rsidRDefault="004076F3" w:rsidP="00A95AD4">
      <w:pPr>
        <w:widowControl w:val="0"/>
        <w:ind w:firstLine="709"/>
        <w:contextualSpacing/>
        <w:jc w:val="both"/>
        <w:rPr>
          <w:color w:val="FF0000"/>
          <w:sz w:val="16"/>
          <w:szCs w:val="16"/>
        </w:rPr>
      </w:pPr>
    </w:p>
    <w:p w:rsidR="00BA5D5C" w:rsidRPr="004E3C99" w:rsidRDefault="00BA5D5C" w:rsidP="00A71168">
      <w:pPr>
        <w:pStyle w:val="2"/>
      </w:pPr>
      <w:bookmarkStart w:id="38" w:name="_Toc103242909"/>
      <w:bookmarkStart w:id="39" w:name="_Toc143172722"/>
      <w:r w:rsidRPr="00372E46">
        <w:lastRenderedPageBreak/>
        <w:t>3.</w:t>
      </w:r>
      <w:r w:rsidRPr="004E3C99">
        <w:t>4.Анализ рисков здоровью</w:t>
      </w:r>
      <w:bookmarkEnd w:id="38"/>
      <w:bookmarkEnd w:id="39"/>
    </w:p>
    <w:p w:rsidR="005E4E23" w:rsidRPr="004E3C99" w:rsidRDefault="005E4E23" w:rsidP="00A71168">
      <w:pPr>
        <w:pStyle w:val="2"/>
      </w:pPr>
    </w:p>
    <w:p w:rsidR="00FA71FF" w:rsidRPr="004E3C99" w:rsidRDefault="00FA71FF" w:rsidP="00A95AD4">
      <w:pPr>
        <w:pStyle w:val="af"/>
        <w:widowControl w:val="0"/>
        <w:ind w:firstLine="851"/>
        <w:contextualSpacing/>
        <w:jc w:val="both"/>
        <w:rPr>
          <w:rFonts w:ascii="Times New Roman" w:hAnsi="Times New Roman"/>
          <w:sz w:val="28"/>
          <w:szCs w:val="28"/>
        </w:rPr>
      </w:pPr>
      <w:r w:rsidRPr="004E3C99">
        <w:rPr>
          <w:rFonts w:ascii="Times New Roman" w:hAnsi="Times New Roman"/>
          <w:sz w:val="28"/>
          <w:szCs w:val="28"/>
        </w:rPr>
        <w:t xml:space="preserve">Анализ медико-демографической и социально-гигиенической ситуации показывает, </w:t>
      </w:r>
      <w:r w:rsidR="00D4754F" w:rsidRPr="004E3C99">
        <w:rPr>
          <w:rFonts w:ascii="Times New Roman" w:hAnsi="Times New Roman"/>
          <w:sz w:val="28"/>
          <w:szCs w:val="28"/>
        </w:rPr>
        <w:t xml:space="preserve"> что </w:t>
      </w:r>
      <w:r w:rsidRPr="004E3C99">
        <w:rPr>
          <w:rFonts w:ascii="Times New Roman" w:hAnsi="Times New Roman"/>
          <w:sz w:val="28"/>
          <w:szCs w:val="28"/>
        </w:rPr>
        <w:t xml:space="preserve">на территории </w:t>
      </w:r>
      <w:r w:rsidR="00D4754F" w:rsidRPr="004E3C99">
        <w:rPr>
          <w:rFonts w:ascii="Times New Roman" w:hAnsi="Times New Roman"/>
          <w:sz w:val="28"/>
          <w:szCs w:val="28"/>
        </w:rPr>
        <w:t xml:space="preserve"> Шкловского </w:t>
      </w:r>
      <w:r w:rsidRPr="004E3C99">
        <w:rPr>
          <w:rFonts w:ascii="Times New Roman" w:hAnsi="Times New Roman"/>
          <w:sz w:val="28"/>
          <w:szCs w:val="28"/>
        </w:rPr>
        <w:t>района име</w:t>
      </w:r>
      <w:r w:rsidR="00D4754F" w:rsidRPr="004E3C99">
        <w:rPr>
          <w:rFonts w:ascii="Times New Roman" w:hAnsi="Times New Roman"/>
          <w:sz w:val="28"/>
          <w:szCs w:val="28"/>
        </w:rPr>
        <w:t>лись</w:t>
      </w:r>
      <w:r w:rsidRPr="004E3C99">
        <w:rPr>
          <w:rFonts w:ascii="Times New Roman" w:hAnsi="Times New Roman"/>
          <w:sz w:val="28"/>
          <w:szCs w:val="28"/>
        </w:rPr>
        <w:t xml:space="preserve"> условия для формирования следующих рисков здоровью на популяционном уровне.</w:t>
      </w:r>
    </w:p>
    <w:p w:rsidR="00FA71FF" w:rsidRPr="004E3C99" w:rsidRDefault="00FA71FF" w:rsidP="00A95AD4">
      <w:pPr>
        <w:pStyle w:val="af"/>
        <w:widowControl w:val="0"/>
        <w:ind w:firstLine="851"/>
        <w:contextualSpacing/>
        <w:jc w:val="both"/>
        <w:rPr>
          <w:rFonts w:ascii="Times New Roman" w:hAnsi="Times New Roman"/>
          <w:sz w:val="28"/>
          <w:szCs w:val="28"/>
        </w:rPr>
      </w:pPr>
      <w:r w:rsidRPr="004E3C99">
        <w:rPr>
          <w:rFonts w:ascii="Times New Roman" w:hAnsi="Times New Roman"/>
          <w:sz w:val="28"/>
          <w:szCs w:val="28"/>
        </w:rPr>
        <w:t xml:space="preserve">1. Для населения, проживающего в сельской местности. </w:t>
      </w:r>
    </w:p>
    <w:p w:rsidR="00FA71FF" w:rsidRPr="004E3C99" w:rsidRDefault="00FA71FF" w:rsidP="00A95AD4">
      <w:pPr>
        <w:pStyle w:val="af"/>
        <w:widowControl w:val="0"/>
        <w:ind w:firstLine="851"/>
        <w:contextualSpacing/>
        <w:jc w:val="both"/>
        <w:rPr>
          <w:rFonts w:ascii="Times New Roman" w:hAnsi="Times New Roman"/>
          <w:sz w:val="28"/>
          <w:szCs w:val="28"/>
        </w:rPr>
      </w:pPr>
      <w:r w:rsidRPr="004E3C99">
        <w:rPr>
          <w:rFonts w:ascii="Times New Roman" w:hAnsi="Times New Roman"/>
          <w:sz w:val="28"/>
          <w:szCs w:val="28"/>
        </w:rPr>
        <w:t>Обоснование:</w:t>
      </w:r>
    </w:p>
    <w:p w:rsidR="00FA71FF" w:rsidRPr="007636DC" w:rsidRDefault="00FA71FF" w:rsidP="00A95AD4">
      <w:pPr>
        <w:pStyle w:val="af"/>
        <w:widowControl w:val="0"/>
        <w:ind w:firstLine="851"/>
        <w:contextualSpacing/>
        <w:jc w:val="both"/>
        <w:rPr>
          <w:rFonts w:ascii="Times New Roman" w:hAnsi="Times New Roman"/>
          <w:sz w:val="28"/>
          <w:szCs w:val="28"/>
        </w:rPr>
      </w:pPr>
      <w:r w:rsidRPr="004E3C99">
        <w:rPr>
          <w:rFonts w:ascii="Times New Roman" w:hAnsi="Times New Roman"/>
          <w:sz w:val="28"/>
          <w:szCs w:val="28"/>
        </w:rPr>
        <w:t>показатели заболеваемости выше</w:t>
      </w:r>
      <w:r w:rsidRPr="007636DC">
        <w:rPr>
          <w:rFonts w:ascii="Times New Roman" w:hAnsi="Times New Roman"/>
          <w:sz w:val="28"/>
          <w:szCs w:val="28"/>
        </w:rPr>
        <w:t xml:space="preserve"> </w:t>
      </w:r>
      <w:proofErr w:type="gramStart"/>
      <w:r w:rsidRPr="007636DC">
        <w:rPr>
          <w:rFonts w:ascii="Times New Roman" w:hAnsi="Times New Roman"/>
          <w:sz w:val="28"/>
          <w:szCs w:val="28"/>
        </w:rPr>
        <w:t>районных</w:t>
      </w:r>
      <w:proofErr w:type="gramEnd"/>
      <w:r w:rsidRPr="007636DC">
        <w:rPr>
          <w:rFonts w:ascii="Times New Roman" w:hAnsi="Times New Roman"/>
          <w:sz w:val="28"/>
          <w:szCs w:val="28"/>
        </w:rPr>
        <w:t xml:space="preserve">: </w:t>
      </w:r>
    </w:p>
    <w:p w:rsidR="00D4754F" w:rsidRPr="00B31458" w:rsidRDefault="00D4754F" w:rsidP="00A95AD4">
      <w:pPr>
        <w:pStyle w:val="af"/>
        <w:widowControl w:val="0"/>
        <w:ind w:firstLine="851"/>
        <w:contextualSpacing/>
        <w:jc w:val="both"/>
        <w:rPr>
          <w:rFonts w:ascii="Times New Roman" w:hAnsi="Times New Roman"/>
          <w:sz w:val="28"/>
          <w:szCs w:val="28"/>
        </w:rPr>
      </w:pPr>
      <w:r w:rsidRPr="007636DC">
        <w:rPr>
          <w:rFonts w:ascii="Times New Roman" w:hAnsi="Times New Roman"/>
          <w:b/>
          <w:sz w:val="28"/>
          <w:szCs w:val="28"/>
        </w:rPr>
        <w:t>По Говядско</w:t>
      </w:r>
      <w:r w:rsidR="000A3830" w:rsidRPr="007636DC">
        <w:rPr>
          <w:rFonts w:ascii="Times New Roman" w:hAnsi="Times New Roman"/>
          <w:b/>
          <w:sz w:val="28"/>
          <w:szCs w:val="28"/>
        </w:rPr>
        <w:t>й</w:t>
      </w:r>
      <w:r w:rsidRPr="007636DC">
        <w:rPr>
          <w:rFonts w:ascii="Times New Roman" w:hAnsi="Times New Roman"/>
          <w:b/>
          <w:sz w:val="28"/>
          <w:szCs w:val="28"/>
        </w:rPr>
        <w:t xml:space="preserve"> АВОП</w:t>
      </w:r>
      <w:r w:rsidRPr="007636DC">
        <w:rPr>
          <w:rFonts w:ascii="Times New Roman" w:hAnsi="Times New Roman"/>
          <w:sz w:val="28"/>
          <w:szCs w:val="28"/>
        </w:rPr>
        <w:t>:</w:t>
      </w:r>
      <w:r w:rsidR="00320F7C" w:rsidRPr="007636DC">
        <w:rPr>
          <w:rFonts w:ascii="Times New Roman" w:hAnsi="Times New Roman"/>
          <w:sz w:val="28"/>
          <w:szCs w:val="28"/>
        </w:rPr>
        <w:t xml:space="preserve"> первичная заболеваемость</w:t>
      </w:r>
      <w:r w:rsidR="00320F7C" w:rsidRPr="00B31458">
        <w:rPr>
          <w:rFonts w:ascii="Times New Roman" w:hAnsi="Times New Roman"/>
          <w:sz w:val="28"/>
          <w:szCs w:val="28"/>
        </w:rPr>
        <w:t xml:space="preserve"> </w:t>
      </w:r>
      <w:r w:rsidR="007F3B1B" w:rsidRPr="00B31458">
        <w:rPr>
          <w:rFonts w:ascii="Times New Roman" w:hAnsi="Times New Roman"/>
          <w:sz w:val="28"/>
          <w:szCs w:val="28"/>
        </w:rPr>
        <w:t>болезнями крови и кроветворных органов в 11,4 раза, болезнями органов дыхани</w:t>
      </w:r>
      <w:r w:rsidR="00B31458" w:rsidRPr="00B31458">
        <w:rPr>
          <w:rFonts w:ascii="Times New Roman" w:hAnsi="Times New Roman"/>
          <w:sz w:val="28"/>
          <w:szCs w:val="28"/>
        </w:rPr>
        <w:t xml:space="preserve">я на 43,7%, болезнями пищеварения на 38,8%, </w:t>
      </w:r>
      <w:r w:rsidR="00320F7C" w:rsidRPr="00B31458">
        <w:rPr>
          <w:rFonts w:ascii="Times New Roman" w:hAnsi="Times New Roman"/>
          <w:sz w:val="28"/>
          <w:szCs w:val="28"/>
        </w:rPr>
        <w:t xml:space="preserve">болезнями глаза и его придаточного аппарата </w:t>
      </w:r>
      <w:r w:rsidR="007F3B1B" w:rsidRPr="00B31458">
        <w:rPr>
          <w:rFonts w:ascii="Times New Roman" w:hAnsi="Times New Roman"/>
          <w:sz w:val="28"/>
          <w:szCs w:val="28"/>
        </w:rPr>
        <w:t xml:space="preserve"> на 9% , болезнями уха и сосцевидного отростка</w:t>
      </w:r>
      <w:r w:rsidR="00B31458" w:rsidRPr="00B31458">
        <w:rPr>
          <w:rFonts w:ascii="Times New Roman" w:hAnsi="Times New Roman"/>
          <w:sz w:val="28"/>
          <w:szCs w:val="28"/>
        </w:rPr>
        <w:t xml:space="preserve"> на 22,3%, болезнями костно-мышечной системы </w:t>
      </w:r>
      <w:proofErr w:type="gramStart"/>
      <w:r w:rsidR="00B31458" w:rsidRPr="00B31458">
        <w:rPr>
          <w:rFonts w:ascii="Times New Roman" w:hAnsi="Times New Roman"/>
          <w:sz w:val="28"/>
          <w:szCs w:val="28"/>
        </w:rPr>
        <w:t>на</w:t>
      </w:r>
      <w:proofErr w:type="gramEnd"/>
      <w:r w:rsidR="00B31458" w:rsidRPr="00B31458">
        <w:rPr>
          <w:rFonts w:ascii="Times New Roman" w:hAnsi="Times New Roman"/>
          <w:sz w:val="28"/>
          <w:szCs w:val="28"/>
        </w:rPr>
        <w:t xml:space="preserve"> 23,1%</w:t>
      </w:r>
      <w:r w:rsidR="007F3B1B" w:rsidRPr="00B31458">
        <w:rPr>
          <w:rFonts w:ascii="Times New Roman" w:hAnsi="Times New Roman"/>
          <w:sz w:val="28"/>
          <w:szCs w:val="28"/>
        </w:rPr>
        <w:t xml:space="preserve"> </w:t>
      </w:r>
      <w:r w:rsidR="00320F7C" w:rsidRPr="00B31458">
        <w:rPr>
          <w:rFonts w:ascii="Times New Roman" w:hAnsi="Times New Roman"/>
          <w:sz w:val="28"/>
          <w:szCs w:val="28"/>
        </w:rPr>
        <w:t>выше районной</w:t>
      </w:r>
      <w:r w:rsidR="007636DC">
        <w:rPr>
          <w:rFonts w:ascii="Times New Roman" w:hAnsi="Times New Roman"/>
          <w:sz w:val="28"/>
          <w:szCs w:val="28"/>
        </w:rPr>
        <w:t>;</w:t>
      </w:r>
      <w:r w:rsidR="00AD7E2D" w:rsidRPr="00B31458">
        <w:rPr>
          <w:rFonts w:ascii="Times New Roman" w:hAnsi="Times New Roman"/>
          <w:sz w:val="28"/>
          <w:szCs w:val="28"/>
        </w:rPr>
        <w:t xml:space="preserve"> </w:t>
      </w:r>
      <w:r w:rsidR="00320F7C" w:rsidRPr="00B31458">
        <w:rPr>
          <w:rFonts w:ascii="Times New Roman" w:hAnsi="Times New Roman"/>
          <w:sz w:val="28"/>
          <w:szCs w:val="28"/>
        </w:rPr>
        <w:t>общая заболеваемость</w:t>
      </w:r>
      <w:r w:rsidR="00AD7E2D" w:rsidRPr="00B31458">
        <w:rPr>
          <w:rFonts w:ascii="Times New Roman" w:hAnsi="Times New Roman"/>
          <w:sz w:val="28"/>
          <w:szCs w:val="28"/>
        </w:rPr>
        <w:t xml:space="preserve"> </w:t>
      </w:r>
      <w:r w:rsidR="00320F7C" w:rsidRPr="00B31458">
        <w:rPr>
          <w:rFonts w:ascii="Times New Roman" w:hAnsi="Times New Roman"/>
          <w:sz w:val="28"/>
          <w:szCs w:val="28"/>
        </w:rPr>
        <w:t xml:space="preserve">выше районной   </w:t>
      </w:r>
      <w:r w:rsidR="00B31458" w:rsidRPr="00B31458">
        <w:rPr>
          <w:rFonts w:ascii="Times New Roman" w:hAnsi="Times New Roman"/>
          <w:sz w:val="28"/>
          <w:szCs w:val="28"/>
        </w:rPr>
        <w:t xml:space="preserve">болезнями крови и кроветворных органов в 3,17 раз, болезнями органов дыхания </w:t>
      </w:r>
      <w:r w:rsidR="00320F7C" w:rsidRPr="00B31458">
        <w:rPr>
          <w:rFonts w:ascii="Times New Roman" w:hAnsi="Times New Roman"/>
          <w:sz w:val="28"/>
          <w:szCs w:val="28"/>
        </w:rPr>
        <w:t>на</w:t>
      </w:r>
      <w:r w:rsidR="00584863" w:rsidRPr="00B31458">
        <w:rPr>
          <w:rFonts w:ascii="Times New Roman" w:hAnsi="Times New Roman"/>
          <w:sz w:val="28"/>
          <w:szCs w:val="28"/>
        </w:rPr>
        <w:t xml:space="preserve"> </w:t>
      </w:r>
      <w:r w:rsidR="00B31458" w:rsidRPr="00B31458">
        <w:rPr>
          <w:rFonts w:ascii="Times New Roman" w:hAnsi="Times New Roman"/>
          <w:sz w:val="28"/>
          <w:szCs w:val="28"/>
        </w:rPr>
        <w:t>31,1</w:t>
      </w:r>
      <w:r w:rsidR="00584863" w:rsidRPr="00B31458">
        <w:rPr>
          <w:rFonts w:ascii="Times New Roman" w:hAnsi="Times New Roman"/>
          <w:sz w:val="28"/>
          <w:szCs w:val="28"/>
        </w:rPr>
        <w:t>%</w:t>
      </w:r>
      <w:r w:rsidR="00B31458" w:rsidRPr="00B31458">
        <w:rPr>
          <w:rFonts w:ascii="Times New Roman" w:hAnsi="Times New Roman"/>
          <w:sz w:val="28"/>
          <w:szCs w:val="28"/>
        </w:rPr>
        <w:t xml:space="preserve">, болезнями костно-мышечной системы на 8,6% </w:t>
      </w:r>
      <w:r w:rsidR="00584863" w:rsidRPr="00B31458">
        <w:rPr>
          <w:rFonts w:ascii="Times New Roman" w:hAnsi="Times New Roman"/>
          <w:sz w:val="28"/>
          <w:szCs w:val="28"/>
        </w:rPr>
        <w:t>.</w:t>
      </w:r>
    </w:p>
    <w:p w:rsidR="00952D34" w:rsidRPr="007636DC" w:rsidRDefault="00584863" w:rsidP="00A95AD4">
      <w:pPr>
        <w:pStyle w:val="af"/>
        <w:widowControl w:val="0"/>
        <w:ind w:firstLine="851"/>
        <w:contextualSpacing/>
        <w:jc w:val="both"/>
        <w:rPr>
          <w:rFonts w:ascii="Times New Roman" w:hAnsi="Times New Roman"/>
          <w:sz w:val="28"/>
          <w:szCs w:val="28"/>
        </w:rPr>
      </w:pPr>
      <w:r w:rsidRPr="007636DC">
        <w:rPr>
          <w:rFonts w:ascii="Times New Roman" w:hAnsi="Times New Roman"/>
          <w:b/>
          <w:sz w:val="28"/>
          <w:szCs w:val="28"/>
        </w:rPr>
        <w:t>По Городищенско</w:t>
      </w:r>
      <w:r w:rsidR="000A3830" w:rsidRPr="007636DC">
        <w:rPr>
          <w:rFonts w:ascii="Times New Roman" w:hAnsi="Times New Roman"/>
          <w:b/>
          <w:sz w:val="28"/>
          <w:szCs w:val="28"/>
        </w:rPr>
        <w:t>й</w:t>
      </w:r>
      <w:r w:rsidRPr="007636DC">
        <w:rPr>
          <w:rFonts w:ascii="Times New Roman" w:hAnsi="Times New Roman"/>
          <w:b/>
          <w:sz w:val="28"/>
          <w:szCs w:val="28"/>
        </w:rPr>
        <w:t xml:space="preserve"> АВОП</w:t>
      </w:r>
      <w:r w:rsidRPr="007636DC">
        <w:rPr>
          <w:rFonts w:ascii="Times New Roman" w:hAnsi="Times New Roman"/>
          <w:sz w:val="28"/>
          <w:szCs w:val="28"/>
        </w:rPr>
        <w:t>: первичная заболеваемость</w:t>
      </w:r>
      <w:r w:rsidR="00B31458" w:rsidRPr="007636DC">
        <w:rPr>
          <w:rFonts w:ascii="Times New Roman" w:hAnsi="Times New Roman"/>
          <w:sz w:val="28"/>
          <w:szCs w:val="28"/>
        </w:rPr>
        <w:t xml:space="preserve"> болезнями органов дыхания</w:t>
      </w:r>
      <w:r w:rsidR="007636DC" w:rsidRPr="007636DC">
        <w:rPr>
          <w:rFonts w:ascii="Times New Roman" w:hAnsi="Times New Roman"/>
          <w:sz w:val="28"/>
          <w:szCs w:val="28"/>
        </w:rPr>
        <w:t xml:space="preserve"> на 6,</w:t>
      </w:r>
      <w:r w:rsidR="00B31458" w:rsidRPr="007636DC">
        <w:rPr>
          <w:rFonts w:ascii="Times New Roman" w:hAnsi="Times New Roman"/>
          <w:sz w:val="28"/>
          <w:szCs w:val="28"/>
        </w:rPr>
        <w:t>3%,</w:t>
      </w:r>
      <w:r w:rsidR="007636DC" w:rsidRPr="007636DC">
        <w:rPr>
          <w:rFonts w:ascii="Times New Roman" w:hAnsi="Times New Roman"/>
          <w:color w:val="FF0000"/>
          <w:sz w:val="28"/>
          <w:szCs w:val="28"/>
        </w:rPr>
        <w:t xml:space="preserve"> </w:t>
      </w:r>
      <w:r w:rsidR="007636DC" w:rsidRPr="007636DC">
        <w:rPr>
          <w:rFonts w:ascii="Times New Roman" w:hAnsi="Times New Roman"/>
          <w:sz w:val="28"/>
          <w:szCs w:val="28"/>
        </w:rPr>
        <w:t>болезнями костно-мышечной системы на 43,3%</w:t>
      </w:r>
      <w:r w:rsidR="00626755" w:rsidRPr="008A2C93">
        <w:rPr>
          <w:rFonts w:ascii="Times New Roman" w:hAnsi="Times New Roman"/>
          <w:color w:val="FF0000"/>
          <w:sz w:val="28"/>
          <w:szCs w:val="28"/>
        </w:rPr>
        <w:t>;</w:t>
      </w:r>
      <w:r w:rsidR="001758B7" w:rsidRPr="008A2C93">
        <w:rPr>
          <w:rFonts w:ascii="Times New Roman" w:hAnsi="Times New Roman"/>
          <w:color w:val="FF0000"/>
          <w:sz w:val="28"/>
          <w:szCs w:val="28"/>
        </w:rPr>
        <w:t xml:space="preserve"> </w:t>
      </w:r>
      <w:r w:rsidR="001758B7" w:rsidRPr="007636DC">
        <w:rPr>
          <w:rFonts w:ascii="Times New Roman" w:hAnsi="Times New Roman"/>
          <w:sz w:val="28"/>
          <w:szCs w:val="28"/>
        </w:rPr>
        <w:t xml:space="preserve">общая заболеваемость </w:t>
      </w:r>
      <w:r w:rsidR="00626755" w:rsidRPr="007636DC">
        <w:rPr>
          <w:rFonts w:ascii="Times New Roman" w:hAnsi="Times New Roman"/>
          <w:sz w:val="28"/>
          <w:szCs w:val="28"/>
        </w:rPr>
        <w:t xml:space="preserve">болезнями костно-мышечной системы </w:t>
      </w:r>
      <w:r w:rsidR="001758B7" w:rsidRPr="007636DC">
        <w:rPr>
          <w:rFonts w:ascii="Times New Roman" w:hAnsi="Times New Roman"/>
          <w:sz w:val="28"/>
          <w:szCs w:val="28"/>
        </w:rPr>
        <w:t xml:space="preserve">выше районной на </w:t>
      </w:r>
      <w:r w:rsidR="007636DC" w:rsidRPr="007636DC">
        <w:rPr>
          <w:rFonts w:ascii="Times New Roman" w:hAnsi="Times New Roman"/>
          <w:sz w:val="28"/>
          <w:szCs w:val="28"/>
        </w:rPr>
        <w:t>39,1</w:t>
      </w:r>
      <w:r w:rsidR="001758B7" w:rsidRPr="007636DC">
        <w:rPr>
          <w:rFonts w:ascii="Times New Roman" w:hAnsi="Times New Roman"/>
          <w:sz w:val="28"/>
          <w:szCs w:val="28"/>
        </w:rPr>
        <w:t>%</w:t>
      </w:r>
      <w:r w:rsidR="00952D34" w:rsidRPr="007636DC">
        <w:rPr>
          <w:rFonts w:ascii="Times New Roman" w:hAnsi="Times New Roman"/>
          <w:sz w:val="28"/>
          <w:szCs w:val="28"/>
        </w:rPr>
        <w:t>.</w:t>
      </w:r>
    </w:p>
    <w:p w:rsidR="00952D34" w:rsidRPr="007636DC" w:rsidRDefault="00952D34" w:rsidP="00A95AD4">
      <w:pPr>
        <w:pStyle w:val="af"/>
        <w:widowControl w:val="0"/>
        <w:ind w:firstLine="851"/>
        <w:contextualSpacing/>
        <w:jc w:val="both"/>
        <w:rPr>
          <w:rFonts w:ascii="Times New Roman" w:hAnsi="Times New Roman"/>
          <w:sz w:val="28"/>
          <w:szCs w:val="28"/>
        </w:rPr>
      </w:pPr>
      <w:r w:rsidRPr="007636DC">
        <w:rPr>
          <w:rFonts w:ascii="Times New Roman" w:hAnsi="Times New Roman"/>
          <w:b/>
          <w:sz w:val="28"/>
          <w:szCs w:val="28"/>
        </w:rPr>
        <w:t>По Каменнолавско</w:t>
      </w:r>
      <w:r w:rsidR="000A3830" w:rsidRPr="007636DC">
        <w:rPr>
          <w:rFonts w:ascii="Times New Roman" w:hAnsi="Times New Roman"/>
          <w:b/>
          <w:sz w:val="28"/>
          <w:szCs w:val="28"/>
        </w:rPr>
        <w:t>й</w:t>
      </w:r>
      <w:r w:rsidRPr="007636DC">
        <w:rPr>
          <w:rFonts w:ascii="Times New Roman" w:hAnsi="Times New Roman"/>
          <w:b/>
          <w:sz w:val="28"/>
          <w:szCs w:val="28"/>
        </w:rPr>
        <w:t xml:space="preserve"> АВОП</w:t>
      </w:r>
      <w:r w:rsidRPr="007636DC">
        <w:rPr>
          <w:rFonts w:ascii="Times New Roman" w:hAnsi="Times New Roman"/>
          <w:sz w:val="28"/>
          <w:szCs w:val="28"/>
        </w:rPr>
        <w:t>: первичная заболеваемость</w:t>
      </w:r>
      <w:r w:rsidR="007636DC" w:rsidRPr="007636DC">
        <w:rPr>
          <w:rFonts w:ascii="Times New Roman" w:hAnsi="Times New Roman"/>
          <w:sz w:val="28"/>
          <w:szCs w:val="28"/>
        </w:rPr>
        <w:t xml:space="preserve"> болезнями крови и кроветворных органов  </w:t>
      </w:r>
      <w:r w:rsidR="007636DC">
        <w:rPr>
          <w:rFonts w:ascii="Times New Roman" w:hAnsi="Times New Roman"/>
          <w:sz w:val="28"/>
          <w:szCs w:val="28"/>
        </w:rPr>
        <w:t>в 1,8 раз</w:t>
      </w:r>
      <w:r w:rsidR="007636DC" w:rsidRPr="007636DC">
        <w:rPr>
          <w:rFonts w:ascii="Times New Roman" w:hAnsi="Times New Roman"/>
          <w:sz w:val="28"/>
          <w:szCs w:val="28"/>
        </w:rPr>
        <w:t>,</w:t>
      </w:r>
      <w:r w:rsidR="007636DC">
        <w:rPr>
          <w:rFonts w:ascii="Times New Roman" w:hAnsi="Times New Roman"/>
          <w:sz w:val="28"/>
          <w:szCs w:val="28"/>
        </w:rPr>
        <w:t xml:space="preserve"> болезнями нервной системы в 1,6 раз</w:t>
      </w:r>
      <w:r w:rsidRPr="008A2C93">
        <w:rPr>
          <w:rFonts w:ascii="Times New Roman" w:hAnsi="Times New Roman"/>
          <w:color w:val="FF0000"/>
          <w:sz w:val="28"/>
          <w:szCs w:val="28"/>
        </w:rPr>
        <w:t xml:space="preserve"> </w:t>
      </w:r>
      <w:r w:rsidR="006109E9" w:rsidRPr="007636DC">
        <w:rPr>
          <w:rFonts w:ascii="Times New Roman" w:hAnsi="Times New Roman"/>
          <w:sz w:val="28"/>
          <w:szCs w:val="28"/>
        </w:rPr>
        <w:t xml:space="preserve">болезнями костно-мышечной системы  выше районных показателей  </w:t>
      </w:r>
      <w:r w:rsidR="007636DC" w:rsidRPr="007636DC">
        <w:rPr>
          <w:rFonts w:ascii="Times New Roman" w:hAnsi="Times New Roman"/>
          <w:sz w:val="28"/>
          <w:szCs w:val="28"/>
        </w:rPr>
        <w:t>на 43,3%</w:t>
      </w:r>
      <w:r w:rsidR="007636DC">
        <w:rPr>
          <w:rFonts w:ascii="Times New Roman" w:hAnsi="Times New Roman"/>
          <w:sz w:val="28"/>
          <w:szCs w:val="28"/>
        </w:rPr>
        <w:t>;</w:t>
      </w:r>
      <w:r w:rsidR="004162E8" w:rsidRPr="008A2C93">
        <w:rPr>
          <w:rFonts w:ascii="Times New Roman" w:hAnsi="Times New Roman"/>
          <w:color w:val="FF0000"/>
          <w:sz w:val="28"/>
          <w:szCs w:val="28"/>
        </w:rPr>
        <w:t xml:space="preserve"> </w:t>
      </w:r>
      <w:r w:rsidRPr="007636DC">
        <w:rPr>
          <w:rFonts w:ascii="Times New Roman" w:hAnsi="Times New Roman"/>
          <w:sz w:val="28"/>
          <w:szCs w:val="28"/>
        </w:rPr>
        <w:t xml:space="preserve">общая заболеваемость выше районных показателей болезнями системы кровообращения на </w:t>
      </w:r>
      <w:r w:rsidR="007636DC" w:rsidRPr="007636DC">
        <w:rPr>
          <w:rFonts w:ascii="Times New Roman" w:hAnsi="Times New Roman"/>
          <w:sz w:val="28"/>
          <w:szCs w:val="28"/>
        </w:rPr>
        <w:t>в 1,4 раза</w:t>
      </w:r>
      <w:r w:rsidRPr="007636DC">
        <w:rPr>
          <w:rFonts w:ascii="Times New Roman" w:hAnsi="Times New Roman"/>
          <w:sz w:val="28"/>
          <w:szCs w:val="28"/>
        </w:rPr>
        <w:t xml:space="preserve">, </w:t>
      </w:r>
      <w:r w:rsidR="00007BA3" w:rsidRPr="007636DC">
        <w:rPr>
          <w:rFonts w:ascii="Times New Roman" w:hAnsi="Times New Roman"/>
          <w:sz w:val="28"/>
          <w:szCs w:val="28"/>
        </w:rPr>
        <w:t xml:space="preserve">болезнями костно-мышечной системы </w:t>
      </w:r>
      <w:proofErr w:type="gramStart"/>
      <w:r w:rsidR="00007BA3" w:rsidRPr="007636DC">
        <w:rPr>
          <w:rFonts w:ascii="Times New Roman" w:hAnsi="Times New Roman"/>
          <w:sz w:val="28"/>
          <w:szCs w:val="28"/>
        </w:rPr>
        <w:t>на</w:t>
      </w:r>
      <w:proofErr w:type="gramEnd"/>
      <w:r w:rsidR="00007BA3" w:rsidRPr="007636DC">
        <w:rPr>
          <w:rFonts w:ascii="Times New Roman" w:hAnsi="Times New Roman"/>
          <w:sz w:val="28"/>
          <w:szCs w:val="28"/>
        </w:rPr>
        <w:t xml:space="preserve"> </w:t>
      </w:r>
      <w:r w:rsidR="005A41DC" w:rsidRPr="007636DC">
        <w:rPr>
          <w:rFonts w:ascii="Times New Roman" w:hAnsi="Times New Roman"/>
          <w:sz w:val="28"/>
          <w:szCs w:val="28"/>
        </w:rPr>
        <w:t>45,</w:t>
      </w:r>
      <w:r w:rsidR="007636DC" w:rsidRPr="007636DC">
        <w:rPr>
          <w:rFonts w:ascii="Times New Roman" w:hAnsi="Times New Roman"/>
          <w:sz w:val="28"/>
          <w:szCs w:val="28"/>
        </w:rPr>
        <w:t>2</w:t>
      </w:r>
      <w:r w:rsidR="00007BA3" w:rsidRPr="007636DC">
        <w:rPr>
          <w:rFonts w:ascii="Times New Roman" w:hAnsi="Times New Roman"/>
          <w:sz w:val="28"/>
          <w:szCs w:val="28"/>
        </w:rPr>
        <w:t>%</w:t>
      </w:r>
      <w:r w:rsidRPr="007636DC">
        <w:rPr>
          <w:rFonts w:ascii="Times New Roman" w:hAnsi="Times New Roman"/>
          <w:sz w:val="28"/>
          <w:szCs w:val="28"/>
        </w:rPr>
        <w:t>.</w:t>
      </w:r>
    </w:p>
    <w:p w:rsidR="00007BA3" w:rsidRPr="00352D4A" w:rsidRDefault="00007BA3" w:rsidP="00A95AD4">
      <w:pPr>
        <w:pStyle w:val="af"/>
        <w:widowControl w:val="0"/>
        <w:ind w:firstLine="851"/>
        <w:contextualSpacing/>
        <w:jc w:val="both"/>
        <w:rPr>
          <w:rFonts w:ascii="Times New Roman" w:hAnsi="Times New Roman"/>
          <w:sz w:val="28"/>
          <w:szCs w:val="28"/>
        </w:rPr>
      </w:pPr>
      <w:proofErr w:type="gramStart"/>
      <w:r w:rsidRPr="00352D4A">
        <w:rPr>
          <w:rFonts w:ascii="Times New Roman" w:hAnsi="Times New Roman"/>
          <w:b/>
          <w:sz w:val="28"/>
          <w:szCs w:val="28"/>
        </w:rPr>
        <w:t>По</w:t>
      </w:r>
      <w:proofErr w:type="gramEnd"/>
      <w:r w:rsidRPr="00352D4A">
        <w:rPr>
          <w:rFonts w:ascii="Times New Roman" w:hAnsi="Times New Roman"/>
          <w:b/>
          <w:sz w:val="28"/>
          <w:szCs w:val="28"/>
        </w:rPr>
        <w:t xml:space="preserve"> </w:t>
      </w:r>
      <w:proofErr w:type="gramStart"/>
      <w:r w:rsidRPr="00352D4A">
        <w:rPr>
          <w:rFonts w:ascii="Times New Roman" w:hAnsi="Times New Roman"/>
          <w:b/>
          <w:sz w:val="28"/>
          <w:szCs w:val="28"/>
        </w:rPr>
        <w:t>Словенско</w:t>
      </w:r>
      <w:r w:rsidR="000A3830" w:rsidRPr="00352D4A">
        <w:rPr>
          <w:rFonts w:ascii="Times New Roman" w:hAnsi="Times New Roman"/>
          <w:b/>
          <w:sz w:val="28"/>
          <w:szCs w:val="28"/>
        </w:rPr>
        <w:t>й</w:t>
      </w:r>
      <w:proofErr w:type="gramEnd"/>
      <w:r w:rsidRPr="00352D4A">
        <w:rPr>
          <w:rFonts w:ascii="Times New Roman" w:hAnsi="Times New Roman"/>
          <w:b/>
          <w:sz w:val="28"/>
          <w:szCs w:val="28"/>
        </w:rPr>
        <w:t xml:space="preserve"> АВОП</w:t>
      </w:r>
      <w:r w:rsidRPr="00352D4A">
        <w:rPr>
          <w:rFonts w:ascii="Times New Roman" w:hAnsi="Times New Roman"/>
          <w:sz w:val="28"/>
          <w:szCs w:val="28"/>
        </w:rPr>
        <w:t>: первичная заболеваемость</w:t>
      </w:r>
      <w:r w:rsidRPr="008A2C93">
        <w:rPr>
          <w:rFonts w:ascii="Times New Roman" w:hAnsi="Times New Roman"/>
          <w:color w:val="FF0000"/>
          <w:sz w:val="28"/>
          <w:szCs w:val="28"/>
        </w:rPr>
        <w:t xml:space="preserve"> </w:t>
      </w:r>
      <w:r w:rsidRPr="00352D4A">
        <w:rPr>
          <w:rFonts w:ascii="Times New Roman" w:hAnsi="Times New Roman"/>
          <w:sz w:val="28"/>
          <w:szCs w:val="28"/>
        </w:rPr>
        <w:t xml:space="preserve">выше районных показателей болезнями костно-мышечной системы на </w:t>
      </w:r>
      <w:r w:rsidR="00352D4A" w:rsidRPr="00352D4A">
        <w:rPr>
          <w:rFonts w:ascii="Times New Roman" w:hAnsi="Times New Roman"/>
          <w:sz w:val="28"/>
          <w:szCs w:val="28"/>
        </w:rPr>
        <w:t>9,7</w:t>
      </w:r>
      <w:r w:rsidRPr="00352D4A">
        <w:rPr>
          <w:rFonts w:ascii="Times New Roman" w:hAnsi="Times New Roman"/>
          <w:sz w:val="28"/>
          <w:szCs w:val="28"/>
        </w:rPr>
        <w:t>%;</w:t>
      </w:r>
      <w:r w:rsidRPr="008A2C93">
        <w:rPr>
          <w:rFonts w:ascii="Times New Roman" w:hAnsi="Times New Roman"/>
          <w:color w:val="FF0000"/>
          <w:sz w:val="28"/>
          <w:szCs w:val="28"/>
        </w:rPr>
        <w:t xml:space="preserve"> </w:t>
      </w:r>
      <w:r w:rsidRPr="00352D4A">
        <w:rPr>
          <w:rFonts w:ascii="Times New Roman" w:hAnsi="Times New Roman"/>
          <w:sz w:val="28"/>
          <w:szCs w:val="28"/>
        </w:rPr>
        <w:t xml:space="preserve">общая заболеваемость выше районных показателей по болезням </w:t>
      </w:r>
      <w:r w:rsidR="009913DE" w:rsidRPr="00352D4A">
        <w:rPr>
          <w:rFonts w:ascii="Times New Roman" w:hAnsi="Times New Roman"/>
          <w:sz w:val="28"/>
          <w:szCs w:val="28"/>
        </w:rPr>
        <w:t xml:space="preserve">костно-мышечной системы на </w:t>
      </w:r>
      <w:r w:rsidR="00B1508B" w:rsidRPr="00352D4A">
        <w:rPr>
          <w:rFonts w:ascii="Times New Roman" w:hAnsi="Times New Roman"/>
          <w:sz w:val="28"/>
          <w:szCs w:val="28"/>
        </w:rPr>
        <w:t>5,</w:t>
      </w:r>
      <w:r w:rsidR="00352D4A" w:rsidRPr="00352D4A">
        <w:rPr>
          <w:rFonts w:ascii="Times New Roman" w:hAnsi="Times New Roman"/>
          <w:sz w:val="28"/>
          <w:szCs w:val="28"/>
        </w:rPr>
        <w:t>1</w:t>
      </w:r>
      <w:r w:rsidR="009913DE" w:rsidRPr="00352D4A">
        <w:rPr>
          <w:rFonts w:ascii="Times New Roman" w:hAnsi="Times New Roman"/>
          <w:sz w:val="28"/>
          <w:szCs w:val="28"/>
        </w:rPr>
        <w:t>%.</w:t>
      </w:r>
    </w:p>
    <w:p w:rsidR="00926992" w:rsidRPr="004E3C99" w:rsidRDefault="009913DE" w:rsidP="00A95AD4">
      <w:pPr>
        <w:pStyle w:val="af"/>
        <w:widowControl w:val="0"/>
        <w:ind w:firstLine="851"/>
        <w:contextualSpacing/>
        <w:jc w:val="both"/>
        <w:rPr>
          <w:rFonts w:ascii="Times New Roman" w:hAnsi="Times New Roman"/>
          <w:sz w:val="28"/>
          <w:szCs w:val="28"/>
        </w:rPr>
      </w:pPr>
      <w:proofErr w:type="gramStart"/>
      <w:r w:rsidRPr="00017B28">
        <w:rPr>
          <w:rFonts w:ascii="Times New Roman" w:hAnsi="Times New Roman"/>
          <w:b/>
          <w:sz w:val="28"/>
          <w:szCs w:val="28"/>
        </w:rPr>
        <w:t>По Старосельско</w:t>
      </w:r>
      <w:r w:rsidR="000A3830" w:rsidRPr="00017B28">
        <w:rPr>
          <w:rFonts w:ascii="Times New Roman" w:hAnsi="Times New Roman"/>
          <w:b/>
          <w:sz w:val="28"/>
          <w:szCs w:val="28"/>
        </w:rPr>
        <w:t>й</w:t>
      </w:r>
      <w:r w:rsidRPr="00017B28">
        <w:rPr>
          <w:rFonts w:ascii="Times New Roman" w:hAnsi="Times New Roman"/>
          <w:b/>
          <w:sz w:val="28"/>
          <w:szCs w:val="28"/>
        </w:rPr>
        <w:t xml:space="preserve"> АВОП</w:t>
      </w:r>
      <w:r w:rsidRPr="00017B28">
        <w:rPr>
          <w:rFonts w:ascii="Times New Roman" w:hAnsi="Times New Roman"/>
          <w:sz w:val="28"/>
          <w:szCs w:val="28"/>
        </w:rPr>
        <w:t>:</w:t>
      </w:r>
      <w:r w:rsidR="00017B28" w:rsidRPr="00017B28">
        <w:rPr>
          <w:rFonts w:ascii="Times New Roman" w:hAnsi="Times New Roman"/>
          <w:sz w:val="28"/>
          <w:szCs w:val="28"/>
        </w:rPr>
        <w:t xml:space="preserve"> вся первичная заболеваемость</w:t>
      </w:r>
      <w:r w:rsidR="00017B28" w:rsidRPr="00017B28">
        <w:t xml:space="preserve"> </w:t>
      </w:r>
      <w:r w:rsidR="00017B28" w:rsidRPr="00017B28">
        <w:rPr>
          <w:rFonts w:ascii="Times New Roman" w:hAnsi="Times New Roman"/>
          <w:sz w:val="28"/>
          <w:szCs w:val="28"/>
        </w:rPr>
        <w:t xml:space="preserve">выше районных показателей на 13,8%, </w:t>
      </w:r>
      <w:r w:rsidR="00E7650E" w:rsidRPr="00017B28">
        <w:rPr>
          <w:rFonts w:ascii="Times New Roman" w:hAnsi="Times New Roman"/>
          <w:sz w:val="28"/>
          <w:szCs w:val="28"/>
        </w:rPr>
        <w:t xml:space="preserve">первичная заболеваемость </w:t>
      </w:r>
      <w:r w:rsidR="00B1508B" w:rsidRPr="00017B28">
        <w:rPr>
          <w:rFonts w:ascii="Times New Roman" w:hAnsi="Times New Roman"/>
          <w:sz w:val="28"/>
          <w:szCs w:val="28"/>
        </w:rPr>
        <w:t xml:space="preserve">болезнями крови и кроветворных органов </w:t>
      </w:r>
      <w:r w:rsidR="00017B28" w:rsidRPr="00017B28">
        <w:rPr>
          <w:rFonts w:ascii="Times New Roman" w:hAnsi="Times New Roman"/>
          <w:sz w:val="28"/>
          <w:szCs w:val="28"/>
        </w:rPr>
        <w:t>в 1,7 раз</w:t>
      </w:r>
      <w:r w:rsidR="003E5ED0" w:rsidRPr="008A2C93">
        <w:rPr>
          <w:rFonts w:ascii="Times New Roman" w:hAnsi="Times New Roman"/>
          <w:color w:val="FF0000"/>
          <w:sz w:val="28"/>
          <w:szCs w:val="28"/>
        </w:rPr>
        <w:t xml:space="preserve">, </w:t>
      </w:r>
      <w:r w:rsidR="003E5ED0" w:rsidRPr="00017B28">
        <w:rPr>
          <w:rFonts w:ascii="Times New Roman" w:hAnsi="Times New Roman"/>
          <w:sz w:val="28"/>
          <w:szCs w:val="28"/>
        </w:rPr>
        <w:t xml:space="preserve">болезнями </w:t>
      </w:r>
      <w:r w:rsidR="00017B28" w:rsidRPr="00017B28">
        <w:rPr>
          <w:rFonts w:ascii="Times New Roman" w:hAnsi="Times New Roman"/>
          <w:sz w:val="28"/>
          <w:szCs w:val="28"/>
        </w:rPr>
        <w:t>органов дыхания</w:t>
      </w:r>
      <w:r w:rsidR="003E5ED0" w:rsidRPr="00017B28">
        <w:rPr>
          <w:rFonts w:ascii="Times New Roman" w:hAnsi="Times New Roman"/>
          <w:sz w:val="28"/>
          <w:szCs w:val="28"/>
        </w:rPr>
        <w:t xml:space="preserve"> </w:t>
      </w:r>
      <w:r w:rsidR="00B1508B" w:rsidRPr="00017B28">
        <w:rPr>
          <w:rFonts w:ascii="Times New Roman" w:hAnsi="Times New Roman"/>
          <w:sz w:val="28"/>
          <w:szCs w:val="28"/>
        </w:rPr>
        <w:t>в 1,</w:t>
      </w:r>
      <w:r w:rsidR="00017B28" w:rsidRPr="00017B28">
        <w:rPr>
          <w:rFonts w:ascii="Times New Roman" w:hAnsi="Times New Roman"/>
          <w:sz w:val="28"/>
          <w:szCs w:val="28"/>
        </w:rPr>
        <w:t>5</w:t>
      </w:r>
      <w:r w:rsidR="00B1508B" w:rsidRPr="00017B28">
        <w:rPr>
          <w:rFonts w:ascii="Times New Roman" w:hAnsi="Times New Roman"/>
          <w:sz w:val="28"/>
          <w:szCs w:val="28"/>
        </w:rPr>
        <w:t xml:space="preserve"> раз</w:t>
      </w:r>
      <w:r w:rsidR="003E5ED0" w:rsidRPr="00017B28">
        <w:rPr>
          <w:rFonts w:ascii="Times New Roman" w:hAnsi="Times New Roman"/>
          <w:sz w:val="28"/>
          <w:szCs w:val="28"/>
        </w:rPr>
        <w:t xml:space="preserve">, </w:t>
      </w:r>
      <w:r w:rsidR="00017B28">
        <w:rPr>
          <w:rFonts w:ascii="Times New Roman" w:hAnsi="Times New Roman"/>
          <w:sz w:val="28"/>
          <w:szCs w:val="28"/>
        </w:rPr>
        <w:t xml:space="preserve">болезнями органов пищеварения в 1,7 раз, </w:t>
      </w:r>
      <w:r w:rsidR="003E5ED0" w:rsidRPr="00017B28">
        <w:rPr>
          <w:rFonts w:ascii="Times New Roman" w:hAnsi="Times New Roman"/>
          <w:sz w:val="28"/>
          <w:szCs w:val="28"/>
        </w:rPr>
        <w:t xml:space="preserve">болезнями глаз </w:t>
      </w:r>
      <w:r w:rsidR="00017B28" w:rsidRPr="00017B28">
        <w:rPr>
          <w:rFonts w:ascii="Times New Roman" w:hAnsi="Times New Roman"/>
          <w:sz w:val="28"/>
          <w:szCs w:val="28"/>
        </w:rPr>
        <w:t>в 1,9 раз</w:t>
      </w:r>
      <w:r w:rsidR="003E5ED0" w:rsidRPr="00017B28">
        <w:rPr>
          <w:rFonts w:ascii="Times New Roman" w:hAnsi="Times New Roman"/>
          <w:sz w:val="28"/>
          <w:szCs w:val="28"/>
        </w:rPr>
        <w:t xml:space="preserve">, </w:t>
      </w:r>
      <w:r w:rsidR="00E7650E" w:rsidRPr="00017B28">
        <w:rPr>
          <w:rFonts w:ascii="Times New Roman" w:hAnsi="Times New Roman"/>
          <w:sz w:val="28"/>
          <w:szCs w:val="28"/>
        </w:rPr>
        <w:t xml:space="preserve">болезнями уха и сосцевидного отростка </w:t>
      </w:r>
      <w:r w:rsidR="003E5ED0" w:rsidRPr="00017B28">
        <w:rPr>
          <w:rFonts w:ascii="Times New Roman" w:hAnsi="Times New Roman"/>
          <w:sz w:val="28"/>
          <w:szCs w:val="28"/>
        </w:rPr>
        <w:t xml:space="preserve">в </w:t>
      </w:r>
      <w:r w:rsidR="00017B28" w:rsidRPr="00017B28">
        <w:rPr>
          <w:rFonts w:ascii="Times New Roman" w:hAnsi="Times New Roman"/>
          <w:sz w:val="28"/>
          <w:szCs w:val="28"/>
        </w:rPr>
        <w:t>2,8 раз</w:t>
      </w:r>
      <w:r w:rsidR="00E7650E" w:rsidRPr="00017B28">
        <w:rPr>
          <w:rFonts w:ascii="Times New Roman" w:hAnsi="Times New Roman"/>
          <w:sz w:val="28"/>
          <w:szCs w:val="28"/>
        </w:rPr>
        <w:t>,</w:t>
      </w:r>
      <w:r w:rsidR="00E7650E" w:rsidRPr="008A2C93">
        <w:rPr>
          <w:rFonts w:ascii="Times New Roman" w:hAnsi="Times New Roman"/>
          <w:color w:val="FF0000"/>
          <w:sz w:val="28"/>
          <w:szCs w:val="28"/>
        </w:rPr>
        <w:t xml:space="preserve"> </w:t>
      </w:r>
      <w:r w:rsidR="00E7650E" w:rsidRPr="00017B28">
        <w:rPr>
          <w:rFonts w:ascii="Times New Roman" w:hAnsi="Times New Roman"/>
          <w:sz w:val="28"/>
          <w:szCs w:val="28"/>
        </w:rPr>
        <w:t xml:space="preserve">болезнями кожи и подкожной клетчатки  </w:t>
      </w:r>
      <w:r w:rsidR="00017B28" w:rsidRPr="00017B28">
        <w:rPr>
          <w:rFonts w:ascii="Times New Roman" w:hAnsi="Times New Roman"/>
          <w:sz w:val="28"/>
          <w:szCs w:val="28"/>
        </w:rPr>
        <w:t>в 1,6 раз</w:t>
      </w:r>
      <w:r w:rsidR="00E7650E" w:rsidRPr="00017B28">
        <w:rPr>
          <w:rFonts w:ascii="Times New Roman" w:hAnsi="Times New Roman"/>
          <w:sz w:val="28"/>
          <w:szCs w:val="28"/>
        </w:rPr>
        <w:t xml:space="preserve">, болезнями костно-мышечной системы </w:t>
      </w:r>
      <w:r w:rsidR="00F30391" w:rsidRPr="00017B28">
        <w:rPr>
          <w:rFonts w:ascii="Times New Roman" w:hAnsi="Times New Roman"/>
          <w:sz w:val="28"/>
          <w:szCs w:val="28"/>
        </w:rPr>
        <w:t xml:space="preserve">в </w:t>
      </w:r>
      <w:r w:rsidR="00B1508B" w:rsidRPr="00017B28">
        <w:rPr>
          <w:rFonts w:ascii="Times New Roman" w:hAnsi="Times New Roman"/>
          <w:sz w:val="28"/>
          <w:szCs w:val="28"/>
        </w:rPr>
        <w:t>2</w:t>
      </w:r>
      <w:r w:rsidR="00017B28" w:rsidRPr="00017B28">
        <w:rPr>
          <w:rFonts w:ascii="Times New Roman" w:hAnsi="Times New Roman"/>
          <w:sz w:val="28"/>
          <w:szCs w:val="28"/>
        </w:rPr>
        <w:t>,2</w:t>
      </w:r>
      <w:r w:rsidR="00F30391" w:rsidRPr="00017B28">
        <w:rPr>
          <w:rFonts w:ascii="Times New Roman" w:hAnsi="Times New Roman"/>
          <w:sz w:val="28"/>
          <w:szCs w:val="28"/>
        </w:rPr>
        <w:t xml:space="preserve"> раза</w:t>
      </w:r>
      <w:proofErr w:type="gramEnd"/>
      <w:r w:rsidR="00E7650E" w:rsidRPr="004E3C99">
        <w:rPr>
          <w:rFonts w:ascii="Times New Roman" w:hAnsi="Times New Roman"/>
          <w:sz w:val="28"/>
          <w:szCs w:val="28"/>
        </w:rPr>
        <w:t xml:space="preserve">; общая заболеваемость выше районных </w:t>
      </w:r>
      <w:r w:rsidR="003E5ED0" w:rsidRPr="004E3C99">
        <w:rPr>
          <w:rFonts w:ascii="Times New Roman" w:hAnsi="Times New Roman"/>
          <w:sz w:val="28"/>
          <w:szCs w:val="28"/>
        </w:rPr>
        <w:t xml:space="preserve">болезнями уха и сосцевидного отростка </w:t>
      </w:r>
      <w:r w:rsidR="004E3C99" w:rsidRPr="004E3C99">
        <w:rPr>
          <w:rFonts w:ascii="Times New Roman" w:hAnsi="Times New Roman"/>
          <w:sz w:val="28"/>
          <w:szCs w:val="28"/>
        </w:rPr>
        <w:t>в 1,8 раз</w:t>
      </w:r>
      <w:r w:rsidR="003E5ED0" w:rsidRPr="004E3C99">
        <w:rPr>
          <w:rFonts w:ascii="Times New Roman" w:hAnsi="Times New Roman"/>
          <w:sz w:val="28"/>
          <w:szCs w:val="28"/>
        </w:rPr>
        <w:t>,</w:t>
      </w:r>
      <w:r w:rsidR="004E3C99" w:rsidRPr="004E3C99">
        <w:rPr>
          <w:rFonts w:ascii="Times New Roman" w:hAnsi="Times New Roman"/>
          <w:sz w:val="28"/>
          <w:szCs w:val="28"/>
        </w:rPr>
        <w:t xml:space="preserve"> болезнями органов дыхания в 1,4 раза, </w:t>
      </w:r>
      <w:r w:rsidR="003E5ED0" w:rsidRPr="004E3C99">
        <w:rPr>
          <w:rFonts w:ascii="Times New Roman" w:hAnsi="Times New Roman"/>
          <w:sz w:val="28"/>
          <w:szCs w:val="28"/>
        </w:rPr>
        <w:t xml:space="preserve"> болезнями </w:t>
      </w:r>
      <w:r w:rsidR="00926992" w:rsidRPr="004E3C99">
        <w:rPr>
          <w:rFonts w:ascii="Times New Roman" w:hAnsi="Times New Roman"/>
          <w:sz w:val="28"/>
          <w:szCs w:val="28"/>
        </w:rPr>
        <w:t>кожи и подкожной клетчатки</w:t>
      </w:r>
      <w:r w:rsidR="003E5ED0" w:rsidRPr="004E3C99">
        <w:rPr>
          <w:rFonts w:ascii="Times New Roman" w:hAnsi="Times New Roman"/>
          <w:sz w:val="28"/>
          <w:szCs w:val="28"/>
        </w:rPr>
        <w:t xml:space="preserve"> на </w:t>
      </w:r>
      <w:r w:rsidR="004E3C99" w:rsidRPr="004E3C99">
        <w:rPr>
          <w:rFonts w:ascii="Times New Roman" w:hAnsi="Times New Roman"/>
          <w:sz w:val="28"/>
          <w:szCs w:val="28"/>
        </w:rPr>
        <w:t>34,5</w:t>
      </w:r>
      <w:r w:rsidR="003E5ED0" w:rsidRPr="004E3C99">
        <w:rPr>
          <w:rFonts w:ascii="Times New Roman" w:hAnsi="Times New Roman"/>
          <w:sz w:val="28"/>
          <w:szCs w:val="28"/>
        </w:rPr>
        <w:t>%</w:t>
      </w:r>
      <w:r w:rsidR="004E3C99" w:rsidRPr="004E3C99">
        <w:rPr>
          <w:rFonts w:ascii="Times New Roman" w:hAnsi="Times New Roman"/>
          <w:sz w:val="28"/>
          <w:szCs w:val="28"/>
        </w:rPr>
        <w:t>, болезнями костно-мышечной системы в 1,5 раз</w:t>
      </w:r>
      <w:r w:rsidR="00926992" w:rsidRPr="004E3C99">
        <w:rPr>
          <w:rFonts w:ascii="Times New Roman" w:hAnsi="Times New Roman"/>
          <w:sz w:val="28"/>
          <w:szCs w:val="28"/>
        </w:rPr>
        <w:t xml:space="preserve">. </w:t>
      </w:r>
    </w:p>
    <w:p w:rsidR="00724AFD" w:rsidRPr="00EE3CD2" w:rsidRDefault="009913DE" w:rsidP="00A95AD4">
      <w:pPr>
        <w:pStyle w:val="af"/>
        <w:widowControl w:val="0"/>
        <w:ind w:firstLine="851"/>
        <w:contextualSpacing/>
        <w:jc w:val="both"/>
        <w:rPr>
          <w:rFonts w:ascii="Times New Roman" w:hAnsi="Times New Roman"/>
          <w:sz w:val="28"/>
          <w:szCs w:val="28"/>
        </w:rPr>
      </w:pPr>
      <w:proofErr w:type="gramStart"/>
      <w:r w:rsidRPr="00EE3CD2">
        <w:rPr>
          <w:rFonts w:ascii="Times New Roman" w:hAnsi="Times New Roman"/>
          <w:b/>
          <w:sz w:val="28"/>
          <w:szCs w:val="28"/>
        </w:rPr>
        <w:t>По Фащевско</w:t>
      </w:r>
      <w:r w:rsidR="000A3830" w:rsidRPr="00EE3CD2">
        <w:rPr>
          <w:rFonts w:ascii="Times New Roman" w:hAnsi="Times New Roman"/>
          <w:b/>
          <w:sz w:val="28"/>
          <w:szCs w:val="28"/>
        </w:rPr>
        <w:t>й</w:t>
      </w:r>
      <w:r w:rsidRPr="00EE3CD2">
        <w:rPr>
          <w:rFonts w:ascii="Times New Roman" w:hAnsi="Times New Roman"/>
          <w:b/>
          <w:sz w:val="28"/>
          <w:szCs w:val="28"/>
        </w:rPr>
        <w:t xml:space="preserve"> АВОП</w:t>
      </w:r>
      <w:r w:rsidRPr="00EE3CD2">
        <w:rPr>
          <w:rFonts w:ascii="Times New Roman" w:hAnsi="Times New Roman"/>
          <w:sz w:val="28"/>
          <w:szCs w:val="28"/>
        </w:rPr>
        <w:t>:</w:t>
      </w:r>
      <w:r w:rsidR="00E7650E" w:rsidRPr="00EE3CD2">
        <w:rPr>
          <w:rFonts w:ascii="Times New Roman" w:hAnsi="Times New Roman"/>
          <w:sz w:val="28"/>
          <w:szCs w:val="28"/>
        </w:rPr>
        <w:t xml:space="preserve"> </w:t>
      </w:r>
      <w:r w:rsidR="004E3C99" w:rsidRPr="00EE3CD2">
        <w:rPr>
          <w:rFonts w:ascii="Times New Roman" w:hAnsi="Times New Roman"/>
          <w:sz w:val="28"/>
          <w:szCs w:val="28"/>
        </w:rPr>
        <w:t>вся первичная заболеваемость</w:t>
      </w:r>
      <w:r w:rsidR="004E3C99" w:rsidRPr="00EE3CD2">
        <w:t xml:space="preserve"> </w:t>
      </w:r>
      <w:r w:rsidR="004E3C99" w:rsidRPr="00EE3CD2">
        <w:rPr>
          <w:rFonts w:ascii="Times New Roman" w:hAnsi="Times New Roman"/>
          <w:sz w:val="28"/>
          <w:szCs w:val="28"/>
        </w:rPr>
        <w:t xml:space="preserve">выше районных показателей на 23,6%, </w:t>
      </w:r>
      <w:r w:rsidR="00E7650E" w:rsidRPr="00EE3CD2">
        <w:rPr>
          <w:rFonts w:ascii="Times New Roman" w:hAnsi="Times New Roman"/>
          <w:sz w:val="28"/>
          <w:szCs w:val="28"/>
        </w:rPr>
        <w:t>первичная заболеваемость</w:t>
      </w:r>
      <w:r w:rsidR="004E3C99" w:rsidRPr="00EE3CD2">
        <w:rPr>
          <w:rFonts w:ascii="Times New Roman" w:hAnsi="Times New Roman"/>
          <w:sz w:val="28"/>
          <w:szCs w:val="28"/>
        </w:rPr>
        <w:t xml:space="preserve"> болезнями нервной системы в 1,5 раз,</w:t>
      </w:r>
      <w:r w:rsidR="00724AFD" w:rsidRPr="00EE3CD2">
        <w:rPr>
          <w:rFonts w:ascii="Times New Roman" w:hAnsi="Times New Roman"/>
          <w:sz w:val="28"/>
          <w:szCs w:val="28"/>
        </w:rPr>
        <w:t xml:space="preserve"> болезнями глаз</w:t>
      </w:r>
      <w:r w:rsidR="00926992" w:rsidRPr="00EE3CD2">
        <w:rPr>
          <w:rFonts w:ascii="Times New Roman" w:hAnsi="Times New Roman"/>
          <w:sz w:val="28"/>
          <w:szCs w:val="28"/>
        </w:rPr>
        <w:t xml:space="preserve"> </w:t>
      </w:r>
      <w:r w:rsidR="00724AFD" w:rsidRPr="00EE3CD2">
        <w:rPr>
          <w:rFonts w:ascii="Times New Roman" w:hAnsi="Times New Roman"/>
          <w:sz w:val="28"/>
          <w:szCs w:val="28"/>
        </w:rPr>
        <w:t xml:space="preserve">на </w:t>
      </w:r>
      <w:r w:rsidR="004E3C99" w:rsidRPr="00EE3CD2">
        <w:rPr>
          <w:rFonts w:ascii="Times New Roman" w:hAnsi="Times New Roman"/>
          <w:sz w:val="28"/>
          <w:szCs w:val="28"/>
        </w:rPr>
        <w:t>в 1,9 раз</w:t>
      </w:r>
      <w:r w:rsidR="00724AFD" w:rsidRPr="00EE3CD2">
        <w:rPr>
          <w:rFonts w:ascii="Times New Roman" w:hAnsi="Times New Roman"/>
          <w:sz w:val="28"/>
          <w:szCs w:val="28"/>
        </w:rPr>
        <w:t>,</w:t>
      </w:r>
      <w:r w:rsidR="004C58A1" w:rsidRPr="00EE3CD2">
        <w:rPr>
          <w:rFonts w:ascii="Times New Roman" w:hAnsi="Times New Roman"/>
          <w:sz w:val="28"/>
          <w:szCs w:val="28"/>
        </w:rPr>
        <w:t xml:space="preserve"> </w:t>
      </w:r>
      <w:r w:rsidR="00724AFD" w:rsidRPr="00EE3CD2">
        <w:rPr>
          <w:rFonts w:ascii="Times New Roman" w:hAnsi="Times New Roman"/>
          <w:sz w:val="28"/>
          <w:szCs w:val="28"/>
        </w:rPr>
        <w:t xml:space="preserve">болезнями уха и сосцевидного отростка </w:t>
      </w:r>
      <w:r w:rsidR="004E3C99" w:rsidRPr="00EE3CD2">
        <w:rPr>
          <w:rFonts w:ascii="Times New Roman" w:hAnsi="Times New Roman"/>
          <w:sz w:val="28"/>
          <w:szCs w:val="28"/>
        </w:rPr>
        <w:t>в 1,9 раз</w:t>
      </w:r>
      <w:r w:rsidR="00724AFD" w:rsidRPr="00EE3CD2">
        <w:rPr>
          <w:rFonts w:ascii="Times New Roman" w:hAnsi="Times New Roman"/>
          <w:sz w:val="28"/>
          <w:szCs w:val="28"/>
        </w:rPr>
        <w:t xml:space="preserve">, </w:t>
      </w:r>
      <w:r w:rsidR="004C58A1" w:rsidRPr="00EE3CD2">
        <w:rPr>
          <w:rFonts w:ascii="Times New Roman" w:hAnsi="Times New Roman"/>
          <w:sz w:val="28"/>
          <w:szCs w:val="28"/>
        </w:rPr>
        <w:t xml:space="preserve">болезнями системы кровообращения </w:t>
      </w:r>
      <w:r w:rsidR="00926992" w:rsidRPr="00EE3CD2">
        <w:rPr>
          <w:rFonts w:ascii="Times New Roman" w:hAnsi="Times New Roman"/>
          <w:sz w:val="28"/>
          <w:szCs w:val="28"/>
        </w:rPr>
        <w:t xml:space="preserve">в </w:t>
      </w:r>
      <w:r w:rsidR="004E3C99" w:rsidRPr="00EE3CD2">
        <w:rPr>
          <w:rFonts w:ascii="Times New Roman" w:hAnsi="Times New Roman"/>
          <w:sz w:val="28"/>
          <w:szCs w:val="28"/>
        </w:rPr>
        <w:t>2,2</w:t>
      </w:r>
      <w:r w:rsidR="00926992" w:rsidRPr="00EE3CD2">
        <w:rPr>
          <w:rFonts w:ascii="Times New Roman" w:hAnsi="Times New Roman"/>
          <w:sz w:val="28"/>
          <w:szCs w:val="28"/>
        </w:rPr>
        <w:t xml:space="preserve"> раза</w:t>
      </w:r>
      <w:r w:rsidR="000C48E8" w:rsidRPr="00EE3CD2">
        <w:rPr>
          <w:rFonts w:ascii="Times New Roman" w:hAnsi="Times New Roman"/>
          <w:sz w:val="28"/>
          <w:szCs w:val="28"/>
        </w:rPr>
        <w:t xml:space="preserve">, болезнями органов дыхания </w:t>
      </w:r>
      <w:r w:rsidR="004C58A1" w:rsidRPr="00EE3CD2">
        <w:rPr>
          <w:rFonts w:ascii="Times New Roman" w:hAnsi="Times New Roman"/>
          <w:sz w:val="28"/>
          <w:szCs w:val="28"/>
        </w:rPr>
        <w:t xml:space="preserve"> </w:t>
      </w:r>
      <w:r w:rsidR="004E3C99" w:rsidRPr="00EE3CD2">
        <w:rPr>
          <w:rFonts w:ascii="Times New Roman" w:hAnsi="Times New Roman"/>
          <w:sz w:val="28"/>
          <w:szCs w:val="28"/>
        </w:rPr>
        <w:t>в 2 раза, болезнями органов пищеварения на 11,2%, болезнями кожи и подкожной клетчатки на 5,1%, болезнями мочеполовой системы</w:t>
      </w:r>
      <w:proofErr w:type="gramEnd"/>
      <w:r w:rsidR="004E3C99" w:rsidRPr="00EE3CD2">
        <w:rPr>
          <w:rFonts w:ascii="Times New Roman" w:hAnsi="Times New Roman"/>
          <w:sz w:val="28"/>
          <w:szCs w:val="28"/>
        </w:rPr>
        <w:t xml:space="preserve"> на 42,1%</w:t>
      </w:r>
      <w:r w:rsidR="004C58A1" w:rsidRPr="00EE3CD2">
        <w:rPr>
          <w:rFonts w:ascii="Times New Roman" w:hAnsi="Times New Roman"/>
          <w:sz w:val="28"/>
          <w:szCs w:val="28"/>
        </w:rPr>
        <w:t>; общая заболеваемость выше районных показателей</w:t>
      </w:r>
      <w:r w:rsidR="00EE3CD2" w:rsidRPr="00EE3CD2">
        <w:rPr>
          <w:rFonts w:ascii="Times New Roman" w:hAnsi="Times New Roman"/>
          <w:sz w:val="28"/>
          <w:szCs w:val="28"/>
        </w:rPr>
        <w:t xml:space="preserve"> по болезням уха и сосцевидного отростка на 19,2%,</w:t>
      </w:r>
      <w:r w:rsidR="004C58A1" w:rsidRPr="00EE3CD2">
        <w:rPr>
          <w:rFonts w:ascii="Times New Roman" w:hAnsi="Times New Roman"/>
          <w:sz w:val="28"/>
          <w:szCs w:val="28"/>
        </w:rPr>
        <w:t xml:space="preserve"> по </w:t>
      </w:r>
      <w:r w:rsidR="00724AFD" w:rsidRPr="00EE3CD2">
        <w:rPr>
          <w:rFonts w:ascii="Times New Roman" w:hAnsi="Times New Roman"/>
          <w:sz w:val="28"/>
          <w:szCs w:val="28"/>
        </w:rPr>
        <w:t xml:space="preserve">болезням системы кровообращения на </w:t>
      </w:r>
      <w:r w:rsidR="00EE3CD2" w:rsidRPr="00EE3CD2">
        <w:rPr>
          <w:rFonts w:ascii="Times New Roman" w:hAnsi="Times New Roman"/>
          <w:sz w:val="28"/>
          <w:szCs w:val="28"/>
        </w:rPr>
        <w:lastRenderedPageBreak/>
        <w:t>33,1</w:t>
      </w:r>
      <w:r w:rsidR="00724AFD" w:rsidRPr="00EE3CD2">
        <w:rPr>
          <w:rFonts w:ascii="Times New Roman" w:hAnsi="Times New Roman"/>
          <w:sz w:val="28"/>
          <w:szCs w:val="28"/>
        </w:rPr>
        <w:t xml:space="preserve">%, по </w:t>
      </w:r>
      <w:r w:rsidR="004C58A1" w:rsidRPr="00EE3CD2">
        <w:rPr>
          <w:rFonts w:ascii="Times New Roman" w:hAnsi="Times New Roman"/>
          <w:sz w:val="28"/>
          <w:szCs w:val="28"/>
        </w:rPr>
        <w:t xml:space="preserve">органам  дыхания </w:t>
      </w:r>
      <w:r w:rsidR="00EE3CD2" w:rsidRPr="00EE3CD2">
        <w:rPr>
          <w:rFonts w:ascii="Times New Roman" w:hAnsi="Times New Roman"/>
          <w:sz w:val="28"/>
          <w:szCs w:val="28"/>
        </w:rPr>
        <w:t>в</w:t>
      </w:r>
      <w:r w:rsidR="00FD4986" w:rsidRPr="00EE3CD2">
        <w:rPr>
          <w:rFonts w:ascii="Times New Roman" w:hAnsi="Times New Roman"/>
          <w:sz w:val="28"/>
          <w:szCs w:val="28"/>
        </w:rPr>
        <w:t xml:space="preserve"> </w:t>
      </w:r>
      <w:r w:rsidR="00EE3CD2" w:rsidRPr="00EE3CD2">
        <w:rPr>
          <w:rFonts w:ascii="Times New Roman" w:hAnsi="Times New Roman"/>
          <w:sz w:val="28"/>
          <w:szCs w:val="28"/>
        </w:rPr>
        <w:t>1,9 раз,</w:t>
      </w:r>
      <w:r w:rsidR="00FD4986" w:rsidRPr="00EE3CD2">
        <w:rPr>
          <w:rFonts w:ascii="Times New Roman" w:hAnsi="Times New Roman"/>
          <w:sz w:val="28"/>
          <w:szCs w:val="28"/>
        </w:rPr>
        <w:t xml:space="preserve"> </w:t>
      </w:r>
      <w:r w:rsidR="00724AFD" w:rsidRPr="00EE3CD2">
        <w:rPr>
          <w:rFonts w:ascii="Times New Roman" w:hAnsi="Times New Roman"/>
          <w:sz w:val="28"/>
          <w:szCs w:val="28"/>
        </w:rPr>
        <w:t xml:space="preserve"> по болезням костно-мышечной системы на </w:t>
      </w:r>
      <w:r w:rsidR="00EE3CD2" w:rsidRPr="00EE3CD2">
        <w:rPr>
          <w:rFonts w:ascii="Times New Roman" w:hAnsi="Times New Roman"/>
          <w:sz w:val="28"/>
          <w:szCs w:val="28"/>
        </w:rPr>
        <w:t>5,6</w:t>
      </w:r>
      <w:r w:rsidR="00724AFD" w:rsidRPr="00EE3CD2">
        <w:rPr>
          <w:rFonts w:ascii="Times New Roman" w:hAnsi="Times New Roman"/>
          <w:sz w:val="28"/>
          <w:szCs w:val="28"/>
        </w:rPr>
        <w:t>%.</w:t>
      </w:r>
    </w:p>
    <w:p w:rsidR="009913DE" w:rsidRPr="008A2C93" w:rsidRDefault="009913DE" w:rsidP="00A95AD4">
      <w:pPr>
        <w:pStyle w:val="af"/>
        <w:widowControl w:val="0"/>
        <w:ind w:firstLine="851"/>
        <w:contextualSpacing/>
        <w:jc w:val="both"/>
        <w:rPr>
          <w:rFonts w:ascii="Times New Roman" w:hAnsi="Times New Roman"/>
          <w:color w:val="FF0000"/>
          <w:sz w:val="28"/>
          <w:szCs w:val="28"/>
        </w:rPr>
      </w:pPr>
      <w:r w:rsidRPr="00EE3CD2">
        <w:rPr>
          <w:rFonts w:ascii="Times New Roman" w:hAnsi="Times New Roman"/>
          <w:b/>
          <w:sz w:val="28"/>
          <w:szCs w:val="28"/>
        </w:rPr>
        <w:t>По Черноручско</w:t>
      </w:r>
      <w:r w:rsidR="000A3830" w:rsidRPr="00EE3CD2">
        <w:rPr>
          <w:rFonts w:ascii="Times New Roman" w:hAnsi="Times New Roman"/>
          <w:b/>
          <w:sz w:val="28"/>
          <w:szCs w:val="28"/>
        </w:rPr>
        <w:t>й</w:t>
      </w:r>
      <w:r w:rsidRPr="00EE3CD2">
        <w:rPr>
          <w:rFonts w:ascii="Times New Roman" w:hAnsi="Times New Roman"/>
          <w:b/>
          <w:sz w:val="28"/>
          <w:szCs w:val="28"/>
        </w:rPr>
        <w:t xml:space="preserve"> АВОП</w:t>
      </w:r>
      <w:r w:rsidRPr="00EE3CD2">
        <w:rPr>
          <w:rFonts w:ascii="Times New Roman" w:hAnsi="Times New Roman"/>
          <w:sz w:val="28"/>
          <w:szCs w:val="28"/>
        </w:rPr>
        <w:t>:</w:t>
      </w:r>
      <w:r w:rsidR="004C58A1" w:rsidRPr="00EE3CD2">
        <w:rPr>
          <w:rFonts w:ascii="Times New Roman" w:hAnsi="Times New Roman"/>
          <w:sz w:val="28"/>
          <w:szCs w:val="28"/>
        </w:rPr>
        <w:t xml:space="preserve"> первичная заболеваемость болезнями крови и кроветворных органов, отдельными нарушениями, вовлекающими иммунный процесс </w:t>
      </w:r>
      <w:r w:rsidR="00E43A99" w:rsidRPr="00EE3CD2">
        <w:rPr>
          <w:rFonts w:ascii="Times New Roman" w:hAnsi="Times New Roman"/>
          <w:sz w:val="28"/>
          <w:szCs w:val="28"/>
        </w:rPr>
        <w:t>выше районной</w:t>
      </w:r>
      <w:r w:rsidR="004C58A1" w:rsidRPr="00EE3CD2">
        <w:rPr>
          <w:rFonts w:ascii="Times New Roman" w:hAnsi="Times New Roman"/>
          <w:sz w:val="28"/>
          <w:szCs w:val="28"/>
        </w:rPr>
        <w:t xml:space="preserve">  в </w:t>
      </w:r>
      <w:r w:rsidR="00EE3CD2" w:rsidRPr="00EE3CD2">
        <w:rPr>
          <w:rFonts w:ascii="Times New Roman" w:hAnsi="Times New Roman"/>
          <w:sz w:val="28"/>
          <w:szCs w:val="28"/>
        </w:rPr>
        <w:t>3</w:t>
      </w:r>
      <w:r w:rsidR="009059BF" w:rsidRPr="00EE3CD2">
        <w:rPr>
          <w:rFonts w:ascii="Times New Roman" w:hAnsi="Times New Roman"/>
          <w:sz w:val="28"/>
          <w:szCs w:val="28"/>
        </w:rPr>
        <w:t xml:space="preserve"> раз</w:t>
      </w:r>
      <w:r w:rsidR="00EE3CD2" w:rsidRPr="00EE3CD2">
        <w:rPr>
          <w:rFonts w:ascii="Times New Roman" w:hAnsi="Times New Roman"/>
          <w:sz w:val="28"/>
          <w:szCs w:val="28"/>
        </w:rPr>
        <w:t>а</w:t>
      </w:r>
      <w:r w:rsidR="00E43A99" w:rsidRPr="00EE3CD2">
        <w:rPr>
          <w:rFonts w:ascii="Times New Roman" w:hAnsi="Times New Roman"/>
          <w:sz w:val="28"/>
          <w:szCs w:val="28"/>
        </w:rPr>
        <w:t>,</w:t>
      </w:r>
      <w:r w:rsidR="00E43A99" w:rsidRPr="008A2C93">
        <w:rPr>
          <w:rFonts w:ascii="Times New Roman" w:hAnsi="Times New Roman"/>
          <w:color w:val="FF0000"/>
          <w:sz w:val="28"/>
          <w:szCs w:val="28"/>
        </w:rPr>
        <w:t xml:space="preserve">  </w:t>
      </w:r>
      <w:r w:rsidR="009059BF" w:rsidRPr="00EE3CD2">
        <w:rPr>
          <w:rFonts w:ascii="Times New Roman" w:hAnsi="Times New Roman"/>
          <w:sz w:val="28"/>
          <w:szCs w:val="28"/>
        </w:rPr>
        <w:t xml:space="preserve">болезнями глаз в </w:t>
      </w:r>
      <w:r w:rsidR="00EE3CD2" w:rsidRPr="00EE3CD2">
        <w:rPr>
          <w:rFonts w:ascii="Times New Roman" w:hAnsi="Times New Roman"/>
          <w:sz w:val="28"/>
          <w:szCs w:val="28"/>
        </w:rPr>
        <w:t>1,4</w:t>
      </w:r>
      <w:r w:rsidR="00FD4986" w:rsidRPr="00EE3CD2">
        <w:rPr>
          <w:rFonts w:ascii="Times New Roman" w:hAnsi="Times New Roman"/>
          <w:sz w:val="28"/>
          <w:szCs w:val="28"/>
        </w:rPr>
        <w:t xml:space="preserve"> раз</w:t>
      </w:r>
      <w:r w:rsidR="00EE3CD2" w:rsidRPr="00EE3CD2">
        <w:rPr>
          <w:rFonts w:ascii="Times New Roman" w:hAnsi="Times New Roman"/>
          <w:sz w:val="28"/>
          <w:szCs w:val="28"/>
        </w:rPr>
        <w:t>а</w:t>
      </w:r>
      <w:r w:rsidR="009059BF" w:rsidRPr="00EE3CD2">
        <w:rPr>
          <w:rFonts w:ascii="Times New Roman" w:hAnsi="Times New Roman"/>
          <w:sz w:val="28"/>
          <w:szCs w:val="28"/>
        </w:rPr>
        <w:t>,</w:t>
      </w:r>
      <w:r w:rsidR="009059BF" w:rsidRPr="008A2C93">
        <w:rPr>
          <w:rFonts w:ascii="Times New Roman" w:hAnsi="Times New Roman"/>
          <w:color w:val="FF0000"/>
          <w:sz w:val="28"/>
          <w:szCs w:val="28"/>
        </w:rPr>
        <w:t xml:space="preserve"> </w:t>
      </w:r>
      <w:r w:rsidR="00E43A99" w:rsidRPr="00EE3CD2">
        <w:rPr>
          <w:rFonts w:ascii="Times New Roman" w:hAnsi="Times New Roman"/>
          <w:sz w:val="28"/>
          <w:szCs w:val="28"/>
        </w:rPr>
        <w:t>болезнями</w:t>
      </w:r>
      <w:r w:rsidR="004C58A1" w:rsidRPr="00EE3CD2">
        <w:rPr>
          <w:rFonts w:ascii="Times New Roman" w:hAnsi="Times New Roman"/>
          <w:sz w:val="28"/>
          <w:szCs w:val="28"/>
        </w:rPr>
        <w:t xml:space="preserve"> уха и сосцевидного отростка </w:t>
      </w:r>
      <w:r w:rsidR="000C48E8" w:rsidRPr="00EE3CD2">
        <w:rPr>
          <w:rFonts w:ascii="Times New Roman" w:hAnsi="Times New Roman"/>
          <w:sz w:val="28"/>
          <w:szCs w:val="28"/>
        </w:rPr>
        <w:t>в</w:t>
      </w:r>
      <w:r w:rsidR="004C58A1" w:rsidRPr="00EE3CD2">
        <w:rPr>
          <w:rFonts w:ascii="Times New Roman" w:hAnsi="Times New Roman"/>
          <w:sz w:val="28"/>
          <w:szCs w:val="28"/>
        </w:rPr>
        <w:t xml:space="preserve"> </w:t>
      </w:r>
      <w:r w:rsidR="009059BF" w:rsidRPr="00EE3CD2">
        <w:rPr>
          <w:rFonts w:ascii="Times New Roman" w:hAnsi="Times New Roman"/>
          <w:sz w:val="28"/>
          <w:szCs w:val="28"/>
        </w:rPr>
        <w:t>1,</w:t>
      </w:r>
      <w:r w:rsidR="00EE3CD2" w:rsidRPr="00EE3CD2">
        <w:rPr>
          <w:rFonts w:ascii="Times New Roman" w:hAnsi="Times New Roman"/>
          <w:sz w:val="28"/>
          <w:szCs w:val="28"/>
        </w:rPr>
        <w:t>5</w:t>
      </w:r>
      <w:r w:rsidR="009059BF" w:rsidRPr="00EE3CD2">
        <w:rPr>
          <w:rFonts w:ascii="Times New Roman" w:hAnsi="Times New Roman"/>
          <w:sz w:val="28"/>
          <w:szCs w:val="28"/>
        </w:rPr>
        <w:t xml:space="preserve"> раз</w:t>
      </w:r>
      <w:r w:rsidR="004C58A1" w:rsidRPr="00EE3CD2">
        <w:rPr>
          <w:rFonts w:ascii="Times New Roman" w:hAnsi="Times New Roman"/>
          <w:sz w:val="28"/>
          <w:szCs w:val="28"/>
        </w:rPr>
        <w:t>,</w:t>
      </w:r>
      <w:r w:rsidR="00EE3CD2">
        <w:rPr>
          <w:rFonts w:ascii="Times New Roman" w:hAnsi="Times New Roman"/>
          <w:sz w:val="28"/>
          <w:szCs w:val="28"/>
        </w:rPr>
        <w:t xml:space="preserve"> болезнями системы кровообращения в 1,4 раза,</w:t>
      </w:r>
      <w:r w:rsidR="00FD4986" w:rsidRPr="008A2C93">
        <w:rPr>
          <w:rFonts w:ascii="Times New Roman" w:hAnsi="Times New Roman"/>
          <w:color w:val="FF0000"/>
          <w:sz w:val="28"/>
          <w:szCs w:val="28"/>
        </w:rPr>
        <w:t xml:space="preserve"> </w:t>
      </w:r>
      <w:r w:rsidR="00FD4986" w:rsidRPr="0024790F">
        <w:rPr>
          <w:rFonts w:ascii="Times New Roman" w:hAnsi="Times New Roman"/>
          <w:sz w:val="28"/>
          <w:szCs w:val="28"/>
        </w:rPr>
        <w:t xml:space="preserve">болезнями пищеварения на </w:t>
      </w:r>
      <w:r w:rsidR="0024790F" w:rsidRPr="0024790F">
        <w:rPr>
          <w:rFonts w:ascii="Times New Roman" w:hAnsi="Times New Roman"/>
          <w:sz w:val="28"/>
          <w:szCs w:val="28"/>
        </w:rPr>
        <w:t>15</w:t>
      </w:r>
      <w:r w:rsidR="00FD4986" w:rsidRPr="0024790F">
        <w:rPr>
          <w:rFonts w:ascii="Times New Roman" w:hAnsi="Times New Roman"/>
          <w:sz w:val="28"/>
          <w:szCs w:val="28"/>
        </w:rPr>
        <w:t>%</w:t>
      </w:r>
      <w:r w:rsidR="0024790F">
        <w:rPr>
          <w:rFonts w:ascii="Times New Roman" w:hAnsi="Times New Roman"/>
          <w:sz w:val="28"/>
          <w:szCs w:val="28"/>
        </w:rPr>
        <w:t xml:space="preserve">, болезнями костно-мышечной системы </w:t>
      </w:r>
      <w:proofErr w:type="gramStart"/>
      <w:r w:rsidR="0024790F">
        <w:rPr>
          <w:rFonts w:ascii="Times New Roman" w:hAnsi="Times New Roman"/>
          <w:sz w:val="28"/>
          <w:szCs w:val="28"/>
        </w:rPr>
        <w:t>в</w:t>
      </w:r>
      <w:proofErr w:type="gramEnd"/>
      <w:r w:rsidR="0024790F">
        <w:rPr>
          <w:rFonts w:ascii="Times New Roman" w:hAnsi="Times New Roman"/>
          <w:sz w:val="28"/>
          <w:szCs w:val="28"/>
        </w:rPr>
        <w:t xml:space="preserve"> 3,1 раза</w:t>
      </w:r>
      <w:r w:rsidR="00FD4986" w:rsidRPr="0024790F">
        <w:rPr>
          <w:rFonts w:ascii="Times New Roman" w:hAnsi="Times New Roman"/>
          <w:sz w:val="28"/>
          <w:szCs w:val="28"/>
        </w:rPr>
        <w:t>;</w:t>
      </w:r>
      <w:r w:rsidR="009059BF" w:rsidRPr="008A2C93">
        <w:rPr>
          <w:rFonts w:ascii="Times New Roman" w:hAnsi="Times New Roman"/>
          <w:color w:val="FF0000"/>
          <w:sz w:val="28"/>
          <w:szCs w:val="28"/>
        </w:rPr>
        <w:t xml:space="preserve"> </w:t>
      </w:r>
      <w:r w:rsidR="00E43A99" w:rsidRPr="0024790F">
        <w:rPr>
          <w:rFonts w:ascii="Times New Roman" w:hAnsi="Times New Roman"/>
          <w:sz w:val="28"/>
          <w:szCs w:val="28"/>
        </w:rPr>
        <w:t xml:space="preserve">общая заболеваемость выше районных показателей по болезням крови и кроветворных органов, отдельным нарушениям, вовлекающими иммунный процесс в </w:t>
      </w:r>
      <w:r w:rsidR="00FD4986" w:rsidRPr="0024790F">
        <w:rPr>
          <w:rFonts w:ascii="Times New Roman" w:hAnsi="Times New Roman"/>
          <w:sz w:val="28"/>
          <w:szCs w:val="28"/>
        </w:rPr>
        <w:t>3</w:t>
      </w:r>
      <w:r w:rsidR="009059BF" w:rsidRPr="0024790F">
        <w:rPr>
          <w:rFonts w:ascii="Times New Roman" w:hAnsi="Times New Roman"/>
          <w:sz w:val="28"/>
          <w:szCs w:val="28"/>
        </w:rPr>
        <w:t xml:space="preserve"> </w:t>
      </w:r>
      <w:r w:rsidR="00E43A99" w:rsidRPr="0024790F">
        <w:rPr>
          <w:rFonts w:ascii="Times New Roman" w:hAnsi="Times New Roman"/>
          <w:sz w:val="28"/>
          <w:szCs w:val="28"/>
        </w:rPr>
        <w:t>раза,</w:t>
      </w:r>
      <w:r w:rsidR="00E43A99" w:rsidRPr="008A2C93">
        <w:rPr>
          <w:rFonts w:ascii="Times New Roman" w:hAnsi="Times New Roman"/>
          <w:color w:val="FF0000"/>
          <w:sz w:val="28"/>
          <w:szCs w:val="28"/>
        </w:rPr>
        <w:t xml:space="preserve"> </w:t>
      </w:r>
      <w:r w:rsidR="0024790F" w:rsidRPr="0024790F">
        <w:rPr>
          <w:rFonts w:ascii="Times New Roman" w:hAnsi="Times New Roman"/>
          <w:sz w:val="28"/>
          <w:szCs w:val="28"/>
        </w:rPr>
        <w:t xml:space="preserve">болезнями системы кровообращения на 35%, </w:t>
      </w:r>
      <w:r w:rsidR="00E43A99" w:rsidRPr="0024790F">
        <w:rPr>
          <w:rFonts w:ascii="Times New Roman" w:hAnsi="Times New Roman"/>
          <w:sz w:val="28"/>
          <w:szCs w:val="28"/>
        </w:rPr>
        <w:t xml:space="preserve">по </w:t>
      </w:r>
      <w:r w:rsidR="00445008" w:rsidRPr="0024790F">
        <w:rPr>
          <w:rFonts w:ascii="Times New Roman" w:hAnsi="Times New Roman"/>
          <w:sz w:val="28"/>
          <w:szCs w:val="28"/>
        </w:rPr>
        <w:t xml:space="preserve">болезням органов пищеварения на </w:t>
      </w:r>
      <w:r w:rsidR="0024790F" w:rsidRPr="0024790F">
        <w:rPr>
          <w:rFonts w:ascii="Times New Roman" w:hAnsi="Times New Roman"/>
          <w:sz w:val="28"/>
          <w:szCs w:val="28"/>
        </w:rPr>
        <w:t>31,1</w:t>
      </w:r>
      <w:r w:rsidR="00445008" w:rsidRPr="0024790F">
        <w:rPr>
          <w:rFonts w:ascii="Times New Roman" w:hAnsi="Times New Roman"/>
          <w:sz w:val="28"/>
          <w:szCs w:val="28"/>
        </w:rPr>
        <w:t>%</w:t>
      </w:r>
      <w:r w:rsidR="0024790F">
        <w:rPr>
          <w:rFonts w:ascii="Times New Roman" w:hAnsi="Times New Roman"/>
          <w:sz w:val="28"/>
          <w:szCs w:val="28"/>
        </w:rPr>
        <w:t>.</w:t>
      </w:r>
    </w:p>
    <w:p w:rsidR="005105FC" w:rsidRPr="007A7DB0" w:rsidRDefault="00AF08DF" w:rsidP="00A95AD4">
      <w:pPr>
        <w:pStyle w:val="af"/>
        <w:widowControl w:val="0"/>
        <w:ind w:firstLine="851"/>
        <w:contextualSpacing/>
        <w:jc w:val="both"/>
        <w:rPr>
          <w:rFonts w:ascii="Times New Roman" w:hAnsi="Times New Roman"/>
          <w:sz w:val="28"/>
          <w:szCs w:val="28"/>
        </w:rPr>
      </w:pPr>
      <w:r w:rsidRPr="008A2C93">
        <w:rPr>
          <w:rFonts w:ascii="Times New Roman" w:hAnsi="Times New Roman"/>
          <w:b/>
          <w:i/>
          <w:color w:val="FF0000"/>
          <w:szCs w:val="28"/>
        </w:rPr>
        <w:t xml:space="preserve"> </w:t>
      </w:r>
      <w:r w:rsidR="005105FC" w:rsidRPr="007A7DB0">
        <w:rPr>
          <w:rFonts w:ascii="Times New Roman" w:hAnsi="Times New Roman"/>
          <w:sz w:val="28"/>
          <w:szCs w:val="28"/>
        </w:rPr>
        <w:t xml:space="preserve">Общая заболеваемость среди трудоспособного населения по району </w:t>
      </w:r>
      <w:r w:rsidR="007A7DB0" w:rsidRPr="007A7DB0">
        <w:rPr>
          <w:rFonts w:ascii="Times New Roman" w:hAnsi="Times New Roman"/>
          <w:sz w:val="28"/>
          <w:szCs w:val="28"/>
        </w:rPr>
        <w:t xml:space="preserve">и </w:t>
      </w:r>
      <w:r w:rsidR="00765336" w:rsidRPr="007A7DB0">
        <w:rPr>
          <w:rFonts w:ascii="Times New Roman" w:hAnsi="Times New Roman"/>
          <w:sz w:val="28"/>
          <w:szCs w:val="28"/>
        </w:rPr>
        <w:t xml:space="preserve"> первичная заболеваемость среди трудоспособного населения  в 202</w:t>
      </w:r>
      <w:r w:rsidR="007A7DB0" w:rsidRPr="007A7DB0">
        <w:rPr>
          <w:rFonts w:ascii="Times New Roman" w:hAnsi="Times New Roman"/>
          <w:sz w:val="28"/>
          <w:szCs w:val="28"/>
        </w:rPr>
        <w:t>2</w:t>
      </w:r>
      <w:r w:rsidR="00765336" w:rsidRPr="007A7DB0">
        <w:rPr>
          <w:rFonts w:ascii="Times New Roman" w:hAnsi="Times New Roman"/>
          <w:sz w:val="28"/>
          <w:szCs w:val="28"/>
        </w:rPr>
        <w:t>году по району ниже первичной заболеваемости по району по взрослому населению в целом</w:t>
      </w:r>
      <w:r w:rsidR="005105FC" w:rsidRPr="007A7DB0">
        <w:rPr>
          <w:rFonts w:ascii="Times New Roman" w:hAnsi="Times New Roman"/>
          <w:sz w:val="28"/>
          <w:szCs w:val="28"/>
        </w:rPr>
        <w:t>.</w:t>
      </w:r>
    </w:p>
    <w:p w:rsidR="00745595" w:rsidRPr="008A2C93" w:rsidRDefault="00525D75" w:rsidP="00A95AD4">
      <w:pPr>
        <w:pStyle w:val="15"/>
        <w:widowControl w:val="0"/>
        <w:ind w:firstLine="851"/>
        <w:contextualSpacing/>
        <w:jc w:val="both"/>
        <w:rPr>
          <w:b/>
          <w:i/>
          <w:color w:val="FF0000"/>
          <w:szCs w:val="28"/>
        </w:rPr>
      </w:pPr>
      <w:r w:rsidRPr="007A7DB0">
        <w:rPr>
          <w:b/>
          <w:i/>
          <w:szCs w:val="28"/>
        </w:rPr>
        <w:t xml:space="preserve">      </w:t>
      </w:r>
      <w:r w:rsidRPr="008A2C93">
        <w:rPr>
          <w:b/>
          <w:i/>
          <w:color w:val="FF0000"/>
          <w:szCs w:val="28"/>
        </w:rPr>
        <w:t xml:space="preserve">          </w:t>
      </w:r>
    </w:p>
    <w:p w:rsidR="004D2905" w:rsidRPr="00445F7B" w:rsidRDefault="00BD2FFE" w:rsidP="00FD4AA7">
      <w:pPr>
        <w:pStyle w:val="1"/>
      </w:pPr>
      <w:bookmarkStart w:id="40" w:name="_Toc143172723"/>
      <w:bookmarkStart w:id="41" w:name="_Toc103242910"/>
      <w:r w:rsidRPr="00445F7B">
        <w:t>I</w:t>
      </w:r>
      <w:r w:rsidR="005E4E23" w:rsidRPr="00445F7B">
        <w:t>V</w:t>
      </w:r>
      <w:r w:rsidRPr="00445F7B">
        <w:t xml:space="preserve"> Г</w:t>
      </w:r>
      <w:r w:rsidR="00744495" w:rsidRPr="00445F7B">
        <w:t>ИГИЕНИЧЕСКИЕ АСПЕКТЫ УСТОЙЧИВОСТИ СРЕДЫ ОБИТАНИЯ НАСЕЛЕНИЯ ДЛЯ МИНИМИЗАЦИИ  РИСКОВ ПОПУЛЯЦИОННОМУ ЗДОРОВЬЮ</w:t>
      </w:r>
      <w:bookmarkEnd w:id="40"/>
      <w:r w:rsidR="00744495" w:rsidRPr="00445F7B">
        <w:t xml:space="preserve"> </w:t>
      </w:r>
      <w:bookmarkEnd w:id="41"/>
    </w:p>
    <w:p w:rsidR="004D2905" w:rsidRPr="00445F7B" w:rsidRDefault="004D2905" w:rsidP="004D2905">
      <w:pPr>
        <w:widowControl w:val="0"/>
        <w:tabs>
          <w:tab w:val="left" w:pos="3930"/>
        </w:tabs>
        <w:ind w:firstLine="284"/>
        <w:contextualSpacing/>
        <w:jc w:val="both"/>
        <w:rPr>
          <w:b/>
          <w:sz w:val="32"/>
          <w:szCs w:val="32"/>
        </w:rPr>
      </w:pPr>
    </w:p>
    <w:p w:rsidR="00BA426F" w:rsidRPr="00445F7B" w:rsidRDefault="00B97FB7" w:rsidP="00A71168">
      <w:pPr>
        <w:pStyle w:val="2"/>
        <w:rPr>
          <w:b w:val="0"/>
        </w:rPr>
      </w:pPr>
      <w:bookmarkStart w:id="42" w:name="_Toc103242911"/>
      <w:bookmarkStart w:id="43" w:name="_Toc143172724"/>
      <w:r w:rsidRPr="00445F7B">
        <w:rPr>
          <w:rStyle w:val="10"/>
          <w:b/>
          <w:sz w:val="28"/>
          <w:szCs w:val="28"/>
        </w:rPr>
        <w:t>4</w:t>
      </w:r>
      <w:r w:rsidR="00DA1EE6" w:rsidRPr="00445F7B">
        <w:rPr>
          <w:rStyle w:val="10"/>
          <w:b/>
          <w:sz w:val="28"/>
          <w:szCs w:val="28"/>
        </w:rPr>
        <w:t>.1.Гигиена воспитания, обучения и здоровья детей и подростков</w:t>
      </w:r>
      <w:r w:rsidR="00DA1EE6" w:rsidRPr="00445F7B">
        <w:rPr>
          <w:b w:val="0"/>
        </w:rPr>
        <w:t>.</w:t>
      </w:r>
      <w:bookmarkEnd w:id="42"/>
      <w:bookmarkEnd w:id="43"/>
      <w:r w:rsidR="00DA1EE6" w:rsidRPr="00445F7B">
        <w:rPr>
          <w:b w:val="0"/>
        </w:rPr>
        <w:t xml:space="preserve"> </w:t>
      </w:r>
    </w:p>
    <w:p w:rsidR="004D0091" w:rsidRPr="00445F7B" w:rsidRDefault="004D0091" w:rsidP="004D0091"/>
    <w:p w:rsidR="00DA1EE6" w:rsidRPr="008A2C93" w:rsidRDefault="00DA1EE6" w:rsidP="004D0091">
      <w:pPr>
        <w:pStyle w:val="af"/>
        <w:rPr>
          <w:color w:val="FF0000"/>
        </w:rPr>
      </w:pPr>
      <w:r w:rsidRPr="008A2C93">
        <w:rPr>
          <w:color w:val="FF0000"/>
        </w:rPr>
        <w:t xml:space="preserve">  </w:t>
      </w:r>
      <w:r w:rsidR="00BA426F" w:rsidRPr="008A2C93">
        <w:rPr>
          <w:noProof/>
          <w:color w:val="FF0000"/>
        </w:rPr>
        <w:drawing>
          <wp:inline distT="0" distB="0" distL="0" distR="0">
            <wp:extent cx="5064369" cy="3108960"/>
            <wp:effectExtent l="0" t="0" r="0" b="0"/>
            <wp:docPr id="63" name="Рисунок 63" descr="Частный детский сад для раннего развития ребенка: в чем его преимущества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астный детский сад для раннего развития ребенка: в чем его преимущества -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64370" cy="3108961"/>
                    </a:xfrm>
                    <a:prstGeom prst="rect">
                      <a:avLst/>
                    </a:prstGeom>
                    <a:noFill/>
                    <a:ln>
                      <a:noFill/>
                    </a:ln>
                  </pic:spPr>
                </pic:pic>
              </a:graphicData>
            </a:graphic>
          </wp:inline>
        </w:drawing>
      </w:r>
    </w:p>
    <w:p w:rsidR="00FA7D40" w:rsidRPr="008A2C93" w:rsidRDefault="00CE6CFF" w:rsidP="006979CB">
      <w:pPr>
        <w:widowControl w:val="0"/>
        <w:ind w:firstLine="284"/>
        <w:contextualSpacing/>
        <w:jc w:val="both"/>
        <w:rPr>
          <w:color w:val="FF0000"/>
          <w:sz w:val="28"/>
          <w:szCs w:val="28"/>
        </w:rPr>
      </w:pPr>
      <w:r w:rsidRPr="008A2C93">
        <w:rPr>
          <w:color w:val="FF0000"/>
          <w:sz w:val="28"/>
          <w:szCs w:val="28"/>
        </w:rPr>
        <w:t xml:space="preserve">  </w:t>
      </w:r>
    </w:p>
    <w:p w:rsidR="00806DF5" w:rsidRPr="00C825B4" w:rsidRDefault="00806DF5" w:rsidP="00806DF5">
      <w:pPr>
        <w:widowControl w:val="0"/>
        <w:ind w:firstLine="709"/>
        <w:contextualSpacing/>
        <w:jc w:val="both"/>
        <w:rPr>
          <w:sz w:val="28"/>
          <w:szCs w:val="28"/>
        </w:rPr>
      </w:pPr>
      <w:r w:rsidRPr="00C825B4">
        <w:rPr>
          <w:sz w:val="28"/>
          <w:szCs w:val="28"/>
        </w:rPr>
        <w:t>В Шкловском районе по среднегододовой численности населения за 202</w:t>
      </w:r>
      <w:r w:rsidR="00C825B4" w:rsidRPr="00C825B4">
        <w:rPr>
          <w:sz w:val="28"/>
          <w:szCs w:val="28"/>
        </w:rPr>
        <w:t>2</w:t>
      </w:r>
      <w:r w:rsidRPr="00C825B4">
        <w:rPr>
          <w:sz w:val="28"/>
          <w:szCs w:val="28"/>
        </w:rPr>
        <w:t xml:space="preserve">год  </w:t>
      </w:r>
      <w:r w:rsidR="00C825B4" w:rsidRPr="00C825B4">
        <w:rPr>
          <w:sz w:val="28"/>
          <w:szCs w:val="28"/>
        </w:rPr>
        <w:t>24771</w:t>
      </w:r>
      <w:r w:rsidRPr="00C825B4">
        <w:rPr>
          <w:sz w:val="28"/>
          <w:szCs w:val="28"/>
        </w:rPr>
        <w:t xml:space="preserve"> человек</w:t>
      </w:r>
      <w:r w:rsidR="003936B6" w:rsidRPr="00C825B4">
        <w:rPr>
          <w:sz w:val="28"/>
          <w:szCs w:val="28"/>
        </w:rPr>
        <w:t>,</w:t>
      </w:r>
      <w:r w:rsidRPr="00C825B4">
        <w:rPr>
          <w:sz w:val="28"/>
          <w:szCs w:val="28"/>
        </w:rPr>
        <w:t xml:space="preserve"> из них  </w:t>
      </w:r>
      <w:r w:rsidR="003936B6" w:rsidRPr="00C825B4">
        <w:rPr>
          <w:sz w:val="28"/>
          <w:szCs w:val="28"/>
        </w:rPr>
        <w:t>по статистическим данным</w:t>
      </w:r>
      <w:r w:rsidRPr="00C825B4">
        <w:rPr>
          <w:sz w:val="28"/>
          <w:szCs w:val="28"/>
        </w:rPr>
        <w:t xml:space="preserve"> 4</w:t>
      </w:r>
      <w:r w:rsidR="00C825B4" w:rsidRPr="00C825B4">
        <w:rPr>
          <w:sz w:val="28"/>
          <w:szCs w:val="28"/>
        </w:rPr>
        <w:t>65</w:t>
      </w:r>
      <w:r w:rsidRPr="00C825B4">
        <w:rPr>
          <w:sz w:val="28"/>
          <w:szCs w:val="28"/>
        </w:rPr>
        <w:t xml:space="preserve">5 </w:t>
      </w:r>
      <w:r w:rsidR="00C825B4" w:rsidRPr="00C825B4">
        <w:rPr>
          <w:sz w:val="28"/>
          <w:szCs w:val="28"/>
        </w:rPr>
        <w:t>детей</w:t>
      </w:r>
      <w:r w:rsidRPr="00C825B4">
        <w:rPr>
          <w:sz w:val="28"/>
          <w:szCs w:val="28"/>
        </w:rPr>
        <w:t xml:space="preserve">  от 0 до 18 лет</w:t>
      </w:r>
      <w:r w:rsidR="003936B6" w:rsidRPr="00C825B4">
        <w:rPr>
          <w:sz w:val="28"/>
          <w:szCs w:val="28"/>
        </w:rPr>
        <w:t>,</w:t>
      </w:r>
      <w:r w:rsidR="003936B6" w:rsidRPr="008A2C93">
        <w:rPr>
          <w:color w:val="FF0000"/>
          <w:sz w:val="28"/>
          <w:szCs w:val="28"/>
        </w:rPr>
        <w:t xml:space="preserve"> </w:t>
      </w:r>
      <w:r w:rsidR="003936B6" w:rsidRPr="008C7815">
        <w:rPr>
          <w:sz w:val="28"/>
          <w:szCs w:val="28"/>
        </w:rPr>
        <w:t>на учете в детской консультации</w:t>
      </w:r>
      <w:r w:rsidR="00455637" w:rsidRPr="008C7815">
        <w:rPr>
          <w:sz w:val="28"/>
          <w:szCs w:val="28"/>
        </w:rPr>
        <w:t xml:space="preserve"> 50</w:t>
      </w:r>
      <w:r w:rsidR="008C7815" w:rsidRPr="008C7815">
        <w:rPr>
          <w:sz w:val="28"/>
          <w:szCs w:val="28"/>
        </w:rPr>
        <w:t>45</w:t>
      </w:r>
      <w:r w:rsidR="002D6783" w:rsidRPr="008C7815">
        <w:rPr>
          <w:sz w:val="28"/>
          <w:szCs w:val="28"/>
        </w:rPr>
        <w:t xml:space="preserve"> </w:t>
      </w:r>
      <w:r w:rsidR="00455637" w:rsidRPr="008C7815">
        <w:rPr>
          <w:sz w:val="28"/>
          <w:szCs w:val="28"/>
        </w:rPr>
        <w:t>ребенок</w:t>
      </w:r>
      <w:r w:rsidRPr="008C7815">
        <w:rPr>
          <w:sz w:val="28"/>
          <w:szCs w:val="28"/>
        </w:rPr>
        <w:t>. Всего дети и подростки в возрастной структуре населения составляют 18,7</w:t>
      </w:r>
      <w:r w:rsidR="00C825B4" w:rsidRPr="008C7815">
        <w:rPr>
          <w:sz w:val="28"/>
          <w:szCs w:val="28"/>
        </w:rPr>
        <w:t>9</w:t>
      </w:r>
      <w:r w:rsidRPr="008C7815">
        <w:rPr>
          <w:sz w:val="28"/>
          <w:szCs w:val="28"/>
        </w:rPr>
        <w:t>% (в</w:t>
      </w:r>
      <w:r w:rsidRPr="00C825B4">
        <w:rPr>
          <w:sz w:val="28"/>
          <w:szCs w:val="28"/>
        </w:rPr>
        <w:t xml:space="preserve"> 2020 </w:t>
      </w:r>
      <w:r w:rsidR="00C825B4" w:rsidRPr="00C825B4">
        <w:rPr>
          <w:sz w:val="28"/>
          <w:szCs w:val="28"/>
        </w:rPr>
        <w:t xml:space="preserve"> и в 2021</w:t>
      </w:r>
      <w:r w:rsidRPr="00C825B4">
        <w:rPr>
          <w:sz w:val="28"/>
          <w:szCs w:val="28"/>
        </w:rPr>
        <w:t xml:space="preserve">году – 18.7%, в 2019-17,9%,в 2018г. – 18,9%, 2017-18,7%, в 2016г. - 18,5%, </w:t>
      </w:r>
      <w:proofErr w:type="gramStart"/>
      <w:r w:rsidRPr="00C825B4">
        <w:rPr>
          <w:sz w:val="28"/>
          <w:szCs w:val="28"/>
        </w:rPr>
        <w:t>в</w:t>
      </w:r>
      <w:proofErr w:type="gramEnd"/>
      <w:r w:rsidRPr="00C825B4">
        <w:rPr>
          <w:sz w:val="28"/>
          <w:szCs w:val="28"/>
        </w:rPr>
        <w:t xml:space="preserve"> 2015г. – 18,2%, в 2014г. - 17,8%, в 2013г. - 17,3%). </w:t>
      </w:r>
    </w:p>
    <w:p w:rsidR="00D217C8" w:rsidRPr="00445F7B" w:rsidRDefault="00806DF5" w:rsidP="00D217C8">
      <w:pPr>
        <w:widowControl w:val="0"/>
        <w:ind w:firstLine="709"/>
        <w:contextualSpacing/>
        <w:jc w:val="both"/>
        <w:rPr>
          <w:sz w:val="28"/>
          <w:szCs w:val="28"/>
        </w:rPr>
      </w:pPr>
      <w:r w:rsidRPr="00445F7B">
        <w:rPr>
          <w:sz w:val="28"/>
          <w:szCs w:val="28"/>
        </w:rPr>
        <w:t xml:space="preserve"> </w:t>
      </w:r>
      <w:r w:rsidR="00D217C8" w:rsidRPr="00445F7B">
        <w:rPr>
          <w:sz w:val="28"/>
          <w:szCs w:val="28"/>
        </w:rPr>
        <w:t xml:space="preserve">В районе функционирует 35 учреждения образования, в том числе 14 </w:t>
      </w:r>
      <w:r w:rsidR="00D217C8" w:rsidRPr="00445F7B">
        <w:rPr>
          <w:sz w:val="28"/>
          <w:szCs w:val="28"/>
        </w:rPr>
        <w:lastRenderedPageBreak/>
        <w:t xml:space="preserve">учреждений дошкольного образования (8 городских и 6 сельских), 15 учреждений общего среднего образования (3 городских, 12 сельских), специальная образовательная школа-интернат, учреждение среднего специального образования, стационарный оздоровительный лагерь, центр детского творчества, центр коррекционно-развивающего обучения и реабилитации, детская школа искусств.   </w:t>
      </w:r>
    </w:p>
    <w:p w:rsidR="00D217C8" w:rsidRPr="00445F7B" w:rsidRDefault="00D217C8" w:rsidP="00D217C8">
      <w:pPr>
        <w:widowControl w:val="0"/>
        <w:ind w:firstLine="709"/>
        <w:contextualSpacing/>
        <w:jc w:val="both"/>
        <w:rPr>
          <w:rFonts w:eastAsia="Calibri"/>
          <w:sz w:val="28"/>
          <w:szCs w:val="28"/>
        </w:rPr>
      </w:pPr>
      <w:proofErr w:type="gramStart"/>
      <w:r w:rsidRPr="00445F7B">
        <w:rPr>
          <w:rFonts w:eastAsia="Calibri"/>
          <w:sz w:val="28"/>
          <w:szCs w:val="28"/>
        </w:rPr>
        <w:t>В учреждениях общего среднего образования обучается 2916 учащихся, в т.ч. в городских школах - 1964 учащихся (</w:t>
      </w:r>
      <w:r w:rsidRPr="00445F7B">
        <w:rPr>
          <w:rFonts w:eastAsia="Calibri"/>
          <w:bCs/>
          <w:iCs/>
          <w:sz w:val="28"/>
          <w:szCs w:val="28"/>
        </w:rPr>
        <w:t>68%</w:t>
      </w:r>
      <w:r w:rsidRPr="00445F7B">
        <w:rPr>
          <w:rFonts w:eastAsia="Calibri"/>
          <w:sz w:val="28"/>
          <w:szCs w:val="28"/>
        </w:rPr>
        <w:t>), в сельских - 952 (32%).</w:t>
      </w:r>
      <w:proofErr w:type="gramEnd"/>
      <w:r w:rsidRPr="00445F7B">
        <w:rPr>
          <w:rFonts w:eastAsia="Calibri"/>
          <w:sz w:val="28"/>
          <w:szCs w:val="28"/>
        </w:rPr>
        <w:t xml:space="preserve"> В учреждения дошкольного образования воспитывается 1038 детей, в т.ч. </w:t>
      </w:r>
      <w:proofErr w:type="gramStart"/>
      <w:r w:rsidRPr="00445F7B">
        <w:rPr>
          <w:rFonts w:eastAsia="Calibri"/>
          <w:sz w:val="28"/>
          <w:szCs w:val="28"/>
        </w:rPr>
        <w:t>в</w:t>
      </w:r>
      <w:proofErr w:type="gramEnd"/>
      <w:r w:rsidRPr="00445F7B">
        <w:rPr>
          <w:rFonts w:eastAsia="Calibri"/>
          <w:sz w:val="28"/>
          <w:szCs w:val="28"/>
        </w:rPr>
        <w:t xml:space="preserve"> городских 704 (68%), в сельских – 334 (32%).</w:t>
      </w:r>
    </w:p>
    <w:p w:rsidR="00D217C8" w:rsidRPr="00445F7B" w:rsidRDefault="00D217C8" w:rsidP="00D217C8">
      <w:pPr>
        <w:widowControl w:val="0"/>
        <w:ind w:firstLine="709"/>
        <w:contextualSpacing/>
        <w:jc w:val="both"/>
        <w:rPr>
          <w:sz w:val="28"/>
          <w:szCs w:val="28"/>
        </w:rPr>
      </w:pPr>
      <w:r w:rsidRPr="00445F7B">
        <w:rPr>
          <w:sz w:val="28"/>
          <w:szCs w:val="28"/>
        </w:rPr>
        <w:t xml:space="preserve">В 2022 году введен в эксплуатацию ГУО «Детский сад № 12 аг. Добрейка Шкловского района» на 40 мест. </w:t>
      </w:r>
    </w:p>
    <w:p w:rsidR="00D217C8" w:rsidRPr="00445F7B" w:rsidRDefault="00D217C8" w:rsidP="00D217C8">
      <w:pPr>
        <w:widowControl w:val="0"/>
        <w:ind w:firstLine="709"/>
        <w:contextualSpacing/>
        <w:jc w:val="both"/>
        <w:rPr>
          <w:rFonts w:eastAsia="Calibri"/>
          <w:sz w:val="28"/>
          <w:szCs w:val="28"/>
        </w:rPr>
      </w:pPr>
      <w:r w:rsidRPr="00445F7B">
        <w:rPr>
          <w:rFonts w:eastAsia="Calibri"/>
          <w:sz w:val="28"/>
          <w:szCs w:val="28"/>
        </w:rPr>
        <w:t>Сменность занятий в учреждениях общего среднего образования, т.е. удельный вес учащихся, занимающихся во вторую смену, имеет тенденцию к снижению за период с 2017 по 2021 гг. с 19,4% до 13.3%. В 2022 году 11% учащихся, занимающихся во 2-ю смену, тенденция к снижению продолжается. Во вторую смену занятия проводятся в 2-х учреждениях образования (ГУО «СШ № 1 г. Шклова» и ГУО «СШ № 4 г. Шклова»).</w:t>
      </w:r>
    </w:p>
    <w:p w:rsidR="00D91769" w:rsidRPr="008A2C93" w:rsidRDefault="00B87714" w:rsidP="00D217C8">
      <w:pPr>
        <w:widowControl w:val="0"/>
        <w:ind w:firstLine="709"/>
        <w:contextualSpacing/>
        <w:jc w:val="both"/>
        <w:rPr>
          <w:color w:val="FF0000"/>
          <w:sz w:val="28"/>
          <w:szCs w:val="28"/>
        </w:rPr>
      </w:pPr>
      <w:r w:rsidRPr="008A2C93">
        <w:rPr>
          <w:color w:val="FF0000"/>
          <w:sz w:val="28"/>
          <w:szCs w:val="28"/>
        </w:rPr>
        <w:t xml:space="preserve">                                                                             </w:t>
      </w:r>
    </w:p>
    <w:p w:rsidR="005B768F" w:rsidRPr="008C7815" w:rsidRDefault="00B87714" w:rsidP="004D2905">
      <w:pPr>
        <w:pStyle w:val="a6"/>
        <w:widowControl w:val="0"/>
        <w:spacing w:after="0"/>
        <w:ind w:left="0"/>
        <w:contextualSpacing/>
        <w:jc w:val="both"/>
        <w:rPr>
          <w:sz w:val="28"/>
          <w:szCs w:val="28"/>
        </w:rPr>
      </w:pPr>
      <w:r w:rsidRPr="008C7815">
        <w:rPr>
          <w:sz w:val="28"/>
          <w:szCs w:val="28"/>
        </w:rPr>
        <w:t xml:space="preserve">Таблица </w:t>
      </w:r>
      <w:r w:rsidR="000C6FEE" w:rsidRPr="008C7815">
        <w:rPr>
          <w:sz w:val="28"/>
          <w:szCs w:val="28"/>
        </w:rPr>
        <w:t>24</w:t>
      </w:r>
      <w:r w:rsidR="004D2905" w:rsidRPr="008C7815">
        <w:rPr>
          <w:sz w:val="28"/>
          <w:szCs w:val="28"/>
        </w:rPr>
        <w:t>.</w:t>
      </w:r>
      <w:r w:rsidR="005B768F" w:rsidRPr="008C7815">
        <w:rPr>
          <w:sz w:val="28"/>
          <w:szCs w:val="28"/>
        </w:rPr>
        <w:t xml:space="preserve"> </w:t>
      </w:r>
      <w:r w:rsidRPr="008C7815">
        <w:rPr>
          <w:sz w:val="28"/>
          <w:szCs w:val="28"/>
        </w:rPr>
        <w:t>Распределение детей  Шкловского района  по группам здоровья в 202</w:t>
      </w:r>
      <w:r w:rsidR="008C7815" w:rsidRPr="008C7815">
        <w:rPr>
          <w:sz w:val="28"/>
          <w:szCs w:val="28"/>
        </w:rPr>
        <w:t>2</w:t>
      </w:r>
      <w:r w:rsidRPr="008C7815">
        <w:rPr>
          <w:sz w:val="28"/>
          <w:szCs w:val="28"/>
        </w:rPr>
        <w:t>г.</w:t>
      </w:r>
    </w:p>
    <w:tbl>
      <w:tblPr>
        <w:tblW w:w="9524" w:type="dxa"/>
        <w:tblInd w:w="93" w:type="dxa"/>
        <w:tblLayout w:type="fixed"/>
        <w:tblLook w:val="04A0" w:firstRow="1" w:lastRow="0" w:firstColumn="1" w:lastColumn="0" w:noHBand="0" w:noVBand="1"/>
      </w:tblPr>
      <w:tblGrid>
        <w:gridCol w:w="3276"/>
        <w:gridCol w:w="1417"/>
        <w:gridCol w:w="1418"/>
        <w:gridCol w:w="850"/>
        <w:gridCol w:w="851"/>
        <w:gridCol w:w="850"/>
        <w:gridCol w:w="862"/>
      </w:tblGrid>
      <w:tr w:rsidR="008C7815" w:rsidRPr="008C7815" w:rsidTr="007818E1">
        <w:trPr>
          <w:trHeight w:val="639"/>
        </w:trPr>
        <w:tc>
          <w:tcPr>
            <w:tcW w:w="3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87714" w:rsidRPr="008C7815" w:rsidRDefault="00B87714" w:rsidP="004D2905">
            <w:pPr>
              <w:widowControl w:val="0"/>
              <w:contextualSpacing/>
              <w:jc w:val="center"/>
            </w:pPr>
            <w:r w:rsidRPr="008C7815">
              <w:t>НАИМЕНОВАНИЕ ПОКАЗАТЕЛЯ</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87714" w:rsidRPr="008C7815" w:rsidRDefault="00B87714" w:rsidP="004D2905">
            <w:pPr>
              <w:widowControl w:val="0"/>
              <w:contextualSpacing/>
              <w:jc w:val="center"/>
            </w:pPr>
            <w:r w:rsidRPr="008C7815">
              <w:t>Подлежало осмотру</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87714" w:rsidRPr="008C7815" w:rsidRDefault="00B87714" w:rsidP="004D2905">
            <w:pPr>
              <w:widowControl w:val="0"/>
              <w:contextualSpacing/>
              <w:jc w:val="center"/>
            </w:pPr>
            <w:r w:rsidRPr="008C7815">
              <w:t>Осмотрено</w:t>
            </w:r>
          </w:p>
        </w:tc>
        <w:tc>
          <w:tcPr>
            <w:tcW w:w="3413" w:type="dxa"/>
            <w:gridSpan w:val="4"/>
            <w:tcBorders>
              <w:top w:val="single" w:sz="4" w:space="0" w:color="auto"/>
              <w:bottom w:val="single" w:sz="4" w:space="0" w:color="auto"/>
              <w:right w:val="single" w:sz="4" w:space="0" w:color="auto"/>
            </w:tcBorders>
            <w:shd w:val="clear" w:color="auto" w:fill="auto"/>
          </w:tcPr>
          <w:p w:rsidR="00B87714" w:rsidRPr="008C7815" w:rsidRDefault="00B87714" w:rsidP="004D2905">
            <w:pPr>
              <w:widowControl w:val="0"/>
              <w:contextualSpacing/>
              <w:jc w:val="center"/>
            </w:pPr>
            <w:r w:rsidRPr="008C7815">
              <w:t>Распределено по группам здоровья</w:t>
            </w:r>
          </w:p>
        </w:tc>
      </w:tr>
      <w:tr w:rsidR="008C7815" w:rsidRPr="008C7815" w:rsidTr="007818E1">
        <w:trPr>
          <w:trHeight w:val="300"/>
        </w:trPr>
        <w:tc>
          <w:tcPr>
            <w:tcW w:w="3276" w:type="dxa"/>
            <w:vMerge/>
            <w:tcBorders>
              <w:top w:val="single" w:sz="4" w:space="0" w:color="auto"/>
              <w:left w:val="single" w:sz="4" w:space="0" w:color="auto"/>
              <w:bottom w:val="single" w:sz="4" w:space="0" w:color="000000"/>
              <w:right w:val="single" w:sz="4" w:space="0" w:color="auto"/>
            </w:tcBorders>
            <w:vAlign w:val="center"/>
            <w:hideMark/>
          </w:tcPr>
          <w:p w:rsidR="00B87714" w:rsidRPr="008C7815" w:rsidRDefault="00B87714" w:rsidP="004D2905">
            <w:pPr>
              <w:widowControl w:val="0"/>
              <w:contextualSpacing/>
              <w:jc w:val="cente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B87714" w:rsidRPr="008C7815" w:rsidRDefault="00B87714" w:rsidP="004D2905">
            <w:pPr>
              <w:widowControl w:val="0"/>
              <w:contextualSpacing/>
              <w:jc w:val="cente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rsidR="00B87714" w:rsidRPr="008C7815" w:rsidRDefault="00B87714" w:rsidP="004D2905">
            <w:pPr>
              <w:widowControl w:val="0"/>
              <w:contextualSpacing/>
              <w:jc w:val="center"/>
            </w:pPr>
          </w:p>
        </w:tc>
        <w:tc>
          <w:tcPr>
            <w:tcW w:w="850" w:type="dxa"/>
            <w:tcBorders>
              <w:top w:val="nil"/>
              <w:left w:val="nil"/>
              <w:bottom w:val="single" w:sz="4" w:space="0" w:color="auto"/>
              <w:right w:val="single" w:sz="4" w:space="0" w:color="auto"/>
            </w:tcBorders>
            <w:shd w:val="clear" w:color="auto" w:fill="auto"/>
            <w:vAlign w:val="bottom"/>
            <w:hideMark/>
          </w:tcPr>
          <w:p w:rsidR="00B87714" w:rsidRPr="008C7815" w:rsidRDefault="00B87714" w:rsidP="004D2905">
            <w:pPr>
              <w:widowControl w:val="0"/>
              <w:contextualSpacing/>
              <w:jc w:val="center"/>
            </w:pPr>
            <w:r w:rsidRPr="008C7815">
              <w:t>I</w:t>
            </w:r>
          </w:p>
        </w:tc>
        <w:tc>
          <w:tcPr>
            <w:tcW w:w="851" w:type="dxa"/>
            <w:tcBorders>
              <w:top w:val="nil"/>
              <w:left w:val="nil"/>
              <w:bottom w:val="single" w:sz="4" w:space="0" w:color="auto"/>
              <w:right w:val="single" w:sz="4" w:space="0" w:color="auto"/>
            </w:tcBorders>
            <w:shd w:val="clear" w:color="auto" w:fill="auto"/>
            <w:vAlign w:val="bottom"/>
            <w:hideMark/>
          </w:tcPr>
          <w:p w:rsidR="00B87714" w:rsidRPr="008C7815" w:rsidRDefault="00B87714" w:rsidP="004D2905">
            <w:pPr>
              <w:widowControl w:val="0"/>
              <w:contextualSpacing/>
              <w:jc w:val="center"/>
            </w:pPr>
            <w:r w:rsidRPr="008C7815">
              <w:t>II</w:t>
            </w:r>
          </w:p>
        </w:tc>
        <w:tc>
          <w:tcPr>
            <w:tcW w:w="850" w:type="dxa"/>
            <w:tcBorders>
              <w:top w:val="nil"/>
              <w:left w:val="nil"/>
              <w:bottom w:val="single" w:sz="4" w:space="0" w:color="auto"/>
              <w:right w:val="single" w:sz="4" w:space="0" w:color="auto"/>
            </w:tcBorders>
            <w:shd w:val="clear" w:color="auto" w:fill="auto"/>
            <w:vAlign w:val="bottom"/>
            <w:hideMark/>
          </w:tcPr>
          <w:p w:rsidR="00B87714" w:rsidRPr="008C7815" w:rsidRDefault="00B87714" w:rsidP="004D2905">
            <w:pPr>
              <w:widowControl w:val="0"/>
              <w:contextualSpacing/>
              <w:jc w:val="center"/>
            </w:pPr>
            <w:r w:rsidRPr="008C7815">
              <w:t>III</w:t>
            </w:r>
          </w:p>
        </w:tc>
        <w:tc>
          <w:tcPr>
            <w:tcW w:w="862" w:type="dxa"/>
            <w:tcBorders>
              <w:top w:val="nil"/>
              <w:left w:val="nil"/>
              <w:bottom w:val="single" w:sz="4" w:space="0" w:color="auto"/>
              <w:right w:val="single" w:sz="4" w:space="0" w:color="auto"/>
            </w:tcBorders>
            <w:shd w:val="clear" w:color="auto" w:fill="auto"/>
            <w:vAlign w:val="bottom"/>
          </w:tcPr>
          <w:p w:rsidR="00B87714" w:rsidRPr="008C7815" w:rsidRDefault="00B87714" w:rsidP="004D2905">
            <w:pPr>
              <w:widowControl w:val="0"/>
              <w:contextualSpacing/>
              <w:jc w:val="center"/>
              <w:rPr>
                <w:lang w:val="en-US"/>
              </w:rPr>
            </w:pPr>
            <w:r w:rsidRPr="008C7815">
              <w:rPr>
                <w:lang w:val="en-US"/>
              </w:rPr>
              <w:t>IV</w:t>
            </w:r>
          </w:p>
        </w:tc>
      </w:tr>
      <w:tr w:rsidR="008C7815" w:rsidRPr="008C7815" w:rsidTr="007818E1">
        <w:trPr>
          <w:trHeight w:val="300"/>
        </w:trPr>
        <w:tc>
          <w:tcPr>
            <w:tcW w:w="3276" w:type="dxa"/>
            <w:tcBorders>
              <w:top w:val="nil"/>
              <w:left w:val="single" w:sz="4" w:space="0" w:color="auto"/>
              <w:bottom w:val="single" w:sz="4" w:space="0" w:color="auto"/>
              <w:right w:val="single" w:sz="4" w:space="0" w:color="auto"/>
            </w:tcBorders>
            <w:shd w:val="clear" w:color="auto" w:fill="auto"/>
            <w:vAlign w:val="bottom"/>
            <w:hideMark/>
          </w:tcPr>
          <w:p w:rsidR="00B87714" w:rsidRPr="008C7815" w:rsidRDefault="00B87714" w:rsidP="004D2905">
            <w:pPr>
              <w:widowControl w:val="0"/>
              <w:contextualSpacing/>
              <w:jc w:val="center"/>
            </w:pPr>
            <w:r w:rsidRPr="008C7815">
              <w:t>А</w:t>
            </w:r>
          </w:p>
        </w:tc>
        <w:tc>
          <w:tcPr>
            <w:tcW w:w="1417" w:type="dxa"/>
            <w:tcBorders>
              <w:top w:val="nil"/>
              <w:left w:val="nil"/>
              <w:bottom w:val="single" w:sz="4" w:space="0" w:color="auto"/>
              <w:right w:val="single" w:sz="4" w:space="0" w:color="auto"/>
            </w:tcBorders>
            <w:shd w:val="clear" w:color="auto" w:fill="auto"/>
            <w:vAlign w:val="bottom"/>
            <w:hideMark/>
          </w:tcPr>
          <w:p w:rsidR="00B87714" w:rsidRPr="008C7815" w:rsidRDefault="00B87714" w:rsidP="004D2905">
            <w:pPr>
              <w:widowControl w:val="0"/>
              <w:contextualSpacing/>
              <w:jc w:val="center"/>
            </w:pPr>
            <w:r w:rsidRPr="008C7815">
              <w:t>1</w:t>
            </w:r>
          </w:p>
        </w:tc>
        <w:tc>
          <w:tcPr>
            <w:tcW w:w="1418" w:type="dxa"/>
            <w:tcBorders>
              <w:top w:val="nil"/>
              <w:left w:val="nil"/>
              <w:bottom w:val="single" w:sz="4" w:space="0" w:color="auto"/>
              <w:right w:val="single" w:sz="4" w:space="0" w:color="auto"/>
            </w:tcBorders>
            <w:shd w:val="clear" w:color="auto" w:fill="auto"/>
            <w:vAlign w:val="bottom"/>
            <w:hideMark/>
          </w:tcPr>
          <w:p w:rsidR="00B87714" w:rsidRPr="008C7815" w:rsidRDefault="00B87714" w:rsidP="004D2905">
            <w:pPr>
              <w:widowControl w:val="0"/>
              <w:contextualSpacing/>
              <w:jc w:val="center"/>
            </w:pPr>
            <w:r w:rsidRPr="008C7815">
              <w:t>2</w:t>
            </w:r>
          </w:p>
        </w:tc>
        <w:tc>
          <w:tcPr>
            <w:tcW w:w="850" w:type="dxa"/>
            <w:tcBorders>
              <w:top w:val="nil"/>
              <w:left w:val="nil"/>
              <w:bottom w:val="single" w:sz="4" w:space="0" w:color="auto"/>
              <w:right w:val="single" w:sz="4" w:space="0" w:color="auto"/>
            </w:tcBorders>
            <w:shd w:val="clear" w:color="auto" w:fill="auto"/>
            <w:vAlign w:val="bottom"/>
            <w:hideMark/>
          </w:tcPr>
          <w:p w:rsidR="00B87714" w:rsidRPr="008C7815" w:rsidRDefault="00B87714" w:rsidP="004D2905">
            <w:pPr>
              <w:widowControl w:val="0"/>
              <w:contextualSpacing/>
              <w:jc w:val="center"/>
            </w:pPr>
            <w:r w:rsidRPr="008C7815">
              <w:t>3</w:t>
            </w:r>
          </w:p>
        </w:tc>
        <w:tc>
          <w:tcPr>
            <w:tcW w:w="851" w:type="dxa"/>
            <w:tcBorders>
              <w:top w:val="nil"/>
              <w:left w:val="nil"/>
              <w:bottom w:val="single" w:sz="4" w:space="0" w:color="auto"/>
              <w:right w:val="single" w:sz="4" w:space="0" w:color="auto"/>
            </w:tcBorders>
            <w:shd w:val="clear" w:color="auto" w:fill="auto"/>
            <w:vAlign w:val="bottom"/>
            <w:hideMark/>
          </w:tcPr>
          <w:p w:rsidR="00B87714" w:rsidRPr="008C7815" w:rsidRDefault="00B87714" w:rsidP="004D2905">
            <w:pPr>
              <w:widowControl w:val="0"/>
              <w:contextualSpacing/>
              <w:jc w:val="center"/>
            </w:pPr>
            <w:r w:rsidRPr="008C7815">
              <w:t>4</w:t>
            </w:r>
          </w:p>
        </w:tc>
        <w:tc>
          <w:tcPr>
            <w:tcW w:w="850" w:type="dxa"/>
            <w:tcBorders>
              <w:top w:val="nil"/>
              <w:left w:val="nil"/>
              <w:bottom w:val="single" w:sz="4" w:space="0" w:color="auto"/>
              <w:right w:val="single" w:sz="4" w:space="0" w:color="auto"/>
            </w:tcBorders>
            <w:shd w:val="clear" w:color="auto" w:fill="auto"/>
            <w:vAlign w:val="bottom"/>
            <w:hideMark/>
          </w:tcPr>
          <w:p w:rsidR="00B87714" w:rsidRPr="008C7815" w:rsidRDefault="00B87714" w:rsidP="004D2905">
            <w:pPr>
              <w:widowControl w:val="0"/>
              <w:contextualSpacing/>
              <w:jc w:val="center"/>
            </w:pPr>
            <w:r w:rsidRPr="008C7815">
              <w:t>5</w:t>
            </w:r>
          </w:p>
        </w:tc>
        <w:tc>
          <w:tcPr>
            <w:tcW w:w="862" w:type="dxa"/>
            <w:tcBorders>
              <w:top w:val="nil"/>
              <w:left w:val="nil"/>
              <w:bottom w:val="single" w:sz="4" w:space="0" w:color="auto"/>
              <w:right w:val="single" w:sz="4" w:space="0" w:color="auto"/>
            </w:tcBorders>
            <w:shd w:val="clear" w:color="auto" w:fill="auto"/>
            <w:vAlign w:val="bottom"/>
          </w:tcPr>
          <w:p w:rsidR="00B87714" w:rsidRPr="008C7815" w:rsidRDefault="00B87714" w:rsidP="004D2905">
            <w:pPr>
              <w:widowControl w:val="0"/>
              <w:contextualSpacing/>
              <w:jc w:val="center"/>
            </w:pP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rPr>
                <w:b/>
                <w:bCs/>
              </w:rPr>
            </w:pPr>
            <w:r w:rsidRPr="008C7815">
              <w:rPr>
                <w:b/>
                <w:bCs/>
              </w:rPr>
              <w:t>Всего детей</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color w:val="000000"/>
              </w:rPr>
            </w:pPr>
            <w:r w:rsidRPr="008C7815">
              <w:rPr>
                <w:b/>
                <w:bCs/>
                <w:color w:val="000000"/>
              </w:rPr>
              <w:t>5045</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color w:val="000000"/>
              </w:rPr>
            </w:pPr>
            <w:r w:rsidRPr="008C7815">
              <w:rPr>
                <w:b/>
                <w:bCs/>
                <w:color w:val="000000"/>
              </w:rPr>
              <w:t>5045</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color w:val="000000"/>
              </w:rPr>
            </w:pPr>
            <w:r w:rsidRPr="008C7815">
              <w:rPr>
                <w:b/>
                <w:bCs/>
                <w:color w:val="000000"/>
              </w:rPr>
              <w:t>1394</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color w:val="000000"/>
              </w:rPr>
            </w:pPr>
            <w:r w:rsidRPr="008C7815">
              <w:rPr>
                <w:b/>
                <w:bCs/>
                <w:color w:val="000000"/>
              </w:rPr>
              <w:t>2893</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color w:val="000000"/>
              </w:rPr>
            </w:pPr>
            <w:r w:rsidRPr="008C7815">
              <w:rPr>
                <w:b/>
                <w:bCs/>
                <w:color w:val="000000"/>
              </w:rPr>
              <w:t>663</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b/>
                <w:bCs/>
                <w:color w:val="000000"/>
              </w:rPr>
            </w:pPr>
            <w:r w:rsidRPr="008C7815">
              <w:rPr>
                <w:b/>
                <w:bCs/>
                <w:color w:val="000000"/>
              </w:rPr>
              <w:t>95</w:t>
            </w:r>
          </w:p>
        </w:tc>
      </w:tr>
      <w:tr w:rsidR="008C7815" w:rsidRPr="008C7815" w:rsidTr="007818E1">
        <w:trPr>
          <w:trHeight w:val="600"/>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в том числе</w:t>
            </w:r>
            <w:proofErr w:type="gramStart"/>
            <w:r w:rsidRPr="008C7815">
              <w:t>:д</w:t>
            </w:r>
            <w:proofErr w:type="gramEnd"/>
            <w:r w:rsidRPr="008C7815">
              <w:t>ошкольного возраста (3-5 лет)</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864</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864</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320</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466</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72</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6</w:t>
            </w: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из них</w:t>
            </w:r>
            <w:proofErr w:type="gramStart"/>
            <w:r w:rsidRPr="008C7815">
              <w:t xml:space="preserve"> :</w:t>
            </w:r>
            <w:proofErr w:type="gramEnd"/>
            <w:r w:rsidRPr="008C7815">
              <w:t xml:space="preserve"> в возрасте 3 лет</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258</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258</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103</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135</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20</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0</w:t>
            </w: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в возрасте 4 лет</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300</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300</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108</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163</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25</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4</w:t>
            </w: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школьного возраста (6-17 лет)</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3544</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3544</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789</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2103</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569</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83</w:t>
            </w: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из них в возрасте 6 лет</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310</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310</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120</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151</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35</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4</w:t>
            </w: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в возрасте 11 лет</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295</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295</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109</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141</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41</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4</w:t>
            </w: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в возрасте 13 лет</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275</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275</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77</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151</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37</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10</w:t>
            </w: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в возрасте 14 лет</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276</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276</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59</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152</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56</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9</w:t>
            </w: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в возрасте 15-17 лет</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794</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794</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188</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428</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159</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19</w:t>
            </w: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их них: в возрасте 15 лет</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276</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276</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64</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150</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55</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7</w:t>
            </w:r>
          </w:p>
        </w:tc>
      </w:tr>
      <w:tr w:rsidR="008C7815" w:rsidRPr="008C781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8C7815" w:rsidRPr="008C7815" w:rsidRDefault="008C7815" w:rsidP="004D2905">
            <w:pPr>
              <w:widowControl w:val="0"/>
              <w:contextualSpacing/>
              <w:jc w:val="center"/>
            </w:pPr>
            <w:r w:rsidRPr="008C7815">
              <w:t>из строки 030 юношей</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396</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396</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105</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193</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83</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15</w:t>
            </w:r>
          </w:p>
        </w:tc>
      </w:tr>
      <w:tr w:rsidR="008C7815" w:rsidRPr="008C7815" w:rsidTr="005B768F">
        <w:trPr>
          <w:trHeight w:val="432"/>
        </w:trPr>
        <w:tc>
          <w:tcPr>
            <w:tcW w:w="3276" w:type="dxa"/>
            <w:tcBorders>
              <w:top w:val="nil"/>
              <w:left w:val="single" w:sz="4" w:space="0" w:color="auto"/>
              <w:bottom w:val="single" w:sz="4" w:space="0" w:color="auto"/>
              <w:right w:val="single" w:sz="4" w:space="0" w:color="auto"/>
            </w:tcBorders>
            <w:shd w:val="clear" w:color="auto" w:fill="auto"/>
            <w:hideMark/>
          </w:tcPr>
          <w:p w:rsidR="008C7815" w:rsidRPr="008C7815" w:rsidRDefault="008C7815" w:rsidP="004D2905">
            <w:pPr>
              <w:widowControl w:val="0"/>
              <w:contextualSpacing/>
              <w:jc w:val="center"/>
            </w:pPr>
            <w:r w:rsidRPr="008C7815">
              <w:t>Из общего числа детей в возрасте 15-17 лет (из строки 030) учатся в учреждениях образования, обеспечивающих получение общего среднего образования</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484</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484</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95</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272</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107</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10</w:t>
            </w:r>
          </w:p>
        </w:tc>
      </w:tr>
      <w:tr w:rsidR="008C7815" w:rsidRPr="008C7815" w:rsidTr="004D2905">
        <w:trPr>
          <w:trHeight w:val="279"/>
        </w:trPr>
        <w:tc>
          <w:tcPr>
            <w:tcW w:w="3276" w:type="dxa"/>
            <w:tcBorders>
              <w:top w:val="nil"/>
              <w:left w:val="single" w:sz="4" w:space="0" w:color="auto"/>
              <w:bottom w:val="single" w:sz="4" w:space="0" w:color="auto"/>
              <w:right w:val="single" w:sz="4" w:space="0" w:color="auto"/>
            </w:tcBorders>
            <w:shd w:val="clear" w:color="auto" w:fill="auto"/>
            <w:hideMark/>
          </w:tcPr>
          <w:p w:rsidR="008C7815" w:rsidRPr="008C7815" w:rsidRDefault="008C7815" w:rsidP="004D2905">
            <w:pPr>
              <w:widowControl w:val="0"/>
              <w:contextualSpacing/>
              <w:jc w:val="center"/>
            </w:pPr>
            <w:r w:rsidRPr="008C7815">
              <w:t>профессионально-технического образования</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130</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130</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54</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49</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20</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7</w:t>
            </w:r>
          </w:p>
        </w:tc>
      </w:tr>
      <w:tr w:rsidR="008C7815" w:rsidRPr="008C7815" w:rsidTr="004D2905">
        <w:trPr>
          <w:trHeight w:val="287"/>
        </w:trPr>
        <w:tc>
          <w:tcPr>
            <w:tcW w:w="3276" w:type="dxa"/>
            <w:tcBorders>
              <w:top w:val="nil"/>
              <w:left w:val="single" w:sz="4" w:space="0" w:color="auto"/>
              <w:bottom w:val="single" w:sz="4" w:space="0" w:color="auto"/>
              <w:right w:val="single" w:sz="4" w:space="0" w:color="auto"/>
            </w:tcBorders>
            <w:shd w:val="clear" w:color="auto" w:fill="auto"/>
            <w:hideMark/>
          </w:tcPr>
          <w:p w:rsidR="008C7815" w:rsidRPr="008C7815" w:rsidRDefault="008C7815" w:rsidP="004D2905">
            <w:pPr>
              <w:widowControl w:val="0"/>
              <w:contextualSpacing/>
              <w:jc w:val="center"/>
            </w:pPr>
            <w:r w:rsidRPr="008C7815">
              <w:t xml:space="preserve">среднего специального и </w:t>
            </w:r>
            <w:r w:rsidRPr="008C7815">
              <w:lastRenderedPageBreak/>
              <w:t>высшего образования</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lastRenderedPageBreak/>
              <w:t>180</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180</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39</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107</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32</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2</w:t>
            </w:r>
          </w:p>
        </w:tc>
      </w:tr>
      <w:tr w:rsidR="008C7815" w:rsidRPr="008C7815" w:rsidTr="004D2905">
        <w:trPr>
          <w:trHeight w:val="612"/>
        </w:trPr>
        <w:tc>
          <w:tcPr>
            <w:tcW w:w="3276" w:type="dxa"/>
            <w:tcBorders>
              <w:top w:val="nil"/>
              <w:left w:val="single" w:sz="4" w:space="0" w:color="auto"/>
              <w:bottom w:val="single" w:sz="4" w:space="0" w:color="auto"/>
              <w:right w:val="single" w:sz="4" w:space="0" w:color="auto"/>
            </w:tcBorders>
            <w:shd w:val="clear" w:color="auto" w:fill="auto"/>
            <w:hideMark/>
          </w:tcPr>
          <w:p w:rsidR="008C7815" w:rsidRPr="008C7815" w:rsidRDefault="008C7815" w:rsidP="004D2905">
            <w:pPr>
              <w:widowControl w:val="0"/>
              <w:contextualSpacing/>
              <w:jc w:val="center"/>
            </w:pPr>
            <w:r w:rsidRPr="008C7815">
              <w:lastRenderedPageBreak/>
              <w:t>работают в различных сферах экономической деятельности</w:t>
            </w:r>
          </w:p>
        </w:tc>
        <w:tc>
          <w:tcPr>
            <w:tcW w:w="1417"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0</w:t>
            </w:r>
          </w:p>
        </w:tc>
        <w:tc>
          <w:tcPr>
            <w:tcW w:w="1418"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b/>
                <w:bCs/>
              </w:rPr>
            </w:pPr>
            <w:r w:rsidRPr="008C7815">
              <w:rPr>
                <w:b/>
                <w:bCs/>
              </w:rPr>
              <w:t>0</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0</w:t>
            </w:r>
          </w:p>
        </w:tc>
        <w:tc>
          <w:tcPr>
            <w:tcW w:w="851"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8C7815" w:rsidRPr="008C7815" w:rsidRDefault="008C7815">
            <w:pPr>
              <w:jc w:val="center"/>
              <w:rPr>
                <w:color w:val="000000"/>
              </w:rPr>
            </w:pPr>
            <w:r w:rsidRPr="008C7815">
              <w:rPr>
                <w:color w:val="000000"/>
              </w:rPr>
              <w:t>0</w:t>
            </w:r>
          </w:p>
        </w:tc>
        <w:tc>
          <w:tcPr>
            <w:tcW w:w="862" w:type="dxa"/>
            <w:tcBorders>
              <w:top w:val="nil"/>
              <w:left w:val="nil"/>
              <w:bottom w:val="single" w:sz="4" w:space="0" w:color="auto"/>
              <w:right w:val="single" w:sz="4" w:space="0" w:color="auto"/>
            </w:tcBorders>
            <w:shd w:val="clear" w:color="auto" w:fill="auto"/>
            <w:vAlign w:val="bottom"/>
          </w:tcPr>
          <w:p w:rsidR="008C7815" w:rsidRPr="008C7815" w:rsidRDefault="008C7815">
            <w:pPr>
              <w:jc w:val="center"/>
              <w:rPr>
                <w:color w:val="000000"/>
              </w:rPr>
            </w:pPr>
            <w:r w:rsidRPr="008C7815">
              <w:rPr>
                <w:color w:val="000000"/>
              </w:rPr>
              <w:t>0</w:t>
            </w:r>
          </w:p>
        </w:tc>
      </w:tr>
    </w:tbl>
    <w:p w:rsidR="004D2905" w:rsidRPr="008A2C93" w:rsidRDefault="00B87714" w:rsidP="006979CB">
      <w:pPr>
        <w:widowControl w:val="0"/>
        <w:ind w:firstLine="284"/>
        <w:contextualSpacing/>
        <w:jc w:val="both"/>
        <w:rPr>
          <w:rFonts w:eastAsia="Calibri"/>
          <w:color w:val="FF0000"/>
          <w:sz w:val="28"/>
          <w:szCs w:val="28"/>
        </w:rPr>
      </w:pPr>
      <w:r w:rsidRPr="008A2C93">
        <w:rPr>
          <w:rFonts w:eastAsia="Calibri"/>
          <w:color w:val="FF0000"/>
          <w:sz w:val="28"/>
          <w:szCs w:val="28"/>
        </w:rPr>
        <w:t xml:space="preserve">                                                                                        </w:t>
      </w:r>
    </w:p>
    <w:p w:rsidR="006B6AAC" w:rsidRPr="008C7815" w:rsidRDefault="00B87714" w:rsidP="005B768F">
      <w:pPr>
        <w:widowControl w:val="0"/>
        <w:contextualSpacing/>
        <w:jc w:val="both"/>
        <w:rPr>
          <w:sz w:val="28"/>
          <w:szCs w:val="28"/>
        </w:rPr>
      </w:pPr>
      <w:r w:rsidRPr="008C7815">
        <w:rPr>
          <w:sz w:val="28"/>
          <w:szCs w:val="28"/>
        </w:rPr>
        <w:t>Таблица</w:t>
      </w:r>
      <w:r w:rsidRPr="008C7815">
        <w:rPr>
          <w:rFonts w:eastAsia="Calibri"/>
          <w:sz w:val="28"/>
          <w:szCs w:val="28"/>
        </w:rPr>
        <w:t xml:space="preserve"> </w:t>
      </w:r>
      <w:r w:rsidR="000C6FEE" w:rsidRPr="008C7815">
        <w:rPr>
          <w:rFonts w:eastAsia="Calibri"/>
          <w:sz w:val="28"/>
          <w:szCs w:val="28"/>
        </w:rPr>
        <w:t>25</w:t>
      </w:r>
      <w:r w:rsidR="004D2905" w:rsidRPr="008C7815">
        <w:rPr>
          <w:rFonts w:eastAsia="Calibri"/>
          <w:sz w:val="28"/>
          <w:szCs w:val="28"/>
        </w:rPr>
        <w:t>.</w:t>
      </w:r>
      <w:r w:rsidR="000C6FEE" w:rsidRPr="008C7815">
        <w:rPr>
          <w:rFonts w:eastAsia="Calibri"/>
          <w:sz w:val="28"/>
          <w:szCs w:val="28"/>
        </w:rPr>
        <w:t xml:space="preserve"> </w:t>
      </w:r>
      <w:r w:rsidR="006B6AAC" w:rsidRPr="008C7815">
        <w:rPr>
          <w:sz w:val="28"/>
          <w:szCs w:val="28"/>
        </w:rPr>
        <w:t>Распределение детей  (0-17 лет) по группам здоровья в 2018-202</w:t>
      </w:r>
      <w:r w:rsidR="00EC2E21" w:rsidRPr="008C7815">
        <w:rPr>
          <w:sz w:val="28"/>
          <w:szCs w:val="28"/>
        </w:rPr>
        <w:t>1</w:t>
      </w:r>
      <w:r w:rsidR="006B6AAC" w:rsidRPr="008C7815">
        <w:rPr>
          <w:sz w:val="28"/>
          <w:szCs w:val="28"/>
        </w:rPr>
        <w:t xml:space="preserve"> годах</w:t>
      </w:r>
      <w:r w:rsidR="004D2905" w:rsidRPr="008C7815">
        <w:rPr>
          <w:sz w:val="28"/>
          <w:szCs w:val="28"/>
        </w:rPr>
        <w:t>.</w:t>
      </w:r>
    </w:p>
    <w:tbl>
      <w:tblPr>
        <w:tblW w:w="9077" w:type="dxa"/>
        <w:tblInd w:w="103" w:type="dxa"/>
        <w:tblLook w:val="0000" w:firstRow="0" w:lastRow="0" w:firstColumn="0" w:lastColumn="0" w:noHBand="0" w:noVBand="0"/>
      </w:tblPr>
      <w:tblGrid>
        <w:gridCol w:w="1721"/>
        <w:gridCol w:w="694"/>
        <w:gridCol w:w="1559"/>
        <w:gridCol w:w="1701"/>
        <w:gridCol w:w="1701"/>
        <w:gridCol w:w="1701"/>
      </w:tblGrid>
      <w:tr w:rsidR="008C7815" w:rsidRPr="008C7815" w:rsidTr="007818E1">
        <w:trPr>
          <w:trHeight w:val="645"/>
        </w:trPr>
        <w:tc>
          <w:tcPr>
            <w:tcW w:w="24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6B6AAC" w:rsidRPr="008C7815" w:rsidRDefault="006B6AAC" w:rsidP="004D2905">
            <w:pPr>
              <w:widowControl w:val="0"/>
              <w:contextualSpacing/>
              <w:jc w:val="center"/>
              <w:rPr>
                <w:b/>
                <w:bCs/>
                <w:sz w:val="22"/>
                <w:szCs w:val="22"/>
              </w:rPr>
            </w:pPr>
            <w:r w:rsidRPr="008C7815">
              <w:rPr>
                <w:b/>
                <w:bCs/>
                <w:sz w:val="22"/>
                <w:szCs w:val="22"/>
              </w:rPr>
              <w:t>Наименование территорий</w:t>
            </w:r>
          </w:p>
        </w:tc>
        <w:tc>
          <w:tcPr>
            <w:tcW w:w="1559" w:type="dxa"/>
            <w:tcBorders>
              <w:top w:val="single" w:sz="8" w:space="0" w:color="auto"/>
              <w:left w:val="single" w:sz="8" w:space="0" w:color="auto"/>
              <w:bottom w:val="single" w:sz="8" w:space="0" w:color="auto"/>
              <w:right w:val="single" w:sz="8" w:space="0" w:color="auto"/>
            </w:tcBorders>
            <w:shd w:val="clear" w:color="auto" w:fill="auto"/>
          </w:tcPr>
          <w:p w:rsidR="006B6AAC" w:rsidRPr="008C7815" w:rsidRDefault="006B6AAC" w:rsidP="004D2905">
            <w:pPr>
              <w:widowControl w:val="0"/>
              <w:contextualSpacing/>
              <w:jc w:val="center"/>
              <w:rPr>
                <w:b/>
                <w:bCs/>
                <w:sz w:val="22"/>
                <w:szCs w:val="22"/>
              </w:rPr>
            </w:pPr>
            <w:r w:rsidRPr="008C7815">
              <w:rPr>
                <w:b/>
                <w:bCs/>
                <w:sz w:val="22"/>
                <w:szCs w:val="22"/>
              </w:rPr>
              <w:t>I группа</w:t>
            </w:r>
          </w:p>
        </w:tc>
        <w:tc>
          <w:tcPr>
            <w:tcW w:w="1701" w:type="dxa"/>
            <w:tcBorders>
              <w:top w:val="single" w:sz="8" w:space="0" w:color="auto"/>
              <w:left w:val="nil"/>
              <w:bottom w:val="single" w:sz="8" w:space="0" w:color="auto"/>
              <w:right w:val="single" w:sz="8" w:space="0" w:color="auto"/>
            </w:tcBorders>
            <w:shd w:val="clear" w:color="auto" w:fill="auto"/>
          </w:tcPr>
          <w:p w:rsidR="006B6AAC" w:rsidRPr="008C7815" w:rsidRDefault="006B6AAC" w:rsidP="004D2905">
            <w:pPr>
              <w:widowControl w:val="0"/>
              <w:contextualSpacing/>
              <w:jc w:val="center"/>
              <w:rPr>
                <w:b/>
                <w:bCs/>
                <w:sz w:val="22"/>
                <w:szCs w:val="22"/>
              </w:rPr>
            </w:pPr>
            <w:r w:rsidRPr="008C7815">
              <w:rPr>
                <w:b/>
                <w:bCs/>
                <w:sz w:val="22"/>
                <w:szCs w:val="22"/>
              </w:rPr>
              <w:t>II группа</w:t>
            </w:r>
          </w:p>
        </w:tc>
        <w:tc>
          <w:tcPr>
            <w:tcW w:w="1701" w:type="dxa"/>
            <w:tcBorders>
              <w:top w:val="single" w:sz="8" w:space="0" w:color="auto"/>
              <w:left w:val="nil"/>
              <w:bottom w:val="single" w:sz="8" w:space="0" w:color="auto"/>
              <w:right w:val="single" w:sz="4" w:space="0" w:color="auto"/>
            </w:tcBorders>
            <w:shd w:val="clear" w:color="auto" w:fill="auto"/>
          </w:tcPr>
          <w:p w:rsidR="006B6AAC" w:rsidRPr="008C7815" w:rsidRDefault="006B6AAC" w:rsidP="004D2905">
            <w:pPr>
              <w:widowControl w:val="0"/>
              <w:contextualSpacing/>
              <w:jc w:val="center"/>
              <w:rPr>
                <w:b/>
                <w:bCs/>
                <w:sz w:val="22"/>
                <w:szCs w:val="22"/>
              </w:rPr>
            </w:pPr>
            <w:r w:rsidRPr="008C7815">
              <w:rPr>
                <w:b/>
                <w:bCs/>
                <w:sz w:val="22"/>
                <w:szCs w:val="22"/>
              </w:rPr>
              <w:t>III группа</w:t>
            </w:r>
          </w:p>
        </w:tc>
        <w:tc>
          <w:tcPr>
            <w:tcW w:w="1701" w:type="dxa"/>
            <w:tcBorders>
              <w:top w:val="single" w:sz="4" w:space="0" w:color="auto"/>
              <w:left w:val="single" w:sz="4" w:space="0" w:color="auto"/>
              <w:bottom w:val="single" w:sz="8" w:space="0" w:color="auto"/>
              <w:right w:val="single" w:sz="4" w:space="0" w:color="auto"/>
            </w:tcBorders>
            <w:shd w:val="clear" w:color="auto" w:fill="auto"/>
          </w:tcPr>
          <w:p w:rsidR="006B6AAC" w:rsidRPr="008C7815" w:rsidRDefault="006B6AAC" w:rsidP="004D2905">
            <w:pPr>
              <w:widowControl w:val="0"/>
              <w:contextualSpacing/>
              <w:jc w:val="center"/>
              <w:rPr>
                <w:b/>
                <w:bCs/>
                <w:sz w:val="22"/>
                <w:szCs w:val="22"/>
              </w:rPr>
            </w:pPr>
            <w:r w:rsidRPr="008C7815">
              <w:rPr>
                <w:b/>
                <w:bCs/>
                <w:sz w:val="22"/>
                <w:szCs w:val="22"/>
              </w:rPr>
              <w:t>IV группа</w:t>
            </w:r>
          </w:p>
        </w:tc>
      </w:tr>
      <w:tr w:rsidR="008C7815" w:rsidRPr="008C7815" w:rsidTr="007818E1">
        <w:trPr>
          <w:trHeight w:val="315"/>
        </w:trPr>
        <w:tc>
          <w:tcPr>
            <w:tcW w:w="1721" w:type="dxa"/>
            <w:vMerge w:val="restart"/>
            <w:tcBorders>
              <w:top w:val="nil"/>
              <w:left w:val="single" w:sz="8" w:space="0" w:color="auto"/>
              <w:right w:val="single" w:sz="4" w:space="0" w:color="auto"/>
            </w:tcBorders>
            <w:shd w:val="clear" w:color="auto" w:fill="auto"/>
          </w:tcPr>
          <w:p w:rsidR="008C7815" w:rsidRPr="008C7815" w:rsidRDefault="008C7815" w:rsidP="004D2905">
            <w:pPr>
              <w:widowControl w:val="0"/>
              <w:contextualSpacing/>
              <w:jc w:val="center"/>
              <w:rPr>
                <w:sz w:val="22"/>
                <w:szCs w:val="22"/>
              </w:rPr>
            </w:pPr>
            <w:r w:rsidRPr="008C7815">
              <w:rPr>
                <w:sz w:val="22"/>
                <w:szCs w:val="22"/>
              </w:rPr>
              <w:t>Шкловский</w:t>
            </w:r>
          </w:p>
        </w:tc>
        <w:tc>
          <w:tcPr>
            <w:tcW w:w="694" w:type="dxa"/>
            <w:tcBorders>
              <w:top w:val="nil"/>
              <w:left w:val="single" w:sz="4" w:space="0" w:color="auto"/>
              <w:bottom w:val="single" w:sz="8" w:space="0" w:color="auto"/>
              <w:right w:val="single" w:sz="8" w:space="0" w:color="auto"/>
            </w:tcBorders>
            <w:shd w:val="clear" w:color="auto" w:fill="auto"/>
          </w:tcPr>
          <w:p w:rsidR="008C7815" w:rsidRPr="008C7815" w:rsidRDefault="008C7815" w:rsidP="004D2905">
            <w:pPr>
              <w:widowControl w:val="0"/>
              <w:contextualSpacing/>
              <w:jc w:val="center"/>
              <w:rPr>
                <w:sz w:val="22"/>
                <w:szCs w:val="22"/>
              </w:rPr>
            </w:pPr>
            <w:r w:rsidRPr="008C7815">
              <w:rPr>
                <w:sz w:val="22"/>
                <w:szCs w:val="22"/>
              </w:rPr>
              <w:t>2018</w:t>
            </w:r>
          </w:p>
        </w:tc>
        <w:tc>
          <w:tcPr>
            <w:tcW w:w="1559" w:type="dxa"/>
            <w:tcBorders>
              <w:top w:val="nil"/>
              <w:left w:val="nil"/>
              <w:bottom w:val="single" w:sz="8" w:space="0" w:color="auto"/>
              <w:right w:val="single" w:sz="8"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27,75</w:t>
            </w:r>
          </w:p>
        </w:tc>
        <w:tc>
          <w:tcPr>
            <w:tcW w:w="1701" w:type="dxa"/>
            <w:tcBorders>
              <w:top w:val="nil"/>
              <w:left w:val="nil"/>
              <w:bottom w:val="single" w:sz="8" w:space="0" w:color="auto"/>
              <w:right w:val="single" w:sz="8"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58,25</w:t>
            </w:r>
          </w:p>
        </w:tc>
        <w:tc>
          <w:tcPr>
            <w:tcW w:w="1701" w:type="dxa"/>
            <w:tcBorders>
              <w:top w:val="nil"/>
              <w:left w:val="nil"/>
              <w:bottom w:val="single" w:sz="8" w:space="0" w:color="auto"/>
              <w:right w:val="single" w:sz="4"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12,07</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1,92</w:t>
            </w:r>
          </w:p>
        </w:tc>
      </w:tr>
      <w:tr w:rsidR="008C7815" w:rsidRPr="008C7815" w:rsidTr="007818E1">
        <w:trPr>
          <w:trHeight w:val="315"/>
        </w:trPr>
        <w:tc>
          <w:tcPr>
            <w:tcW w:w="1721" w:type="dxa"/>
            <w:vMerge/>
            <w:tcBorders>
              <w:left w:val="single" w:sz="8" w:space="0" w:color="auto"/>
              <w:right w:val="single" w:sz="4" w:space="0" w:color="auto"/>
            </w:tcBorders>
            <w:shd w:val="clear" w:color="auto" w:fill="auto"/>
          </w:tcPr>
          <w:p w:rsidR="008C7815" w:rsidRPr="008C7815" w:rsidRDefault="008C7815" w:rsidP="004D2905">
            <w:pPr>
              <w:widowControl w:val="0"/>
              <w:contextualSpacing/>
              <w:jc w:val="center"/>
              <w:rPr>
                <w:sz w:val="22"/>
                <w:szCs w:val="22"/>
              </w:rPr>
            </w:pPr>
          </w:p>
        </w:tc>
        <w:tc>
          <w:tcPr>
            <w:tcW w:w="694" w:type="dxa"/>
            <w:tcBorders>
              <w:top w:val="nil"/>
              <w:left w:val="single" w:sz="4" w:space="0" w:color="auto"/>
              <w:bottom w:val="single" w:sz="8" w:space="0" w:color="auto"/>
              <w:right w:val="single" w:sz="8" w:space="0" w:color="auto"/>
            </w:tcBorders>
            <w:shd w:val="clear" w:color="auto" w:fill="auto"/>
          </w:tcPr>
          <w:p w:rsidR="008C7815" w:rsidRPr="008C7815" w:rsidRDefault="008C7815" w:rsidP="004D2905">
            <w:pPr>
              <w:widowControl w:val="0"/>
              <w:contextualSpacing/>
              <w:jc w:val="center"/>
              <w:rPr>
                <w:sz w:val="22"/>
                <w:szCs w:val="22"/>
              </w:rPr>
            </w:pPr>
            <w:r w:rsidRPr="008C7815">
              <w:rPr>
                <w:sz w:val="22"/>
                <w:szCs w:val="22"/>
              </w:rPr>
              <w:t>2019</w:t>
            </w:r>
          </w:p>
        </w:tc>
        <w:tc>
          <w:tcPr>
            <w:tcW w:w="1559" w:type="dxa"/>
            <w:tcBorders>
              <w:top w:val="nil"/>
              <w:left w:val="nil"/>
              <w:bottom w:val="single" w:sz="8" w:space="0" w:color="auto"/>
              <w:right w:val="single" w:sz="8"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28,2</w:t>
            </w:r>
          </w:p>
        </w:tc>
        <w:tc>
          <w:tcPr>
            <w:tcW w:w="1701" w:type="dxa"/>
            <w:tcBorders>
              <w:top w:val="nil"/>
              <w:left w:val="nil"/>
              <w:bottom w:val="single" w:sz="8" w:space="0" w:color="auto"/>
              <w:right w:val="single" w:sz="8"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56,1</w:t>
            </w:r>
          </w:p>
        </w:tc>
        <w:tc>
          <w:tcPr>
            <w:tcW w:w="1701" w:type="dxa"/>
            <w:tcBorders>
              <w:top w:val="nil"/>
              <w:left w:val="nil"/>
              <w:bottom w:val="single" w:sz="8" w:space="0" w:color="auto"/>
              <w:right w:val="single" w:sz="4"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13,6</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2,1</w:t>
            </w:r>
          </w:p>
        </w:tc>
      </w:tr>
      <w:tr w:rsidR="008C7815" w:rsidRPr="008C7815" w:rsidTr="00EC470E">
        <w:trPr>
          <w:trHeight w:val="315"/>
        </w:trPr>
        <w:tc>
          <w:tcPr>
            <w:tcW w:w="1721" w:type="dxa"/>
            <w:vMerge/>
            <w:tcBorders>
              <w:left w:val="single" w:sz="8" w:space="0" w:color="auto"/>
              <w:right w:val="single" w:sz="4" w:space="0" w:color="auto"/>
            </w:tcBorders>
            <w:shd w:val="clear" w:color="auto" w:fill="auto"/>
          </w:tcPr>
          <w:p w:rsidR="008C7815" w:rsidRPr="008C7815" w:rsidRDefault="008C7815" w:rsidP="004D2905">
            <w:pPr>
              <w:widowControl w:val="0"/>
              <w:contextualSpacing/>
              <w:jc w:val="center"/>
              <w:rPr>
                <w:sz w:val="22"/>
                <w:szCs w:val="22"/>
              </w:rPr>
            </w:pPr>
          </w:p>
        </w:tc>
        <w:tc>
          <w:tcPr>
            <w:tcW w:w="694" w:type="dxa"/>
            <w:tcBorders>
              <w:top w:val="nil"/>
              <w:left w:val="single" w:sz="4" w:space="0" w:color="auto"/>
              <w:bottom w:val="single" w:sz="8" w:space="0" w:color="auto"/>
              <w:right w:val="single" w:sz="8" w:space="0" w:color="auto"/>
            </w:tcBorders>
            <w:shd w:val="clear" w:color="auto" w:fill="auto"/>
          </w:tcPr>
          <w:p w:rsidR="008C7815" w:rsidRPr="008C7815" w:rsidRDefault="008C7815" w:rsidP="004D2905">
            <w:pPr>
              <w:widowControl w:val="0"/>
              <w:contextualSpacing/>
              <w:jc w:val="center"/>
              <w:rPr>
                <w:sz w:val="22"/>
                <w:szCs w:val="22"/>
              </w:rPr>
            </w:pPr>
            <w:r w:rsidRPr="008C7815">
              <w:rPr>
                <w:sz w:val="22"/>
                <w:szCs w:val="22"/>
              </w:rPr>
              <w:t>2020</w:t>
            </w:r>
          </w:p>
        </w:tc>
        <w:tc>
          <w:tcPr>
            <w:tcW w:w="1559" w:type="dxa"/>
            <w:tcBorders>
              <w:top w:val="nil"/>
              <w:left w:val="nil"/>
              <w:bottom w:val="single" w:sz="8" w:space="0" w:color="auto"/>
              <w:right w:val="single" w:sz="8"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28,26</w:t>
            </w:r>
          </w:p>
        </w:tc>
        <w:tc>
          <w:tcPr>
            <w:tcW w:w="1701" w:type="dxa"/>
            <w:tcBorders>
              <w:top w:val="nil"/>
              <w:left w:val="nil"/>
              <w:bottom w:val="single" w:sz="8" w:space="0" w:color="auto"/>
              <w:right w:val="single" w:sz="8"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56,32</w:t>
            </w:r>
          </w:p>
        </w:tc>
        <w:tc>
          <w:tcPr>
            <w:tcW w:w="1701" w:type="dxa"/>
            <w:tcBorders>
              <w:top w:val="nil"/>
              <w:left w:val="nil"/>
              <w:bottom w:val="single" w:sz="8" w:space="0" w:color="auto"/>
              <w:right w:val="single" w:sz="4"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13,42</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2,0</w:t>
            </w:r>
          </w:p>
        </w:tc>
      </w:tr>
      <w:tr w:rsidR="008C7815" w:rsidRPr="008C7815" w:rsidTr="00496F82">
        <w:trPr>
          <w:trHeight w:val="315"/>
        </w:trPr>
        <w:tc>
          <w:tcPr>
            <w:tcW w:w="1721" w:type="dxa"/>
            <w:vMerge/>
            <w:tcBorders>
              <w:left w:val="single" w:sz="8" w:space="0" w:color="auto"/>
              <w:right w:val="single" w:sz="4" w:space="0" w:color="auto"/>
            </w:tcBorders>
            <w:shd w:val="clear" w:color="auto" w:fill="auto"/>
          </w:tcPr>
          <w:p w:rsidR="008C7815" w:rsidRPr="008C7815" w:rsidRDefault="008C7815" w:rsidP="004D2905">
            <w:pPr>
              <w:widowControl w:val="0"/>
              <w:contextualSpacing/>
              <w:jc w:val="center"/>
              <w:rPr>
                <w:sz w:val="22"/>
                <w:szCs w:val="22"/>
              </w:rPr>
            </w:pPr>
          </w:p>
        </w:tc>
        <w:tc>
          <w:tcPr>
            <w:tcW w:w="694" w:type="dxa"/>
            <w:tcBorders>
              <w:top w:val="nil"/>
              <w:left w:val="single" w:sz="4" w:space="0" w:color="auto"/>
              <w:bottom w:val="single" w:sz="8" w:space="0" w:color="auto"/>
              <w:right w:val="single" w:sz="8" w:space="0" w:color="auto"/>
            </w:tcBorders>
            <w:shd w:val="clear" w:color="auto" w:fill="auto"/>
          </w:tcPr>
          <w:p w:rsidR="008C7815" w:rsidRPr="008C7815" w:rsidRDefault="008C7815" w:rsidP="004D2905">
            <w:pPr>
              <w:widowControl w:val="0"/>
              <w:contextualSpacing/>
              <w:jc w:val="center"/>
              <w:rPr>
                <w:sz w:val="22"/>
                <w:szCs w:val="22"/>
              </w:rPr>
            </w:pPr>
            <w:r w:rsidRPr="008C7815">
              <w:rPr>
                <w:sz w:val="22"/>
                <w:szCs w:val="22"/>
              </w:rPr>
              <w:t>2021</w:t>
            </w:r>
          </w:p>
        </w:tc>
        <w:tc>
          <w:tcPr>
            <w:tcW w:w="1559" w:type="dxa"/>
            <w:tcBorders>
              <w:top w:val="nil"/>
              <w:left w:val="nil"/>
              <w:bottom w:val="single" w:sz="8" w:space="0" w:color="auto"/>
              <w:right w:val="single" w:sz="8"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27,9</w:t>
            </w:r>
          </w:p>
        </w:tc>
        <w:tc>
          <w:tcPr>
            <w:tcW w:w="1701" w:type="dxa"/>
            <w:tcBorders>
              <w:top w:val="nil"/>
              <w:left w:val="nil"/>
              <w:bottom w:val="single" w:sz="8" w:space="0" w:color="auto"/>
              <w:right w:val="single" w:sz="8" w:space="0" w:color="auto"/>
            </w:tcBorders>
            <w:shd w:val="clear" w:color="auto" w:fill="auto"/>
            <w:vAlign w:val="bottom"/>
          </w:tcPr>
          <w:p w:rsidR="008C7815" w:rsidRPr="008C7815" w:rsidRDefault="008C7815" w:rsidP="00091AF2">
            <w:pPr>
              <w:widowControl w:val="0"/>
              <w:contextualSpacing/>
              <w:jc w:val="center"/>
              <w:rPr>
                <w:sz w:val="22"/>
                <w:szCs w:val="22"/>
              </w:rPr>
            </w:pPr>
            <w:r w:rsidRPr="008C7815">
              <w:rPr>
                <w:sz w:val="22"/>
                <w:szCs w:val="22"/>
              </w:rPr>
              <w:t>57,1</w:t>
            </w:r>
          </w:p>
        </w:tc>
        <w:tc>
          <w:tcPr>
            <w:tcW w:w="1701" w:type="dxa"/>
            <w:tcBorders>
              <w:top w:val="nil"/>
              <w:left w:val="nil"/>
              <w:bottom w:val="single" w:sz="8" w:space="0" w:color="auto"/>
              <w:right w:val="single" w:sz="4"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13,2</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1,8</w:t>
            </w:r>
          </w:p>
        </w:tc>
      </w:tr>
      <w:tr w:rsidR="008C7815" w:rsidRPr="008C7815" w:rsidTr="007818E1">
        <w:trPr>
          <w:trHeight w:val="315"/>
        </w:trPr>
        <w:tc>
          <w:tcPr>
            <w:tcW w:w="1721" w:type="dxa"/>
            <w:vMerge/>
            <w:tcBorders>
              <w:left w:val="single" w:sz="8" w:space="0" w:color="auto"/>
              <w:bottom w:val="single" w:sz="8" w:space="0" w:color="auto"/>
              <w:right w:val="single" w:sz="4" w:space="0" w:color="auto"/>
            </w:tcBorders>
            <w:shd w:val="clear" w:color="auto" w:fill="auto"/>
          </w:tcPr>
          <w:p w:rsidR="008C7815" w:rsidRPr="008C7815" w:rsidRDefault="008C7815" w:rsidP="004D2905">
            <w:pPr>
              <w:widowControl w:val="0"/>
              <w:contextualSpacing/>
              <w:jc w:val="center"/>
              <w:rPr>
                <w:sz w:val="22"/>
                <w:szCs w:val="22"/>
              </w:rPr>
            </w:pPr>
          </w:p>
        </w:tc>
        <w:tc>
          <w:tcPr>
            <w:tcW w:w="694" w:type="dxa"/>
            <w:tcBorders>
              <w:top w:val="nil"/>
              <w:left w:val="single" w:sz="4" w:space="0" w:color="auto"/>
              <w:bottom w:val="single" w:sz="8" w:space="0" w:color="auto"/>
              <w:right w:val="single" w:sz="8" w:space="0" w:color="auto"/>
            </w:tcBorders>
            <w:shd w:val="clear" w:color="auto" w:fill="auto"/>
          </w:tcPr>
          <w:p w:rsidR="008C7815" w:rsidRPr="008C7815" w:rsidRDefault="008C7815" w:rsidP="004D2905">
            <w:pPr>
              <w:widowControl w:val="0"/>
              <w:contextualSpacing/>
              <w:jc w:val="center"/>
              <w:rPr>
                <w:sz w:val="22"/>
                <w:szCs w:val="22"/>
              </w:rPr>
            </w:pPr>
            <w:r w:rsidRPr="008C7815">
              <w:rPr>
                <w:sz w:val="22"/>
                <w:szCs w:val="22"/>
              </w:rPr>
              <w:t>2022</w:t>
            </w:r>
          </w:p>
        </w:tc>
        <w:tc>
          <w:tcPr>
            <w:tcW w:w="1559" w:type="dxa"/>
            <w:tcBorders>
              <w:top w:val="nil"/>
              <w:left w:val="nil"/>
              <w:bottom w:val="single" w:sz="8" w:space="0" w:color="auto"/>
              <w:right w:val="single" w:sz="8"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27,63</w:t>
            </w:r>
          </w:p>
        </w:tc>
        <w:tc>
          <w:tcPr>
            <w:tcW w:w="1701" w:type="dxa"/>
            <w:tcBorders>
              <w:top w:val="nil"/>
              <w:left w:val="nil"/>
              <w:bottom w:val="single" w:sz="8" w:space="0" w:color="auto"/>
              <w:right w:val="single" w:sz="8" w:space="0" w:color="auto"/>
            </w:tcBorders>
            <w:shd w:val="clear" w:color="auto" w:fill="auto"/>
            <w:vAlign w:val="bottom"/>
          </w:tcPr>
          <w:p w:rsidR="008C7815" w:rsidRPr="008C7815" w:rsidRDefault="008C7815" w:rsidP="00091AF2">
            <w:pPr>
              <w:widowControl w:val="0"/>
              <w:contextualSpacing/>
              <w:jc w:val="center"/>
              <w:rPr>
                <w:sz w:val="22"/>
                <w:szCs w:val="22"/>
              </w:rPr>
            </w:pPr>
            <w:r w:rsidRPr="008C7815">
              <w:rPr>
                <w:sz w:val="22"/>
                <w:szCs w:val="22"/>
              </w:rPr>
              <w:t>57,34</w:t>
            </w:r>
          </w:p>
        </w:tc>
        <w:tc>
          <w:tcPr>
            <w:tcW w:w="1701" w:type="dxa"/>
            <w:tcBorders>
              <w:top w:val="nil"/>
              <w:left w:val="nil"/>
              <w:bottom w:val="single" w:sz="8" w:space="0" w:color="auto"/>
              <w:right w:val="single" w:sz="4"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13,14</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8C7815" w:rsidRPr="008C7815" w:rsidRDefault="008C7815" w:rsidP="004D2905">
            <w:pPr>
              <w:widowControl w:val="0"/>
              <w:contextualSpacing/>
              <w:jc w:val="center"/>
              <w:rPr>
                <w:sz w:val="22"/>
                <w:szCs w:val="22"/>
              </w:rPr>
            </w:pPr>
            <w:r w:rsidRPr="008C7815">
              <w:rPr>
                <w:sz w:val="22"/>
                <w:szCs w:val="22"/>
              </w:rPr>
              <w:t>1,88</w:t>
            </w:r>
          </w:p>
        </w:tc>
      </w:tr>
      <w:tr w:rsidR="008C7815" w:rsidRPr="008C7815" w:rsidTr="007818E1">
        <w:trPr>
          <w:trHeight w:val="359"/>
        </w:trPr>
        <w:tc>
          <w:tcPr>
            <w:tcW w:w="1721" w:type="dxa"/>
            <w:tcBorders>
              <w:top w:val="nil"/>
              <w:left w:val="single" w:sz="8" w:space="0" w:color="auto"/>
              <w:bottom w:val="nil"/>
              <w:right w:val="single" w:sz="4" w:space="0" w:color="auto"/>
            </w:tcBorders>
            <w:shd w:val="clear" w:color="auto" w:fill="auto"/>
          </w:tcPr>
          <w:p w:rsidR="006B6AAC" w:rsidRPr="008C7815" w:rsidRDefault="006B6AAC" w:rsidP="004D2905">
            <w:pPr>
              <w:widowControl w:val="0"/>
              <w:contextualSpacing/>
              <w:jc w:val="center"/>
              <w:rPr>
                <w:b/>
                <w:bCs/>
                <w:sz w:val="22"/>
                <w:szCs w:val="22"/>
              </w:rPr>
            </w:pPr>
            <w:r w:rsidRPr="008C7815">
              <w:rPr>
                <w:b/>
                <w:bCs/>
                <w:sz w:val="22"/>
                <w:szCs w:val="22"/>
              </w:rPr>
              <w:t>Могилевская область</w:t>
            </w:r>
          </w:p>
        </w:tc>
        <w:tc>
          <w:tcPr>
            <w:tcW w:w="694" w:type="dxa"/>
            <w:tcBorders>
              <w:top w:val="nil"/>
              <w:left w:val="single" w:sz="4" w:space="0" w:color="auto"/>
              <w:bottom w:val="single" w:sz="4" w:space="0" w:color="auto"/>
              <w:right w:val="single" w:sz="8" w:space="0" w:color="auto"/>
            </w:tcBorders>
            <w:shd w:val="clear" w:color="auto" w:fill="auto"/>
          </w:tcPr>
          <w:p w:rsidR="006B6AAC" w:rsidRPr="008C7815" w:rsidRDefault="006B6AAC" w:rsidP="004D2905">
            <w:pPr>
              <w:widowControl w:val="0"/>
              <w:contextualSpacing/>
              <w:jc w:val="center"/>
              <w:rPr>
                <w:b/>
                <w:bCs/>
                <w:sz w:val="22"/>
                <w:szCs w:val="22"/>
              </w:rPr>
            </w:pPr>
          </w:p>
          <w:p w:rsidR="006B6AAC" w:rsidRPr="008C7815" w:rsidRDefault="006B6AAC" w:rsidP="004D2905">
            <w:pPr>
              <w:widowControl w:val="0"/>
              <w:contextualSpacing/>
              <w:jc w:val="center"/>
              <w:rPr>
                <w:b/>
                <w:bCs/>
                <w:sz w:val="22"/>
                <w:szCs w:val="22"/>
              </w:rPr>
            </w:pPr>
            <w:r w:rsidRPr="008C7815">
              <w:rPr>
                <w:b/>
                <w:bCs/>
                <w:sz w:val="22"/>
                <w:szCs w:val="22"/>
              </w:rPr>
              <w:t>2018</w:t>
            </w:r>
          </w:p>
        </w:tc>
        <w:tc>
          <w:tcPr>
            <w:tcW w:w="1559" w:type="dxa"/>
            <w:tcBorders>
              <w:top w:val="nil"/>
              <w:left w:val="nil"/>
              <w:bottom w:val="nil"/>
              <w:right w:val="single" w:sz="8" w:space="0" w:color="auto"/>
            </w:tcBorders>
            <w:shd w:val="clear" w:color="auto" w:fill="auto"/>
            <w:vAlign w:val="bottom"/>
          </w:tcPr>
          <w:p w:rsidR="006B6AAC" w:rsidRPr="008C7815" w:rsidRDefault="006B6AAC" w:rsidP="004D2905">
            <w:pPr>
              <w:widowControl w:val="0"/>
              <w:contextualSpacing/>
              <w:jc w:val="center"/>
              <w:rPr>
                <w:sz w:val="22"/>
                <w:szCs w:val="22"/>
              </w:rPr>
            </w:pPr>
            <w:r w:rsidRPr="008C7815">
              <w:rPr>
                <w:sz w:val="22"/>
                <w:szCs w:val="22"/>
              </w:rPr>
              <w:t>32,34</w:t>
            </w:r>
          </w:p>
        </w:tc>
        <w:tc>
          <w:tcPr>
            <w:tcW w:w="1701" w:type="dxa"/>
            <w:tcBorders>
              <w:top w:val="nil"/>
              <w:left w:val="nil"/>
              <w:bottom w:val="nil"/>
              <w:right w:val="single" w:sz="8" w:space="0" w:color="auto"/>
            </w:tcBorders>
            <w:shd w:val="clear" w:color="auto" w:fill="auto"/>
            <w:vAlign w:val="bottom"/>
          </w:tcPr>
          <w:p w:rsidR="006B6AAC" w:rsidRPr="008C7815" w:rsidRDefault="006B6AAC" w:rsidP="004D2905">
            <w:pPr>
              <w:widowControl w:val="0"/>
              <w:contextualSpacing/>
              <w:jc w:val="center"/>
              <w:rPr>
                <w:sz w:val="22"/>
                <w:szCs w:val="22"/>
              </w:rPr>
            </w:pPr>
            <w:r w:rsidRPr="008C7815">
              <w:rPr>
                <w:sz w:val="22"/>
                <w:szCs w:val="22"/>
              </w:rPr>
              <w:t>54,45</w:t>
            </w:r>
          </w:p>
        </w:tc>
        <w:tc>
          <w:tcPr>
            <w:tcW w:w="1701" w:type="dxa"/>
            <w:tcBorders>
              <w:top w:val="nil"/>
              <w:left w:val="nil"/>
              <w:bottom w:val="nil"/>
              <w:right w:val="single" w:sz="4" w:space="0" w:color="auto"/>
            </w:tcBorders>
            <w:shd w:val="clear" w:color="auto" w:fill="auto"/>
            <w:vAlign w:val="bottom"/>
          </w:tcPr>
          <w:p w:rsidR="006B6AAC" w:rsidRPr="008C7815" w:rsidRDefault="006B6AAC" w:rsidP="004D2905">
            <w:pPr>
              <w:widowControl w:val="0"/>
              <w:contextualSpacing/>
              <w:jc w:val="center"/>
              <w:rPr>
                <w:sz w:val="22"/>
                <w:szCs w:val="22"/>
              </w:rPr>
            </w:pPr>
            <w:r w:rsidRPr="008C7815">
              <w:rPr>
                <w:sz w:val="22"/>
                <w:szCs w:val="22"/>
              </w:rPr>
              <w:t>11,66</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6B6AAC" w:rsidRPr="008C7815" w:rsidRDefault="006B6AAC" w:rsidP="004D2905">
            <w:pPr>
              <w:widowControl w:val="0"/>
              <w:contextualSpacing/>
              <w:jc w:val="center"/>
              <w:rPr>
                <w:sz w:val="22"/>
                <w:szCs w:val="22"/>
              </w:rPr>
            </w:pPr>
            <w:r w:rsidRPr="008C7815">
              <w:rPr>
                <w:sz w:val="22"/>
                <w:szCs w:val="22"/>
              </w:rPr>
              <w:t>1,56</w:t>
            </w:r>
          </w:p>
        </w:tc>
      </w:tr>
      <w:tr w:rsidR="008C7815" w:rsidRPr="008C7815" w:rsidTr="007818E1">
        <w:trPr>
          <w:trHeight w:val="359"/>
        </w:trPr>
        <w:tc>
          <w:tcPr>
            <w:tcW w:w="1721" w:type="dxa"/>
            <w:tcBorders>
              <w:top w:val="nil"/>
              <w:left w:val="single" w:sz="8" w:space="0" w:color="auto"/>
              <w:bottom w:val="nil"/>
              <w:right w:val="single" w:sz="4" w:space="0" w:color="auto"/>
            </w:tcBorders>
            <w:shd w:val="clear" w:color="auto" w:fill="auto"/>
          </w:tcPr>
          <w:p w:rsidR="006B6AAC" w:rsidRPr="008C7815" w:rsidRDefault="006B6AAC" w:rsidP="004D2905">
            <w:pPr>
              <w:widowControl w:val="0"/>
              <w:contextualSpacing/>
              <w:jc w:val="center"/>
              <w:rPr>
                <w:b/>
                <w:bCs/>
                <w:sz w:val="22"/>
                <w:szCs w:val="22"/>
              </w:rPr>
            </w:pPr>
          </w:p>
        </w:tc>
        <w:tc>
          <w:tcPr>
            <w:tcW w:w="694" w:type="dxa"/>
            <w:tcBorders>
              <w:top w:val="single" w:sz="4" w:space="0" w:color="auto"/>
              <w:left w:val="single" w:sz="4" w:space="0" w:color="auto"/>
              <w:bottom w:val="single" w:sz="4" w:space="0" w:color="auto"/>
              <w:right w:val="single" w:sz="8" w:space="0" w:color="auto"/>
            </w:tcBorders>
            <w:shd w:val="clear" w:color="auto" w:fill="auto"/>
          </w:tcPr>
          <w:p w:rsidR="006B6AAC" w:rsidRPr="008C7815" w:rsidRDefault="006B6AAC" w:rsidP="004D2905">
            <w:pPr>
              <w:widowControl w:val="0"/>
              <w:contextualSpacing/>
              <w:jc w:val="center"/>
              <w:rPr>
                <w:b/>
                <w:bCs/>
                <w:sz w:val="22"/>
                <w:szCs w:val="22"/>
              </w:rPr>
            </w:pPr>
            <w:r w:rsidRPr="008C7815">
              <w:rPr>
                <w:b/>
                <w:bCs/>
                <w:sz w:val="22"/>
                <w:szCs w:val="22"/>
              </w:rPr>
              <w:t>2019</w:t>
            </w:r>
          </w:p>
        </w:tc>
        <w:tc>
          <w:tcPr>
            <w:tcW w:w="1559" w:type="dxa"/>
            <w:tcBorders>
              <w:top w:val="single" w:sz="4" w:space="0" w:color="auto"/>
              <w:left w:val="nil"/>
              <w:bottom w:val="single" w:sz="4" w:space="0" w:color="auto"/>
              <w:right w:val="single" w:sz="8" w:space="0" w:color="auto"/>
            </w:tcBorders>
            <w:shd w:val="clear" w:color="auto" w:fill="auto"/>
            <w:vAlign w:val="bottom"/>
          </w:tcPr>
          <w:p w:rsidR="006B6AAC" w:rsidRPr="008C7815" w:rsidRDefault="006B6AAC" w:rsidP="004D2905">
            <w:pPr>
              <w:widowControl w:val="0"/>
              <w:contextualSpacing/>
              <w:jc w:val="center"/>
              <w:rPr>
                <w:sz w:val="22"/>
                <w:szCs w:val="22"/>
              </w:rPr>
            </w:pPr>
            <w:r w:rsidRPr="008C7815">
              <w:rPr>
                <w:sz w:val="22"/>
                <w:szCs w:val="22"/>
              </w:rPr>
              <w:t>32,4</w:t>
            </w:r>
          </w:p>
        </w:tc>
        <w:tc>
          <w:tcPr>
            <w:tcW w:w="1701" w:type="dxa"/>
            <w:tcBorders>
              <w:top w:val="single" w:sz="4" w:space="0" w:color="auto"/>
              <w:left w:val="nil"/>
              <w:bottom w:val="single" w:sz="4" w:space="0" w:color="auto"/>
              <w:right w:val="single" w:sz="8" w:space="0" w:color="auto"/>
            </w:tcBorders>
            <w:shd w:val="clear" w:color="auto" w:fill="auto"/>
            <w:vAlign w:val="bottom"/>
          </w:tcPr>
          <w:p w:rsidR="006B6AAC" w:rsidRPr="008C7815" w:rsidRDefault="006B6AAC" w:rsidP="004D2905">
            <w:pPr>
              <w:widowControl w:val="0"/>
              <w:contextualSpacing/>
              <w:jc w:val="center"/>
              <w:rPr>
                <w:sz w:val="22"/>
                <w:szCs w:val="22"/>
              </w:rPr>
            </w:pPr>
            <w:r w:rsidRPr="008C7815">
              <w:rPr>
                <w:sz w:val="22"/>
                <w:szCs w:val="22"/>
              </w:rPr>
              <w:t>54,2</w:t>
            </w:r>
          </w:p>
        </w:tc>
        <w:tc>
          <w:tcPr>
            <w:tcW w:w="1701" w:type="dxa"/>
            <w:tcBorders>
              <w:top w:val="single" w:sz="4" w:space="0" w:color="auto"/>
              <w:left w:val="nil"/>
              <w:bottom w:val="single" w:sz="4" w:space="0" w:color="auto"/>
              <w:right w:val="single" w:sz="4" w:space="0" w:color="auto"/>
            </w:tcBorders>
            <w:shd w:val="clear" w:color="auto" w:fill="auto"/>
            <w:vAlign w:val="bottom"/>
          </w:tcPr>
          <w:p w:rsidR="006B6AAC" w:rsidRPr="008C7815" w:rsidRDefault="006B6AAC" w:rsidP="004D2905">
            <w:pPr>
              <w:widowControl w:val="0"/>
              <w:contextualSpacing/>
              <w:jc w:val="center"/>
              <w:rPr>
                <w:sz w:val="22"/>
                <w:szCs w:val="22"/>
              </w:rPr>
            </w:pPr>
            <w:r w:rsidRPr="008C7815">
              <w:rPr>
                <w:sz w:val="22"/>
                <w:szCs w:val="22"/>
              </w:rPr>
              <w:t>11,8</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6B6AAC" w:rsidRPr="008C7815" w:rsidRDefault="006B6AAC" w:rsidP="004D2905">
            <w:pPr>
              <w:widowControl w:val="0"/>
              <w:contextualSpacing/>
              <w:jc w:val="center"/>
              <w:rPr>
                <w:sz w:val="22"/>
                <w:szCs w:val="22"/>
              </w:rPr>
            </w:pPr>
            <w:r w:rsidRPr="008C7815">
              <w:rPr>
                <w:sz w:val="22"/>
                <w:szCs w:val="22"/>
              </w:rPr>
              <w:t>1,6</w:t>
            </w:r>
          </w:p>
        </w:tc>
      </w:tr>
      <w:tr w:rsidR="008C7815" w:rsidRPr="008C7815" w:rsidTr="00EC2E21">
        <w:trPr>
          <w:trHeight w:val="359"/>
        </w:trPr>
        <w:tc>
          <w:tcPr>
            <w:tcW w:w="1721" w:type="dxa"/>
            <w:tcBorders>
              <w:top w:val="nil"/>
              <w:left w:val="single" w:sz="8" w:space="0" w:color="auto"/>
              <w:bottom w:val="nil"/>
              <w:right w:val="single" w:sz="4" w:space="0" w:color="auto"/>
            </w:tcBorders>
            <w:shd w:val="clear" w:color="auto" w:fill="auto"/>
          </w:tcPr>
          <w:p w:rsidR="006B6AAC" w:rsidRPr="008C7815" w:rsidRDefault="006B6AAC" w:rsidP="004D2905">
            <w:pPr>
              <w:widowControl w:val="0"/>
              <w:contextualSpacing/>
              <w:jc w:val="center"/>
              <w:rPr>
                <w:b/>
                <w:bCs/>
                <w:sz w:val="22"/>
                <w:szCs w:val="22"/>
              </w:rPr>
            </w:pPr>
          </w:p>
        </w:tc>
        <w:tc>
          <w:tcPr>
            <w:tcW w:w="694" w:type="dxa"/>
            <w:tcBorders>
              <w:top w:val="single" w:sz="4" w:space="0" w:color="auto"/>
              <w:left w:val="single" w:sz="4" w:space="0" w:color="auto"/>
              <w:bottom w:val="single" w:sz="4" w:space="0" w:color="auto"/>
              <w:right w:val="single" w:sz="8" w:space="0" w:color="auto"/>
            </w:tcBorders>
            <w:shd w:val="clear" w:color="auto" w:fill="auto"/>
          </w:tcPr>
          <w:p w:rsidR="006B6AAC" w:rsidRPr="008C7815" w:rsidRDefault="006B6AAC" w:rsidP="004D2905">
            <w:pPr>
              <w:widowControl w:val="0"/>
              <w:contextualSpacing/>
              <w:jc w:val="center"/>
              <w:rPr>
                <w:b/>
                <w:bCs/>
                <w:sz w:val="22"/>
                <w:szCs w:val="22"/>
              </w:rPr>
            </w:pPr>
            <w:r w:rsidRPr="008C7815">
              <w:rPr>
                <w:b/>
                <w:bCs/>
                <w:sz w:val="22"/>
                <w:szCs w:val="22"/>
              </w:rPr>
              <w:t>2020</w:t>
            </w:r>
          </w:p>
        </w:tc>
        <w:tc>
          <w:tcPr>
            <w:tcW w:w="1559" w:type="dxa"/>
            <w:tcBorders>
              <w:top w:val="single" w:sz="4" w:space="0" w:color="auto"/>
              <w:left w:val="nil"/>
              <w:bottom w:val="single" w:sz="4" w:space="0" w:color="auto"/>
              <w:right w:val="single" w:sz="8" w:space="0" w:color="auto"/>
            </w:tcBorders>
            <w:shd w:val="clear" w:color="auto" w:fill="auto"/>
            <w:vAlign w:val="bottom"/>
          </w:tcPr>
          <w:p w:rsidR="006B6AAC" w:rsidRPr="008C7815" w:rsidRDefault="00974248" w:rsidP="004D2905">
            <w:pPr>
              <w:widowControl w:val="0"/>
              <w:contextualSpacing/>
              <w:jc w:val="center"/>
              <w:rPr>
                <w:sz w:val="22"/>
                <w:szCs w:val="22"/>
              </w:rPr>
            </w:pPr>
            <w:r w:rsidRPr="008C7815">
              <w:rPr>
                <w:sz w:val="22"/>
                <w:szCs w:val="22"/>
              </w:rPr>
              <w:t>32,2</w:t>
            </w:r>
          </w:p>
        </w:tc>
        <w:tc>
          <w:tcPr>
            <w:tcW w:w="1701" w:type="dxa"/>
            <w:tcBorders>
              <w:top w:val="single" w:sz="4" w:space="0" w:color="auto"/>
              <w:left w:val="nil"/>
              <w:bottom w:val="single" w:sz="4" w:space="0" w:color="auto"/>
              <w:right w:val="single" w:sz="8" w:space="0" w:color="auto"/>
            </w:tcBorders>
            <w:shd w:val="clear" w:color="auto" w:fill="auto"/>
            <w:vAlign w:val="bottom"/>
          </w:tcPr>
          <w:p w:rsidR="006B6AAC" w:rsidRPr="008C7815" w:rsidRDefault="00974248" w:rsidP="004D2905">
            <w:pPr>
              <w:widowControl w:val="0"/>
              <w:contextualSpacing/>
              <w:jc w:val="center"/>
              <w:rPr>
                <w:sz w:val="22"/>
                <w:szCs w:val="22"/>
              </w:rPr>
            </w:pPr>
            <w:r w:rsidRPr="008C7815">
              <w:rPr>
                <w:sz w:val="22"/>
                <w:szCs w:val="22"/>
              </w:rPr>
              <w:t>54,1</w:t>
            </w:r>
          </w:p>
        </w:tc>
        <w:tc>
          <w:tcPr>
            <w:tcW w:w="1701" w:type="dxa"/>
            <w:tcBorders>
              <w:top w:val="single" w:sz="4" w:space="0" w:color="auto"/>
              <w:left w:val="nil"/>
              <w:bottom w:val="single" w:sz="4" w:space="0" w:color="auto"/>
              <w:right w:val="single" w:sz="4" w:space="0" w:color="auto"/>
            </w:tcBorders>
            <w:shd w:val="clear" w:color="auto" w:fill="auto"/>
            <w:vAlign w:val="bottom"/>
          </w:tcPr>
          <w:p w:rsidR="006B6AAC" w:rsidRPr="008C7815" w:rsidRDefault="00974248" w:rsidP="004D2905">
            <w:pPr>
              <w:widowControl w:val="0"/>
              <w:contextualSpacing/>
              <w:jc w:val="center"/>
              <w:rPr>
                <w:sz w:val="22"/>
                <w:szCs w:val="22"/>
              </w:rPr>
            </w:pPr>
            <w:r w:rsidRPr="008C7815">
              <w:rPr>
                <w:sz w:val="22"/>
                <w:szCs w:val="22"/>
              </w:rPr>
              <w:t>12,1</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6B6AAC" w:rsidRPr="008C7815" w:rsidRDefault="00974248" w:rsidP="004D2905">
            <w:pPr>
              <w:widowControl w:val="0"/>
              <w:contextualSpacing/>
              <w:jc w:val="center"/>
              <w:rPr>
                <w:sz w:val="22"/>
                <w:szCs w:val="22"/>
              </w:rPr>
            </w:pPr>
            <w:r w:rsidRPr="008C7815">
              <w:rPr>
                <w:sz w:val="22"/>
                <w:szCs w:val="22"/>
              </w:rPr>
              <w:t>1,6</w:t>
            </w:r>
          </w:p>
        </w:tc>
      </w:tr>
      <w:tr w:rsidR="008C7815" w:rsidRPr="008C7815" w:rsidTr="008C7815">
        <w:trPr>
          <w:trHeight w:val="359"/>
        </w:trPr>
        <w:tc>
          <w:tcPr>
            <w:tcW w:w="1721" w:type="dxa"/>
            <w:tcBorders>
              <w:top w:val="nil"/>
              <w:left w:val="single" w:sz="8" w:space="0" w:color="auto"/>
              <w:bottom w:val="nil"/>
              <w:right w:val="single" w:sz="4" w:space="0" w:color="auto"/>
            </w:tcBorders>
            <w:shd w:val="clear" w:color="auto" w:fill="auto"/>
          </w:tcPr>
          <w:p w:rsidR="00EC2E21" w:rsidRPr="008C7815" w:rsidRDefault="00EC2E21" w:rsidP="004D2905">
            <w:pPr>
              <w:widowControl w:val="0"/>
              <w:contextualSpacing/>
              <w:jc w:val="center"/>
              <w:rPr>
                <w:b/>
                <w:bCs/>
                <w:sz w:val="22"/>
                <w:szCs w:val="22"/>
              </w:rPr>
            </w:pPr>
          </w:p>
        </w:tc>
        <w:tc>
          <w:tcPr>
            <w:tcW w:w="694" w:type="dxa"/>
            <w:tcBorders>
              <w:top w:val="single" w:sz="4" w:space="0" w:color="auto"/>
              <w:left w:val="single" w:sz="4" w:space="0" w:color="auto"/>
              <w:bottom w:val="single" w:sz="4" w:space="0" w:color="auto"/>
              <w:right w:val="single" w:sz="8" w:space="0" w:color="auto"/>
            </w:tcBorders>
            <w:shd w:val="clear" w:color="auto" w:fill="auto"/>
          </w:tcPr>
          <w:p w:rsidR="00EC2E21" w:rsidRPr="008C7815" w:rsidRDefault="0058571D" w:rsidP="004D2905">
            <w:pPr>
              <w:widowControl w:val="0"/>
              <w:contextualSpacing/>
              <w:jc w:val="center"/>
              <w:rPr>
                <w:b/>
                <w:bCs/>
                <w:sz w:val="22"/>
                <w:szCs w:val="22"/>
              </w:rPr>
            </w:pPr>
            <w:r w:rsidRPr="008C7815">
              <w:rPr>
                <w:b/>
                <w:bCs/>
                <w:sz w:val="22"/>
                <w:szCs w:val="22"/>
              </w:rPr>
              <w:t>2021</w:t>
            </w:r>
          </w:p>
        </w:tc>
        <w:tc>
          <w:tcPr>
            <w:tcW w:w="1559" w:type="dxa"/>
            <w:tcBorders>
              <w:top w:val="single" w:sz="4" w:space="0" w:color="auto"/>
              <w:left w:val="nil"/>
              <w:bottom w:val="single" w:sz="4" w:space="0" w:color="auto"/>
              <w:right w:val="single" w:sz="8" w:space="0" w:color="auto"/>
            </w:tcBorders>
            <w:shd w:val="clear" w:color="auto" w:fill="auto"/>
            <w:vAlign w:val="bottom"/>
          </w:tcPr>
          <w:p w:rsidR="00EC2E21" w:rsidRPr="008C7815" w:rsidRDefault="000E598A" w:rsidP="004D2905">
            <w:pPr>
              <w:widowControl w:val="0"/>
              <w:contextualSpacing/>
              <w:jc w:val="center"/>
              <w:rPr>
                <w:sz w:val="22"/>
                <w:szCs w:val="22"/>
              </w:rPr>
            </w:pPr>
            <w:r w:rsidRPr="008C7815">
              <w:rPr>
                <w:sz w:val="22"/>
                <w:szCs w:val="22"/>
              </w:rPr>
              <w:t>32,2</w:t>
            </w:r>
          </w:p>
        </w:tc>
        <w:tc>
          <w:tcPr>
            <w:tcW w:w="1701" w:type="dxa"/>
            <w:tcBorders>
              <w:top w:val="single" w:sz="4" w:space="0" w:color="auto"/>
              <w:left w:val="nil"/>
              <w:bottom w:val="single" w:sz="4" w:space="0" w:color="auto"/>
              <w:right w:val="single" w:sz="8" w:space="0" w:color="auto"/>
            </w:tcBorders>
            <w:shd w:val="clear" w:color="auto" w:fill="auto"/>
            <w:vAlign w:val="bottom"/>
          </w:tcPr>
          <w:p w:rsidR="00EC2E21" w:rsidRPr="008C7815" w:rsidRDefault="000E598A" w:rsidP="004D2905">
            <w:pPr>
              <w:widowControl w:val="0"/>
              <w:contextualSpacing/>
              <w:jc w:val="center"/>
              <w:rPr>
                <w:sz w:val="22"/>
                <w:szCs w:val="22"/>
              </w:rPr>
            </w:pPr>
            <w:r w:rsidRPr="008C7815">
              <w:rPr>
                <w:sz w:val="22"/>
                <w:szCs w:val="22"/>
              </w:rPr>
              <w:t>54,1</w:t>
            </w:r>
          </w:p>
        </w:tc>
        <w:tc>
          <w:tcPr>
            <w:tcW w:w="1701" w:type="dxa"/>
            <w:tcBorders>
              <w:top w:val="single" w:sz="4" w:space="0" w:color="auto"/>
              <w:left w:val="nil"/>
              <w:bottom w:val="single" w:sz="4" w:space="0" w:color="auto"/>
              <w:right w:val="single" w:sz="4" w:space="0" w:color="auto"/>
            </w:tcBorders>
            <w:shd w:val="clear" w:color="auto" w:fill="auto"/>
            <w:vAlign w:val="bottom"/>
          </w:tcPr>
          <w:p w:rsidR="00EC2E21" w:rsidRPr="008C7815" w:rsidRDefault="000E598A" w:rsidP="004D2905">
            <w:pPr>
              <w:widowControl w:val="0"/>
              <w:contextualSpacing/>
              <w:jc w:val="center"/>
              <w:rPr>
                <w:sz w:val="22"/>
                <w:szCs w:val="22"/>
              </w:rPr>
            </w:pPr>
            <w:r w:rsidRPr="008C7815">
              <w:rPr>
                <w:sz w:val="22"/>
                <w:szCs w:val="22"/>
              </w:rPr>
              <w:t>12,0</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EC2E21" w:rsidRPr="008C7815" w:rsidRDefault="000E598A" w:rsidP="004D2905">
            <w:pPr>
              <w:widowControl w:val="0"/>
              <w:contextualSpacing/>
              <w:jc w:val="center"/>
              <w:rPr>
                <w:sz w:val="22"/>
                <w:szCs w:val="22"/>
              </w:rPr>
            </w:pPr>
            <w:r w:rsidRPr="008C7815">
              <w:rPr>
                <w:sz w:val="22"/>
                <w:szCs w:val="22"/>
              </w:rPr>
              <w:t>1,7</w:t>
            </w:r>
          </w:p>
        </w:tc>
      </w:tr>
      <w:tr w:rsidR="008C7815" w:rsidRPr="00874442" w:rsidTr="007818E1">
        <w:trPr>
          <w:trHeight w:val="359"/>
        </w:trPr>
        <w:tc>
          <w:tcPr>
            <w:tcW w:w="1721" w:type="dxa"/>
            <w:tcBorders>
              <w:top w:val="nil"/>
              <w:left w:val="single" w:sz="8" w:space="0" w:color="auto"/>
              <w:bottom w:val="single" w:sz="8" w:space="0" w:color="auto"/>
              <w:right w:val="single" w:sz="4" w:space="0" w:color="auto"/>
            </w:tcBorders>
            <w:shd w:val="clear" w:color="auto" w:fill="auto"/>
          </w:tcPr>
          <w:p w:rsidR="008C7815" w:rsidRPr="00874442" w:rsidRDefault="008C7815" w:rsidP="004D2905">
            <w:pPr>
              <w:widowControl w:val="0"/>
              <w:contextualSpacing/>
              <w:jc w:val="center"/>
              <w:rPr>
                <w:b/>
                <w:bCs/>
                <w:sz w:val="22"/>
                <w:szCs w:val="22"/>
              </w:rPr>
            </w:pPr>
          </w:p>
        </w:tc>
        <w:tc>
          <w:tcPr>
            <w:tcW w:w="694" w:type="dxa"/>
            <w:tcBorders>
              <w:top w:val="single" w:sz="4" w:space="0" w:color="auto"/>
              <w:left w:val="single" w:sz="4" w:space="0" w:color="auto"/>
              <w:bottom w:val="single" w:sz="8" w:space="0" w:color="auto"/>
              <w:right w:val="single" w:sz="8" w:space="0" w:color="auto"/>
            </w:tcBorders>
            <w:shd w:val="clear" w:color="auto" w:fill="auto"/>
          </w:tcPr>
          <w:p w:rsidR="008C7815" w:rsidRPr="00874442" w:rsidRDefault="008C7815" w:rsidP="004D2905">
            <w:pPr>
              <w:widowControl w:val="0"/>
              <w:contextualSpacing/>
              <w:jc w:val="center"/>
              <w:rPr>
                <w:b/>
                <w:bCs/>
                <w:sz w:val="22"/>
                <w:szCs w:val="22"/>
              </w:rPr>
            </w:pPr>
            <w:r w:rsidRPr="00874442">
              <w:rPr>
                <w:b/>
                <w:bCs/>
                <w:sz w:val="22"/>
                <w:szCs w:val="22"/>
              </w:rPr>
              <w:t>2022</w:t>
            </w:r>
          </w:p>
        </w:tc>
        <w:tc>
          <w:tcPr>
            <w:tcW w:w="1559" w:type="dxa"/>
            <w:tcBorders>
              <w:top w:val="single" w:sz="4" w:space="0" w:color="auto"/>
              <w:left w:val="nil"/>
              <w:bottom w:val="single" w:sz="8" w:space="0" w:color="auto"/>
              <w:right w:val="single" w:sz="8" w:space="0" w:color="auto"/>
            </w:tcBorders>
            <w:shd w:val="clear" w:color="auto" w:fill="auto"/>
            <w:vAlign w:val="bottom"/>
          </w:tcPr>
          <w:p w:rsidR="008C7815" w:rsidRPr="00874442" w:rsidRDefault="00874442" w:rsidP="004D2905">
            <w:pPr>
              <w:widowControl w:val="0"/>
              <w:contextualSpacing/>
              <w:jc w:val="center"/>
              <w:rPr>
                <w:sz w:val="22"/>
                <w:szCs w:val="22"/>
              </w:rPr>
            </w:pPr>
            <w:r w:rsidRPr="00874442">
              <w:rPr>
                <w:sz w:val="22"/>
                <w:szCs w:val="22"/>
              </w:rPr>
              <w:t>32,39</w:t>
            </w:r>
          </w:p>
        </w:tc>
        <w:tc>
          <w:tcPr>
            <w:tcW w:w="1701" w:type="dxa"/>
            <w:tcBorders>
              <w:top w:val="single" w:sz="4" w:space="0" w:color="auto"/>
              <w:left w:val="nil"/>
              <w:bottom w:val="single" w:sz="8" w:space="0" w:color="auto"/>
              <w:right w:val="single" w:sz="8" w:space="0" w:color="auto"/>
            </w:tcBorders>
            <w:shd w:val="clear" w:color="auto" w:fill="auto"/>
            <w:vAlign w:val="bottom"/>
          </w:tcPr>
          <w:p w:rsidR="008C7815" w:rsidRPr="00874442" w:rsidRDefault="00874442" w:rsidP="004D2905">
            <w:pPr>
              <w:widowControl w:val="0"/>
              <w:contextualSpacing/>
              <w:jc w:val="center"/>
              <w:rPr>
                <w:sz w:val="22"/>
                <w:szCs w:val="22"/>
              </w:rPr>
            </w:pPr>
            <w:r w:rsidRPr="00874442">
              <w:rPr>
                <w:sz w:val="22"/>
                <w:szCs w:val="22"/>
              </w:rPr>
              <w:t>53,84</w:t>
            </w:r>
          </w:p>
        </w:tc>
        <w:tc>
          <w:tcPr>
            <w:tcW w:w="1701" w:type="dxa"/>
            <w:tcBorders>
              <w:top w:val="single" w:sz="4" w:space="0" w:color="auto"/>
              <w:left w:val="nil"/>
              <w:bottom w:val="single" w:sz="8" w:space="0" w:color="auto"/>
              <w:right w:val="single" w:sz="4" w:space="0" w:color="auto"/>
            </w:tcBorders>
            <w:shd w:val="clear" w:color="auto" w:fill="auto"/>
            <w:vAlign w:val="bottom"/>
          </w:tcPr>
          <w:p w:rsidR="008C7815" w:rsidRPr="00874442" w:rsidRDefault="00874442" w:rsidP="004D2905">
            <w:pPr>
              <w:widowControl w:val="0"/>
              <w:contextualSpacing/>
              <w:jc w:val="center"/>
              <w:rPr>
                <w:sz w:val="22"/>
                <w:szCs w:val="22"/>
              </w:rPr>
            </w:pPr>
            <w:r w:rsidRPr="00874442">
              <w:rPr>
                <w:sz w:val="22"/>
                <w:szCs w:val="22"/>
              </w:rPr>
              <w:t>11,92</w:t>
            </w:r>
          </w:p>
        </w:tc>
        <w:tc>
          <w:tcPr>
            <w:tcW w:w="1701" w:type="dxa"/>
            <w:tcBorders>
              <w:top w:val="single" w:sz="8" w:space="0" w:color="auto"/>
              <w:left w:val="single" w:sz="4" w:space="0" w:color="auto"/>
              <w:bottom w:val="single" w:sz="4" w:space="0" w:color="auto"/>
              <w:right w:val="single" w:sz="4" w:space="0" w:color="auto"/>
            </w:tcBorders>
            <w:shd w:val="clear" w:color="auto" w:fill="auto"/>
            <w:vAlign w:val="bottom"/>
          </w:tcPr>
          <w:p w:rsidR="008C7815" w:rsidRPr="00874442" w:rsidRDefault="00874442" w:rsidP="004D2905">
            <w:pPr>
              <w:widowControl w:val="0"/>
              <w:contextualSpacing/>
              <w:jc w:val="center"/>
              <w:rPr>
                <w:sz w:val="22"/>
                <w:szCs w:val="22"/>
              </w:rPr>
            </w:pPr>
            <w:r w:rsidRPr="00874442">
              <w:rPr>
                <w:sz w:val="22"/>
                <w:szCs w:val="22"/>
              </w:rPr>
              <w:t>1,85</w:t>
            </w:r>
          </w:p>
        </w:tc>
      </w:tr>
    </w:tbl>
    <w:p w:rsidR="006B6AAC" w:rsidRPr="00874442" w:rsidRDefault="0058571D" w:rsidP="00451DD5">
      <w:pPr>
        <w:pStyle w:val="a6"/>
        <w:widowControl w:val="0"/>
        <w:spacing w:after="0"/>
        <w:ind w:left="0" w:firstLine="709"/>
        <w:contextualSpacing/>
        <w:jc w:val="both"/>
        <w:rPr>
          <w:sz w:val="28"/>
          <w:szCs w:val="28"/>
        </w:rPr>
      </w:pPr>
      <w:r w:rsidRPr="00874442">
        <w:rPr>
          <w:sz w:val="28"/>
          <w:szCs w:val="28"/>
        </w:rPr>
        <w:t>В 202</w:t>
      </w:r>
      <w:r w:rsidR="008C7815" w:rsidRPr="00874442">
        <w:rPr>
          <w:sz w:val="28"/>
          <w:szCs w:val="28"/>
        </w:rPr>
        <w:t>2</w:t>
      </w:r>
      <w:r w:rsidRPr="00874442">
        <w:rPr>
          <w:sz w:val="28"/>
          <w:szCs w:val="28"/>
        </w:rPr>
        <w:t xml:space="preserve"> году</w:t>
      </w:r>
      <w:r w:rsidR="00091AF2" w:rsidRPr="00874442">
        <w:rPr>
          <w:sz w:val="28"/>
          <w:szCs w:val="28"/>
        </w:rPr>
        <w:t xml:space="preserve"> распределение детей по группам здоровья существенно не изменилось: отмечается незначительное уменьшение удельного веса детей</w:t>
      </w:r>
      <w:r w:rsidRPr="00874442">
        <w:rPr>
          <w:sz w:val="28"/>
          <w:szCs w:val="28"/>
        </w:rPr>
        <w:t xml:space="preserve"> </w:t>
      </w:r>
      <w:r w:rsidR="00091AF2" w:rsidRPr="00874442">
        <w:rPr>
          <w:sz w:val="28"/>
          <w:szCs w:val="28"/>
          <w:lang w:val="en-US"/>
        </w:rPr>
        <w:t>I</w:t>
      </w:r>
      <w:r w:rsidR="008C7815" w:rsidRPr="00874442">
        <w:rPr>
          <w:sz w:val="28"/>
          <w:szCs w:val="28"/>
        </w:rPr>
        <w:t xml:space="preserve"> и</w:t>
      </w:r>
      <w:r w:rsidR="00091AF2" w:rsidRPr="00874442">
        <w:rPr>
          <w:sz w:val="28"/>
          <w:szCs w:val="28"/>
        </w:rPr>
        <w:t xml:space="preserve"> </w:t>
      </w:r>
      <w:r w:rsidR="00091AF2" w:rsidRPr="00874442">
        <w:rPr>
          <w:sz w:val="28"/>
          <w:szCs w:val="28"/>
          <w:lang w:val="en-US"/>
        </w:rPr>
        <w:t>III</w:t>
      </w:r>
      <w:r w:rsidR="00091AF2" w:rsidRPr="00874442">
        <w:rPr>
          <w:sz w:val="28"/>
          <w:szCs w:val="28"/>
        </w:rPr>
        <w:t xml:space="preserve">  групп  при увеличении</w:t>
      </w:r>
      <w:r w:rsidRPr="00874442">
        <w:rPr>
          <w:sz w:val="28"/>
          <w:szCs w:val="28"/>
        </w:rPr>
        <w:t xml:space="preserve"> удельн</w:t>
      </w:r>
      <w:r w:rsidR="00091AF2" w:rsidRPr="00874442">
        <w:rPr>
          <w:sz w:val="28"/>
          <w:szCs w:val="28"/>
        </w:rPr>
        <w:t>ого</w:t>
      </w:r>
      <w:r w:rsidRPr="00874442">
        <w:rPr>
          <w:sz w:val="28"/>
          <w:szCs w:val="28"/>
        </w:rPr>
        <w:t xml:space="preserve"> вес</w:t>
      </w:r>
      <w:r w:rsidR="00091AF2" w:rsidRPr="00874442">
        <w:rPr>
          <w:sz w:val="28"/>
          <w:szCs w:val="28"/>
        </w:rPr>
        <w:t>а</w:t>
      </w:r>
      <w:r w:rsidRPr="00874442">
        <w:rPr>
          <w:sz w:val="28"/>
          <w:szCs w:val="28"/>
        </w:rPr>
        <w:t xml:space="preserve"> детей </w:t>
      </w:r>
      <w:r w:rsidRPr="00874442">
        <w:rPr>
          <w:sz w:val="28"/>
          <w:szCs w:val="28"/>
          <w:lang w:val="en-US"/>
        </w:rPr>
        <w:t>I</w:t>
      </w:r>
      <w:r w:rsidR="00091AF2" w:rsidRPr="00874442">
        <w:rPr>
          <w:sz w:val="28"/>
          <w:szCs w:val="28"/>
          <w:lang w:val="en-US"/>
        </w:rPr>
        <w:t>I</w:t>
      </w:r>
      <w:r w:rsidRPr="00874442">
        <w:rPr>
          <w:sz w:val="28"/>
          <w:szCs w:val="28"/>
        </w:rPr>
        <w:t xml:space="preserve"> </w:t>
      </w:r>
      <w:r w:rsidR="008C7815" w:rsidRPr="00874442">
        <w:rPr>
          <w:sz w:val="28"/>
          <w:szCs w:val="28"/>
        </w:rPr>
        <w:t>и</w:t>
      </w:r>
      <w:r w:rsidR="008C7815" w:rsidRPr="00874442">
        <w:rPr>
          <w:bCs/>
          <w:sz w:val="28"/>
          <w:szCs w:val="28"/>
        </w:rPr>
        <w:t xml:space="preserve"> IV</w:t>
      </w:r>
      <w:r w:rsidR="008C7815" w:rsidRPr="00874442">
        <w:rPr>
          <w:sz w:val="28"/>
          <w:szCs w:val="28"/>
        </w:rPr>
        <w:t xml:space="preserve"> </w:t>
      </w:r>
      <w:r w:rsidRPr="00874442">
        <w:rPr>
          <w:sz w:val="28"/>
          <w:szCs w:val="28"/>
        </w:rPr>
        <w:t>группы</w:t>
      </w:r>
      <w:r w:rsidRPr="00874442">
        <w:rPr>
          <w:bCs/>
          <w:sz w:val="28"/>
          <w:szCs w:val="28"/>
        </w:rPr>
        <w:t>.</w:t>
      </w:r>
      <w:r w:rsidRPr="00874442">
        <w:rPr>
          <w:sz w:val="28"/>
          <w:szCs w:val="28"/>
        </w:rPr>
        <w:t xml:space="preserve"> В сравнении со среднеобластными показателями</w:t>
      </w:r>
      <w:r w:rsidR="000E598A" w:rsidRPr="00874442">
        <w:rPr>
          <w:sz w:val="28"/>
          <w:szCs w:val="28"/>
        </w:rPr>
        <w:t xml:space="preserve"> удельный вес детей </w:t>
      </w:r>
      <w:r w:rsidR="000E598A" w:rsidRPr="00874442">
        <w:rPr>
          <w:sz w:val="28"/>
          <w:szCs w:val="28"/>
          <w:lang w:val="en-US"/>
        </w:rPr>
        <w:t>I</w:t>
      </w:r>
      <w:r w:rsidR="000E598A" w:rsidRPr="00874442">
        <w:rPr>
          <w:sz w:val="28"/>
          <w:szCs w:val="28"/>
        </w:rPr>
        <w:t xml:space="preserve"> группы </w:t>
      </w:r>
      <w:r w:rsidR="00455637" w:rsidRPr="00874442">
        <w:rPr>
          <w:sz w:val="28"/>
          <w:szCs w:val="28"/>
        </w:rPr>
        <w:t xml:space="preserve">в районе </w:t>
      </w:r>
      <w:r w:rsidR="000E598A" w:rsidRPr="00874442">
        <w:rPr>
          <w:sz w:val="28"/>
          <w:szCs w:val="28"/>
        </w:rPr>
        <w:t>меньше</w:t>
      </w:r>
      <w:r w:rsidR="00843AE7" w:rsidRPr="00874442">
        <w:rPr>
          <w:sz w:val="28"/>
          <w:szCs w:val="28"/>
        </w:rPr>
        <w:t>.</w:t>
      </w:r>
    </w:p>
    <w:p w:rsidR="00885CAF" w:rsidRPr="008A2C93" w:rsidRDefault="005859B3" w:rsidP="00BE4078">
      <w:pPr>
        <w:pStyle w:val="a6"/>
        <w:widowControl w:val="0"/>
        <w:spacing w:after="0"/>
        <w:ind w:left="0" w:firstLine="284"/>
        <w:contextualSpacing/>
        <w:jc w:val="center"/>
        <w:rPr>
          <w:color w:val="FF0000"/>
          <w:sz w:val="28"/>
          <w:szCs w:val="28"/>
        </w:rPr>
      </w:pPr>
      <w:r w:rsidRPr="008A2C93">
        <w:rPr>
          <w:noProof/>
          <w:color w:val="FF0000"/>
        </w:rPr>
        <w:drawing>
          <wp:inline distT="0" distB="0" distL="0" distR="0">
            <wp:extent cx="5499735" cy="3213735"/>
            <wp:effectExtent l="0" t="0" r="0" b="0"/>
            <wp:docPr id="3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1F7061" w:rsidRPr="00FC0958" w:rsidRDefault="001F7061" w:rsidP="001F7061">
      <w:pPr>
        <w:widowControl w:val="0"/>
        <w:contextualSpacing/>
        <w:jc w:val="both"/>
        <w:rPr>
          <w:sz w:val="28"/>
          <w:szCs w:val="28"/>
        </w:rPr>
      </w:pPr>
      <w:r w:rsidRPr="00FC0958">
        <w:rPr>
          <w:sz w:val="28"/>
          <w:szCs w:val="28"/>
        </w:rPr>
        <w:t>Диаграмма 2</w:t>
      </w:r>
      <w:r w:rsidR="00531FA1">
        <w:rPr>
          <w:sz w:val="28"/>
          <w:szCs w:val="28"/>
        </w:rPr>
        <w:t>8</w:t>
      </w:r>
      <w:r w:rsidRPr="00FC0958">
        <w:rPr>
          <w:sz w:val="28"/>
          <w:szCs w:val="28"/>
        </w:rPr>
        <w:t>. Распределение</w:t>
      </w:r>
      <w:r w:rsidR="00D15AEA" w:rsidRPr="00FC0958">
        <w:rPr>
          <w:sz w:val="28"/>
          <w:szCs w:val="28"/>
        </w:rPr>
        <w:t xml:space="preserve"> </w:t>
      </w:r>
      <w:r w:rsidR="0006107E" w:rsidRPr="00FC0958">
        <w:rPr>
          <w:sz w:val="28"/>
          <w:szCs w:val="28"/>
        </w:rPr>
        <w:t>в Шкловском районе</w:t>
      </w:r>
      <w:r w:rsidRPr="00FC0958">
        <w:rPr>
          <w:sz w:val="28"/>
          <w:szCs w:val="28"/>
        </w:rPr>
        <w:t xml:space="preserve"> детей  (0-17 лет) по группам здоровья в 201</w:t>
      </w:r>
      <w:r w:rsidR="00177362">
        <w:rPr>
          <w:sz w:val="28"/>
          <w:szCs w:val="28"/>
        </w:rPr>
        <w:t>7</w:t>
      </w:r>
      <w:r w:rsidRPr="00FC0958">
        <w:rPr>
          <w:sz w:val="28"/>
          <w:szCs w:val="28"/>
        </w:rPr>
        <w:t>-202</w:t>
      </w:r>
      <w:r w:rsidR="00FC0958" w:rsidRPr="00FC0958">
        <w:rPr>
          <w:sz w:val="28"/>
          <w:szCs w:val="28"/>
        </w:rPr>
        <w:t>2</w:t>
      </w:r>
      <w:r w:rsidRPr="00FC0958">
        <w:rPr>
          <w:sz w:val="28"/>
          <w:szCs w:val="28"/>
        </w:rPr>
        <w:t xml:space="preserve"> годах.</w:t>
      </w:r>
    </w:p>
    <w:p w:rsidR="00393C0A" w:rsidRPr="008A2C93" w:rsidRDefault="00393C0A" w:rsidP="006979CB">
      <w:pPr>
        <w:widowControl w:val="0"/>
        <w:ind w:firstLine="284"/>
        <w:contextualSpacing/>
        <w:jc w:val="both"/>
        <w:rPr>
          <w:color w:val="FF0000"/>
          <w:sz w:val="28"/>
          <w:szCs w:val="28"/>
        </w:rPr>
      </w:pPr>
    </w:p>
    <w:p w:rsidR="005B768F" w:rsidRPr="008A2C93" w:rsidRDefault="005B768F" w:rsidP="00BE4078">
      <w:pPr>
        <w:widowControl w:val="0"/>
        <w:contextualSpacing/>
        <w:jc w:val="both"/>
        <w:rPr>
          <w:b/>
          <w:color w:val="FF0000"/>
          <w:sz w:val="28"/>
          <w:szCs w:val="28"/>
        </w:rPr>
      </w:pPr>
    </w:p>
    <w:p w:rsidR="00372E46" w:rsidRDefault="00372E46" w:rsidP="00BE4078">
      <w:pPr>
        <w:widowControl w:val="0"/>
        <w:contextualSpacing/>
        <w:jc w:val="both"/>
        <w:rPr>
          <w:sz w:val="28"/>
          <w:szCs w:val="28"/>
        </w:rPr>
      </w:pPr>
    </w:p>
    <w:p w:rsidR="006B6AAC" w:rsidRPr="00FC0958" w:rsidRDefault="005B768F" w:rsidP="00BE4078">
      <w:pPr>
        <w:widowControl w:val="0"/>
        <w:contextualSpacing/>
        <w:jc w:val="both"/>
        <w:rPr>
          <w:sz w:val="28"/>
          <w:szCs w:val="28"/>
        </w:rPr>
      </w:pPr>
      <w:r w:rsidRPr="00FC0958">
        <w:rPr>
          <w:sz w:val="28"/>
          <w:szCs w:val="28"/>
        </w:rPr>
        <w:lastRenderedPageBreak/>
        <w:t>Т</w:t>
      </w:r>
      <w:r w:rsidR="006B6AAC" w:rsidRPr="00FC0958">
        <w:rPr>
          <w:sz w:val="28"/>
          <w:szCs w:val="28"/>
        </w:rPr>
        <w:t xml:space="preserve">аблица </w:t>
      </w:r>
      <w:r w:rsidR="000C6FEE" w:rsidRPr="00FC0958">
        <w:rPr>
          <w:sz w:val="28"/>
          <w:szCs w:val="28"/>
        </w:rPr>
        <w:t>26</w:t>
      </w:r>
      <w:r w:rsidR="00BE4078" w:rsidRPr="00FC0958">
        <w:rPr>
          <w:sz w:val="28"/>
          <w:szCs w:val="28"/>
        </w:rPr>
        <w:t>.</w:t>
      </w:r>
      <w:r w:rsidRPr="00FC0958">
        <w:rPr>
          <w:sz w:val="28"/>
          <w:szCs w:val="28"/>
        </w:rPr>
        <w:t xml:space="preserve"> </w:t>
      </w:r>
      <w:r w:rsidR="006B6AAC" w:rsidRPr="00FC0958">
        <w:rPr>
          <w:sz w:val="28"/>
          <w:szCs w:val="28"/>
        </w:rPr>
        <w:t>Распределение детей  дошкольного возраста (3-5 лет) по группам здоровья в 2018-202</w:t>
      </w:r>
      <w:r w:rsidR="00EC2E21" w:rsidRPr="00FC0958">
        <w:rPr>
          <w:sz w:val="28"/>
          <w:szCs w:val="28"/>
        </w:rPr>
        <w:t>1</w:t>
      </w:r>
      <w:r w:rsidR="006B6AAC" w:rsidRPr="00FC0958">
        <w:rPr>
          <w:sz w:val="28"/>
          <w:szCs w:val="28"/>
        </w:rPr>
        <w:t xml:space="preserve"> годах</w:t>
      </w:r>
      <w:r w:rsidR="00BE4078" w:rsidRPr="00FC0958">
        <w:rPr>
          <w:sz w:val="28"/>
          <w:szCs w:val="28"/>
        </w:rPr>
        <w:t>.</w:t>
      </w:r>
    </w:p>
    <w:tbl>
      <w:tblPr>
        <w:tblW w:w="9424" w:type="dxa"/>
        <w:jc w:val="center"/>
        <w:tblLook w:val="0000" w:firstRow="0" w:lastRow="0" w:firstColumn="0" w:lastColumn="0" w:noHBand="0" w:noVBand="0"/>
      </w:tblPr>
      <w:tblGrid>
        <w:gridCol w:w="2657"/>
        <w:gridCol w:w="704"/>
        <w:gridCol w:w="1761"/>
        <w:gridCol w:w="1589"/>
        <w:gridCol w:w="1252"/>
        <w:gridCol w:w="1461"/>
      </w:tblGrid>
      <w:tr w:rsidR="00FC0958" w:rsidRPr="00FC0958" w:rsidTr="00BE4078">
        <w:trPr>
          <w:trHeight w:val="545"/>
          <w:jc w:val="center"/>
        </w:trPr>
        <w:tc>
          <w:tcPr>
            <w:tcW w:w="336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6B6AAC" w:rsidRPr="00FC0958" w:rsidRDefault="006B6AAC" w:rsidP="00BE4078">
            <w:pPr>
              <w:widowControl w:val="0"/>
              <w:contextualSpacing/>
              <w:jc w:val="center"/>
              <w:rPr>
                <w:b/>
                <w:bCs/>
                <w:sz w:val="22"/>
                <w:szCs w:val="22"/>
              </w:rPr>
            </w:pPr>
            <w:r w:rsidRPr="00FC0958">
              <w:rPr>
                <w:b/>
                <w:bCs/>
                <w:sz w:val="22"/>
                <w:szCs w:val="22"/>
              </w:rPr>
              <w:t>Наименование территорий</w:t>
            </w:r>
          </w:p>
        </w:tc>
        <w:tc>
          <w:tcPr>
            <w:tcW w:w="1761" w:type="dxa"/>
            <w:tcBorders>
              <w:top w:val="single" w:sz="8" w:space="0" w:color="auto"/>
              <w:left w:val="single" w:sz="8" w:space="0" w:color="auto"/>
              <w:bottom w:val="single" w:sz="8" w:space="0" w:color="auto"/>
              <w:right w:val="single" w:sz="8" w:space="0" w:color="auto"/>
            </w:tcBorders>
            <w:shd w:val="clear" w:color="auto" w:fill="auto"/>
          </w:tcPr>
          <w:p w:rsidR="006B6AAC" w:rsidRPr="00FC0958" w:rsidRDefault="006B6AAC" w:rsidP="00BE4078">
            <w:pPr>
              <w:widowControl w:val="0"/>
              <w:contextualSpacing/>
              <w:jc w:val="center"/>
              <w:rPr>
                <w:b/>
                <w:bCs/>
                <w:sz w:val="22"/>
                <w:szCs w:val="22"/>
              </w:rPr>
            </w:pPr>
            <w:r w:rsidRPr="00FC0958">
              <w:rPr>
                <w:b/>
                <w:bCs/>
                <w:sz w:val="22"/>
                <w:szCs w:val="22"/>
              </w:rPr>
              <w:t>I группа</w:t>
            </w:r>
          </w:p>
        </w:tc>
        <w:tc>
          <w:tcPr>
            <w:tcW w:w="1589" w:type="dxa"/>
            <w:tcBorders>
              <w:top w:val="single" w:sz="8" w:space="0" w:color="auto"/>
              <w:left w:val="nil"/>
              <w:bottom w:val="single" w:sz="8" w:space="0" w:color="auto"/>
              <w:right w:val="single" w:sz="8" w:space="0" w:color="auto"/>
            </w:tcBorders>
            <w:shd w:val="clear" w:color="auto" w:fill="auto"/>
          </w:tcPr>
          <w:p w:rsidR="006B6AAC" w:rsidRPr="00FC0958" w:rsidRDefault="006B6AAC" w:rsidP="00BE4078">
            <w:pPr>
              <w:widowControl w:val="0"/>
              <w:contextualSpacing/>
              <w:jc w:val="center"/>
              <w:rPr>
                <w:b/>
                <w:bCs/>
                <w:sz w:val="22"/>
                <w:szCs w:val="22"/>
              </w:rPr>
            </w:pPr>
            <w:r w:rsidRPr="00FC0958">
              <w:rPr>
                <w:b/>
                <w:bCs/>
                <w:sz w:val="22"/>
                <w:szCs w:val="22"/>
              </w:rPr>
              <w:t>II группа</w:t>
            </w:r>
          </w:p>
        </w:tc>
        <w:tc>
          <w:tcPr>
            <w:tcW w:w="1252" w:type="dxa"/>
            <w:tcBorders>
              <w:top w:val="single" w:sz="8" w:space="0" w:color="auto"/>
              <w:left w:val="nil"/>
              <w:bottom w:val="single" w:sz="8" w:space="0" w:color="auto"/>
              <w:right w:val="single" w:sz="4" w:space="0" w:color="auto"/>
            </w:tcBorders>
            <w:shd w:val="clear" w:color="auto" w:fill="auto"/>
          </w:tcPr>
          <w:p w:rsidR="006B6AAC" w:rsidRPr="00FC0958" w:rsidRDefault="006B6AAC" w:rsidP="00BE4078">
            <w:pPr>
              <w:widowControl w:val="0"/>
              <w:contextualSpacing/>
              <w:jc w:val="center"/>
              <w:rPr>
                <w:b/>
                <w:bCs/>
                <w:sz w:val="22"/>
                <w:szCs w:val="22"/>
              </w:rPr>
            </w:pPr>
            <w:r w:rsidRPr="00FC0958">
              <w:rPr>
                <w:b/>
                <w:bCs/>
                <w:sz w:val="22"/>
                <w:szCs w:val="22"/>
              </w:rPr>
              <w:t>III группа</w:t>
            </w:r>
          </w:p>
        </w:tc>
        <w:tc>
          <w:tcPr>
            <w:tcW w:w="1461" w:type="dxa"/>
            <w:tcBorders>
              <w:top w:val="single" w:sz="4" w:space="0" w:color="auto"/>
              <w:left w:val="single" w:sz="4" w:space="0" w:color="auto"/>
              <w:bottom w:val="single" w:sz="8" w:space="0" w:color="auto"/>
              <w:right w:val="single" w:sz="4" w:space="0" w:color="auto"/>
            </w:tcBorders>
            <w:shd w:val="clear" w:color="auto" w:fill="auto"/>
          </w:tcPr>
          <w:p w:rsidR="006B6AAC" w:rsidRPr="00FC0958" w:rsidRDefault="006B6AAC" w:rsidP="00BE4078">
            <w:pPr>
              <w:widowControl w:val="0"/>
              <w:contextualSpacing/>
              <w:jc w:val="center"/>
              <w:rPr>
                <w:b/>
                <w:bCs/>
                <w:sz w:val="22"/>
                <w:szCs w:val="22"/>
              </w:rPr>
            </w:pPr>
            <w:r w:rsidRPr="00FC0958">
              <w:rPr>
                <w:b/>
                <w:bCs/>
                <w:sz w:val="22"/>
                <w:szCs w:val="22"/>
              </w:rPr>
              <w:t>IV группа</w:t>
            </w:r>
          </w:p>
        </w:tc>
      </w:tr>
      <w:tr w:rsidR="00FC0958" w:rsidRPr="00FC0958" w:rsidTr="00874442">
        <w:trPr>
          <w:trHeight w:val="315"/>
          <w:jc w:val="center"/>
        </w:trPr>
        <w:tc>
          <w:tcPr>
            <w:tcW w:w="2657" w:type="dxa"/>
            <w:vMerge w:val="restart"/>
            <w:tcBorders>
              <w:top w:val="nil"/>
              <w:left w:val="single" w:sz="8" w:space="0" w:color="auto"/>
              <w:right w:val="single" w:sz="4" w:space="0" w:color="auto"/>
            </w:tcBorders>
            <w:shd w:val="clear" w:color="auto" w:fill="auto"/>
          </w:tcPr>
          <w:p w:rsidR="00FC0958" w:rsidRPr="00FC0958" w:rsidRDefault="00FC0958" w:rsidP="00BE4078">
            <w:pPr>
              <w:widowControl w:val="0"/>
              <w:contextualSpacing/>
              <w:jc w:val="center"/>
              <w:rPr>
                <w:sz w:val="22"/>
                <w:szCs w:val="22"/>
              </w:rPr>
            </w:pPr>
            <w:r w:rsidRPr="00FC0958">
              <w:rPr>
                <w:sz w:val="22"/>
                <w:szCs w:val="22"/>
              </w:rPr>
              <w:t>Шкловский</w:t>
            </w:r>
          </w:p>
        </w:tc>
        <w:tc>
          <w:tcPr>
            <w:tcW w:w="704" w:type="dxa"/>
            <w:tcBorders>
              <w:top w:val="nil"/>
              <w:left w:val="single" w:sz="4" w:space="0" w:color="auto"/>
              <w:bottom w:val="single" w:sz="8" w:space="0" w:color="auto"/>
              <w:right w:val="single" w:sz="8" w:space="0" w:color="auto"/>
            </w:tcBorders>
            <w:shd w:val="clear" w:color="auto" w:fill="auto"/>
          </w:tcPr>
          <w:p w:rsidR="00FC0958" w:rsidRPr="00FC0958" w:rsidRDefault="00FC0958" w:rsidP="00BE4078">
            <w:pPr>
              <w:widowControl w:val="0"/>
              <w:contextualSpacing/>
              <w:jc w:val="center"/>
              <w:rPr>
                <w:sz w:val="22"/>
                <w:szCs w:val="22"/>
              </w:rPr>
            </w:pPr>
            <w:r w:rsidRPr="00FC0958">
              <w:rPr>
                <w:sz w:val="22"/>
                <w:szCs w:val="22"/>
              </w:rPr>
              <w:t>2018</w:t>
            </w:r>
          </w:p>
        </w:tc>
        <w:tc>
          <w:tcPr>
            <w:tcW w:w="1761" w:type="dxa"/>
            <w:tcBorders>
              <w:top w:val="nil"/>
              <w:left w:val="nil"/>
              <w:bottom w:val="single" w:sz="8" w:space="0" w:color="auto"/>
              <w:right w:val="single" w:sz="8"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27,71</w:t>
            </w:r>
          </w:p>
        </w:tc>
        <w:tc>
          <w:tcPr>
            <w:tcW w:w="1589" w:type="dxa"/>
            <w:tcBorders>
              <w:top w:val="nil"/>
              <w:left w:val="nil"/>
              <w:bottom w:val="single" w:sz="8" w:space="0" w:color="auto"/>
              <w:right w:val="single" w:sz="8"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61,78</w:t>
            </w:r>
          </w:p>
        </w:tc>
        <w:tc>
          <w:tcPr>
            <w:tcW w:w="1252" w:type="dxa"/>
            <w:tcBorders>
              <w:top w:val="nil"/>
              <w:left w:val="nil"/>
              <w:bottom w:val="single" w:sz="8" w:space="0" w:color="auto"/>
              <w:right w:val="single" w:sz="4"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9,02</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1,49</w:t>
            </w:r>
          </w:p>
        </w:tc>
      </w:tr>
      <w:tr w:rsidR="00FC0958" w:rsidRPr="00FC0958" w:rsidTr="00874442">
        <w:trPr>
          <w:trHeight w:val="315"/>
          <w:jc w:val="center"/>
        </w:trPr>
        <w:tc>
          <w:tcPr>
            <w:tcW w:w="2657" w:type="dxa"/>
            <w:vMerge/>
            <w:tcBorders>
              <w:left w:val="single" w:sz="8" w:space="0" w:color="auto"/>
              <w:right w:val="single" w:sz="4" w:space="0" w:color="auto"/>
            </w:tcBorders>
            <w:shd w:val="clear" w:color="auto" w:fill="auto"/>
          </w:tcPr>
          <w:p w:rsidR="00FC0958" w:rsidRPr="00FC0958" w:rsidRDefault="00FC0958" w:rsidP="00BE4078">
            <w:pPr>
              <w:widowControl w:val="0"/>
              <w:contextualSpacing/>
              <w:jc w:val="center"/>
              <w:rPr>
                <w:sz w:val="22"/>
                <w:szCs w:val="22"/>
              </w:rPr>
            </w:pPr>
          </w:p>
        </w:tc>
        <w:tc>
          <w:tcPr>
            <w:tcW w:w="704" w:type="dxa"/>
            <w:tcBorders>
              <w:top w:val="nil"/>
              <w:left w:val="single" w:sz="4" w:space="0" w:color="auto"/>
              <w:bottom w:val="single" w:sz="8" w:space="0" w:color="auto"/>
              <w:right w:val="single" w:sz="8" w:space="0" w:color="auto"/>
            </w:tcBorders>
            <w:shd w:val="clear" w:color="auto" w:fill="auto"/>
          </w:tcPr>
          <w:p w:rsidR="00FC0958" w:rsidRPr="00FC0958" w:rsidRDefault="00FC0958" w:rsidP="00BE4078">
            <w:pPr>
              <w:widowControl w:val="0"/>
              <w:contextualSpacing/>
              <w:jc w:val="center"/>
              <w:rPr>
                <w:sz w:val="22"/>
                <w:szCs w:val="22"/>
              </w:rPr>
            </w:pPr>
            <w:r w:rsidRPr="00FC0958">
              <w:rPr>
                <w:sz w:val="22"/>
                <w:szCs w:val="22"/>
              </w:rPr>
              <w:t>2019</w:t>
            </w:r>
          </w:p>
        </w:tc>
        <w:tc>
          <w:tcPr>
            <w:tcW w:w="1761" w:type="dxa"/>
            <w:tcBorders>
              <w:top w:val="nil"/>
              <w:left w:val="nil"/>
              <w:bottom w:val="single" w:sz="8" w:space="0" w:color="auto"/>
              <w:right w:val="single" w:sz="8"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34,0</w:t>
            </w:r>
          </w:p>
        </w:tc>
        <w:tc>
          <w:tcPr>
            <w:tcW w:w="1589" w:type="dxa"/>
            <w:tcBorders>
              <w:top w:val="nil"/>
              <w:left w:val="nil"/>
              <w:bottom w:val="single" w:sz="8" w:space="0" w:color="auto"/>
              <w:right w:val="single" w:sz="8"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54,6</w:t>
            </w:r>
          </w:p>
        </w:tc>
        <w:tc>
          <w:tcPr>
            <w:tcW w:w="1252" w:type="dxa"/>
            <w:tcBorders>
              <w:top w:val="nil"/>
              <w:left w:val="nil"/>
              <w:bottom w:val="single" w:sz="8" w:space="0" w:color="auto"/>
              <w:right w:val="single" w:sz="4"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9,8</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1,6</w:t>
            </w:r>
          </w:p>
        </w:tc>
      </w:tr>
      <w:tr w:rsidR="00FC0958" w:rsidRPr="00FC0958" w:rsidTr="00874442">
        <w:trPr>
          <w:trHeight w:val="315"/>
          <w:jc w:val="center"/>
        </w:trPr>
        <w:tc>
          <w:tcPr>
            <w:tcW w:w="2657" w:type="dxa"/>
            <w:vMerge/>
            <w:tcBorders>
              <w:left w:val="single" w:sz="8" w:space="0" w:color="auto"/>
              <w:right w:val="single" w:sz="4" w:space="0" w:color="auto"/>
            </w:tcBorders>
            <w:shd w:val="clear" w:color="auto" w:fill="auto"/>
          </w:tcPr>
          <w:p w:rsidR="00FC0958" w:rsidRPr="00FC0958" w:rsidRDefault="00FC0958" w:rsidP="00BE4078">
            <w:pPr>
              <w:widowControl w:val="0"/>
              <w:contextualSpacing/>
              <w:jc w:val="center"/>
              <w:rPr>
                <w:sz w:val="22"/>
                <w:szCs w:val="22"/>
              </w:rPr>
            </w:pPr>
          </w:p>
        </w:tc>
        <w:tc>
          <w:tcPr>
            <w:tcW w:w="704" w:type="dxa"/>
            <w:tcBorders>
              <w:top w:val="nil"/>
              <w:left w:val="single" w:sz="4" w:space="0" w:color="auto"/>
              <w:bottom w:val="single" w:sz="8" w:space="0" w:color="auto"/>
              <w:right w:val="single" w:sz="8" w:space="0" w:color="auto"/>
            </w:tcBorders>
            <w:shd w:val="clear" w:color="auto" w:fill="auto"/>
          </w:tcPr>
          <w:p w:rsidR="00FC0958" w:rsidRPr="00FC0958" w:rsidRDefault="00FC0958" w:rsidP="00BE4078">
            <w:pPr>
              <w:widowControl w:val="0"/>
              <w:contextualSpacing/>
              <w:jc w:val="center"/>
              <w:rPr>
                <w:sz w:val="22"/>
                <w:szCs w:val="22"/>
              </w:rPr>
            </w:pPr>
            <w:r w:rsidRPr="00FC0958">
              <w:rPr>
                <w:sz w:val="22"/>
                <w:szCs w:val="22"/>
              </w:rPr>
              <w:t>2020</w:t>
            </w:r>
          </w:p>
        </w:tc>
        <w:tc>
          <w:tcPr>
            <w:tcW w:w="1761" w:type="dxa"/>
            <w:tcBorders>
              <w:top w:val="nil"/>
              <w:left w:val="nil"/>
              <w:bottom w:val="single" w:sz="8" w:space="0" w:color="auto"/>
              <w:right w:val="single" w:sz="8"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34,0</w:t>
            </w:r>
          </w:p>
        </w:tc>
        <w:tc>
          <w:tcPr>
            <w:tcW w:w="1589" w:type="dxa"/>
            <w:tcBorders>
              <w:top w:val="nil"/>
              <w:left w:val="nil"/>
              <w:bottom w:val="single" w:sz="8" w:space="0" w:color="auto"/>
              <w:right w:val="single" w:sz="8"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55,4</w:t>
            </w:r>
          </w:p>
        </w:tc>
        <w:tc>
          <w:tcPr>
            <w:tcW w:w="1252" w:type="dxa"/>
            <w:tcBorders>
              <w:top w:val="nil"/>
              <w:left w:val="nil"/>
              <w:bottom w:val="single" w:sz="8" w:space="0" w:color="auto"/>
              <w:right w:val="single" w:sz="4"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9,5</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1,1</w:t>
            </w:r>
          </w:p>
        </w:tc>
      </w:tr>
      <w:tr w:rsidR="00FC0958" w:rsidRPr="00FC0958" w:rsidTr="00874442">
        <w:trPr>
          <w:trHeight w:val="315"/>
          <w:jc w:val="center"/>
        </w:trPr>
        <w:tc>
          <w:tcPr>
            <w:tcW w:w="2657" w:type="dxa"/>
            <w:vMerge/>
            <w:tcBorders>
              <w:left w:val="single" w:sz="8" w:space="0" w:color="auto"/>
              <w:right w:val="single" w:sz="4" w:space="0" w:color="auto"/>
            </w:tcBorders>
            <w:shd w:val="clear" w:color="auto" w:fill="auto"/>
          </w:tcPr>
          <w:p w:rsidR="00FC0958" w:rsidRPr="00FC0958" w:rsidRDefault="00FC0958" w:rsidP="00BE4078">
            <w:pPr>
              <w:widowControl w:val="0"/>
              <w:contextualSpacing/>
              <w:jc w:val="center"/>
              <w:rPr>
                <w:sz w:val="22"/>
                <w:szCs w:val="22"/>
              </w:rPr>
            </w:pPr>
          </w:p>
        </w:tc>
        <w:tc>
          <w:tcPr>
            <w:tcW w:w="704" w:type="dxa"/>
            <w:tcBorders>
              <w:top w:val="nil"/>
              <w:left w:val="single" w:sz="4" w:space="0" w:color="auto"/>
              <w:bottom w:val="single" w:sz="8" w:space="0" w:color="auto"/>
              <w:right w:val="single" w:sz="8" w:space="0" w:color="auto"/>
            </w:tcBorders>
            <w:shd w:val="clear" w:color="auto" w:fill="auto"/>
          </w:tcPr>
          <w:p w:rsidR="00FC0958" w:rsidRPr="00FC0958" w:rsidRDefault="00FC0958" w:rsidP="00BE4078">
            <w:pPr>
              <w:widowControl w:val="0"/>
              <w:contextualSpacing/>
              <w:jc w:val="center"/>
              <w:rPr>
                <w:sz w:val="22"/>
                <w:szCs w:val="22"/>
              </w:rPr>
            </w:pPr>
            <w:r w:rsidRPr="00FC0958">
              <w:rPr>
                <w:sz w:val="22"/>
                <w:szCs w:val="22"/>
              </w:rPr>
              <w:t>2021</w:t>
            </w:r>
          </w:p>
        </w:tc>
        <w:tc>
          <w:tcPr>
            <w:tcW w:w="1761" w:type="dxa"/>
            <w:tcBorders>
              <w:top w:val="nil"/>
              <w:left w:val="nil"/>
              <w:bottom w:val="single" w:sz="8" w:space="0" w:color="auto"/>
              <w:right w:val="single" w:sz="8"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35,0</w:t>
            </w:r>
          </w:p>
        </w:tc>
        <w:tc>
          <w:tcPr>
            <w:tcW w:w="1589" w:type="dxa"/>
            <w:tcBorders>
              <w:top w:val="nil"/>
              <w:left w:val="nil"/>
              <w:bottom w:val="single" w:sz="8" w:space="0" w:color="auto"/>
              <w:right w:val="single" w:sz="8"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55,6</w:t>
            </w:r>
          </w:p>
        </w:tc>
        <w:tc>
          <w:tcPr>
            <w:tcW w:w="1252" w:type="dxa"/>
            <w:tcBorders>
              <w:top w:val="nil"/>
              <w:left w:val="nil"/>
              <w:bottom w:val="single" w:sz="8" w:space="0" w:color="auto"/>
              <w:right w:val="single" w:sz="4"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8,6</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0,8</w:t>
            </w:r>
          </w:p>
        </w:tc>
      </w:tr>
      <w:tr w:rsidR="00FC0958" w:rsidRPr="00FC0958" w:rsidTr="00874442">
        <w:trPr>
          <w:trHeight w:val="315"/>
          <w:jc w:val="center"/>
        </w:trPr>
        <w:tc>
          <w:tcPr>
            <w:tcW w:w="2657" w:type="dxa"/>
            <w:vMerge/>
            <w:tcBorders>
              <w:left w:val="single" w:sz="8" w:space="0" w:color="auto"/>
              <w:bottom w:val="single" w:sz="8" w:space="0" w:color="auto"/>
              <w:right w:val="single" w:sz="4" w:space="0" w:color="auto"/>
            </w:tcBorders>
            <w:shd w:val="clear" w:color="auto" w:fill="auto"/>
          </w:tcPr>
          <w:p w:rsidR="00FC0958" w:rsidRPr="00FC0958" w:rsidRDefault="00FC0958" w:rsidP="00BE4078">
            <w:pPr>
              <w:widowControl w:val="0"/>
              <w:contextualSpacing/>
              <w:jc w:val="center"/>
              <w:rPr>
                <w:sz w:val="22"/>
                <w:szCs w:val="22"/>
              </w:rPr>
            </w:pPr>
          </w:p>
        </w:tc>
        <w:tc>
          <w:tcPr>
            <w:tcW w:w="704" w:type="dxa"/>
            <w:tcBorders>
              <w:top w:val="nil"/>
              <w:left w:val="single" w:sz="4" w:space="0" w:color="auto"/>
              <w:bottom w:val="single" w:sz="8" w:space="0" w:color="auto"/>
              <w:right w:val="single" w:sz="8" w:space="0" w:color="auto"/>
            </w:tcBorders>
            <w:shd w:val="clear" w:color="auto" w:fill="auto"/>
          </w:tcPr>
          <w:p w:rsidR="00FC0958" w:rsidRPr="00FC0958" w:rsidRDefault="00FC0958" w:rsidP="00BE4078">
            <w:pPr>
              <w:widowControl w:val="0"/>
              <w:contextualSpacing/>
              <w:jc w:val="center"/>
              <w:rPr>
                <w:sz w:val="22"/>
                <w:szCs w:val="22"/>
              </w:rPr>
            </w:pPr>
            <w:r w:rsidRPr="00FC0958">
              <w:rPr>
                <w:sz w:val="22"/>
                <w:szCs w:val="22"/>
              </w:rPr>
              <w:t>2022</w:t>
            </w:r>
          </w:p>
        </w:tc>
        <w:tc>
          <w:tcPr>
            <w:tcW w:w="1761" w:type="dxa"/>
            <w:tcBorders>
              <w:top w:val="nil"/>
              <w:left w:val="nil"/>
              <w:bottom w:val="single" w:sz="8" w:space="0" w:color="auto"/>
              <w:right w:val="single" w:sz="8"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37</w:t>
            </w:r>
          </w:p>
        </w:tc>
        <w:tc>
          <w:tcPr>
            <w:tcW w:w="1589" w:type="dxa"/>
            <w:tcBorders>
              <w:top w:val="nil"/>
              <w:left w:val="nil"/>
              <w:bottom w:val="single" w:sz="8" w:space="0" w:color="auto"/>
              <w:right w:val="single" w:sz="8"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53,9</w:t>
            </w:r>
          </w:p>
        </w:tc>
        <w:tc>
          <w:tcPr>
            <w:tcW w:w="1252" w:type="dxa"/>
            <w:tcBorders>
              <w:top w:val="nil"/>
              <w:left w:val="nil"/>
              <w:bottom w:val="single" w:sz="8" w:space="0" w:color="auto"/>
              <w:right w:val="single" w:sz="4"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8,3</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FC0958" w:rsidRPr="00FC0958" w:rsidRDefault="00FC0958" w:rsidP="00BE4078">
            <w:pPr>
              <w:widowControl w:val="0"/>
              <w:contextualSpacing/>
              <w:jc w:val="center"/>
              <w:rPr>
                <w:sz w:val="22"/>
                <w:szCs w:val="22"/>
              </w:rPr>
            </w:pPr>
            <w:r w:rsidRPr="00FC0958">
              <w:rPr>
                <w:sz w:val="22"/>
                <w:szCs w:val="22"/>
              </w:rPr>
              <w:t>0,7</w:t>
            </w:r>
          </w:p>
        </w:tc>
      </w:tr>
      <w:tr w:rsidR="00FC0958" w:rsidRPr="00FC0958" w:rsidTr="00874442">
        <w:trPr>
          <w:trHeight w:val="315"/>
          <w:jc w:val="center"/>
        </w:trPr>
        <w:tc>
          <w:tcPr>
            <w:tcW w:w="2657" w:type="dxa"/>
            <w:vMerge w:val="restart"/>
            <w:tcBorders>
              <w:top w:val="nil"/>
              <w:left w:val="single" w:sz="8" w:space="0" w:color="auto"/>
              <w:right w:val="single" w:sz="4" w:space="0" w:color="auto"/>
            </w:tcBorders>
            <w:shd w:val="clear" w:color="auto" w:fill="auto"/>
          </w:tcPr>
          <w:p w:rsidR="006B6AAC" w:rsidRPr="00FC0958" w:rsidRDefault="006B6AAC" w:rsidP="00BE4078">
            <w:pPr>
              <w:widowControl w:val="0"/>
              <w:contextualSpacing/>
              <w:jc w:val="center"/>
              <w:rPr>
                <w:b/>
                <w:bCs/>
                <w:sz w:val="22"/>
                <w:szCs w:val="22"/>
              </w:rPr>
            </w:pPr>
            <w:r w:rsidRPr="00FC0958">
              <w:rPr>
                <w:b/>
                <w:bCs/>
                <w:sz w:val="22"/>
                <w:szCs w:val="22"/>
              </w:rPr>
              <w:t>Могилевская область</w:t>
            </w:r>
          </w:p>
        </w:tc>
        <w:tc>
          <w:tcPr>
            <w:tcW w:w="704" w:type="dxa"/>
            <w:tcBorders>
              <w:top w:val="nil"/>
              <w:left w:val="single" w:sz="4" w:space="0" w:color="auto"/>
              <w:bottom w:val="single" w:sz="8" w:space="0" w:color="auto"/>
              <w:right w:val="single" w:sz="8" w:space="0" w:color="auto"/>
            </w:tcBorders>
            <w:shd w:val="clear" w:color="auto" w:fill="auto"/>
          </w:tcPr>
          <w:p w:rsidR="006B6AAC" w:rsidRPr="00FC0958" w:rsidRDefault="006B6AAC" w:rsidP="00BE4078">
            <w:pPr>
              <w:widowControl w:val="0"/>
              <w:contextualSpacing/>
              <w:jc w:val="center"/>
              <w:rPr>
                <w:b/>
                <w:bCs/>
                <w:sz w:val="22"/>
                <w:szCs w:val="22"/>
              </w:rPr>
            </w:pPr>
            <w:r w:rsidRPr="00FC0958">
              <w:rPr>
                <w:b/>
                <w:bCs/>
                <w:sz w:val="22"/>
                <w:szCs w:val="22"/>
              </w:rPr>
              <w:t>2018</w:t>
            </w:r>
          </w:p>
        </w:tc>
        <w:tc>
          <w:tcPr>
            <w:tcW w:w="1761" w:type="dxa"/>
            <w:tcBorders>
              <w:top w:val="nil"/>
              <w:left w:val="nil"/>
              <w:bottom w:val="single" w:sz="8" w:space="0" w:color="auto"/>
              <w:right w:val="single" w:sz="8" w:space="0" w:color="auto"/>
            </w:tcBorders>
            <w:shd w:val="clear" w:color="auto" w:fill="auto"/>
            <w:vAlign w:val="bottom"/>
          </w:tcPr>
          <w:p w:rsidR="006B6AAC" w:rsidRPr="00FC0958" w:rsidRDefault="006B6AAC" w:rsidP="00BE4078">
            <w:pPr>
              <w:widowControl w:val="0"/>
              <w:contextualSpacing/>
              <w:jc w:val="center"/>
              <w:rPr>
                <w:sz w:val="22"/>
                <w:szCs w:val="22"/>
              </w:rPr>
            </w:pPr>
            <w:r w:rsidRPr="00FC0958">
              <w:rPr>
                <w:sz w:val="22"/>
                <w:szCs w:val="22"/>
              </w:rPr>
              <w:t>40,65</w:t>
            </w:r>
          </w:p>
        </w:tc>
        <w:tc>
          <w:tcPr>
            <w:tcW w:w="1589" w:type="dxa"/>
            <w:tcBorders>
              <w:top w:val="nil"/>
              <w:left w:val="nil"/>
              <w:bottom w:val="single" w:sz="8" w:space="0" w:color="auto"/>
              <w:right w:val="single" w:sz="8" w:space="0" w:color="auto"/>
            </w:tcBorders>
            <w:shd w:val="clear" w:color="auto" w:fill="auto"/>
            <w:vAlign w:val="bottom"/>
          </w:tcPr>
          <w:p w:rsidR="006B6AAC" w:rsidRPr="00FC0958" w:rsidRDefault="006B6AAC" w:rsidP="00BE4078">
            <w:pPr>
              <w:widowControl w:val="0"/>
              <w:contextualSpacing/>
              <w:jc w:val="center"/>
              <w:rPr>
                <w:sz w:val="22"/>
                <w:szCs w:val="22"/>
              </w:rPr>
            </w:pPr>
            <w:r w:rsidRPr="00FC0958">
              <w:rPr>
                <w:sz w:val="22"/>
                <w:szCs w:val="22"/>
              </w:rPr>
              <w:t>50,35</w:t>
            </w:r>
          </w:p>
        </w:tc>
        <w:tc>
          <w:tcPr>
            <w:tcW w:w="1252" w:type="dxa"/>
            <w:tcBorders>
              <w:top w:val="nil"/>
              <w:left w:val="nil"/>
              <w:bottom w:val="single" w:sz="8" w:space="0" w:color="auto"/>
              <w:right w:val="single" w:sz="4" w:space="0" w:color="auto"/>
            </w:tcBorders>
            <w:shd w:val="clear" w:color="auto" w:fill="auto"/>
            <w:vAlign w:val="bottom"/>
          </w:tcPr>
          <w:p w:rsidR="006B6AAC" w:rsidRPr="00FC0958" w:rsidRDefault="006B6AAC" w:rsidP="00BE4078">
            <w:pPr>
              <w:widowControl w:val="0"/>
              <w:contextualSpacing/>
              <w:jc w:val="center"/>
              <w:rPr>
                <w:sz w:val="22"/>
                <w:szCs w:val="22"/>
              </w:rPr>
            </w:pPr>
            <w:r w:rsidRPr="00FC0958">
              <w:rPr>
                <w:sz w:val="22"/>
                <w:szCs w:val="22"/>
              </w:rPr>
              <w:t>7,81</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6B6AAC" w:rsidRPr="00FC0958" w:rsidRDefault="006B6AAC" w:rsidP="00BE4078">
            <w:pPr>
              <w:widowControl w:val="0"/>
              <w:contextualSpacing/>
              <w:jc w:val="center"/>
              <w:rPr>
                <w:sz w:val="22"/>
                <w:szCs w:val="22"/>
              </w:rPr>
            </w:pPr>
            <w:r w:rsidRPr="00FC0958">
              <w:rPr>
                <w:sz w:val="22"/>
                <w:szCs w:val="22"/>
              </w:rPr>
              <w:t>1,19</w:t>
            </w:r>
          </w:p>
        </w:tc>
      </w:tr>
      <w:tr w:rsidR="00FC0958" w:rsidRPr="00FC0958" w:rsidTr="00874442">
        <w:trPr>
          <w:trHeight w:val="359"/>
          <w:jc w:val="center"/>
        </w:trPr>
        <w:tc>
          <w:tcPr>
            <w:tcW w:w="2657" w:type="dxa"/>
            <w:vMerge/>
            <w:tcBorders>
              <w:left w:val="single" w:sz="8" w:space="0" w:color="auto"/>
              <w:right w:val="single" w:sz="4" w:space="0" w:color="auto"/>
            </w:tcBorders>
            <w:shd w:val="clear" w:color="auto" w:fill="auto"/>
          </w:tcPr>
          <w:p w:rsidR="006B6AAC" w:rsidRPr="00FC0958" w:rsidRDefault="006B6AAC" w:rsidP="00BE4078">
            <w:pPr>
              <w:widowControl w:val="0"/>
              <w:contextualSpacing/>
              <w:jc w:val="center"/>
              <w:rPr>
                <w:b/>
                <w:bCs/>
                <w:sz w:val="22"/>
                <w:szCs w:val="22"/>
              </w:rPr>
            </w:pPr>
          </w:p>
        </w:tc>
        <w:tc>
          <w:tcPr>
            <w:tcW w:w="704" w:type="dxa"/>
            <w:tcBorders>
              <w:top w:val="nil"/>
              <w:left w:val="single" w:sz="4" w:space="0" w:color="auto"/>
              <w:bottom w:val="nil"/>
              <w:right w:val="single" w:sz="8" w:space="0" w:color="auto"/>
            </w:tcBorders>
            <w:shd w:val="clear" w:color="auto" w:fill="auto"/>
          </w:tcPr>
          <w:p w:rsidR="006B6AAC" w:rsidRPr="00FC0958" w:rsidRDefault="006B6AAC" w:rsidP="00BE4078">
            <w:pPr>
              <w:widowControl w:val="0"/>
              <w:contextualSpacing/>
              <w:jc w:val="center"/>
              <w:rPr>
                <w:b/>
                <w:bCs/>
                <w:sz w:val="22"/>
                <w:szCs w:val="22"/>
              </w:rPr>
            </w:pPr>
            <w:r w:rsidRPr="00FC0958">
              <w:rPr>
                <w:b/>
                <w:bCs/>
                <w:sz w:val="22"/>
                <w:szCs w:val="22"/>
              </w:rPr>
              <w:t>2019</w:t>
            </w:r>
          </w:p>
        </w:tc>
        <w:tc>
          <w:tcPr>
            <w:tcW w:w="1761" w:type="dxa"/>
            <w:tcBorders>
              <w:top w:val="nil"/>
              <w:left w:val="nil"/>
              <w:bottom w:val="nil"/>
              <w:right w:val="single" w:sz="8" w:space="0" w:color="auto"/>
            </w:tcBorders>
            <w:shd w:val="clear" w:color="auto" w:fill="auto"/>
            <w:vAlign w:val="bottom"/>
          </w:tcPr>
          <w:p w:rsidR="006B6AAC" w:rsidRPr="00FC0958" w:rsidRDefault="006B6AAC" w:rsidP="00BE4078">
            <w:pPr>
              <w:widowControl w:val="0"/>
              <w:contextualSpacing/>
              <w:jc w:val="center"/>
              <w:rPr>
                <w:sz w:val="22"/>
                <w:szCs w:val="22"/>
              </w:rPr>
            </w:pPr>
            <w:r w:rsidRPr="00FC0958">
              <w:rPr>
                <w:sz w:val="22"/>
                <w:szCs w:val="22"/>
              </w:rPr>
              <w:t>40</w:t>
            </w:r>
          </w:p>
        </w:tc>
        <w:tc>
          <w:tcPr>
            <w:tcW w:w="1589" w:type="dxa"/>
            <w:tcBorders>
              <w:top w:val="nil"/>
              <w:left w:val="nil"/>
              <w:bottom w:val="nil"/>
              <w:right w:val="single" w:sz="8" w:space="0" w:color="auto"/>
            </w:tcBorders>
            <w:shd w:val="clear" w:color="auto" w:fill="auto"/>
            <w:vAlign w:val="bottom"/>
          </w:tcPr>
          <w:p w:rsidR="006B6AAC" w:rsidRPr="00FC0958" w:rsidRDefault="006B6AAC" w:rsidP="00BE4078">
            <w:pPr>
              <w:widowControl w:val="0"/>
              <w:contextualSpacing/>
              <w:jc w:val="center"/>
              <w:rPr>
                <w:sz w:val="22"/>
                <w:szCs w:val="22"/>
              </w:rPr>
            </w:pPr>
            <w:r w:rsidRPr="00FC0958">
              <w:rPr>
                <w:sz w:val="22"/>
                <w:szCs w:val="22"/>
              </w:rPr>
              <w:t>50,7</w:t>
            </w:r>
          </w:p>
        </w:tc>
        <w:tc>
          <w:tcPr>
            <w:tcW w:w="1252" w:type="dxa"/>
            <w:tcBorders>
              <w:top w:val="nil"/>
              <w:left w:val="nil"/>
              <w:bottom w:val="nil"/>
              <w:right w:val="single" w:sz="4" w:space="0" w:color="auto"/>
            </w:tcBorders>
            <w:shd w:val="clear" w:color="auto" w:fill="auto"/>
            <w:vAlign w:val="bottom"/>
          </w:tcPr>
          <w:p w:rsidR="006B6AAC" w:rsidRPr="00FC0958" w:rsidRDefault="006B6AAC" w:rsidP="00BE4078">
            <w:pPr>
              <w:widowControl w:val="0"/>
              <w:contextualSpacing/>
              <w:jc w:val="center"/>
              <w:rPr>
                <w:sz w:val="22"/>
                <w:szCs w:val="22"/>
              </w:rPr>
            </w:pPr>
            <w:r w:rsidRPr="00FC0958">
              <w:rPr>
                <w:sz w:val="22"/>
                <w:szCs w:val="22"/>
              </w:rPr>
              <w:t>8,1</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6B6AAC" w:rsidRPr="00FC0958" w:rsidRDefault="006B6AAC" w:rsidP="00BE4078">
            <w:pPr>
              <w:widowControl w:val="0"/>
              <w:contextualSpacing/>
              <w:jc w:val="center"/>
              <w:rPr>
                <w:sz w:val="22"/>
                <w:szCs w:val="22"/>
              </w:rPr>
            </w:pPr>
            <w:r w:rsidRPr="00FC0958">
              <w:rPr>
                <w:sz w:val="22"/>
                <w:szCs w:val="22"/>
              </w:rPr>
              <w:t>1,2</w:t>
            </w:r>
          </w:p>
        </w:tc>
      </w:tr>
      <w:tr w:rsidR="00FC0958" w:rsidRPr="00FC0958" w:rsidTr="00874442">
        <w:trPr>
          <w:trHeight w:val="359"/>
          <w:jc w:val="center"/>
        </w:trPr>
        <w:tc>
          <w:tcPr>
            <w:tcW w:w="2657" w:type="dxa"/>
            <w:tcBorders>
              <w:left w:val="single" w:sz="8" w:space="0" w:color="auto"/>
              <w:right w:val="single" w:sz="4" w:space="0" w:color="auto"/>
            </w:tcBorders>
            <w:shd w:val="clear" w:color="auto" w:fill="auto"/>
          </w:tcPr>
          <w:p w:rsidR="00294C78" w:rsidRPr="00FC0958" w:rsidRDefault="00294C78" w:rsidP="00BE4078">
            <w:pPr>
              <w:widowControl w:val="0"/>
              <w:contextualSpacing/>
              <w:jc w:val="center"/>
              <w:rPr>
                <w:b/>
                <w:bCs/>
                <w:sz w:val="22"/>
                <w:szCs w:val="22"/>
              </w:rPr>
            </w:pPr>
          </w:p>
        </w:tc>
        <w:tc>
          <w:tcPr>
            <w:tcW w:w="704" w:type="dxa"/>
            <w:tcBorders>
              <w:top w:val="single" w:sz="4" w:space="0" w:color="auto"/>
              <w:left w:val="single" w:sz="4" w:space="0" w:color="auto"/>
              <w:bottom w:val="single" w:sz="4" w:space="0" w:color="auto"/>
              <w:right w:val="single" w:sz="8" w:space="0" w:color="auto"/>
            </w:tcBorders>
            <w:shd w:val="clear" w:color="auto" w:fill="auto"/>
          </w:tcPr>
          <w:p w:rsidR="00294C78" w:rsidRPr="00FC0958" w:rsidRDefault="00294C78" w:rsidP="00BE4078">
            <w:pPr>
              <w:widowControl w:val="0"/>
              <w:contextualSpacing/>
              <w:jc w:val="center"/>
              <w:rPr>
                <w:b/>
                <w:bCs/>
                <w:sz w:val="22"/>
                <w:szCs w:val="22"/>
              </w:rPr>
            </w:pPr>
            <w:r w:rsidRPr="00FC0958">
              <w:rPr>
                <w:b/>
                <w:bCs/>
                <w:sz w:val="22"/>
                <w:szCs w:val="22"/>
              </w:rPr>
              <w:t>2020</w:t>
            </w:r>
          </w:p>
        </w:tc>
        <w:tc>
          <w:tcPr>
            <w:tcW w:w="1761" w:type="dxa"/>
            <w:tcBorders>
              <w:top w:val="single" w:sz="4" w:space="0" w:color="auto"/>
              <w:left w:val="nil"/>
              <w:bottom w:val="single" w:sz="4" w:space="0" w:color="auto"/>
              <w:right w:val="single" w:sz="8" w:space="0" w:color="auto"/>
            </w:tcBorders>
            <w:shd w:val="clear" w:color="auto" w:fill="auto"/>
            <w:vAlign w:val="bottom"/>
          </w:tcPr>
          <w:p w:rsidR="00294C78" w:rsidRPr="00FC0958" w:rsidRDefault="00974248" w:rsidP="00BE4078">
            <w:pPr>
              <w:widowControl w:val="0"/>
              <w:contextualSpacing/>
              <w:jc w:val="center"/>
              <w:rPr>
                <w:sz w:val="22"/>
                <w:szCs w:val="22"/>
              </w:rPr>
            </w:pPr>
            <w:r w:rsidRPr="00FC0958">
              <w:rPr>
                <w:sz w:val="22"/>
                <w:szCs w:val="22"/>
              </w:rPr>
              <w:t>40,5</w:t>
            </w:r>
          </w:p>
        </w:tc>
        <w:tc>
          <w:tcPr>
            <w:tcW w:w="1589" w:type="dxa"/>
            <w:tcBorders>
              <w:top w:val="single" w:sz="4" w:space="0" w:color="auto"/>
              <w:left w:val="nil"/>
              <w:bottom w:val="single" w:sz="4" w:space="0" w:color="auto"/>
              <w:right w:val="single" w:sz="8" w:space="0" w:color="auto"/>
            </w:tcBorders>
            <w:shd w:val="clear" w:color="auto" w:fill="auto"/>
            <w:vAlign w:val="bottom"/>
          </w:tcPr>
          <w:p w:rsidR="00294C78" w:rsidRPr="00FC0958" w:rsidRDefault="00974248" w:rsidP="00BE4078">
            <w:pPr>
              <w:widowControl w:val="0"/>
              <w:contextualSpacing/>
              <w:jc w:val="center"/>
              <w:rPr>
                <w:sz w:val="22"/>
                <w:szCs w:val="22"/>
              </w:rPr>
            </w:pPr>
            <w:r w:rsidRPr="00FC0958">
              <w:rPr>
                <w:sz w:val="22"/>
                <w:szCs w:val="22"/>
              </w:rPr>
              <w:t>50,8</w:t>
            </w:r>
          </w:p>
        </w:tc>
        <w:tc>
          <w:tcPr>
            <w:tcW w:w="1252" w:type="dxa"/>
            <w:tcBorders>
              <w:top w:val="single" w:sz="4" w:space="0" w:color="auto"/>
              <w:left w:val="nil"/>
              <w:bottom w:val="single" w:sz="4" w:space="0" w:color="auto"/>
              <w:right w:val="single" w:sz="4" w:space="0" w:color="auto"/>
            </w:tcBorders>
            <w:shd w:val="clear" w:color="auto" w:fill="auto"/>
            <w:vAlign w:val="bottom"/>
          </w:tcPr>
          <w:p w:rsidR="00294C78" w:rsidRPr="00FC0958" w:rsidRDefault="00974248" w:rsidP="00BE4078">
            <w:pPr>
              <w:widowControl w:val="0"/>
              <w:contextualSpacing/>
              <w:jc w:val="center"/>
              <w:rPr>
                <w:sz w:val="22"/>
                <w:szCs w:val="22"/>
              </w:rPr>
            </w:pPr>
            <w:r w:rsidRPr="00FC0958">
              <w:rPr>
                <w:sz w:val="22"/>
                <w:szCs w:val="22"/>
              </w:rPr>
              <w:t>7,5</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294C78" w:rsidRPr="00FC0958" w:rsidRDefault="00974248" w:rsidP="00BE4078">
            <w:pPr>
              <w:widowControl w:val="0"/>
              <w:contextualSpacing/>
              <w:jc w:val="center"/>
              <w:rPr>
                <w:sz w:val="22"/>
                <w:szCs w:val="22"/>
              </w:rPr>
            </w:pPr>
            <w:r w:rsidRPr="00FC0958">
              <w:rPr>
                <w:sz w:val="22"/>
                <w:szCs w:val="22"/>
              </w:rPr>
              <w:t>1,2</w:t>
            </w:r>
          </w:p>
        </w:tc>
      </w:tr>
      <w:tr w:rsidR="00FC0958" w:rsidRPr="00FC0958" w:rsidTr="00874442">
        <w:trPr>
          <w:trHeight w:val="359"/>
          <w:jc w:val="center"/>
        </w:trPr>
        <w:tc>
          <w:tcPr>
            <w:tcW w:w="2657" w:type="dxa"/>
            <w:tcBorders>
              <w:left w:val="single" w:sz="8" w:space="0" w:color="auto"/>
              <w:right w:val="single" w:sz="4" w:space="0" w:color="auto"/>
            </w:tcBorders>
            <w:shd w:val="clear" w:color="auto" w:fill="auto"/>
          </w:tcPr>
          <w:p w:rsidR="00EC2E21" w:rsidRPr="00FC0958" w:rsidRDefault="00EC2E21" w:rsidP="00BE4078">
            <w:pPr>
              <w:widowControl w:val="0"/>
              <w:contextualSpacing/>
              <w:jc w:val="center"/>
              <w:rPr>
                <w:b/>
                <w:bCs/>
                <w:sz w:val="22"/>
                <w:szCs w:val="22"/>
              </w:rPr>
            </w:pPr>
          </w:p>
        </w:tc>
        <w:tc>
          <w:tcPr>
            <w:tcW w:w="704" w:type="dxa"/>
            <w:tcBorders>
              <w:top w:val="single" w:sz="4" w:space="0" w:color="auto"/>
              <w:left w:val="single" w:sz="4" w:space="0" w:color="auto"/>
              <w:bottom w:val="single" w:sz="4" w:space="0" w:color="auto"/>
              <w:right w:val="single" w:sz="8" w:space="0" w:color="auto"/>
            </w:tcBorders>
            <w:shd w:val="clear" w:color="auto" w:fill="auto"/>
          </w:tcPr>
          <w:p w:rsidR="00EC2E21" w:rsidRPr="00FC0958" w:rsidRDefault="001D471A" w:rsidP="00BE4078">
            <w:pPr>
              <w:widowControl w:val="0"/>
              <w:contextualSpacing/>
              <w:jc w:val="center"/>
              <w:rPr>
                <w:b/>
                <w:bCs/>
                <w:sz w:val="22"/>
                <w:szCs w:val="22"/>
              </w:rPr>
            </w:pPr>
            <w:r w:rsidRPr="00FC0958">
              <w:rPr>
                <w:b/>
                <w:bCs/>
                <w:sz w:val="22"/>
                <w:szCs w:val="22"/>
              </w:rPr>
              <w:t>2021</w:t>
            </w:r>
          </w:p>
        </w:tc>
        <w:tc>
          <w:tcPr>
            <w:tcW w:w="1761" w:type="dxa"/>
            <w:tcBorders>
              <w:top w:val="single" w:sz="4" w:space="0" w:color="auto"/>
              <w:left w:val="nil"/>
              <w:bottom w:val="single" w:sz="4" w:space="0" w:color="auto"/>
              <w:right w:val="single" w:sz="8" w:space="0" w:color="auto"/>
            </w:tcBorders>
            <w:shd w:val="clear" w:color="auto" w:fill="auto"/>
            <w:vAlign w:val="bottom"/>
          </w:tcPr>
          <w:p w:rsidR="00EC2E21" w:rsidRPr="00FC0958" w:rsidRDefault="00CD22C8" w:rsidP="00BE4078">
            <w:pPr>
              <w:widowControl w:val="0"/>
              <w:contextualSpacing/>
              <w:jc w:val="center"/>
              <w:rPr>
                <w:sz w:val="22"/>
                <w:szCs w:val="22"/>
              </w:rPr>
            </w:pPr>
            <w:r w:rsidRPr="00FC0958">
              <w:rPr>
                <w:sz w:val="22"/>
                <w:szCs w:val="22"/>
              </w:rPr>
              <w:t>39,1</w:t>
            </w:r>
          </w:p>
        </w:tc>
        <w:tc>
          <w:tcPr>
            <w:tcW w:w="1589" w:type="dxa"/>
            <w:tcBorders>
              <w:top w:val="single" w:sz="4" w:space="0" w:color="auto"/>
              <w:left w:val="nil"/>
              <w:bottom w:val="single" w:sz="4" w:space="0" w:color="auto"/>
              <w:right w:val="single" w:sz="8" w:space="0" w:color="auto"/>
            </w:tcBorders>
            <w:shd w:val="clear" w:color="auto" w:fill="auto"/>
            <w:vAlign w:val="bottom"/>
          </w:tcPr>
          <w:p w:rsidR="00EC2E21" w:rsidRPr="00FC0958" w:rsidRDefault="00CD22C8" w:rsidP="00BE4078">
            <w:pPr>
              <w:widowControl w:val="0"/>
              <w:contextualSpacing/>
              <w:jc w:val="center"/>
              <w:rPr>
                <w:sz w:val="22"/>
                <w:szCs w:val="22"/>
              </w:rPr>
            </w:pPr>
            <w:r w:rsidRPr="00FC0958">
              <w:rPr>
                <w:sz w:val="22"/>
                <w:szCs w:val="22"/>
              </w:rPr>
              <w:t>51,4</w:t>
            </w:r>
          </w:p>
        </w:tc>
        <w:tc>
          <w:tcPr>
            <w:tcW w:w="1252" w:type="dxa"/>
            <w:tcBorders>
              <w:top w:val="single" w:sz="4" w:space="0" w:color="auto"/>
              <w:left w:val="nil"/>
              <w:bottom w:val="single" w:sz="4" w:space="0" w:color="auto"/>
              <w:right w:val="single" w:sz="4" w:space="0" w:color="auto"/>
            </w:tcBorders>
            <w:shd w:val="clear" w:color="auto" w:fill="auto"/>
            <w:vAlign w:val="bottom"/>
          </w:tcPr>
          <w:p w:rsidR="00EC2E21" w:rsidRPr="00FC0958" w:rsidRDefault="00CD22C8" w:rsidP="00BE4078">
            <w:pPr>
              <w:widowControl w:val="0"/>
              <w:contextualSpacing/>
              <w:jc w:val="center"/>
              <w:rPr>
                <w:sz w:val="22"/>
                <w:szCs w:val="22"/>
              </w:rPr>
            </w:pPr>
            <w:r w:rsidRPr="00FC0958">
              <w:rPr>
                <w:sz w:val="22"/>
                <w:szCs w:val="22"/>
              </w:rPr>
              <w:t>7,8</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EC2E21" w:rsidRPr="00FC0958" w:rsidRDefault="00CD22C8" w:rsidP="00BE4078">
            <w:pPr>
              <w:widowControl w:val="0"/>
              <w:contextualSpacing/>
              <w:jc w:val="center"/>
              <w:rPr>
                <w:sz w:val="22"/>
                <w:szCs w:val="22"/>
              </w:rPr>
            </w:pPr>
            <w:r w:rsidRPr="00FC0958">
              <w:rPr>
                <w:sz w:val="22"/>
                <w:szCs w:val="22"/>
              </w:rPr>
              <w:t>1,6</w:t>
            </w:r>
          </w:p>
        </w:tc>
      </w:tr>
      <w:tr w:rsidR="00FC0958" w:rsidRPr="008A2C93" w:rsidTr="00874442">
        <w:trPr>
          <w:trHeight w:val="359"/>
          <w:jc w:val="center"/>
        </w:trPr>
        <w:tc>
          <w:tcPr>
            <w:tcW w:w="2657" w:type="dxa"/>
            <w:tcBorders>
              <w:left w:val="single" w:sz="8" w:space="0" w:color="auto"/>
              <w:bottom w:val="single" w:sz="8" w:space="0" w:color="auto"/>
              <w:right w:val="single" w:sz="4" w:space="0" w:color="auto"/>
            </w:tcBorders>
            <w:shd w:val="clear" w:color="auto" w:fill="auto"/>
          </w:tcPr>
          <w:p w:rsidR="00FC0958" w:rsidRPr="008A2C93" w:rsidRDefault="00FC0958" w:rsidP="00BE4078">
            <w:pPr>
              <w:widowControl w:val="0"/>
              <w:contextualSpacing/>
              <w:jc w:val="center"/>
              <w:rPr>
                <w:b/>
                <w:bCs/>
                <w:color w:val="FF0000"/>
                <w:sz w:val="22"/>
                <w:szCs w:val="22"/>
              </w:rPr>
            </w:pPr>
          </w:p>
        </w:tc>
        <w:tc>
          <w:tcPr>
            <w:tcW w:w="704" w:type="dxa"/>
            <w:tcBorders>
              <w:top w:val="single" w:sz="4" w:space="0" w:color="auto"/>
              <w:left w:val="single" w:sz="4" w:space="0" w:color="auto"/>
              <w:bottom w:val="single" w:sz="8" w:space="0" w:color="auto"/>
              <w:right w:val="single" w:sz="8" w:space="0" w:color="auto"/>
            </w:tcBorders>
            <w:shd w:val="clear" w:color="auto" w:fill="auto"/>
          </w:tcPr>
          <w:p w:rsidR="00FC0958" w:rsidRPr="00874442" w:rsidRDefault="00FC0958" w:rsidP="00BE4078">
            <w:pPr>
              <w:widowControl w:val="0"/>
              <w:contextualSpacing/>
              <w:jc w:val="center"/>
              <w:rPr>
                <w:b/>
                <w:bCs/>
                <w:sz w:val="22"/>
                <w:szCs w:val="22"/>
              </w:rPr>
            </w:pPr>
            <w:r w:rsidRPr="00874442">
              <w:rPr>
                <w:b/>
                <w:bCs/>
                <w:sz w:val="22"/>
                <w:szCs w:val="22"/>
              </w:rPr>
              <w:t>2022</w:t>
            </w:r>
          </w:p>
        </w:tc>
        <w:tc>
          <w:tcPr>
            <w:tcW w:w="1761" w:type="dxa"/>
            <w:tcBorders>
              <w:top w:val="single" w:sz="4" w:space="0" w:color="auto"/>
              <w:left w:val="nil"/>
              <w:bottom w:val="single" w:sz="8" w:space="0" w:color="auto"/>
              <w:right w:val="single" w:sz="8" w:space="0" w:color="auto"/>
            </w:tcBorders>
            <w:shd w:val="clear" w:color="auto" w:fill="auto"/>
            <w:vAlign w:val="bottom"/>
          </w:tcPr>
          <w:p w:rsidR="00FC0958" w:rsidRPr="00874442" w:rsidRDefault="00874442" w:rsidP="00BE4078">
            <w:pPr>
              <w:widowControl w:val="0"/>
              <w:contextualSpacing/>
              <w:jc w:val="center"/>
              <w:rPr>
                <w:sz w:val="22"/>
                <w:szCs w:val="22"/>
              </w:rPr>
            </w:pPr>
            <w:r w:rsidRPr="00874442">
              <w:rPr>
                <w:sz w:val="22"/>
                <w:szCs w:val="22"/>
              </w:rPr>
              <w:t>40,67</w:t>
            </w:r>
          </w:p>
        </w:tc>
        <w:tc>
          <w:tcPr>
            <w:tcW w:w="1589" w:type="dxa"/>
            <w:tcBorders>
              <w:top w:val="single" w:sz="4" w:space="0" w:color="auto"/>
              <w:left w:val="nil"/>
              <w:bottom w:val="single" w:sz="8" w:space="0" w:color="auto"/>
              <w:right w:val="single" w:sz="8" w:space="0" w:color="auto"/>
            </w:tcBorders>
            <w:shd w:val="clear" w:color="auto" w:fill="auto"/>
            <w:vAlign w:val="bottom"/>
          </w:tcPr>
          <w:p w:rsidR="00FC0958" w:rsidRPr="00874442" w:rsidRDefault="00874442" w:rsidP="00BE4078">
            <w:pPr>
              <w:widowControl w:val="0"/>
              <w:contextualSpacing/>
              <w:jc w:val="center"/>
              <w:rPr>
                <w:sz w:val="22"/>
                <w:szCs w:val="22"/>
              </w:rPr>
            </w:pPr>
            <w:r w:rsidRPr="00874442">
              <w:rPr>
                <w:sz w:val="22"/>
                <w:szCs w:val="22"/>
              </w:rPr>
              <w:t>49,34</w:t>
            </w:r>
          </w:p>
        </w:tc>
        <w:tc>
          <w:tcPr>
            <w:tcW w:w="1252" w:type="dxa"/>
            <w:tcBorders>
              <w:top w:val="single" w:sz="4" w:space="0" w:color="auto"/>
              <w:left w:val="nil"/>
              <w:bottom w:val="single" w:sz="8" w:space="0" w:color="auto"/>
              <w:right w:val="single" w:sz="4" w:space="0" w:color="auto"/>
            </w:tcBorders>
            <w:shd w:val="clear" w:color="auto" w:fill="auto"/>
            <w:vAlign w:val="bottom"/>
          </w:tcPr>
          <w:p w:rsidR="00FC0958" w:rsidRPr="00874442" w:rsidRDefault="00874442" w:rsidP="00BE4078">
            <w:pPr>
              <w:widowControl w:val="0"/>
              <w:contextualSpacing/>
              <w:jc w:val="center"/>
              <w:rPr>
                <w:sz w:val="22"/>
                <w:szCs w:val="22"/>
              </w:rPr>
            </w:pPr>
            <w:r w:rsidRPr="00874442">
              <w:rPr>
                <w:sz w:val="22"/>
                <w:szCs w:val="22"/>
              </w:rPr>
              <w:t>8,37</w:t>
            </w:r>
          </w:p>
        </w:tc>
        <w:tc>
          <w:tcPr>
            <w:tcW w:w="1461" w:type="dxa"/>
            <w:tcBorders>
              <w:top w:val="single" w:sz="8" w:space="0" w:color="auto"/>
              <w:left w:val="single" w:sz="4" w:space="0" w:color="auto"/>
              <w:bottom w:val="single" w:sz="4" w:space="0" w:color="auto"/>
              <w:right w:val="single" w:sz="4" w:space="0" w:color="auto"/>
            </w:tcBorders>
            <w:shd w:val="clear" w:color="auto" w:fill="auto"/>
            <w:vAlign w:val="bottom"/>
          </w:tcPr>
          <w:p w:rsidR="00FC0958" w:rsidRPr="00874442" w:rsidRDefault="00874442" w:rsidP="00BE4078">
            <w:pPr>
              <w:widowControl w:val="0"/>
              <w:contextualSpacing/>
              <w:jc w:val="center"/>
              <w:rPr>
                <w:sz w:val="22"/>
                <w:szCs w:val="22"/>
              </w:rPr>
            </w:pPr>
            <w:r w:rsidRPr="00874442">
              <w:rPr>
                <w:sz w:val="22"/>
                <w:szCs w:val="22"/>
              </w:rPr>
              <w:t>1,62</w:t>
            </w:r>
          </w:p>
        </w:tc>
      </w:tr>
    </w:tbl>
    <w:p w:rsidR="002D6783" w:rsidRPr="008A2C93" w:rsidRDefault="002D6783" w:rsidP="00451DD5">
      <w:pPr>
        <w:pStyle w:val="a6"/>
        <w:widowControl w:val="0"/>
        <w:spacing w:after="0"/>
        <w:ind w:left="0" w:firstLine="709"/>
        <w:contextualSpacing/>
        <w:jc w:val="both"/>
        <w:rPr>
          <w:color w:val="FF0000"/>
          <w:sz w:val="28"/>
          <w:szCs w:val="28"/>
        </w:rPr>
      </w:pPr>
    </w:p>
    <w:p w:rsidR="00F54275" w:rsidRPr="00874442" w:rsidRDefault="00F54275" w:rsidP="00451DD5">
      <w:pPr>
        <w:pStyle w:val="a6"/>
        <w:widowControl w:val="0"/>
        <w:spacing w:after="0"/>
        <w:ind w:left="0" w:firstLine="709"/>
        <w:contextualSpacing/>
        <w:jc w:val="both"/>
        <w:rPr>
          <w:sz w:val="28"/>
          <w:szCs w:val="28"/>
        </w:rPr>
      </w:pPr>
      <w:r w:rsidRPr="00FC0958">
        <w:rPr>
          <w:sz w:val="28"/>
          <w:szCs w:val="28"/>
        </w:rPr>
        <w:t>В 202</w:t>
      </w:r>
      <w:r w:rsidR="00FC0958" w:rsidRPr="00FC0958">
        <w:rPr>
          <w:sz w:val="28"/>
          <w:szCs w:val="28"/>
        </w:rPr>
        <w:t>2</w:t>
      </w:r>
      <w:r w:rsidRPr="00FC0958">
        <w:rPr>
          <w:sz w:val="28"/>
          <w:szCs w:val="28"/>
        </w:rPr>
        <w:t xml:space="preserve"> году распределение детей по группам здоровья среди дошкольников существенно не изменилось: отмечается незначительное увеличение удельного веса детей </w:t>
      </w:r>
      <w:r w:rsidRPr="00FC0958">
        <w:rPr>
          <w:sz w:val="28"/>
          <w:szCs w:val="28"/>
          <w:lang w:val="en-US"/>
        </w:rPr>
        <w:t>I</w:t>
      </w:r>
      <w:r w:rsidRPr="00FC0958">
        <w:rPr>
          <w:sz w:val="28"/>
          <w:szCs w:val="28"/>
        </w:rPr>
        <w:t xml:space="preserve"> групп</w:t>
      </w:r>
      <w:r w:rsidR="00FC0958" w:rsidRPr="00FC0958">
        <w:rPr>
          <w:sz w:val="28"/>
          <w:szCs w:val="28"/>
        </w:rPr>
        <w:t>ы</w:t>
      </w:r>
      <w:r w:rsidRPr="00FC0958">
        <w:rPr>
          <w:sz w:val="28"/>
          <w:szCs w:val="28"/>
        </w:rPr>
        <w:t xml:space="preserve">  при </w:t>
      </w:r>
      <w:r w:rsidR="00182807" w:rsidRPr="00FC0958">
        <w:rPr>
          <w:sz w:val="28"/>
          <w:szCs w:val="28"/>
        </w:rPr>
        <w:t>уменьшении</w:t>
      </w:r>
      <w:r w:rsidRPr="00FC0958">
        <w:rPr>
          <w:sz w:val="28"/>
          <w:szCs w:val="28"/>
        </w:rPr>
        <w:t xml:space="preserve"> удельного веса детей</w:t>
      </w:r>
      <w:r w:rsidR="00FC0958" w:rsidRPr="00FC0958">
        <w:rPr>
          <w:sz w:val="28"/>
          <w:szCs w:val="28"/>
        </w:rPr>
        <w:t xml:space="preserve"> </w:t>
      </w:r>
      <w:r w:rsidR="00FC0958" w:rsidRPr="00FC0958">
        <w:rPr>
          <w:sz w:val="28"/>
          <w:szCs w:val="28"/>
          <w:lang w:val="en-US"/>
        </w:rPr>
        <w:t>II</w:t>
      </w:r>
      <w:r w:rsidR="00FC0958" w:rsidRPr="00FC0958">
        <w:rPr>
          <w:sz w:val="28"/>
          <w:szCs w:val="28"/>
        </w:rPr>
        <w:t>,</w:t>
      </w:r>
      <w:r w:rsidRPr="00FC0958">
        <w:rPr>
          <w:sz w:val="28"/>
          <w:szCs w:val="28"/>
        </w:rPr>
        <w:t xml:space="preserve"> </w:t>
      </w:r>
      <w:r w:rsidRPr="00FC0958">
        <w:rPr>
          <w:sz w:val="28"/>
          <w:szCs w:val="28"/>
          <w:lang w:val="en-US"/>
        </w:rPr>
        <w:t>II</w:t>
      </w:r>
      <w:r w:rsidR="00182807" w:rsidRPr="00FC0958">
        <w:rPr>
          <w:sz w:val="28"/>
          <w:szCs w:val="28"/>
          <w:lang w:val="en-US"/>
        </w:rPr>
        <w:t>I</w:t>
      </w:r>
      <w:r w:rsidRPr="00FC0958">
        <w:rPr>
          <w:sz w:val="28"/>
          <w:szCs w:val="28"/>
        </w:rPr>
        <w:t xml:space="preserve"> и </w:t>
      </w:r>
      <w:r w:rsidRPr="00FC0958">
        <w:rPr>
          <w:bCs/>
          <w:sz w:val="28"/>
          <w:szCs w:val="28"/>
        </w:rPr>
        <w:t>IV</w:t>
      </w:r>
      <w:r w:rsidRPr="00FC0958">
        <w:rPr>
          <w:sz w:val="28"/>
          <w:szCs w:val="28"/>
        </w:rPr>
        <w:t xml:space="preserve">  групп</w:t>
      </w:r>
      <w:r w:rsidR="00182807" w:rsidRPr="00FC0958">
        <w:rPr>
          <w:sz w:val="28"/>
          <w:szCs w:val="28"/>
        </w:rPr>
        <w:t xml:space="preserve"> здоровья</w:t>
      </w:r>
      <w:r w:rsidRPr="00FC0958">
        <w:rPr>
          <w:bCs/>
          <w:sz w:val="28"/>
          <w:szCs w:val="28"/>
        </w:rPr>
        <w:t>.</w:t>
      </w:r>
      <w:r w:rsidRPr="008A2C93">
        <w:rPr>
          <w:color w:val="FF0000"/>
          <w:sz w:val="28"/>
          <w:szCs w:val="28"/>
        </w:rPr>
        <w:t xml:space="preserve"> </w:t>
      </w:r>
      <w:r w:rsidR="00CD22C8" w:rsidRPr="00874442">
        <w:rPr>
          <w:sz w:val="28"/>
          <w:szCs w:val="28"/>
        </w:rPr>
        <w:t xml:space="preserve">Удельный вес детей </w:t>
      </w:r>
      <w:r w:rsidR="00CD22C8" w:rsidRPr="00874442">
        <w:rPr>
          <w:sz w:val="28"/>
          <w:szCs w:val="28"/>
          <w:lang w:val="en-US"/>
        </w:rPr>
        <w:t>I</w:t>
      </w:r>
      <w:r w:rsidR="00CD22C8" w:rsidRPr="00874442">
        <w:rPr>
          <w:sz w:val="28"/>
          <w:szCs w:val="28"/>
        </w:rPr>
        <w:t xml:space="preserve">  и</w:t>
      </w:r>
      <w:r w:rsidR="00CD22C8" w:rsidRPr="00874442">
        <w:rPr>
          <w:bCs/>
          <w:sz w:val="28"/>
          <w:szCs w:val="28"/>
        </w:rPr>
        <w:t xml:space="preserve"> IV</w:t>
      </w:r>
      <w:r w:rsidR="00CD22C8" w:rsidRPr="00874442">
        <w:rPr>
          <w:sz w:val="28"/>
          <w:szCs w:val="28"/>
        </w:rPr>
        <w:t xml:space="preserve"> групп  ниже удельного веса по данным группам, чем в среднем по области</w:t>
      </w:r>
      <w:proofErr w:type="gramStart"/>
      <w:r w:rsidR="00CD22C8" w:rsidRPr="00874442">
        <w:rPr>
          <w:sz w:val="28"/>
          <w:szCs w:val="28"/>
        </w:rPr>
        <w:t xml:space="preserve"> </w:t>
      </w:r>
      <w:r w:rsidRPr="00874442">
        <w:rPr>
          <w:sz w:val="28"/>
          <w:szCs w:val="28"/>
        </w:rPr>
        <w:t>.</w:t>
      </w:r>
      <w:proofErr w:type="gramEnd"/>
    </w:p>
    <w:p w:rsidR="00A40AAD" w:rsidRPr="008A2C93" w:rsidRDefault="005859B3" w:rsidP="00BE4078">
      <w:pPr>
        <w:pStyle w:val="a6"/>
        <w:widowControl w:val="0"/>
        <w:spacing w:after="0"/>
        <w:ind w:left="0" w:firstLine="284"/>
        <w:contextualSpacing/>
        <w:jc w:val="center"/>
        <w:rPr>
          <w:color w:val="FF0000"/>
          <w:sz w:val="28"/>
          <w:szCs w:val="28"/>
        </w:rPr>
      </w:pPr>
      <w:r w:rsidRPr="008A2C93">
        <w:rPr>
          <w:noProof/>
          <w:color w:val="FF0000"/>
        </w:rPr>
        <w:drawing>
          <wp:inline distT="0" distB="0" distL="0" distR="0">
            <wp:extent cx="5499735" cy="3213735"/>
            <wp:effectExtent l="0" t="0" r="0" b="0"/>
            <wp:docPr id="3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1F7061" w:rsidRPr="00177362" w:rsidRDefault="001F7061" w:rsidP="005B768F">
      <w:pPr>
        <w:widowControl w:val="0"/>
        <w:contextualSpacing/>
        <w:jc w:val="both"/>
        <w:rPr>
          <w:sz w:val="28"/>
          <w:szCs w:val="28"/>
        </w:rPr>
      </w:pPr>
      <w:r w:rsidRPr="00177362">
        <w:rPr>
          <w:sz w:val="28"/>
          <w:szCs w:val="28"/>
        </w:rPr>
        <w:t>Диаграмма 2</w:t>
      </w:r>
      <w:r w:rsidR="00531FA1">
        <w:rPr>
          <w:sz w:val="28"/>
          <w:szCs w:val="28"/>
        </w:rPr>
        <w:t>9</w:t>
      </w:r>
      <w:r w:rsidRPr="00177362">
        <w:rPr>
          <w:sz w:val="28"/>
          <w:szCs w:val="28"/>
        </w:rPr>
        <w:t>. Распределение</w:t>
      </w:r>
      <w:r w:rsidR="00D15AEA" w:rsidRPr="00177362">
        <w:rPr>
          <w:sz w:val="28"/>
          <w:szCs w:val="28"/>
        </w:rPr>
        <w:t xml:space="preserve"> </w:t>
      </w:r>
      <w:r w:rsidR="0006107E" w:rsidRPr="00177362">
        <w:rPr>
          <w:sz w:val="28"/>
          <w:szCs w:val="28"/>
        </w:rPr>
        <w:t>в Шкловском районе</w:t>
      </w:r>
      <w:r w:rsidRPr="00177362">
        <w:rPr>
          <w:sz w:val="28"/>
          <w:szCs w:val="28"/>
        </w:rPr>
        <w:t xml:space="preserve"> детей  дошкольного возраста (3-5 лет) по группам здоровья в 201</w:t>
      </w:r>
      <w:r w:rsidR="00D50456">
        <w:rPr>
          <w:sz w:val="28"/>
          <w:szCs w:val="28"/>
        </w:rPr>
        <w:t>7</w:t>
      </w:r>
      <w:r w:rsidRPr="00177362">
        <w:rPr>
          <w:sz w:val="28"/>
          <w:szCs w:val="28"/>
        </w:rPr>
        <w:t>-202</w:t>
      </w:r>
      <w:r w:rsidR="00177362" w:rsidRPr="00177362">
        <w:rPr>
          <w:sz w:val="28"/>
          <w:szCs w:val="28"/>
        </w:rPr>
        <w:t>2</w:t>
      </w:r>
      <w:r w:rsidRPr="00177362">
        <w:rPr>
          <w:sz w:val="28"/>
          <w:szCs w:val="28"/>
        </w:rPr>
        <w:t xml:space="preserve"> годах</w:t>
      </w:r>
    </w:p>
    <w:p w:rsidR="001F7061" w:rsidRPr="00177362" w:rsidRDefault="001F7061" w:rsidP="00BE4078">
      <w:pPr>
        <w:pStyle w:val="a6"/>
        <w:widowControl w:val="0"/>
        <w:spacing w:after="0"/>
        <w:ind w:left="0" w:firstLine="284"/>
        <w:contextualSpacing/>
        <w:jc w:val="center"/>
        <w:rPr>
          <w:sz w:val="28"/>
          <w:szCs w:val="28"/>
        </w:rPr>
      </w:pPr>
    </w:p>
    <w:p w:rsidR="006B6AAC" w:rsidRPr="00D50456" w:rsidRDefault="006B6AAC" w:rsidP="00BE4078">
      <w:pPr>
        <w:widowControl w:val="0"/>
        <w:contextualSpacing/>
        <w:jc w:val="both"/>
        <w:rPr>
          <w:sz w:val="28"/>
          <w:szCs w:val="28"/>
        </w:rPr>
      </w:pPr>
      <w:r w:rsidRPr="00D50456">
        <w:rPr>
          <w:sz w:val="28"/>
          <w:szCs w:val="28"/>
        </w:rPr>
        <w:t xml:space="preserve">Таблица </w:t>
      </w:r>
      <w:r w:rsidR="000C6FEE" w:rsidRPr="00D50456">
        <w:rPr>
          <w:sz w:val="28"/>
          <w:szCs w:val="28"/>
        </w:rPr>
        <w:t>27</w:t>
      </w:r>
      <w:r w:rsidR="00BE4078" w:rsidRPr="00D50456">
        <w:rPr>
          <w:sz w:val="28"/>
          <w:szCs w:val="28"/>
        </w:rPr>
        <w:t>.</w:t>
      </w:r>
      <w:r w:rsidR="000C6FEE" w:rsidRPr="00D50456">
        <w:rPr>
          <w:sz w:val="28"/>
          <w:szCs w:val="28"/>
        </w:rPr>
        <w:t xml:space="preserve"> </w:t>
      </w:r>
      <w:r w:rsidRPr="00D50456">
        <w:rPr>
          <w:sz w:val="28"/>
          <w:szCs w:val="28"/>
        </w:rPr>
        <w:t>Распределение детей  школьного возраста (6-17 лет) по группам здоровья в 2018-202</w:t>
      </w:r>
      <w:r w:rsidR="00177362" w:rsidRPr="00D50456">
        <w:rPr>
          <w:sz w:val="28"/>
          <w:szCs w:val="28"/>
        </w:rPr>
        <w:t>2</w:t>
      </w:r>
      <w:r w:rsidRPr="00D50456">
        <w:rPr>
          <w:sz w:val="28"/>
          <w:szCs w:val="28"/>
        </w:rPr>
        <w:t xml:space="preserve"> годах</w:t>
      </w:r>
    </w:p>
    <w:tbl>
      <w:tblPr>
        <w:tblW w:w="9077" w:type="dxa"/>
        <w:jc w:val="center"/>
        <w:tblInd w:w="103" w:type="dxa"/>
        <w:tblLook w:val="0000" w:firstRow="0" w:lastRow="0" w:firstColumn="0" w:lastColumn="0" w:noHBand="0" w:noVBand="0"/>
      </w:tblPr>
      <w:tblGrid>
        <w:gridCol w:w="1838"/>
        <w:gridCol w:w="706"/>
        <w:gridCol w:w="1532"/>
        <w:gridCol w:w="1667"/>
        <w:gridCol w:w="1667"/>
        <w:gridCol w:w="1667"/>
      </w:tblGrid>
      <w:tr w:rsidR="008A2C93" w:rsidRPr="008A2C93" w:rsidTr="00BE4078">
        <w:trPr>
          <w:trHeight w:val="645"/>
          <w:jc w:val="center"/>
        </w:trPr>
        <w:tc>
          <w:tcPr>
            <w:tcW w:w="2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6B6AAC" w:rsidRPr="00177362" w:rsidRDefault="006B6AAC" w:rsidP="00BE4078">
            <w:pPr>
              <w:widowControl w:val="0"/>
              <w:contextualSpacing/>
              <w:jc w:val="center"/>
              <w:rPr>
                <w:b/>
                <w:bCs/>
                <w:sz w:val="22"/>
                <w:szCs w:val="22"/>
              </w:rPr>
            </w:pPr>
            <w:r w:rsidRPr="00177362">
              <w:rPr>
                <w:b/>
                <w:bCs/>
                <w:sz w:val="22"/>
                <w:szCs w:val="22"/>
              </w:rPr>
              <w:t>Наименование территорий</w:t>
            </w:r>
          </w:p>
        </w:tc>
        <w:tc>
          <w:tcPr>
            <w:tcW w:w="1532" w:type="dxa"/>
            <w:tcBorders>
              <w:top w:val="single" w:sz="8" w:space="0" w:color="auto"/>
              <w:left w:val="single" w:sz="8" w:space="0" w:color="auto"/>
              <w:bottom w:val="single" w:sz="8" w:space="0" w:color="auto"/>
              <w:right w:val="single" w:sz="8" w:space="0" w:color="auto"/>
            </w:tcBorders>
            <w:shd w:val="clear" w:color="auto" w:fill="auto"/>
          </w:tcPr>
          <w:p w:rsidR="006B6AAC" w:rsidRPr="00177362" w:rsidRDefault="006B6AAC" w:rsidP="00BE4078">
            <w:pPr>
              <w:widowControl w:val="0"/>
              <w:contextualSpacing/>
              <w:jc w:val="center"/>
              <w:rPr>
                <w:b/>
                <w:bCs/>
                <w:sz w:val="22"/>
                <w:szCs w:val="22"/>
              </w:rPr>
            </w:pPr>
            <w:r w:rsidRPr="00177362">
              <w:rPr>
                <w:b/>
                <w:bCs/>
                <w:sz w:val="22"/>
                <w:szCs w:val="22"/>
              </w:rPr>
              <w:t>I группа</w:t>
            </w:r>
          </w:p>
        </w:tc>
        <w:tc>
          <w:tcPr>
            <w:tcW w:w="1667" w:type="dxa"/>
            <w:tcBorders>
              <w:top w:val="single" w:sz="8" w:space="0" w:color="auto"/>
              <w:left w:val="nil"/>
              <w:bottom w:val="single" w:sz="8" w:space="0" w:color="auto"/>
              <w:right w:val="single" w:sz="8" w:space="0" w:color="auto"/>
            </w:tcBorders>
            <w:shd w:val="clear" w:color="auto" w:fill="auto"/>
          </w:tcPr>
          <w:p w:rsidR="006B6AAC" w:rsidRPr="00177362" w:rsidRDefault="006B6AAC" w:rsidP="00BE4078">
            <w:pPr>
              <w:widowControl w:val="0"/>
              <w:contextualSpacing/>
              <w:jc w:val="center"/>
              <w:rPr>
                <w:b/>
                <w:bCs/>
                <w:sz w:val="22"/>
                <w:szCs w:val="22"/>
              </w:rPr>
            </w:pPr>
            <w:r w:rsidRPr="00177362">
              <w:rPr>
                <w:b/>
                <w:bCs/>
                <w:sz w:val="22"/>
                <w:szCs w:val="22"/>
              </w:rPr>
              <w:t>II группа</w:t>
            </w:r>
          </w:p>
        </w:tc>
        <w:tc>
          <w:tcPr>
            <w:tcW w:w="1667" w:type="dxa"/>
            <w:tcBorders>
              <w:top w:val="single" w:sz="8" w:space="0" w:color="auto"/>
              <w:left w:val="nil"/>
              <w:bottom w:val="single" w:sz="8" w:space="0" w:color="auto"/>
              <w:right w:val="single" w:sz="4" w:space="0" w:color="auto"/>
            </w:tcBorders>
            <w:shd w:val="clear" w:color="auto" w:fill="auto"/>
          </w:tcPr>
          <w:p w:rsidR="006B6AAC" w:rsidRPr="00177362" w:rsidRDefault="006B6AAC" w:rsidP="00BE4078">
            <w:pPr>
              <w:widowControl w:val="0"/>
              <w:contextualSpacing/>
              <w:jc w:val="center"/>
              <w:rPr>
                <w:b/>
                <w:bCs/>
                <w:sz w:val="22"/>
                <w:szCs w:val="22"/>
              </w:rPr>
            </w:pPr>
            <w:r w:rsidRPr="00177362">
              <w:rPr>
                <w:b/>
                <w:bCs/>
                <w:sz w:val="22"/>
                <w:szCs w:val="22"/>
              </w:rPr>
              <w:t>III группа</w:t>
            </w:r>
          </w:p>
        </w:tc>
        <w:tc>
          <w:tcPr>
            <w:tcW w:w="1667" w:type="dxa"/>
            <w:tcBorders>
              <w:top w:val="single" w:sz="4" w:space="0" w:color="auto"/>
              <w:left w:val="single" w:sz="4" w:space="0" w:color="auto"/>
              <w:bottom w:val="single" w:sz="8" w:space="0" w:color="auto"/>
              <w:right w:val="single" w:sz="4" w:space="0" w:color="auto"/>
            </w:tcBorders>
            <w:shd w:val="clear" w:color="auto" w:fill="auto"/>
          </w:tcPr>
          <w:p w:rsidR="006B6AAC" w:rsidRPr="00177362" w:rsidRDefault="006B6AAC" w:rsidP="00BE4078">
            <w:pPr>
              <w:widowControl w:val="0"/>
              <w:contextualSpacing/>
              <w:jc w:val="center"/>
              <w:rPr>
                <w:b/>
                <w:bCs/>
                <w:sz w:val="22"/>
                <w:szCs w:val="22"/>
              </w:rPr>
            </w:pPr>
            <w:r w:rsidRPr="00177362">
              <w:rPr>
                <w:b/>
                <w:bCs/>
                <w:sz w:val="22"/>
                <w:szCs w:val="22"/>
              </w:rPr>
              <w:t>IV группа</w:t>
            </w:r>
          </w:p>
        </w:tc>
      </w:tr>
      <w:tr w:rsidR="00177362" w:rsidRPr="008A2C93" w:rsidTr="00BE4078">
        <w:trPr>
          <w:trHeight w:val="315"/>
          <w:jc w:val="center"/>
        </w:trPr>
        <w:tc>
          <w:tcPr>
            <w:tcW w:w="1838" w:type="dxa"/>
            <w:vMerge w:val="restart"/>
            <w:tcBorders>
              <w:top w:val="nil"/>
              <w:left w:val="single" w:sz="8" w:space="0" w:color="auto"/>
              <w:right w:val="single" w:sz="4" w:space="0" w:color="auto"/>
            </w:tcBorders>
            <w:shd w:val="clear" w:color="auto" w:fill="auto"/>
          </w:tcPr>
          <w:p w:rsidR="00177362" w:rsidRPr="00177362" w:rsidRDefault="00177362" w:rsidP="00BE4078">
            <w:pPr>
              <w:widowControl w:val="0"/>
              <w:contextualSpacing/>
              <w:jc w:val="center"/>
              <w:rPr>
                <w:sz w:val="22"/>
                <w:szCs w:val="22"/>
              </w:rPr>
            </w:pPr>
            <w:r w:rsidRPr="00177362">
              <w:rPr>
                <w:sz w:val="22"/>
                <w:szCs w:val="22"/>
              </w:rPr>
              <w:t>Шкловский</w:t>
            </w:r>
          </w:p>
        </w:tc>
        <w:tc>
          <w:tcPr>
            <w:tcW w:w="706" w:type="dxa"/>
            <w:tcBorders>
              <w:top w:val="nil"/>
              <w:left w:val="single" w:sz="4" w:space="0" w:color="auto"/>
              <w:bottom w:val="single" w:sz="8" w:space="0" w:color="auto"/>
              <w:right w:val="single" w:sz="8" w:space="0" w:color="auto"/>
            </w:tcBorders>
            <w:shd w:val="clear" w:color="auto" w:fill="auto"/>
          </w:tcPr>
          <w:p w:rsidR="00177362" w:rsidRPr="00177362" w:rsidRDefault="00177362" w:rsidP="00BE4078">
            <w:pPr>
              <w:widowControl w:val="0"/>
              <w:contextualSpacing/>
              <w:jc w:val="center"/>
              <w:rPr>
                <w:sz w:val="22"/>
                <w:szCs w:val="22"/>
              </w:rPr>
            </w:pPr>
            <w:r w:rsidRPr="00177362">
              <w:rPr>
                <w:sz w:val="22"/>
                <w:szCs w:val="22"/>
              </w:rPr>
              <w:t>2018</w:t>
            </w:r>
          </w:p>
        </w:tc>
        <w:tc>
          <w:tcPr>
            <w:tcW w:w="1532" w:type="dxa"/>
            <w:tcBorders>
              <w:top w:val="nil"/>
              <w:left w:val="nil"/>
              <w:bottom w:val="single" w:sz="8" w:space="0" w:color="auto"/>
              <w:right w:val="single" w:sz="8"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25,76</w:t>
            </w:r>
          </w:p>
        </w:tc>
        <w:tc>
          <w:tcPr>
            <w:tcW w:w="1667" w:type="dxa"/>
            <w:tcBorders>
              <w:top w:val="nil"/>
              <w:left w:val="nil"/>
              <w:bottom w:val="single" w:sz="8" w:space="0" w:color="auto"/>
              <w:right w:val="single" w:sz="8"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56,33</w:t>
            </w:r>
          </w:p>
        </w:tc>
        <w:tc>
          <w:tcPr>
            <w:tcW w:w="1667" w:type="dxa"/>
            <w:tcBorders>
              <w:top w:val="nil"/>
              <w:left w:val="nil"/>
              <w:bottom w:val="single" w:sz="8" w:space="0" w:color="auto"/>
              <w:right w:val="single" w:sz="4"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15,42</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2,49</w:t>
            </w:r>
          </w:p>
        </w:tc>
      </w:tr>
      <w:tr w:rsidR="00177362" w:rsidRPr="008A2C93" w:rsidTr="00BE4078">
        <w:trPr>
          <w:trHeight w:val="315"/>
          <w:jc w:val="center"/>
        </w:trPr>
        <w:tc>
          <w:tcPr>
            <w:tcW w:w="1838" w:type="dxa"/>
            <w:vMerge/>
            <w:tcBorders>
              <w:left w:val="single" w:sz="8" w:space="0" w:color="auto"/>
              <w:right w:val="single" w:sz="4" w:space="0" w:color="auto"/>
            </w:tcBorders>
            <w:shd w:val="clear" w:color="auto" w:fill="auto"/>
          </w:tcPr>
          <w:p w:rsidR="00177362" w:rsidRPr="00177362" w:rsidRDefault="00177362" w:rsidP="00BE4078">
            <w:pPr>
              <w:widowControl w:val="0"/>
              <w:contextualSpacing/>
              <w:jc w:val="center"/>
              <w:rPr>
                <w:sz w:val="22"/>
                <w:szCs w:val="22"/>
              </w:rPr>
            </w:pPr>
          </w:p>
        </w:tc>
        <w:tc>
          <w:tcPr>
            <w:tcW w:w="706" w:type="dxa"/>
            <w:tcBorders>
              <w:top w:val="nil"/>
              <w:left w:val="single" w:sz="4" w:space="0" w:color="auto"/>
              <w:bottom w:val="single" w:sz="8" w:space="0" w:color="auto"/>
              <w:right w:val="single" w:sz="8" w:space="0" w:color="auto"/>
            </w:tcBorders>
            <w:shd w:val="clear" w:color="auto" w:fill="auto"/>
          </w:tcPr>
          <w:p w:rsidR="00177362" w:rsidRPr="00177362" w:rsidRDefault="00177362" w:rsidP="00BE4078">
            <w:pPr>
              <w:widowControl w:val="0"/>
              <w:contextualSpacing/>
              <w:jc w:val="center"/>
              <w:rPr>
                <w:sz w:val="22"/>
                <w:szCs w:val="22"/>
              </w:rPr>
            </w:pPr>
            <w:r w:rsidRPr="00177362">
              <w:rPr>
                <w:sz w:val="22"/>
                <w:szCs w:val="22"/>
              </w:rPr>
              <w:t>2019</w:t>
            </w:r>
          </w:p>
        </w:tc>
        <w:tc>
          <w:tcPr>
            <w:tcW w:w="1532" w:type="dxa"/>
            <w:tcBorders>
              <w:top w:val="nil"/>
              <w:left w:val="nil"/>
              <w:bottom w:val="single" w:sz="8" w:space="0" w:color="auto"/>
              <w:right w:val="single" w:sz="8"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23,4</w:t>
            </w:r>
          </w:p>
        </w:tc>
        <w:tc>
          <w:tcPr>
            <w:tcW w:w="1667" w:type="dxa"/>
            <w:tcBorders>
              <w:top w:val="nil"/>
              <w:left w:val="nil"/>
              <w:bottom w:val="single" w:sz="8" w:space="0" w:color="auto"/>
              <w:right w:val="single" w:sz="8"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56,8</w:t>
            </w:r>
          </w:p>
        </w:tc>
        <w:tc>
          <w:tcPr>
            <w:tcW w:w="1667" w:type="dxa"/>
            <w:tcBorders>
              <w:top w:val="nil"/>
              <w:left w:val="nil"/>
              <w:bottom w:val="single" w:sz="8" w:space="0" w:color="auto"/>
              <w:right w:val="single" w:sz="4"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17,1</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2,7</w:t>
            </w:r>
          </w:p>
        </w:tc>
      </w:tr>
      <w:tr w:rsidR="00177362" w:rsidRPr="008A2C93" w:rsidTr="00EC470E">
        <w:trPr>
          <w:trHeight w:val="315"/>
          <w:jc w:val="center"/>
        </w:trPr>
        <w:tc>
          <w:tcPr>
            <w:tcW w:w="1838" w:type="dxa"/>
            <w:vMerge/>
            <w:tcBorders>
              <w:left w:val="single" w:sz="8" w:space="0" w:color="auto"/>
              <w:right w:val="single" w:sz="4" w:space="0" w:color="auto"/>
            </w:tcBorders>
            <w:shd w:val="clear" w:color="auto" w:fill="auto"/>
          </w:tcPr>
          <w:p w:rsidR="00177362" w:rsidRPr="00177362" w:rsidRDefault="00177362" w:rsidP="00BE4078">
            <w:pPr>
              <w:widowControl w:val="0"/>
              <w:contextualSpacing/>
              <w:jc w:val="center"/>
              <w:rPr>
                <w:sz w:val="22"/>
                <w:szCs w:val="22"/>
              </w:rPr>
            </w:pPr>
          </w:p>
        </w:tc>
        <w:tc>
          <w:tcPr>
            <w:tcW w:w="706" w:type="dxa"/>
            <w:tcBorders>
              <w:top w:val="nil"/>
              <w:left w:val="single" w:sz="4" w:space="0" w:color="auto"/>
              <w:bottom w:val="single" w:sz="8" w:space="0" w:color="auto"/>
              <w:right w:val="single" w:sz="8" w:space="0" w:color="auto"/>
            </w:tcBorders>
            <w:shd w:val="clear" w:color="auto" w:fill="auto"/>
          </w:tcPr>
          <w:p w:rsidR="00177362" w:rsidRPr="00177362" w:rsidRDefault="00177362" w:rsidP="00BE4078">
            <w:pPr>
              <w:widowControl w:val="0"/>
              <w:contextualSpacing/>
              <w:jc w:val="center"/>
              <w:rPr>
                <w:sz w:val="22"/>
                <w:szCs w:val="22"/>
              </w:rPr>
            </w:pPr>
            <w:r w:rsidRPr="00177362">
              <w:rPr>
                <w:sz w:val="22"/>
                <w:szCs w:val="22"/>
              </w:rPr>
              <w:t>2020</w:t>
            </w:r>
          </w:p>
        </w:tc>
        <w:tc>
          <w:tcPr>
            <w:tcW w:w="1532" w:type="dxa"/>
            <w:tcBorders>
              <w:top w:val="nil"/>
              <w:left w:val="nil"/>
              <w:bottom w:val="single" w:sz="8" w:space="0" w:color="auto"/>
              <w:right w:val="single" w:sz="8"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25,1</w:t>
            </w:r>
          </w:p>
        </w:tc>
        <w:tc>
          <w:tcPr>
            <w:tcW w:w="1667" w:type="dxa"/>
            <w:tcBorders>
              <w:top w:val="nil"/>
              <w:left w:val="nil"/>
              <w:bottom w:val="single" w:sz="8" w:space="0" w:color="auto"/>
              <w:right w:val="single" w:sz="8"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55,4</w:t>
            </w:r>
          </w:p>
        </w:tc>
        <w:tc>
          <w:tcPr>
            <w:tcW w:w="1667" w:type="dxa"/>
            <w:tcBorders>
              <w:top w:val="nil"/>
              <w:left w:val="nil"/>
              <w:bottom w:val="single" w:sz="8" w:space="0" w:color="auto"/>
              <w:right w:val="single" w:sz="4"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16,9</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2,4</w:t>
            </w:r>
          </w:p>
        </w:tc>
      </w:tr>
      <w:tr w:rsidR="00177362" w:rsidRPr="008A2C93" w:rsidTr="00496F82">
        <w:trPr>
          <w:trHeight w:val="315"/>
          <w:jc w:val="center"/>
        </w:trPr>
        <w:tc>
          <w:tcPr>
            <w:tcW w:w="1838" w:type="dxa"/>
            <w:vMerge/>
            <w:tcBorders>
              <w:left w:val="single" w:sz="8" w:space="0" w:color="auto"/>
              <w:right w:val="single" w:sz="4" w:space="0" w:color="auto"/>
            </w:tcBorders>
            <w:shd w:val="clear" w:color="auto" w:fill="auto"/>
          </w:tcPr>
          <w:p w:rsidR="00177362" w:rsidRPr="00177362" w:rsidRDefault="00177362" w:rsidP="00BE4078">
            <w:pPr>
              <w:widowControl w:val="0"/>
              <w:contextualSpacing/>
              <w:jc w:val="center"/>
              <w:rPr>
                <w:sz w:val="22"/>
                <w:szCs w:val="22"/>
              </w:rPr>
            </w:pPr>
          </w:p>
        </w:tc>
        <w:tc>
          <w:tcPr>
            <w:tcW w:w="706" w:type="dxa"/>
            <w:tcBorders>
              <w:top w:val="nil"/>
              <w:left w:val="single" w:sz="4" w:space="0" w:color="auto"/>
              <w:bottom w:val="single" w:sz="8" w:space="0" w:color="auto"/>
              <w:right w:val="single" w:sz="8" w:space="0" w:color="auto"/>
            </w:tcBorders>
            <w:shd w:val="clear" w:color="auto" w:fill="auto"/>
          </w:tcPr>
          <w:p w:rsidR="00177362" w:rsidRPr="00177362" w:rsidRDefault="00177362" w:rsidP="00BE4078">
            <w:pPr>
              <w:widowControl w:val="0"/>
              <w:contextualSpacing/>
              <w:jc w:val="center"/>
              <w:rPr>
                <w:sz w:val="22"/>
                <w:szCs w:val="22"/>
              </w:rPr>
            </w:pPr>
            <w:r w:rsidRPr="00177362">
              <w:rPr>
                <w:sz w:val="22"/>
                <w:szCs w:val="22"/>
              </w:rPr>
              <w:t>2021</w:t>
            </w:r>
          </w:p>
        </w:tc>
        <w:tc>
          <w:tcPr>
            <w:tcW w:w="1532" w:type="dxa"/>
            <w:tcBorders>
              <w:top w:val="nil"/>
              <w:left w:val="nil"/>
              <w:bottom w:val="single" w:sz="8" w:space="0" w:color="auto"/>
              <w:right w:val="single" w:sz="8"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23,5</w:t>
            </w:r>
          </w:p>
        </w:tc>
        <w:tc>
          <w:tcPr>
            <w:tcW w:w="1667" w:type="dxa"/>
            <w:tcBorders>
              <w:top w:val="nil"/>
              <w:left w:val="nil"/>
              <w:bottom w:val="single" w:sz="8" w:space="0" w:color="auto"/>
              <w:right w:val="single" w:sz="8"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57,5</w:t>
            </w:r>
          </w:p>
        </w:tc>
        <w:tc>
          <w:tcPr>
            <w:tcW w:w="1667" w:type="dxa"/>
            <w:tcBorders>
              <w:top w:val="nil"/>
              <w:left w:val="nil"/>
              <w:bottom w:val="single" w:sz="8" w:space="0" w:color="auto"/>
              <w:right w:val="single" w:sz="4" w:space="0" w:color="auto"/>
            </w:tcBorders>
            <w:shd w:val="clear" w:color="auto" w:fill="auto"/>
            <w:vAlign w:val="bottom"/>
          </w:tcPr>
          <w:p w:rsidR="00177362" w:rsidRPr="00177362" w:rsidRDefault="00177362" w:rsidP="00167E0C">
            <w:pPr>
              <w:widowControl w:val="0"/>
              <w:contextualSpacing/>
              <w:jc w:val="center"/>
              <w:rPr>
                <w:sz w:val="22"/>
                <w:szCs w:val="22"/>
              </w:rPr>
            </w:pPr>
            <w:r w:rsidRPr="00177362">
              <w:rPr>
                <w:sz w:val="22"/>
                <w:szCs w:val="22"/>
              </w:rPr>
              <w:t>16,7</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2,3</w:t>
            </w:r>
          </w:p>
        </w:tc>
      </w:tr>
      <w:tr w:rsidR="00177362" w:rsidRPr="008A2C93" w:rsidTr="00BE4078">
        <w:trPr>
          <w:trHeight w:val="315"/>
          <w:jc w:val="center"/>
        </w:trPr>
        <w:tc>
          <w:tcPr>
            <w:tcW w:w="1838" w:type="dxa"/>
            <w:vMerge/>
            <w:tcBorders>
              <w:left w:val="single" w:sz="8" w:space="0" w:color="auto"/>
              <w:bottom w:val="single" w:sz="8" w:space="0" w:color="auto"/>
              <w:right w:val="single" w:sz="4" w:space="0" w:color="auto"/>
            </w:tcBorders>
            <w:shd w:val="clear" w:color="auto" w:fill="auto"/>
          </w:tcPr>
          <w:p w:rsidR="00177362" w:rsidRPr="00177362" w:rsidRDefault="00177362" w:rsidP="00BE4078">
            <w:pPr>
              <w:widowControl w:val="0"/>
              <w:contextualSpacing/>
              <w:jc w:val="center"/>
              <w:rPr>
                <w:sz w:val="22"/>
                <w:szCs w:val="22"/>
              </w:rPr>
            </w:pPr>
          </w:p>
        </w:tc>
        <w:tc>
          <w:tcPr>
            <w:tcW w:w="706" w:type="dxa"/>
            <w:tcBorders>
              <w:top w:val="nil"/>
              <w:left w:val="single" w:sz="4" w:space="0" w:color="auto"/>
              <w:bottom w:val="single" w:sz="8" w:space="0" w:color="auto"/>
              <w:right w:val="single" w:sz="8" w:space="0" w:color="auto"/>
            </w:tcBorders>
            <w:shd w:val="clear" w:color="auto" w:fill="auto"/>
          </w:tcPr>
          <w:p w:rsidR="00177362" w:rsidRPr="00177362" w:rsidRDefault="00177362" w:rsidP="00BE4078">
            <w:pPr>
              <w:widowControl w:val="0"/>
              <w:contextualSpacing/>
              <w:jc w:val="center"/>
              <w:rPr>
                <w:sz w:val="22"/>
                <w:szCs w:val="22"/>
              </w:rPr>
            </w:pPr>
            <w:r w:rsidRPr="00177362">
              <w:rPr>
                <w:sz w:val="22"/>
                <w:szCs w:val="22"/>
              </w:rPr>
              <w:t>2022</w:t>
            </w:r>
          </w:p>
        </w:tc>
        <w:tc>
          <w:tcPr>
            <w:tcW w:w="1532" w:type="dxa"/>
            <w:tcBorders>
              <w:top w:val="nil"/>
              <w:left w:val="nil"/>
              <w:bottom w:val="single" w:sz="8" w:space="0" w:color="auto"/>
              <w:right w:val="single" w:sz="8"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22,3</w:t>
            </w:r>
          </w:p>
        </w:tc>
        <w:tc>
          <w:tcPr>
            <w:tcW w:w="1667" w:type="dxa"/>
            <w:tcBorders>
              <w:top w:val="nil"/>
              <w:left w:val="nil"/>
              <w:bottom w:val="single" w:sz="8" w:space="0" w:color="auto"/>
              <w:right w:val="single" w:sz="8"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59,3</w:t>
            </w:r>
          </w:p>
        </w:tc>
        <w:tc>
          <w:tcPr>
            <w:tcW w:w="1667" w:type="dxa"/>
            <w:tcBorders>
              <w:top w:val="nil"/>
              <w:left w:val="nil"/>
              <w:bottom w:val="single" w:sz="8" w:space="0" w:color="auto"/>
              <w:right w:val="single" w:sz="4" w:space="0" w:color="auto"/>
            </w:tcBorders>
            <w:shd w:val="clear" w:color="auto" w:fill="auto"/>
            <w:vAlign w:val="bottom"/>
          </w:tcPr>
          <w:p w:rsidR="00177362" w:rsidRPr="00177362" w:rsidRDefault="00177362" w:rsidP="00167E0C">
            <w:pPr>
              <w:widowControl w:val="0"/>
              <w:contextualSpacing/>
              <w:jc w:val="center"/>
              <w:rPr>
                <w:sz w:val="22"/>
                <w:szCs w:val="22"/>
              </w:rPr>
            </w:pPr>
            <w:r w:rsidRPr="00177362">
              <w:rPr>
                <w:sz w:val="22"/>
                <w:szCs w:val="22"/>
              </w:rPr>
              <w:t>16,1</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177362" w:rsidRPr="00177362" w:rsidRDefault="00177362" w:rsidP="00BE4078">
            <w:pPr>
              <w:widowControl w:val="0"/>
              <w:contextualSpacing/>
              <w:jc w:val="center"/>
              <w:rPr>
                <w:sz w:val="22"/>
                <w:szCs w:val="22"/>
              </w:rPr>
            </w:pPr>
            <w:r w:rsidRPr="00177362">
              <w:rPr>
                <w:sz w:val="22"/>
                <w:szCs w:val="22"/>
              </w:rPr>
              <w:t>2,3</w:t>
            </w:r>
          </w:p>
        </w:tc>
      </w:tr>
      <w:tr w:rsidR="008A2C93" w:rsidRPr="008A2C93" w:rsidTr="00BE4078">
        <w:trPr>
          <w:trHeight w:val="315"/>
          <w:jc w:val="center"/>
        </w:trPr>
        <w:tc>
          <w:tcPr>
            <w:tcW w:w="1838" w:type="dxa"/>
            <w:vMerge w:val="restart"/>
            <w:tcBorders>
              <w:top w:val="nil"/>
              <w:left w:val="single" w:sz="8" w:space="0" w:color="auto"/>
              <w:right w:val="single" w:sz="4" w:space="0" w:color="auto"/>
            </w:tcBorders>
            <w:shd w:val="clear" w:color="auto" w:fill="auto"/>
          </w:tcPr>
          <w:p w:rsidR="004076F3" w:rsidRPr="00177362" w:rsidRDefault="004076F3" w:rsidP="00BE4078">
            <w:pPr>
              <w:widowControl w:val="0"/>
              <w:contextualSpacing/>
              <w:jc w:val="center"/>
              <w:rPr>
                <w:bCs/>
                <w:sz w:val="22"/>
                <w:szCs w:val="22"/>
              </w:rPr>
            </w:pPr>
            <w:r w:rsidRPr="00177362">
              <w:rPr>
                <w:bCs/>
                <w:sz w:val="22"/>
                <w:szCs w:val="22"/>
              </w:rPr>
              <w:t>Могилевская область</w:t>
            </w:r>
          </w:p>
        </w:tc>
        <w:tc>
          <w:tcPr>
            <w:tcW w:w="706" w:type="dxa"/>
            <w:tcBorders>
              <w:top w:val="nil"/>
              <w:left w:val="single" w:sz="4" w:space="0" w:color="auto"/>
              <w:bottom w:val="single" w:sz="8" w:space="0" w:color="auto"/>
              <w:right w:val="single" w:sz="8" w:space="0" w:color="auto"/>
            </w:tcBorders>
            <w:shd w:val="clear" w:color="auto" w:fill="auto"/>
          </w:tcPr>
          <w:p w:rsidR="004076F3" w:rsidRPr="00177362" w:rsidRDefault="004076F3" w:rsidP="00BE4078">
            <w:pPr>
              <w:widowControl w:val="0"/>
              <w:contextualSpacing/>
              <w:jc w:val="center"/>
              <w:rPr>
                <w:bCs/>
                <w:sz w:val="22"/>
                <w:szCs w:val="22"/>
              </w:rPr>
            </w:pPr>
          </w:p>
          <w:p w:rsidR="004076F3" w:rsidRPr="00177362" w:rsidRDefault="004076F3" w:rsidP="00BE4078">
            <w:pPr>
              <w:widowControl w:val="0"/>
              <w:contextualSpacing/>
              <w:jc w:val="center"/>
              <w:rPr>
                <w:bCs/>
                <w:sz w:val="22"/>
                <w:szCs w:val="22"/>
              </w:rPr>
            </w:pPr>
            <w:r w:rsidRPr="00177362">
              <w:rPr>
                <w:bCs/>
                <w:sz w:val="22"/>
                <w:szCs w:val="22"/>
              </w:rPr>
              <w:t>2018</w:t>
            </w:r>
          </w:p>
        </w:tc>
        <w:tc>
          <w:tcPr>
            <w:tcW w:w="1532" w:type="dxa"/>
            <w:tcBorders>
              <w:top w:val="nil"/>
              <w:left w:val="nil"/>
              <w:bottom w:val="single" w:sz="8" w:space="0" w:color="auto"/>
              <w:right w:val="single" w:sz="8" w:space="0" w:color="auto"/>
            </w:tcBorders>
            <w:shd w:val="clear" w:color="auto" w:fill="auto"/>
            <w:vAlign w:val="bottom"/>
          </w:tcPr>
          <w:p w:rsidR="004076F3" w:rsidRPr="00177362" w:rsidRDefault="004076F3" w:rsidP="00BE4078">
            <w:pPr>
              <w:widowControl w:val="0"/>
              <w:contextualSpacing/>
              <w:jc w:val="center"/>
              <w:rPr>
                <w:sz w:val="22"/>
                <w:szCs w:val="22"/>
              </w:rPr>
            </w:pPr>
            <w:r w:rsidRPr="00177362">
              <w:rPr>
                <w:sz w:val="22"/>
                <w:szCs w:val="22"/>
              </w:rPr>
              <w:t>27,80</w:t>
            </w:r>
          </w:p>
        </w:tc>
        <w:tc>
          <w:tcPr>
            <w:tcW w:w="1667" w:type="dxa"/>
            <w:tcBorders>
              <w:top w:val="nil"/>
              <w:left w:val="nil"/>
              <w:bottom w:val="single" w:sz="8" w:space="0" w:color="auto"/>
              <w:right w:val="single" w:sz="8" w:space="0" w:color="auto"/>
            </w:tcBorders>
            <w:shd w:val="clear" w:color="auto" w:fill="auto"/>
            <w:vAlign w:val="bottom"/>
          </w:tcPr>
          <w:p w:rsidR="004076F3" w:rsidRPr="00177362" w:rsidRDefault="004076F3" w:rsidP="00BE4078">
            <w:pPr>
              <w:widowControl w:val="0"/>
              <w:contextualSpacing/>
              <w:jc w:val="center"/>
              <w:rPr>
                <w:sz w:val="22"/>
                <w:szCs w:val="22"/>
              </w:rPr>
            </w:pPr>
            <w:r w:rsidRPr="00177362">
              <w:rPr>
                <w:sz w:val="22"/>
                <w:szCs w:val="22"/>
              </w:rPr>
              <w:t>55,41</w:t>
            </w:r>
          </w:p>
        </w:tc>
        <w:tc>
          <w:tcPr>
            <w:tcW w:w="1667" w:type="dxa"/>
            <w:tcBorders>
              <w:top w:val="nil"/>
              <w:left w:val="nil"/>
              <w:bottom w:val="single" w:sz="8" w:space="0" w:color="auto"/>
              <w:right w:val="single" w:sz="4" w:space="0" w:color="auto"/>
            </w:tcBorders>
            <w:shd w:val="clear" w:color="auto" w:fill="auto"/>
            <w:vAlign w:val="bottom"/>
          </w:tcPr>
          <w:p w:rsidR="004076F3" w:rsidRPr="00177362" w:rsidRDefault="004076F3" w:rsidP="00BE4078">
            <w:pPr>
              <w:widowControl w:val="0"/>
              <w:contextualSpacing/>
              <w:jc w:val="center"/>
              <w:rPr>
                <w:sz w:val="22"/>
                <w:szCs w:val="22"/>
              </w:rPr>
            </w:pPr>
            <w:r w:rsidRPr="00177362">
              <w:rPr>
                <w:sz w:val="22"/>
                <w:szCs w:val="22"/>
              </w:rPr>
              <w:t>14,88</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4076F3" w:rsidRPr="00177362" w:rsidRDefault="004076F3" w:rsidP="00BE4078">
            <w:pPr>
              <w:widowControl w:val="0"/>
              <w:contextualSpacing/>
              <w:jc w:val="center"/>
              <w:rPr>
                <w:sz w:val="22"/>
                <w:szCs w:val="22"/>
              </w:rPr>
            </w:pPr>
            <w:r w:rsidRPr="00177362">
              <w:rPr>
                <w:sz w:val="22"/>
                <w:szCs w:val="22"/>
              </w:rPr>
              <w:t>1,91</w:t>
            </w:r>
          </w:p>
        </w:tc>
      </w:tr>
      <w:tr w:rsidR="008A2C93" w:rsidRPr="008A2C93" w:rsidTr="00BE4078">
        <w:trPr>
          <w:trHeight w:val="359"/>
          <w:jc w:val="center"/>
        </w:trPr>
        <w:tc>
          <w:tcPr>
            <w:tcW w:w="1838" w:type="dxa"/>
            <w:vMerge/>
            <w:tcBorders>
              <w:left w:val="single" w:sz="8" w:space="0" w:color="auto"/>
              <w:right w:val="single" w:sz="4" w:space="0" w:color="auto"/>
            </w:tcBorders>
            <w:shd w:val="clear" w:color="auto" w:fill="auto"/>
          </w:tcPr>
          <w:p w:rsidR="004076F3" w:rsidRPr="008A2C93" w:rsidRDefault="004076F3" w:rsidP="00BE4078">
            <w:pPr>
              <w:widowControl w:val="0"/>
              <w:contextualSpacing/>
              <w:jc w:val="center"/>
              <w:rPr>
                <w:bCs/>
                <w:color w:val="FF0000"/>
                <w:sz w:val="22"/>
                <w:szCs w:val="22"/>
              </w:rPr>
            </w:pPr>
          </w:p>
        </w:tc>
        <w:tc>
          <w:tcPr>
            <w:tcW w:w="706" w:type="dxa"/>
            <w:tcBorders>
              <w:top w:val="single" w:sz="4" w:space="0" w:color="auto"/>
              <w:left w:val="single" w:sz="4" w:space="0" w:color="auto"/>
              <w:bottom w:val="single" w:sz="4" w:space="0" w:color="auto"/>
              <w:right w:val="single" w:sz="8" w:space="0" w:color="auto"/>
            </w:tcBorders>
            <w:shd w:val="clear" w:color="auto" w:fill="auto"/>
          </w:tcPr>
          <w:p w:rsidR="004076F3" w:rsidRPr="00177362" w:rsidRDefault="004076F3" w:rsidP="00BE4078">
            <w:pPr>
              <w:widowControl w:val="0"/>
              <w:contextualSpacing/>
              <w:jc w:val="center"/>
              <w:rPr>
                <w:bCs/>
                <w:sz w:val="22"/>
                <w:szCs w:val="22"/>
              </w:rPr>
            </w:pPr>
            <w:r w:rsidRPr="00177362">
              <w:rPr>
                <w:bCs/>
                <w:sz w:val="22"/>
                <w:szCs w:val="22"/>
              </w:rPr>
              <w:t>2019</w:t>
            </w:r>
          </w:p>
        </w:tc>
        <w:tc>
          <w:tcPr>
            <w:tcW w:w="1532" w:type="dxa"/>
            <w:tcBorders>
              <w:top w:val="single" w:sz="4" w:space="0" w:color="auto"/>
              <w:left w:val="nil"/>
              <w:bottom w:val="single" w:sz="4" w:space="0" w:color="auto"/>
              <w:right w:val="single" w:sz="8" w:space="0" w:color="auto"/>
            </w:tcBorders>
            <w:shd w:val="clear" w:color="auto" w:fill="auto"/>
            <w:vAlign w:val="bottom"/>
          </w:tcPr>
          <w:p w:rsidR="004076F3" w:rsidRPr="00177362" w:rsidRDefault="004076F3" w:rsidP="00BE4078">
            <w:pPr>
              <w:widowControl w:val="0"/>
              <w:contextualSpacing/>
              <w:jc w:val="center"/>
              <w:rPr>
                <w:sz w:val="22"/>
                <w:szCs w:val="22"/>
              </w:rPr>
            </w:pPr>
            <w:r w:rsidRPr="00177362">
              <w:rPr>
                <w:sz w:val="22"/>
                <w:szCs w:val="22"/>
              </w:rPr>
              <w:t>28,4</w:t>
            </w:r>
          </w:p>
        </w:tc>
        <w:tc>
          <w:tcPr>
            <w:tcW w:w="1667" w:type="dxa"/>
            <w:tcBorders>
              <w:top w:val="single" w:sz="4" w:space="0" w:color="auto"/>
              <w:left w:val="nil"/>
              <w:bottom w:val="single" w:sz="4" w:space="0" w:color="auto"/>
              <w:right w:val="single" w:sz="8" w:space="0" w:color="auto"/>
            </w:tcBorders>
            <w:shd w:val="clear" w:color="auto" w:fill="auto"/>
            <w:vAlign w:val="bottom"/>
          </w:tcPr>
          <w:p w:rsidR="004076F3" w:rsidRPr="00177362" w:rsidRDefault="004076F3" w:rsidP="00BE4078">
            <w:pPr>
              <w:widowControl w:val="0"/>
              <w:contextualSpacing/>
              <w:jc w:val="center"/>
              <w:rPr>
                <w:sz w:val="22"/>
                <w:szCs w:val="22"/>
              </w:rPr>
            </w:pPr>
            <w:r w:rsidRPr="00177362">
              <w:rPr>
                <w:sz w:val="22"/>
                <w:szCs w:val="22"/>
              </w:rPr>
              <w:t>54,9</w:t>
            </w:r>
          </w:p>
        </w:tc>
        <w:tc>
          <w:tcPr>
            <w:tcW w:w="1667" w:type="dxa"/>
            <w:tcBorders>
              <w:top w:val="single" w:sz="4" w:space="0" w:color="auto"/>
              <w:left w:val="nil"/>
              <w:bottom w:val="single" w:sz="4" w:space="0" w:color="auto"/>
              <w:right w:val="single" w:sz="4" w:space="0" w:color="auto"/>
            </w:tcBorders>
            <w:shd w:val="clear" w:color="auto" w:fill="auto"/>
            <w:vAlign w:val="bottom"/>
          </w:tcPr>
          <w:p w:rsidR="004076F3" w:rsidRPr="00177362" w:rsidRDefault="004076F3" w:rsidP="00BE4078">
            <w:pPr>
              <w:widowControl w:val="0"/>
              <w:contextualSpacing/>
              <w:jc w:val="center"/>
              <w:rPr>
                <w:sz w:val="22"/>
                <w:szCs w:val="22"/>
              </w:rPr>
            </w:pPr>
            <w:r w:rsidRPr="00177362">
              <w:rPr>
                <w:sz w:val="22"/>
                <w:szCs w:val="22"/>
              </w:rPr>
              <w:t>14,8</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4076F3" w:rsidRPr="00177362" w:rsidRDefault="004076F3" w:rsidP="00BE4078">
            <w:pPr>
              <w:widowControl w:val="0"/>
              <w:contextualSpacing/>
              <w:jc w:val="center"/>
              <w:rPr>
                <w:sz w:val="22"/>
                <w:szCs w:val="22"/>
              </w:rPr>
            </w:pPr>
            <w:r w:rsidRPr="00177362">
              <w:rPr>
                <w:sz w:val="22"/>
                <w:szCs w:val="22"/>
              </w:rPr>
              <w:t>1,9</w:t>
            </w:r>
          </w:p>
        </w:tc>
      </w:tr>
      <w:tr w:rsidR="008A2C93" w:rsidRPr="008A2C93" w:rsidTr="00EC2E21">
        <w:trPr>
          <w:trHeight w:val="359"/>
          <w:jc w:val="center"/>
        </w:trPr>
        <w:tc>
          <w:tcPr>
            <w:tcW w:w="1838" w:type="dxa"/>
            <w:tcBorders>
              <w:left w:val="single" w:sz="8" w:space="0" w:color="auto"/>
              <w:right w:val="single" w:sz="4" w:space="0" w:color="auto"/>
            </w:tcBorders>
            <w:shd w:val="clear" w:color="auto" w:fill="auto"/>
          </w:tcPr>
          <w:p w:rsidR="00294C78" w:rsidRPr="008A2C93" w:rsidRDefault="00294C78" w:rsidP="00BE4078">
            <w:pPr>
              <w:widowControl w:val="0"/>
              <w:contextualSpacing/>
              <w:jc w:val="center"/>
              <w:rPr>
                <w:bCs/>
                <w:color w:val="FF0000"/>
                <w:sz w:val="22"/>
                <w:szCs w:val="22"/>
              </w:rPr>
            </w:pPr>
          </w:p>
        </w:tc>
        <w:tc>
          <w:tcPr>
            <w:tcW w:w="706" w:type="dxa"/>
            <w:tcBorders>
              <w:top w:val="single" w:sz="4" w:space="0" w:color="auto"/>
              <w:left w:val="single" w:sz="4" w:space="0" w:color="auto"/>
              <w:bottom w:val="single" w:sz="4" w:space="0" w:color="auto"/>
              <w:right w:val="single" w:sz="8" w:space="0" w:color="auto"/>
            </w:tcBorders>
            <w:shd w:val="clear" w:color="auto" w:fill="auto"/>
          </w:tcPr>
          <w:p w:rsidR="00294C78" w:rsidRPr="00177362" w:rsidRDefault="00294C78" w:rsidP="00BE4078">
            <w:pPr>
              <w:widowControl w:val="0"/>
              <w:contextualSpacing/>
              <w:jc w:val="center"/>
              <w:rPr>
                <w:bCs/>
                <w:sz w:val="22"/>
                <w:szCs w:val="22"/>
              </w:rPr>
            </w:pPr>
            <w:r w:rsidRPr="00177362">
              <w:rPr>
                <w:bCs/>
                <w:sz w:val="22"/>
                <w:szCs w:val="22"/>
              </w:rPr>
              <w:t>2020</w:t>
            </w:r>
          </w:p>
        </w:tc>
        <w:tc>
          <w:tcPr>
            <w:tcW w:w="1532" w:type="dxa"/>
            <w:tcBorders>
              <w:top w:val="single" w:sz="4" w:space="0" w:color="auto"/>
              <w:left w:val="nil"/>
              <w:bottom w:val="single" w:sz="4" w:space="0" w:color="auto"/>
              <w:right w:val="single" w:sz="8" w:space="0" w:color="auto"/>
            </w:tcBorders>
            <w:shd w:val="clear" w:color="auto" w:fill="auto"/>
            <w:vAlign w:val="bottom"/>
          </w:tcPr>
          <w:p w:rsidR="00294C78" w:rsidRPr="00177362" w:rsidRDefault="00974248" w:rsidP="00BE4078">
            <w:pPr>
              <w:widowControl w:val="0"/>
              <w:contextualSpacing/>
              <w:jc w:val="center"/>
              <w:rPr>
                <w:sz w:val="22"/>
                <w:szCs w:val="22"/>
              </w:rPr>
            </w:pPr>
            <w:r w:rsidRPr="00177362">
              <w:rPr>
                <w:sz w:val="22"/>
                <w:szCs w:val="22"/>
              </w:rPr>
              <w:t>28,1</w:t>
            </w:r>
          </w:p>
        </w:tc>
        <w:tc>
          <w:tcPr>
            <w:tcW w:w="1667" w:type="dxa"/>
            <w:tcBorders>
              <w:top w:val="single" w:sz="4" w:space="0" w:color="auto"/>
              <w:left w:val="nil"/>
              <w:bottom w:val="single" w:sz="4" w:space="0" w:color="auto"/>
              <w:right w:val="single" w:sz="8" w:space="0" w:color="auto"/>
            </w:tcBorders>
            <w:shd w:val="clear" w:color="auto" w:fill="auto"/>
            <w:vAlign w:val="bottom"/>
          </w:tcPr>
          <w:p w:rsidR="00294C78" w:rsidRPr="00177362" w:rsidRDefault="00974248" w:rsidP="00BE4078">
            <w:pPr>
              <w:widowControl w:val="0"/>
              <w:contextualSpacing/>
              <w:jc w:val="center"/>
              <w:rPr>
                <w:sz w:val="22"/>
                <w:szCs w:val="22"/>
              </w:rPr>
            </w:pPr>
            <w:r w:rsidRPr="00177362">
              <w:rPr>
                <w:sz w:val="22"/>
                <w:szCs w:val="22"/>
              </w:rPr>
              <w:t>54,8</w:t>
            </w:r>
          </w:p>
        </w:tc>
        <w:tc>
          <w:tcPr>
            <w:tcW w:w="1667" w:type="dxa"/>
            <w:tcBorders>
              <w:top w:val="single" w:sz="4" w:space="0" w:color="auto"/>
              <w:left w:val="nil"/>
              <w:bottom w:val="single" w:sz="4" w:space="0" w:color="auto"/>
              <w:right w:val="single" w:sz="4" w:space="0" w:color="auto"/>
            </w:tcBorders>
            <w:shd w:val="clear" w:color="auto" w:fill="auto"/>
            <w:vAlign w:val="bottom"/>
          </w:tcPr>
          <w:p w:rsidR="00294C78" w:rsidRPr="00177362" w:rsidRDefault="00974248" w:rsidP="00BE4078">
            <w:pPr>
              <w:widowControl w:val="0"/>
              <w:contextualSpacing/>
              <w:jc w:val="center"/>
              <w:rPr>
                <w:sz w:val="22"/>
                <w:szCs w:val="22"/>
              </w:rPr>
            </w:pPr>
            <w:r w:rsidRPr="00177362">
              <w:rPr>
                <w:sz w:val="22"/>
                <w:szCs w:val="22"/>
              </w:rPr>
              <w:t>15,1</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294C78" w:rsidRPr="00177362" w:rsidRDefault="00974248" w:rsidP="00BE4078">
            <w:pPr>
              <w:widowControl w:val="0"/>
              <w:contextualSpacing/>
              <w:jc w:val="center"/>
              <w:rPr>
                <w:sz w:val="22"/>
                <w:szCs w:val="22"/>
              </w:rPr>
            </w:pPr>
            <w:r w:rsidRPr="00177362">
              <w:rPr>
                <w:sz w:val="22"/>
                <w:szCs w:val="22"/>
              </w:rPr>
              <w:t>2</w:t>
            </w:r>
          </w:p>
        </w:tc>
      </w:tr>
      <w:tr w:rsidR="008A2C93" w:rsidRPr="008A2C93" w:rsidTr="00177362">
        <w:trPr>
          <w:trHeight w:val="359"/>
          <w:jc w:val="center"/>
        </w:trPr>
        <w:tc>
          <w:tcPr>
            <w:tcW w:w="1838" w:type="dxa"/>
            <w:tcBorders>
              <w:left w:val="single" w:sz="8" w:space="0" w:color="auto"/>
              <w:right w:val="single" w:sz="4" w:space="0" w:color="auto"/>
            </w:tcBorders>
            <w:shd w:val="clear" w:color="auto" w:fill="auto"/>
          </w:tcPr>
          <w:p w:rsidR="00EC2E21" w:rsidRPr="008A2C93" w:rsidRDefault="00EC2E21" w:rsidP="00BE4078">
            <w:pPr>
              <w:widowControl w:val="0"/>
              <w:contextualSpacing/>
              <w:jc w:val="center"/>
              <w:rPr>
                <w:bCs/>
                <w:color w:val="FF0000"/>
                <w:sz w:val="22"/>
                <w:szCs w:val="22"/>
              </w:rPr>
            </w:pPr>
          </w:p>
        </w:tc>
        <w:tc>
          <w:tcPr>
            <w:tcW w:w="706" w:type="dxa"/>
            <w:tcBorders>
              <w:top w:val="single" w:sz="4" w:space="0" w:color="auto"/>
              <w:left w:val="single" w:sz="4" w:space="0" w:color="auto"/>
              <w:bottom w:val="single" w:sz="4" w:space="0" w:color="auto"/>
              <w:right w:val="single" w:sz="8" w:space="0" w:color="auto"/>
            </w:tcBorders>
            <w:shd w:val="clear" w:color="auto" w:fill="auto"/>
          </w:tcPr>
          <w:p w:rsidR="00EC2E21" w:rsidRPr="00177362" w:rsidRDefault="00CD22C8" w:rsidP="00BE4078">
            <w:pPr>
              <w:widowControl w:val="0"/>
              <w:contextualSpacing/>
              <w:jc w:val="center"/>
              <w:rPr>
                <w:bCs/>
                <w:sz w:val="22"/>
                <w:szCs w:val="22"/>
              </w:rPr>
            </w:pPr>
            <w:r w:rsidRPr="00177362">
              <w:rPr>
                <w:bCs/>
                <w:sz w:val="22"/>
                <w:szCs w:val="22"/>
              </w:rPr>
              <w:t>2021</w:t>
            </w:r>
          </w:p>
        </w:tc>
        <w:tc>
          <w:tcPr>
            <w:tcW w:w="1532" w:type="dxa"/>
            <w:tcBorders>
              <w:top w:val="single" w:sz="4" w:space="0" w:color="auto"/>
              <w:left w:val="nil"/>
              <w:bottom w:val="single" w:sz="4" w:space="0" w:color="auto"/>
              <w:right w:val="single" w:sz="8" w:space="0" w:color="auto"/>
            </w:tcBorders>
            <w:shd w:val="clear" w:color="auto" w:fill="auto"/>
            <w:vAlign w:val="bottom"/>
          </w:tcPr>
          <w:p w:rsidR="00EC2E21" w:rsidRPr="00177362" w:rsidRDefault="00CD22C8" w:rsidP="00BE4078">
            <w:pPr>
              <w:widowControl w:val="0"/>
              <w:contextualSpacing/>
              <w:jc w:val="center"/>
              <w:rPr>
                <w:sz w:val="22"/>
                <w:szCs w:val="22"/>
              </w:rPr>
            </w:pPr>
            <w:r w:rsidRPr="00177362">
              <w:rPr>
                <w:sz w:val="22"/>
                <w:szCs w:val="22"/>
              </w:rPr>
              <w:t>28,6</w:t>
            </w:r>
          </w:p>
        </w:tc>
        <w:tc>
          <w:tcPr>
            <w:tcW w:w="1667" w:type="dxa"/>
            <w:tcBorders>
              <w:top w:val="single" w:sz="4" w:space="0" w:color="auto"/>
              <w:left w:val="nil"/>
              <w:bottom w:val="single" w:sz="4" w:space="0" w:color="auto"/>
              <w:right w:val="single" w:sz="8" w:space="0" w:color="auto"/>
            </w:tcBorders>
            <w:shd w:val="clear" w:color="auto" w:fill="auto"/>
            <w:vAlign w:val="bottom"/>
          </w:tcPr>
          <w:p w:rsidR="00EC2E21" w:rsidRPr="00177362" w:rsidRDefault="00CD22C8" w:rsidP="00BE4078">
            <w:pPr>
              <w:widowControl w:val="0"/>
              <w:contextualSpacing/>
              <w:jc w:val="center"/>
              <w:rPr>
                <w:sz w:val="22"/>
                <w:szCs w:val="22"/>
              </w:rPr>
            </w:pPr>
            <w:r w:rsidRPr="00177362">
              <w:rPr>
                <w:sz w:val="22"/>
                <w:szCs w:val="22"/>
              </w:rPr>
              <w:t>54,8</w:t>
            </w:r>
          </w:p>
        </w:tc>
        <w:tc>
          <w:tcPr>
            <w:tcW w:w="1667" w:type="dxa"/>
            <w:tcBorders>
              <w:top w:val="single" w:sz="4" w:space="0" w:color="auto"/>
              <w:left w:val="nil"/>
              <w:bottom w:val="single" w:sz="4" w:space="0" w:color="auto"/>
              <w:right w:val="single" w:sz="4" w:space="0" w:color="auto"/>
            </w:tcBorders>
            <w:shd w:val="clear" w:color="auto" w:fill="auto"/>
            <w:vAlign w:val="bottom"/>
          </w:tcPr>
          <w:p w:rsidR="00EC2E21" w:rsidRPr="00177362" w:rsidRDefault="00CD22C8" w:rsidP="00BE4078">
            <w:pPr>
              <w:widowControl w:val="0"/>
              <w:contextualSpacing/>
              <w:jc w:val="center"/>
              <w:rPr>
                <w:sz w:val="22"/>
                <w:szCs w:val="22"/>
              </w:rPr>
            </w:pPr>
            <w:r w:rsidRPr="00177362">
              <w:rPr>
                <w:sz w:val="22"/>
                <w:szCs w:val="22"/>
              </w:rPr>
              <w:t>14,6</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EC2E21" w:rsidRPr="00177362" w:rsidRDefault="00CD22C8" w:rsidP="00BE4078">
            <w:pPr>
              <w:widowControl w:val="0"/>
              <w:contextualSpacing/>
              <w:jc w:val="center"/>
              <w:rPr>
                <w:sz w:val="22"/>
                <w:szCs w:val="22"/>
              </w:rPr>
            </w:pPr>
            <w:r w:rsidRPr="00177362">
              <w:rPr>
                <w:sz w:val="22"/>
                <w:szCs w:val="22"/>
              </w:rPr>
              <w:t>2</w:t>
            </w:r>
          </w:p>
        </w:tc>
      </w:tr>
      <w:tr w:rsidR="00177362" w:rsidRPr="008A2C93" w:rsidTr="00BE4078">
        <w:trPr>
          <w:trHeight w:val="359"/>
          <w:jc w:val="center"/>
        </w:trPr>
        <w:tc>
          <w:tcPr>
            <w:tcW w:w="1838" w:type="dxa"/>
            <w:tcBorders>
              <w:left w:val="single" w:sz="8" w:space="0" w:color="auto"/>
              <w:bottom w:val="single" w:sz="8" w:space="0" w:color="auto"/>
              <w:right w:val="single" w:sz="4" w:space="0" w:color="auto"/>
            </w:tcBorders>
            <w:shd w:val="clear" w:color="auto" w:fill="auto"/>
          </w:tcPr>
          <w:p w:rsidR="00177362" w:rsidRPr="008A2C93" w:rsidRDefault="00177362" w:rsidP="00BE4078">
            <w:pPr>
              <w:widowControl w:val="0"/>
              <w:contextualSpacing/>
              <w:jc w:val="center"/>
              <w:rPr>
                <w:bCs/>
                <w:color w:val="FF0000"/>
                <w:sz w:val="22"/>
                <w:szCs w:val="22"/>
              </w:rPr>
            </w:pPr>
          </w:p>
        </w:tc>
        <w:tc>
          <w:tcPr>
            <w:tcW w:w="706" w:type="dxa"/>
            <w:tcBorders>
              <w:top w:val="single" w:sz="4" w:space="0" w:color="auto"/>
              <w:left w:val="single" w:sz="4" w:space="0" w:color="auto"/>
              <w:bottom w:val="single" w:sz="8" w:space="0" w:color="auto"/>
              <w:right w:val="single" w:sz="8" w:space="0" w:color="auto"/>
            </w:tcBorders>
            <w:shd w:val="clear" w:color="auto" w:fill="auto"/>
          </w:tcPr>
          <w:p w:rsidR="00177362" w:rsidRPr="00D506C4" w:rsidRDefault="00177362" w:rsidP="00BE4078">
            <w:pPr>
              <w:widowControl w:val="0"/>
              <w:contextualSpacing/>
              <w:jc w:val="center"/>
              <w:rPr>
                <w:bCs/>
                <w:sz w:val="22"/>
                <w:szCs w:val="22"/>
              </w:rPr>
            </w:pPr>
            <w:r w:rsidRPr="00D506C4">
              <w:rPr>
                <w:bCs/>
                <w:sz w:val="22"/>
                <w:szCs w:val="22"/>
              </w:rPr>
              <w:t>2022</w:t>
            </w:r>
          </w:p>
        </w:tc>
        <w:tc>
          <w:tcPr>
            <w:tcW w:w="1532" w:type="dxa"/>
            <w:tcBorders>
              <w:top w:val="single" w:sz="4" w:space="0" w:color="auto"/>
              <w:left w:val="nil"/>
              <w:bottom w:val="single" w:sz="8" w:space="0" w:color="auto"/>
              <w:right w:val="single" w:sz="8" w:space="0" w:color="auto"/>
            </w:tcBorders>
            <w:shd w:val="clear" w:color="auto" w:fill="auto"/>
            <w:vAlign w:val="bottom"/>
          </w:tcPr>
          <w:p w:rsidR="00177362" w:rsidRPr="00D506C4" w:rsidRDefault="00D506C4" w:rsidP="00BE4078">
            <w:pPr>
              <w:widowControl w:val="0"/>
              <w:contextualSpacing/>
              <w:jc w:val="center"/>
              <w:rPr>
                <w:sz w:val="22"/>
                <w:szCs w:val="22"/>
              </w:rPr>
            </w:pPr>
            <w:r w:rsidRPr="00D506C4">
              <w:rPr>
                <w:sz w:val="22"/>
                <w:szCs w:val="22"/>
              </w:rPr>
              <w:t>28,63</w:t>
            </w:r>
          </w:p>
        </w:tc>
        <w:tc>
          <w:tcPr>
            <w:tcW w:w="1667" w:type="dxa"/>
            <w:tcBorders>
              <w:top w:val="single" w:sz="4" w:space="0" w:color="auto"/>
              <w:left w:val="nil"/>
              <w:bottom w:val="single" w:sz="8" w:space="0" w:color="auto"/>
              <w:right w:val="single" w:sz="8" w:space="0" w:color="auto"/>
            </w:tcBorders>
            <w:shd w:val="clear" w:color="auto" w:fill="auto"/>
            <w:vAlign w:val="bottom"/>
          </w:tcPr>
          <w:p w:rsidR="00177362" w:rsidRPr="00D506C4" w:rsidRDefault="00D506C4" w:rsidP="00BE4078">
            <w:pPr>
              <w:widowControl w:val="0"/>
              <w:contextualSpacing/>
              <w:jc w:val="center"/>
              <w:rPr>
                <w:sz w:val="22"/>
                <w:szCs w:val="22"/>
              </w:rPr>
            </w:pPr>
            <w:r w:rsidRPr="00D506C4">
              <w:rPr>
                <w:sz w:val="22"/>
                <w:szCs w:val="22"/>
              </w:rPr>
              <w:t>55,13</w:t>
            </w:r>
          </w:p>
        </w:tc>
        <w:tc>
          <w:tcPr>
            <w:tcW w:w="1667" w:type="dxa"/>
            <w:tcBorders>
              <w:top w:val="single" w:sz="4" w:space="0" w:color="auto"/>
              <w:left w:val="nil"/>
              <w:bottom w:val="single" w:sz="8" w:space="0" w:color="auto"/>
              <w:right w:val="single" w:sz="4" w:space="0" w:color="auto"/>
            </w:tcBorders>
            <w:shd w:val="clear" w:color="auto" w:fill="auto"/>
            <w:vAlign w:val="bottom"/>
          </w:tcPr>
          <w:p w:rsidR="00177362" w:rsidRPr="00D506C4" w:rsidRDefault="00D506C4" w:rsidP="00BE4078">
            <w:pPr>
              <w:widowControl w:val="0"/>
              <w:contextualSpacing/>
              <w:jc w:val="center"/>
              <w:rPr>
                <w:sz w:val="22"/>
                <w:szCs w:val="22"/>
              </w:rPr>
            </w:pPr>
            <w:r w:rsidRPr="00D506C4">
              <w:rPr>
                <w:sz w:val="22"/>
                <w:szCs w:val="22"/>
              </w:rPr>
              <w:t>14,14</w:t>
            </w:r>
          </w:p>
        </w:tc>
        <w:tc>
          <w:tcPr>
            <w:tcW w:w="1667" w:type="dxa"/>
            <w:tcBorders>
              <w:top w:val="single" w:sz="8" w:space="0" w:color="auto"/>
              <w:left w:val="single" w:sz="4" w:space="0" w:color="auto"/>
              <w:bottom w:val="single" w:sz="4" w:space="0" w:color="auto"/>
              <w:right w:val="single" w:sz="4" w:space="0" w:color="auto"/>
            </w:tcBorders>
            <w:shd w:val="clear" w:color="auto" w:fill="auto"/>
            <w:vAlign w:val="bottom"/>
          </w:tcPr>
          <w:p w:rsidR="00177362" w:rsidRPr="00D506C4" w:rsidRDefault="00D506C4" w:rsidP="00BE4078">
            <w:pPr>
              <w:widowControl w:val="0"/>
              <w:contextualSpacing/>
              <w:jc w:val="center"/>
              <w:rPr>
                <w:sz w:val="22"/>
                <w:szCs w:val="22"/>
              </w:rPr>
            </w:pPr>
            <w:r w:rsidRPr="00D506C4">
              <w:rPr>
                <w:sz w:val="22"/>
                <w:szCs w:val="22"/>
              </w:rPr>
              <w:t>2,1</w:t>
            </w:r>
          </w:p>
        </w:tc>
      </w:tr>
    </w:tbl>
    <w:p w:rsidR="00257373" w:rsidRPr="008A2C93" w:rsidRDefault="00257373" w:rsidP="00451DD5">
      <w:pPr>
        <w:widowControl w:val="0"/>
        <w:ind w:firstLine="709"/>
        <w:contextualSpacing/>
        <w:jc w:val="both"/>
        <w:rPr>
          <w:color w:val="FF0000"/>
          <w:sz w:val="28"/>
          <w:szCs w:val="28"/>
        </w:rPr>
      </w:pPr>
    </w:p>
    <w:p w:rsidR="00CD22C8" w:rsidRPr="00D506C4" w:rsidRDefault="006B6AAC" w:rsidP="00451DD5">
      <w:pPr>
        <w:widowControl w:val="0"/>
        <w:ind w:firstLine="709"/>
        <w:contextualSpacing/>
        <w:jc w:val="both"/>
        <w:rPr>
          <w:sz w:val="28"/>
          <w:szCs w:val="28"/>
        </w:rPr>
      </w:pPr>
      <w:r w:rsidRPr="00177362">
        <w:rPr>
          <w:sz w:val="28"/>
          <w:szCs w:val="28"/>
        </w:rPr>
        <w:t xml:space="preserve">Среди детей школьного возраста  </w:t>
      </w:r>
      <w:r w:rsidR="00177362" w:rsidRPr="00177362">
        <w:rPr>
          <w:sz w:val="28"/>
          <w:szCs w:val="28"/>
        </w:rPr>
        <w:t xml:space="preserve">в </w:t>
      </w:r>
      <w:r w:rsidRPr="00177362">
        <w:rPr>
          <w:sz w:val="28"/>
          <w:szCs w:val="28"/>
        </w:rPr>
        <w:t>сравнении с 20</w:t>
      </w:r>
      <w:r w:rsidR="005239F2" w:rsidRPr="00177362">
        <w:rPr>
          <w:sz w:val="28"/>
          <w:szCs w:val="28"/>
        </w:rPr>
        <w:t>2</w:t>
      </w:r>
      <w:r w:rsidR="00177362" w:rsidRPr="00177362">
        <w:rPr>
          <w:sz w:val="28"/>
          <w:szCs w:val="28"/>
        </w:rPr>
        <w:t>1</w:t>
      </w:r>
      <w:r w:rsidR="0066168C" w:rsidRPr="00177362">
        <w:rPr>
          <w:sz w:val="28"/>
          <w:szCs w:val="28"/>
        </w:rPr>
        <w:t xml:space="preserve"> </w:t>
      </w:r>
      <w:r w:rsidRPr="00177362">
        <w:rPr>
          <w:sz w:val="28"/>
          <w:szCs w:val="28"/>
        </w:rPr>
        <w:t xml:space="preserve">годом </w:t>
      </w:r>
      <w:r w:rsidR="004C16CA" w:rsidRPr="00177362">
        <w:rPr>
          <w:sz w:val="28"/>
          <w:szCs w:val="28"/>
        </w:rPr>
        <w:t xml:space="preserve">уменьшился удельный вес детей </w:t>
      </w:r>
      <w:r w:rsidR="004C16CA" w:rsidRPr="00177362">
        <w:rPr>
          <w:sz w:val="28"/>
          <w:szCs w:val="28"/>
          <w:lang w:val="en-US"/>
        </w:rPr>
        <w:t>I</w:t>
      </w:r>
      <w:r w:rsidR="00177362" w:rsidRPr="00177362">
        <w:rPr>
          <w:sz w:val="28"/>
          <w:szCs w:val="28"/>
        </w:rPr>
        <w:t xml:space="preserve"> и </w:t>
      </w:r>
      <w:r w:rsidR="00177362" w:rsidRPr="00177362">
        <w:rPr>
          <w:sz w:val="28"/>
          <w:szCs w:val="28"/>
          <w:lang w:val="en-US"/>
        </w:rPr>
        <w:t>III</w:t>
      </w:r>
      <w:r w:rsidR="00177362" w:rsidRPr="00177362">
        <w:rPr>
          <w:sz w:val="28"/>
          <w:szCs w:val="28"/>
        </w:rPr>
        <w:t xml:space="preserve"> </w:t>
      </w:r>
      <w:r w:rsidR="004C16CA" w:rsidRPr="00177362">
        <w:rPr>
          <w:sz w:val="28"/>
          <w:szCs w:val="28"/>
        </w:rPr>
        <w:t xml:space="preserve">группы здоровья и </w:t>
      </w:r>
      <w:r w:rsidRPr="00177362">
        <w:rPr>
          <w:sz w:val="28"/>
          <w:szCs w:val="28"/>
        </w:rPr>
        <w:t xml:space="preserve">увеличился удельный вес детей </w:t>
      </w:r>
      <w:r w:rsidR="005239F2" w:rsidRPr="00177362">
        <w:rPr>
          <w:sz w:val="28"/>
          <w:szCs w:val="28"/>
        </w:rPr>
        <w:t xml:space="preserve"> </w:t>
      </w:r>
      <w:r w:rsidR="005239F2" w:rsidRPr="00177362">
        <w:rPr>
          <w:sz w:val="28"/>
          <w:szCs w:val="28"/>
          <w:lang w:val="en-US"/>
        </w:rPr>
        <w:t>II</w:t>
      </w:r>
      <w:r w:rsidR="005239F2" w:rsidRPr="00177362">
        <w:rPr>
          <w:sz w:val="28"/>
          <w:szCs w:val="28"/>
        </w:rPr>
        <w:t xml:space="preserve"> </w:t>
      </w:r>
      <w:r w:rsidRPr="00177362">
        <w:rPr>
          <w:sz w:val="28"/>
          <w:szCs w:val="28"/>
        </w:rPr>
        <w:t>группы здоровья</w:t>
      </w:r>
      <w:r w:rsidR="005239F2" w:rsidRPr="00177362">
        <w:rPr>
          <w:sz w:val="28"/>
          <w:szCs w:val="28"/>
        </w:rPr>
        <w:t xml:space="preserve">, </w:t>
      </w:r>
      <w:r w:rsidR="004C16CA" w:rsidRPr="00177362">
        <w:rPr>
          <w:sz w:val="28"/>
          <w:szCs w:val="28"/>
        </w:rPr>
        <w:t xml:space="preserve">по </w:t>
      </w:r>
      <w:r w:rsidR="005239F2" w:rsidRPr="00177362">
        <w:rPr>
          <w:sz w:val="28"/>
          <w:szCs w:val="28"/>
          <w:lang w:val="en-US"/>
        </w:rPr>
        <w:t>IV</w:t>
      </w:r>
      <w:r w:rsidR="005239F2" w:rsidRPr="00177362">
        <w:rPr>
          <w:sz w:val="28"/>
          <w:szCs w:val="28"/>
        </w:rPr>
        <w:t xml:space="preserve"> </w:t>
      </w:r>
      <w:r w:rsidRPr="00177362">
        <w:rPr>
          <w:sz w:val="28"/>
          <w:szCs w:val="28"/>
        </w:rPr>
        <w:t>групп</w:t>
      </w:r>
      <w:r w:rsidR="00177362" w:rsidRPr="00177362">
        <w:rPr>
          <w:sz w:val="28"/>
          <w:szCs w:val="28"/>
        </w:rPr>
        <w:t>е</w:t>
      </w:r>
      <w:r w:rsidRPr="00177362">
        <w:rPr>
          <w:sz w:val="28"/>
          <w:szCs w:val="28"/>
        </w:rPr>
        <w:t xml:space="preserve"> здоровья</w:t>
      </w:r>
      <w:r w:rsidR="004C16CA" w:rsidRPr="00177362">
        <w:rPr>
          <w:sz w:val="28"/>
          <w:szCs w:val="28"/>
        </w:rPr>
        <w:t xml:space="preserve"> </w:t>
      </w:r>
      <w:r w:rsidR="00177362" w:rsidRPr="00177362">
        <w:rPr>
          <w:sz w:val="28"/>
          <w:szCs w:val="28"/>
        </w:rPr>
        <w:t>изменений нет</w:t>
      </w:r>
      <w:r w:rsidR="005239F2" w:rsidRPr="00177362">
        <w:rPr>
          <w:sz w:val="28"/>
          <w:szCs w:val="28"/>
        </w:rPr>
        <w:t>.</w:t>
      </w:r>
      <w:r w:rsidRPr="008A2C93">
        <w:rPr>
          <w:color w:val="FF0000"/>
          <w:sz w:val="28"/>
          <w:szCs w:val="28"/>
        </w:rPr>
        <w:t xml:space="preserve">  </w:t>
      </w:r>
      <w:r w:rsidR="00CD22C8" w:rsidRPr="00D506C4">
        <w:rPr>
          <w:sz w:val="28"/>
          <w:szCs w:val="28"/>
        </w:rPr>
        <w:t xml:space="preserve">Удельный вес детей  </w:t>
      </w:r>
      <w:r w:rsidR="00CD22C8" w:rsidRPr="00D506C4">
        <w:rPr>
          <w:sz w:val="28"/>
          <w:szCs w:val="28"/>
          <w:lang w:val="en-US"/>
        </w:rPr>
        <w:t>I</w:t>
      </w:r>
      <w:r w:rsidR="00CD22C8" w:rsidRPr="00D506C4">
        <w:rPr>
          <w:sz w:val="28"/>
          <w:szCs w:val="28"/>
        </w:rPr>
        <w:t xml:space="preserve"> группы здоровья н</w:t>
      </w:r>
      <w:r w:rsidR="00D506C4" w:rsidRPr="00D506C4">
        <w:rPr>
          <w:sz w:val="28"/>
          <w:szCs w:val="28"/>
        </w:rPr>
        <w:t>и</w:t>
      </w:r>
      <w:r w:rsidR="00CD22C8" w:rsidRPr="00D506C4">
        <w:rPr>
          <w:sz w:val="28"/>
          <w:szCs w:val="28"/>
        </w:rPr>
        <w:t xml:space="preserve">же, чем </w:t>
      </w:r>
      <w:r w:rsidR="00D506C4" w:rsidRPr="00D506C4">
        <w:rPr>
          <w:sz w:val="28"/>
          <w:szCs w:val="28"/>
        </w:rPr>
        <w:t>среднеобластнй паказатель</w:t>
      </w:r>
      <w:proofErr w:type="gramStart"/>
      <w:r w:rsidR="00D506C4" w:rsidRPr="00D506C4">
        <w:rPr>
          <w:sz w:val="28"/>
          <w:szCs w:val="28"/>
        </w:rPr>
        <w:t>.</w:t>
      </w:r>
      <w:r w:rsidR="00CD22C8" w:rsidRPr="00D506C4">
        <w:rPr>
          <w:sz w:val="28"/>
          <w:szCs w:val="28"/>
        </w:rPr>
        <w:t>.</w:t>
      </w:r>
      <w:proofErr w:type="gramEnd"/>
    </w:p>
    <w:p w:rsidR="006B6AAC" w:rsidRPr="00553865" w:rsidRDefault="00CD22C8" w:rsidP="00451DD5">
      <w:pPr>
        <w:widowControl w:val="0"/>
        <w:ind w:firstLine="709"/>
        <w:contextualSpacing/>
        <w:jc w:val="both"/>
        <w:rPr>
          <w:sz w:val="28"/>
          <w:szCs w:val="28"/>
        </w:rPr>
      </w:pPr>
      <w:r w:rsidRPr="00D506C4">
        <w:rPr>
          <w:sz w:val="28"/>
          <w:szCs w:val="28"/>
        </w:rPr>
        <w:t xml:space="preserve"> </w:t>
      </w:r>
      <w:r w:rsidR="006B6AAC" w:rsidRPr="00D506C4">
        <w:rPr>
          <w:sz w:val="28"/>
          <w:szCs w:val="28"/>
        </w:rPr>
        <w:t>Чем старше возраст детей, тем меньший удельный вес</w:t>
      </w:r>
      <w:r w:rsidR="006B6AAC" w:rsidRPr="00553865">
        <w:rPr>
          <w:sz w:val="28"/>
          <w:szCs w:val="28"/>
        </w:rPr>
        <w:t xml:space="preserve"> с </w:t>
      </w:r>
      <w:r w:rsidR="006B6AAC" w:rsidRPr="00553865">
        <w:rPr>
          <w:sz w:val="28"/>
          <w:szCs w:val="28"/>
          <w:lang w:val="en-US"/>
        </w:rPr>
        <w:t>I</w:t>
      </w:r>
      <w:r w:rsidR="006B6AAC" w:rsidRPr="00553865">
        <w:rPr>
          <w:sz w:val="28"/>
          <w:szCs w:val="28"/>
        </w:rPr>
        <w:t xml:space="preserve"> </w:t>
      </w:r>
      <w:r w:rsidR="00553865" w:rsidRPr="00553865">
        <w:rPr>
          <w:sz w:val="28"/>
          <w:szCs w:val="28"/>
        </w:rPr>
        <w:t xml:space="preserve">группой здоровья, и больший - с </w:t>
      </w:r>
      <w:r w:rsidR="00553865" w:rsidRPr="00553865">
        <w:rPr>
          <w:sz w:val="28"/>
          <w:szCs w:val="28"/>
          <w:lang w:val="en-US"/>
        </w:rPr>
        <w:t>II</w:t>
      </w:r>
      <w:r w:rsidR="00553865" w:rsidRPr="00553865">
        <w:rPr>
          <w:sz w:val="28"/>
          <w:szCs w:val="28"/>
        </w:rPr>
        <w:t>,</w:t>
      </w:r>
      <w:r w:rsidR="006B6AAC" w:rsidRPr="00553865">
        <w:rPr>
          <w:sz w:val="28"/>
          <w:szCs w:val="28"/>
        </w:rPr>
        <w:t xml:space="preserve"> </w:t>
      </w:r>
      <w:r w:rsidR="006B6AAC" w:rsidRPr="00553865">
        <w:rPr>
          <w:sz w:val="28"/>
          <w:szCs w:val="28"/>
          <w:lang w:val="en-US"/>
        </w:rPr>
        <w:t>III</w:t>
      </w:r>
      <w:r w:rsidR="006B6AAC" w:rsidRPr="00553865">
        <w:rPr>
          <w:sz w:val="28"/>
          <w:szCs w:val="28"/>
        </w:rPr>
        <w:t xml:space="preserve"> и  </w:t>
      </w:r>
      <w:r w:rsidR="006B6AAC" w:rsidRPr="00553865">
        <w:rPr>
          <w:sz w:val="28"/>
          <w:szCs w:val="28"/>
          <w:lang w:val="en-US"/>
        </w:rPr>
        <w:t>IV</w:t>
      </w:r>
      <w:r w:rsidR="006B6AAC" w:rsidRPr="00553865">
        <w:rPr>
          <w:sz w:val="28"/>
          <w:szCs w:val="28"/>
        </w:rPr>
        <w:t xml:space="preserve"> группами здоровья.</w:t>
      </w:r>
    </w:p>
    <w:p w:rsidR="00AB5121" w:rsidRPr="00553865" w:rsidRDefault="005859B3" w:rsidP="006979CB">
      <w:pPr>
        <w:widowControl w:val="0"/>
        <w:ind w:firstLine="284"/>
        <w:contextualSpacing/>
        <w:jc w:val="both"/>
        <w:rPr>
          <w:sz w:val="28"/>
          <w:szCs w:val="28"/>
        </w:rPr>
      </w:pPr>
      <w:r w:rsidRPr="00553865">
        <w:rPr>
          <w:noProof/>
        </w:rPr>
        <w:drawing>
          <wp:inline distT="0" distB="0" distL="0" distR="0">
            <wp:extent cx="5029200" cy="2834640"/>
            <wp:effectExtent l="0" t="0" r="0" b="0"/>
            <wp:docPr id="3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1F7061" w:rsidRPr="00553865" w:rsidRDefault="001F7061" w:rsidP="001F7061">
      <w:pPr>
        <w:widowControl w:val="0"/>
        <w:contextualSpacing/>
        <w:jc w:val="both"/>
        <w:rPr>
          <w:sz w:val="28"/>
          <w:szCs w:val="28"/>
        </w:rPr>
      </w:pPr>
      <w:r w:rsidRPr="00553865">
        <w:rPr>
          <w:sz w:val="28"/>
          <w:szCs w:val="28"/>
        </w:rPr>
        <w:t xml:space="preserve">Диаграмма </w:t>
      </w:r>
      <w:r w:rsidR="00531FA1">
        <w:rPr>
          <w:sz w:val="28"/>
          <w:szCs w:val="28"/>
        </w:rPr>
        <w:t>30</w:t>
      </w:r>
      <w:r w:rsidRPr="00553865">
        <w:rPr>
          <w:sz w:val="28"/>
          <w:szCs w:val="28"/>
        </w:rPr>
        <w:t>.Распределение</w:t>
      </w:r>
      <w:r w:rsidR="00D15AEA" w:rsidRPr="00553865">
        <w:rPr>
          <w:sz w:val="28"/>
          <w:szCs w:val="28"/>
        </w:rPr>
        <w:t xml:space="preserve"> </w:t>
      </w:r>
      <w:r w:rsidR="0006107E" w:rsidRPr="00553865">
        <w:rPr>
          <w:sz w:val="28"/>
          <w:szCs w:val="28"/>
        </w:rPr>
        <w:t>в Шкловском районе</w:t>
      </w:r>
      <w:r w:rsidRPr="00553865">
        <w:rPr>
          <w:sz w:val="28"/>
          <w:szCs w:val="28"/>
        </w:rPr>
        <w:t xml:space="preserve"> детей  школьного возраста (6-17 лет) по группам здоровья в 201</w:t>
      </w:r>
      <w:r w:rsidR="00553865">
        <w:rPr>
          <w:sz w:val="28"/>
          <w:szCs w:val="28"/>
        </w:rPr>
        <w:t>7</w:t>
      </w:r>
      <w:r w:rsidRPr="00553865">
        <w:rPr>
          <w:sz w:val="28"/>
          <w:szCs w:val="28"/>
        </w:rPr>
        <w:t>-202</w:t>
      </w:r>
      <w:r w:rsidR="00553865">
        <w:rPr>
          <w:sz w:val="28"/>
          <w:szCs w:val="28"/>
        </w:rPr>
        <w:t>2</w:t>
      </w:r>
      <w:r w:rsidRPr="00553865">
        <w:rPr>
          <w:sz w:val="28"/>
          <w:szCs w:val="28"/>
        </w:rPr>
        <w:t xml:space="preserve"> годах.</w:t>
      </w:r>
    </w:p>
    <w:p w:rsidR="00E95697" w:rsidRPr="008A2C93" w:rsidRDefault="005859B3" w:rsidP="00BE4078">
      <w:pPr>
        <w:widowControl w:val="0"/>
        <w:ind w:firstLine="284"/>
        <w:contextualSpacing/>
        <w:jc w:val="center"/>
        <w:rPr>
          <w:color w:val="FF0000"/>
          <w:sz w:val="22"/>
          <w:szCs w:val="22"/>
        </w:rPr>
      </w:pPr>
      <w:r w:rsidRPr="008A2C93">
        <w:rPr>
          <w:noProof/>
          <w:color w:val="FF0000"/>
        </w:rPr>
        <w:drawing>
          <wp:inline distT="0" distB="0" distL="0" distR="0">
            <wp:extent cx="5645150" cy="2604135"/>
            <wp:effectExtent l="0" t="0" r="0" b="0"/>
            <wp:docPr id="36" name="Объект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7A13E2" w:rsidRPr="00D80A1C" w:rsidRDefault="001F7061" w:rsidP="007A13E2">
      <w:pPr>
        <w:widowControl w:val="0"/>
        <w:contextualSpacing/>
        <w:jc w:val="both"/>
        <w:rPr>
          <w:rFonts w:eastAsia="Calibri"/>
          <w:sz w:val="28"/>
          <w:lang w:eastAsia="en-US"/>
        </w:rPr>
      </w:pPr>
      <w:r w:rsidRPr="00D80A1C">
        <w:rPr>
          <w:rFonts w:eastAsia="Calibri"/>
          <w:sz w:val="28"/>
          <w:lang w:eastAsia="en-US"/>
        </w:rPr>
        <w:t xml:space="preserve">Диаграмма </w:t>
      </w:r>
      <w:r w:rsidR="00531FA1">
        <w:rPr>
          <w:rFonts w:eastAsia="Calibri"/>
          <w:sz w:val="28"/>
          <w:lang w:eastAsia="en-US"/>
        </w:rPr>
        <w:t>31</w:t>
      </w:r>
      <w:r w:rsidRPr="00D80A1C">
        <w:rPr>
          <w:rFonts w:eastAsia="Calibri"/>
          <w:sz w:val="28"/>
          <w:lang w:eastAsia="en-US"/>
        </w:rPr>
        <w:t>.  Понижение остроты зрения у детей 0-17 лет</w:t>
      </w:r>
      <w:r w:rsidR="007A13E2" w:rsidRPr="00D80A1C">
        <w:rPr>
          <w:rFonts w:eastAsia="Calibri"/>
          <w:sz w:val="28"/>
          <w:lang w:eastAsia="en-US"/>
        </w:rPr>
        <w:t>.</w:t>
      </w:r>
    </w:p>
    <w:p w:rsidR="00DC0D42" w:rsidRPr="00D80A1C" w:rsidRDefault="005859B3" w:rsidP="00BE4078">
      <w:pPr>
        <w:widowControl w:val="0"/>
        <w:ind w:firstLine="284"/>
        <w:contextualSpacing/>
        <w:jc w:val="center"/>
      </w:pPr>
      <w:r w:rsidRPr="00D80A1C">
        <w:rPr>
          <w:noProof/>
        </w:rPr>
        <w:lastRenderedPageBreak/>
        <w:drawing>
          <wp:inline distT="0" distB="0" distL="0" distR="0">
            <wp:extent cx="5645150" cy="2604135"/>
            <wp:effectExtent l="0" t="0" r="0" b="0"/>
            <wp:docPr id="37" name="Объект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1F7061" w:rsidRPr="00D80A1C" w:rsidRDefault="001F7061" w:rsidP="001F7061">
      <w:pPr>
        <w:widowControl w:val="0"/>
        <w:contextualSpacing/>
        <w:jc w:val="both"/>
        <w:rPr>
          <w:rFonts w:eastAsia="Calibri"/>
          <w:b/>
          <w:sz w:val="28"/>
          <w:lang w:eastAsia="en-US"/>
        </w:rPr>
      </w:pPr>
      <w:r w:rsidRPr="00D80A1C">
        <w:rPr>
          <w:rFonts w:eastAsia="Calibri"/>
          <w:sz w:val="28"/>
          <w:lang w:eastAsia="en-US"/>
        </w:rPr>
        <w:t>Диаграмма</w:t>
      </w:r>
      <w:r w:rsidR="005B768F" w:rsidRPr="00D80A1C">
        <w:rPr>
          <w:rFonts w:eastAsia="Calibri"/>
          <w:sz w:val="28"/>
          <w:lang w:eastAsia="en-US"/>
        </w:rPr>
        <w:t xml:space="preserve"> </w:t>
      </w:r>
      <w:r w:rsidR="00531FA1">
        <w:rPr>
          <w:rFonts w:eastAsia="Calibri"/>
          <w:sz w:val="28"/>
          <w:lang w:eastAsia="en-US"/>
        </w:rPr>
        <w:t>32</w:t>
      </w:r>
      <w:r w:rsidR="005B768F" w:rsidRPr="00D80A1C">
        <w:rPr>
          <w:rFonts w:eastAsia="Calibri"/>
          <w:sz w:val="28"/>
          <w:lang w:eastAsia="en-US"/>
        </w:rPr>
        <w:t xml:space="preserve">. </w:t>
      </w:r>
      <w:r w:rsidRPr="00D80A1C">
        <w:rPr>
          <w:rFonts w:eastAsia="Calibri"/>
          <w:sz w:val="28"/>
          <w:lang w:eastAsia="en-US"/>
        </w:rPr>
        <w:t>Понижение остроты зрения у детей школьного возраста (6-17 лет</w:t>
      </w:r>
      <w:r w:rsidR="007A13E2" w:rsidRPr="00D80A1C">
        <w:rPr>
          <w:rFonts w:eastAsia="Calibri"/>
          <w:b/>
          <w:sz w:val="28"/>
          <w:lang w:eastAsia="en-US"/>
        </w:rPr>
        <w:t>)</w:t>
      </w:r>
    </w:p>
    <w:p w:rsidR="00DC0D42" w:rsidRPr="008A2C93" w:rsidRDefault="005859B3" w:rsidP="006979CB">
      <w:pPr>
        <w:widowControl w:val="0"/>
        <w:ind w:firstLine="284"/>
        <w:contextualSpacing/>
        <w:jc w:val="both"/>
        <w:rPr>
          <w:color w:val="FF0000"/>
          <w:sz w:val="28"/>
          <w:szCs w:val="28"/>
        </w:rPr>
      </w:pPr>
      <w:r w:rsidRPr="008A2C93">
        <w:rPr>
          <w:noProof/>
          <w:color w:val="FF0000"/>
        </w:rPr>
        <w:drawing>
          <wp:inline distT="0" distB="0" distL="0" distR="0">
            <wp:extent cx="5645150" cy="2604135"/>
            <wp:effectExtent l="0" t="0" r="0" b="0"/>
            <wp:docPr id="38" name="Объект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1F7061" w:rsidRPr="00D80A1C" w:rsidRDefault="005B768F" w:rsidP="001F7061">
      <w:pPr>
        <w:widowControl w:val="0"/>
        <w:contextualSpacing/>
        <w:jc w:val="both"/>
        <w:rPr>
          <w:sz w:val="32"/>
          <w:szCs w:val="28"/>
        </w:rPr>
      </w:pPr>
      <w:r w:rsidRPr="00D80A1C">
        <w:rPr>
          <w:sz w:val="28"/>
        </w:rPr>
        <w:t xml:space="preserve">Диаграмма </w:t>
      </w:r>
      <w:r w:rsidR="00531FA1">
        <w:rPr>
          <w:sz w:val="28"/>
        </w:rPr>
        <w:t>33</w:t>
      </w:r>
      <w:r w:rsidR="001F7061" w:rsidRPr="00D80A1C">
        <w:rPr>
          <w:sz w:val="28"/>
        </w:rPr>
        <w:t>.</w:t>
      </w:r>
      <w:r w:rsidRPr="00D80A1C">
        <w:rPr>
          <w:sz w:val="28"/>
        </w:rPr>
        <w:t xml:space="preserve"> </w:t>
      </w:r>
      <w:r w:rsidR="001F7061" w:rsidRPr="00D80A1C">
        <w:rPr>
          <w:sz w:val="28"/>
        </w:rPr>
        <w:t>Показатель понижения остроты зрения у детей дошкольного возраста (3-5лет)</w:t>
      </w:r>
      <w:r w:rsidR="002D6783" w:rsidRPr="00D80A1C">
        <w:rPr>
          <w:sz w:val="28"/>
          <w:szCs w:val="28"/>
          <w:highlight w:val="green"/>
        </w:rPr>
        <w:t xml:space="preserve"> </w:t>
      </w:r>
    </w:p>
    <w:p w:rsidR="00981682" w:rsidRPr="008A2C93" w:rsidRDefault="008405D6" w:rsidP="005B768F">
      <w:pPr>
        <w:widowControl w:val="0"/>
        <w:shd w:val="clear" w:color="auto" w:fill="FFFFFF"/>
        <w:tabs>
          <w:tab w:val="left" w:pos="12240"/>
        </w:tabs>
        <w:ind w:firstLine="709"/>
        <w:contextualSpacing/>
        <w:jc w:val="both"/>
        <w:rPr>
          <w:color w:val="FF0000"/>
        </w:rPr>
      </w:pPr>
      <w:r w:rsidRPr="00D72711">
        <w:rPr>
          <w:sz w:val="28"/>
          <w:szCs w:val="28"/>
        </w:rPr>
        <w:t>С возрастом показатели</w:t>
      </w:r>
      <w:r w:rsidR="00D72711">
        <w:rPr>
          <w:sz w:val="28"/>
          <w:szCs w:val="28"/>
        </w:rPr>
        <w:t xml:space="preserve"> понижения</w:t>
      </w:r>
      <w:r w:rsidRPr="00D72711">
        <w:rPr>
          <w:sz w:val="28"/>
          <w:szCs w:val="28"/>
        </w:rPr>
        <w:t xml:space="preserve"> остроты зрения у детей  ухудшаются</w:t>
      </w:r>
      <w:r w:rsidR="0005433E" w:rsidRPr="00D72711">
        <w:rPr>
          <w:sz w:val="28"/>
          <w:szCs w:val="28"/>
        </w:rPr>
        <w:t>,</w:t>
      </w:r>
      <w:r w:rsidRPr="00D72711">
        <w:rPr>
          <w:sz w:val="28"/>
          <w:szCs w:val="28"/>
        </w:rPr>
        <w:t xml:space="preserve"> в среднем      </w:t>
      </w:r>
      <w:r w:rsidR="00D72711">
        <w:rPr>
          <w:sz w:val="28"/>
          <w:szCs w:val="28"/>
        </w:rPr>
        <w:t>ниже</w:t>
      </w:r>
      <w:r w:rsidRPr="00D72711">
        <w:rPr>
          <w:sz w:val="28"/>
          <w:szCs w:val="28"/>
        </w:rPr>
        <w:t xml:space="preserve"> среднеобластных показателей, в сравнении с 20</w:t>
      </w:r>
      <w:r w:rsidR="00422F81" w:rsidRPr="00D72711">
        <w:rPr>
          <w:sz w:val="28"/>
          <w:szCs w:val="28"/>
        </w:rPr>
        <w:t>2</w:t>
      </w:r>
      <w:r w:rsidR="00D80A1C" w:rsidRPr="00D72711">
        <w:rPr>
          <w:sz w:val="28"/>
          <w:szCs w:val="28"/>
        </w:rPr>
        <w:t>1</w:t>
      </w:r>
      <w:r w:rsidRPr="00D72711">
        <w:rPr>
          <w:sz w:val="28"/>
          <w:szCs w:val="28"/>
        </w:rPr>
        <w:t>годом показатели остроты зрения улучшились</w:t>
      </w:r>
      <w:r w:rsidR="00D80A1C" w:rsidRPr="00D72711">
        <w:rPr>
          <w:sz w:val="28"/>
          <w:szCs w:val="28"/>
        </w:rPr>
        <w:t xml:space="preserve"> у детей</w:t>
      </w:r>
      <w:r w:rsidR="00422F81" w:rsidRPr="00D72711">
        <w:rPr>
          <w:sz w:val="28"/>
          <w:szCs w:val="28"/>
        </w:rPr>
        <w:t xml:space="preserve"> </w:t>
      </w:r>
      <w:r w:rsidR="00D80A1C" w:rsidRPr="00D72711">
        <w:rPr>
          <w:sz w:val="28"/>
          <w:szCs w:val="28"/>
        </w:rPr>
        <w:t>дошкольного возраста, а</w:t>
      </w:r>
      <w:r w:rsidR="00422F81" w:rsidRPr="00D72711">
        <w:rPr>
          <w:sz w:val="28"/>
          <w:szCs w:val="28"/>
        </w:rPr>
        <w:t xml:space="preserve"> у детей в целом и у детей школьного возраста</w:t>
      </w:r>
      <w:r w:rsidR="00D72711">
        <w:rPr>
          <w:sz w:val="28"/>
          <w:szCs w:val="28"/>
        </w:rPr>
        <w:t xml:space="preserve"> показатель остроты зрения </w:t>
      </w:r>
      <w:r w:rsidR="00422F81" w:rsidRPr="00D72711">
        <w:rPr>
          <w:sz w:val="28"/>
          <w:szCs w:val="28"/>
        </w:rPr>
        <w:t>ухудшил</w:t>
      </w:r>
      <w:r w:rsidR="00D80A1C" w:rsidRPr="00D72711">
        <w:rPr>
          <w:sz w:val="28"/>
          <w:szCs w:val="28"/>
        </w:rPr>
        <w:t xml:space="preserve">ся. </w:t>
      </w:r>
      <w:r w:rsidR="005859B3" w:rsidRPr="008A2C93">
        <w:rPr>
          <w:noProof/>
          <w:color w:val="FF0000"/>
        </w:rPr>
        <w:drawing>
          <wp:inline distT="0" distB="0" distL="0" distR="0">
            <wp:extent cx="5240216" cy="1969477"/>
            <wp:effectExtent l="0" t="0" r="0" b="0"/>
            <wp:docPr id="39" name="Объект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714FB1" w:rsidRPr="008A2C93" w:rsidRDefault="00714FB1" w:rsidP="006979CB">
      <w:pPr>
        <w:widowControl w:val="0"/>
        <w:shd w:val="clear" w:color="auto" w:fill="FFFFFF"/>
        <w:tabs>
          <w:tab w:val="left" w:pos="12240"/>
        </w:tabs>
        <w:ind w:firstLine="284"/>
        <w:contextualSpacing/>
        <w:jc w:val="both"/>
        <w:rPr>
          <w:color w:val="FF0000"/>
          <w:sz w:val="28"/>
          <w:szCs w:val="28"/>
        </w:rPr>
      </w:pPr>
      <w:r w:rsidRPr="008A2C93">
        <w:rPr>
          <w:color w:val="FF0000"/>
          <w:sz w:val="28"/>
          <w:szCs w:val="28"/>
        </w:rPr>
        <w:t xml:space="preserve">           </w:t>
      </w:r>
    </w:p>
    <w:p w:rsidR="00D15AEA" w:rsidRPr="005C4F20" w:rsidRDefault="00F750E9" w:rsidP="005B768F">
      <w:pPr>
        <w:widowControl w:val="0"/>
        <w:shd w:val="clear" w:color="auto" w:fill="FFFFFF"/>
        <w:tabs>
          <w:tab w:val="left" w:pos="12240"/>
        </w:tabs>
        <w:ind w:firstLine="284"/>
        <w:contextualSpacing/>
        <w:jc w:val="both"/>
        <w:rPr>
          <w:b/>
          <w:sz w:val="28"/>
          <w:szCs w:val="28"/>
        </w:rPr>
      </w:pPr>
      <w:r w:rsidRPr="005C4F20">
        <w:rPr>
          <w:sz w:val="28"/>
          <w:szCs w:val="28"/>
        </w:rPr>
        <w:t xml:space="preserve">       </w:t>
      </w:r>
      <w:r w:rsidR="001F7061" w:rsidRPr="005C4F20">
        <w:rPr>
          <w:sz w:val="28"/>
          <w:szCs w:val="28"/>
        </w:rPr>
        <w:t>Диаграмма 3</w:t>
      </w:r>
      <w:r w:rsidR="009D127E">
        <w:rPr>
          <w:sz w:val="28"/>
          <w:szCs w:val="28"/>
        </w:rPr>
        <w:t>4</w:t>
      </w:r>
      <w:r w:rsidR="001F7061" w:rsidRPr="005C4F20">
        <w:rPr>
          <w:sz w:val="28"/>
          <w:szCs w:val="28"/>
        </w:rPr>
        <w:t>. Нарушение осанки у детей 0-17лет</w:t>
      </w:r>
      <w:r w:rsidR="002D6783" w:rsidRPr="005C4F20">
        <w:rPr>
          <w:sz w:val="28"/>
          <w:szCs w:val="28"/>
        </w:rPr>
        <w:t>.</w:t>
      </w:r>
      <w:r w:rsidRPr="005C4F20">
        <w:rPr>
          <w:sz w:val="28"/>
          <w:szCs w:val="28"/>
        </w:rPr>
        <w:t xml:space="preserve">                </w:t>
      </w:r>
    </w:p>
    <w:p w:rsidR="00FA7D40" w:rsidRPr="005C4F20" w:rsidRDefault="00F750E9" w:rsidP="006979CB">
      <w:pPr>
        <w:widowControl w:val="0"/>
        <w:shd w:val="clear" w:color="auto" w:fill="FFFFFF"/>
        <w:tabs>
          <w:tab w:val="left" w:pos="12240"/>
        </w:tabs>
        <w:ind w:firstLine="284"/>
        <w:contextualSpacing/>
        <w:jc w:val="both"/>
        <w:rPr>
          <w:sz w:val="28"/>
          <w:szCs w:val="28"/>
        </w:rPr>
      </w:pPr>
      <w:r w:rsidRPr="005C4F20">
        <w:rPr>
          <w:sz w:val="28"/>
          <w:szCs w:val="28"/>
        </w:rPr>
        <w:lastRenderedPageBreak/>
        <w:t xml:space="preserve">                                            </w:t>
      </w:r>
    </w:p>
    <w:p w:rsidR="00C11AAB" w:rsidRPr="005C4F20" w:rsidRDefault="00714FB1" w:rsidP="0058275D">
      <w:pPr>
        <w:widowControl w:val="0"/>
        <w:shd w:val="clear" w:color="auto" w:fill="FFFFFF"/>
        <w:tabs>
          <w:tab w:val="left" w:pos="12240"/>
        </w:tabs>
        <w:contextualSpacing/>
        <w:jc w:val="both"/>
        <w:rPr>
          <w:rFonts w:eastAsia="Calibri"/>
          <w:b/>
          <w:i/>
          <w:sz w:val="30"/>
          <w:szCs w:val="30"/>
        </w:rPr>
      </w:pPr>
      <w:r w:rsidRPr="005C4F20">
        <w:rPr>
          <w:b/>
          <w:sz w:val="28"/>
          <w:szCs w:val="28"/>
        </w:rPr>
        <w:t xml:space="preserve">                                                                                                    </w:t>
      </w:r>
    </w:p>
    <w:p w:rsidR="00C11AAB" w:rsidRPr="005C4F20" w:rsidRDefault="005859B3" w:rsidP="0058275D">
      <w:pPr>
        <w:widowControl w:val="0"/>
        <w:ind w:firstLine="284"/>
        <w:contextualSpacing/>
        <w:jc w:val="center"/>
        <w:rPr>
          <w:sz w:val="28"/>
          <w:szCs w:val="28"/>
        </w:rPr>
      </w:pPr>
      <w:r w:rsidRPr="005C4F20">
        <w:rPr>
          <w:noProof/>
        </w:rPr>
        <w:drawing>
          <wp:inline distT="0" distB="0" distL="0" distR="0">
            <wp:extent cx="5746653" cy="2011680"/>
            <wp:effectExtent l="0" t="0" r="0" b="0"/>
            <wp:docPr id="40" name="Объект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D91769" w:rsidRPr="005C4F20" w:rsidRDefault="0040777D" w:rsidP="005B768F">
      <w:pPr>
        <w:widowControl w:val="0"/>
        <w:shd w:val="clear" w:color="auto" w:fill="FFFFFF"/>
        <w:tabs>
          <w:tab w:val="left" w:pos="12240"/>
        </w:tabs>
        <w:contextualSpacing/>
        <w:jc w:val="both"/>
        <w:rPr>
          <w:sz w:val="28"/>
          <w:szCs w:val="28"/>
        </w:rPr>
      </w:pPr>
      <w:r w:rsidRPr="005C4F20">
        <w:rPr>
          <w:sz w:val="28"/>
          <w:szCs w:val="28"/>
        </w:rPr>
        <w:t xml:space="preserve">    </w:t>
      </w:r>
      <w:r w:rsidR="001F7061" w:rsidRPr="005C4F20">
        <w:rPr>
          <w:sz w:val="28"/>
          <w:szCs w:val="28"/>
        </w:rPr>
        <w:t>Диаграмма</w:t>
      </w:r>
      <w:r w:rsidR="005B768F" w:rsidRPr="005C4F20">
        <w:rPr>
          <w:sz w:val="28"/>
          <w:szCs w:val="28"/>
        </w:rPr>
        <w:t xml:space="preserve"> </w:t>
      </w:r>
      <w:r w:rsidR="001F7061" w:rsidRPr="005C4F20">
        <w:rPr>
          <w:sz w:val="28"/>
          <w:szCs w:val="28"/>
        </w:rPr>
        <w:t>3</w:t>
      </w:r>
      <w:r w:rsidR="009D127E">
        <w:rPr>
          <w:sz w:val="28"/>
          <w:szCs w:val="28"/>
        </w:rPr>
        <w:t>5</w:t>
      </w:r>
      <w:r w:rsidR="001F7061" w:rsidRPr="005C4F20">
        <w:rPr>
          <w:sz w:val="28"/>
          <w:szCs w:val="28"/>
        </w:rPr>
        <w:t xml:space="preserve">. Нарушение осанки у детей школьного возраста (6-17лет). </w:t>
      </w:r>
      <w:r w:rsidRPr="005C4F20">
        <w:rPr>
          <w:sz w:val="28"/>
          <w:szCs w:val="28"/>
        </w:rPr>
        <w:t xml:space="preserve">                                                                               </w:t>
      </w:r>
      <w:r w:rsidR="00F750E9" w:rsidRPr="005C4F20">
        <w:rPr>
          <w:sz w:val="28"/>
          <w:szCs w:val="28"/>
        </w:rPr>
        <w:t xml:space="preserve">                                                                                                            </w:t>
      </w:r>
      <w:r w:rsidRPr="005C4F20">
        <w:rPr>
          <w:sz w:val="28"/>
          <w:szCs w:val="28"/>
        </w:rPr>
        <w:t xml:space="preserve">  </w:t>
      </w:r>
    </w:p>
    <w:p w:rsidR="00736A97" w:rsidRPr="005C4F20" w:rsidRDefault="00736A97" w:rsidP="006979CB">
      <w:pPr>
        <w:widowControl w:val="0"/>
        <w:ind w:firstLine="284"/>
        <w:contextualSpacing/>
        <w:jc w:val="both"/>
        <w:rPr>
          <w:sz w:val="28"/>
          <w:szCs w:val="28"/>
        </w:rPr>
      </w:pPr>
    </w:p>
    <w:p w:rsidR="005C4768" w:rsidRPr="005C4F20" w:rsidRDefault="005859B3" w:rsidP="006979CB">
      <w:pPr>
        <w:widowControl w:val="0"/>
        <w:ind w:firstLine="284"/>
        <w:contextualSpacing/>
        <w:jc w:val="both"/>
      </w:pPr>
      <w:r w:rsidRPr="005C4F20">
        <w:rPr>
          <w:noProof/>
        </w:rPr>
        <w:drawing>
          <wp:inline distT="0" distB="0" distL="0" distR="0">
            <wp:extent cx="5704450" cy="2124221"/>
            <wp:effectExtent l="0" t="0" r="0" b="0"/>
            <wp:docPr id="41" name="Объект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1F7061" w:rsidRPr="005C4F20" w:rsidRDefault="001F7061" w:rsidP="001F7061">
      <w:pPr>
        <w:widowControl w:val="0"/>
        <w:contextualSpacing/>
        <w:jc w:val="both"/>
        <w:rPr>
          <w:sz w:val="28"/>
          <w:szCs w:val="28"/>
        </w:rPr>
      </w:pPr>
      <w:r w:rsidRPr="005C4F20">
        <w:rPr>
          <w:sz w:val="28"/>
          <w:szCs w:val="28"/>
        </w:rPr>
        <w:t>Диаграмма</w:t>
      </w:r>
      <w:r w:rsidR="005B768F" w:rsidRPr="005C4F20">
        <w:rPr>
          <w:sz w:val="28"/>
          <w:szCs w:val="28"/>
        </w:rPr>
        <w:t xml:space="preserve"> </w:t>
      </w:r>
      <w:r w:rsidRPr="005C4F20">
        <w:rPr>
          <w:sz w:val="28"/>
          <w:szCs w:val="28"/>
        </w:rPr>
        <w:t>3</w:t>
      </w:r>
      <w:r w:rsidR="009D127E">
        <w:rPr>
          <w:sz w:val="28"/>
          <w:szCs w:val="28"/>
        </w:rPr>
        <w:t>6</w:t>
      </w:r>
      <w:r w:rsidRPr="005C4F20">
        <w:rPr>
          <w:sz w:val="28"/>
          <w:szCs w:val="28"/>
        </w:rPr>
        <w:t>. Нарушения осанки у детей дошкольного возраста (3-5 лет)</w:t>
      </w:r>
      <w:r w:rsidR="005B768F" w:rsidRPr="005C4F20">
        <w:rPr>
          <w:sz w:val="28"/>
          <w:szCs w:val="28"/>
        </w:rPr>
        <w:t>.</w:t>
      </w:r>
      <w:r w:rsidR="002D6783" w:rsidRPr="005C4F20">
        <w:rPr>
          <w:sz w:val="28"/>
          <w:szCs w:val="28"/>
        </w:rPr>
        <w:t xml:space="preserve"> </w:t>
      </w:r>
    </w:p>
    <w:p w:rsidR="00F750E9" w:rsidRPr="008A2C93" w:rsidRDefault="00F750E9" w:rsidP="006979CB">
      <w:pPr>
        <w:widowControl w:val="0"/>
        <w:ind w:firstLine="284"/>
        <w:contextualSpacing/>
        <w:jc w:val="both"/>
        <w:rPr>
          <w:color w:val="FF0000"/>
          <w:sz w:val="28"/>
          <w:szCs w:val="28"/>
        </w:rPr>
      </w:pPr>
    </w:p>
    <w:p w:rsidR="00F750E9" w:rsidRPr="008A2C93" w:rsidRDefault="0040777D" w:rsidP="005B768F">
      <w:pPr>
        <w:widowControl w:val="0"/>
        <w:ind w:firstLine="709"/>
        <w:contextualSpacing/>
        <w:jc w:val="both"/>
        <w:rPr>
          <w:color w:val="FF0000"/>
          <w:sz w:val="28"/>
          <w:szCs w:val="28"/>
        </w:rPr>
      </w:pPr>
      <w:r w:rsidRPr="00D72711">
        <w:rPr>
          <w:sz w:val="28"/>
          <w:szCs w:val="28"/>
        </w:rPr>
        <w:t xml:space="preserve">Показатели нарушений осанки у детей в сравнении с предыдущим годом </w:t>
      </w:r>
      <w:r w:rsidR="00A619B3" w:rsidRPr="00D72711">
        <w:rPr>
          <w:sz w:val="28"/>
          <w:szCs w:val="28"/>
        </w:rPr>
        <w:t xml:space="preserve">в целом </w:t>
      </w:r>
      <w:r w:rsidR="00893E73" w:rsidRPr="00D72711">
        <w:rPr>
          <w:sz w:val="28"/>
          <w:szCs w:val="28"/>
        </w:rPr>
        <w:t xml:space="preserve"> и у детей школьного возраста </w:t>
      </w:r>
      <w:r w:rsidR="005C4F20" w:rsidRPr="00D72711">
        <w:rPr>
          <w:sz w:val="28"/>
          <w:szCs w:val="28"/>
        </w:rPr>
        <w:t>немного ухудшились</w:t>
      </w:r>
      <w:r w:rsidR="00893E73" w:rsidRPr="00D72711">
        <w:rPr>
          <w:sz w:val="28"/>
          <w:szCs w:val="28"/>
        </w:rPr>
        <w:t>, при этом ниже среднеобластных показателей, у детей  дошкольного возраста показатель в сравнении с 202</w:t>
      </w:r>
      <w:r w:rsidR="00D72711" w:rsidRPr="00D72711">
        <w:rPr>
          <w:sz w:val="28"/>
          <w:szCs w:val="28"/>
        </w:rPr>
        <w:t>2</w:t>
      </w:r>
      <w:r w:rsidR="00893E73" w:rsidRPr="00D72711">
        <w:rPr>
          <w:sz w:val="28"/>
          <w:szCs w:val="28"/>
        </w:rPr>
        <w:t xml:space="preserve"> г. </w:t>
      </w:r>
      <w:r w:rsidR="005C4F20" w:rsidRPr="00D72711">
        <w:rPr>
          <w:sz w:val="28"/>
          <w:szCs w:val="28"/>
        </w:rPr>
        <w:t>улучшился</w:t>
      </w:r>
      <w:r w:rsidR="00AD17F8" w:rsidRPr="005C4F20">
        <w:rPr>
          <w:sz w:val="28"/>
          <w:szCs w:val="28"/>
        </w:rPr>
        <w:t>.</w:t>
      </w:r>
      <w:r w:rsidRPr="005C4F20">
        <w:rPr>
          <w:sz w:val="28"/>
          <w:szCs w:val="28"/>
        </w:rPr>
        <w:t xml:space="preserve">                                                                                                      </w:t>
      </w:r>
    </w:p>
    <w:p w:rsidR="000977EB" w:rsidRPr="008A2C93" w:rsidRDefault="0040777D" w:rsidP="006979CB">
      <w:pPr>
        <w:widowControl w:val="0"/>
        <w:shd w:val="clear" w:color="auto" w:fill="FFFFFF"/>
        <w:tabs>
          <w:tab w:val="left" w:pos="12240"/>
        </w:tabs>
        <w:ind w:firstLine="284"/>
        <w:contextualSpacing/>
        <w:jc w:val="both"/>
        <w:rPr>
          <w:color w:val="FF0000"/>
          <w:sz w:val="28"/>
          <w:szCs w:val="28"/>
        </w:rPr>
      </w:pPr>
      <w:r w:rsidRPr="008A2C93">
        <w:rPr>
          <w:color w:val="FF0000"/>
          <w:sz w:val="28"/>
          <w:szCs w:val="28"/>
        </w:rPr>
        <w:t xml:space="preserve">     </w:t>
      </w:r>
    </w:p>
    <w:p w:rsidR="0040777D" w:rsidRPr="008A2C93" w:rsidRDefault="0040777D" w:rsidP="0058275D">
      <w:pPr>
        <w:widowControl w:val="0"/>
        <w:shd w:val="clear" w:color="auto" w:fill="FFFFFF"/>
        <w:tabs>
          <w:tab w:val="left" w:pos="12240"/>
        </w:tabs>
        <w:contextualSpacing/>
        <w:jc w:val="both"/>
        <w:rPr>
          <w:b/>
          <w:color w:val="FF0000"/>
          <w:sz w:val="28"/>
          <w:szCs w:val="28"/>
        </w:rPr>
      </w:pPr>
      <w:r w:rsidRPr="008A2C93">
        <w:rPr>
          <w:b/>
          <w:color w:val="FF0000"/>
          <w:sz w:val="28"/>
          <w:szCs w:val="28"/>
        </w:rPr>
        <w:t xml:space="preserve">                                                                                              </w:t>
      </w:r>
    </w:p>
    <w:p w:rsidR="0040777D" w:rsidRPr="008A2C93" w:rsidRDefault="005859B3" w:rsidP="0058275D">
      <w:pPr>
        <w:widowControl w:val="0"/>
        <w:ind w:firstLine="284"/>
        <w:contextualSpacing/>
        <w:jc w:val="center"/>
        <w:rPr>
          <w:color w:val="FF0000"/>
          <w:sz w:val="28"/>
          <w:szCs w:val="28"/>
        </w:rPr>
      </w:pPr>
      <w:r w:rsidRPr="008A2C93">
        <w:rPr>
          <w:noProof/>
          <w:color w:val="FF0000"/>
        </w:rPr>
        <w:drawing>
          <wp:inline distT="0" distB="0" distL="0" distR="0">
            <wp:extent cx="5901397" cy="2518117"/>
            <wp:effectExtent l="0" t="0" r="0" b="0"/>
            <wp:docPr id="42" name="Объект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40777D" w:rsidRPr="008A2C93" w:rsidRDefault="0040777D" w:rsidP="006979CB">
      <w:pPr>
        <w:widowControl w:val="0"/>
        <w:ind w:firstLine="284"/>
        <w:contextualSpacing/>
        <w:jc w:val="both"/>
        <w:rPr>
          <w:color w:val="FF0000"/>
          <w:sz w:val="28"/>
          <w:szCs w:val="28"/>
        </w:rPr>
      </w:pPr>
    </w:p>
    <w:p w:rsidR="007A13E2" w:rsidRPr="001069D9" w:rsidRDefault="00034800" w:rsidP="005B768F">
      <w:pPr>
        <w:widowControl w:val="0"/>
        <w:shd w:val="clear" w:color="auto" w:fill="FFFFFF"/>
        <w:tabs>
          <w:tab w:val="left" w:pos="12240"/>
        </w:tabs>
        <w:contextualSpacing/>
        <w:jc w:val="both"/>
        <w:rPr>
          <w:sz w:val="28"/>
          <w:szCs w:val="28"/>
        </w:rPr>
      </w:pPr>
      <w:r w:rsidRPr="001069D9">
        <w:rPr>
          <w:sz w:val="28"/>
          <w:szCs w:val="28"/>
        </w:rPr>
        <w:t xml:space="preserve"> </w:t>
      </w:r>
      <w:r w:rsidR="001F7061" w:rsidRPr="001069D9">
        <w:rPr>
          <w:sz w:val="28"/>
          <w:szCs w:val="28"/>
        </w:rPr>
        <w:t xml:space="preserve">   Диаграмма 3</w:t>
      </w:r>
      <w:r w:rsidR="009D127E">
        <w:rPr>
          <w:sz w:val="28"/>
          <w:szCs w:val="28"/>
        </w:rPr>
        <w:t>7</w:t>
      </w:r>
      <w:r w:rsidR="001F7061" w:rsidRPr="001069D9">
        <w:rPr>
          <w:sz w:val="28"/>
          <w:szCs w:val="28"/>
        </w:rPr>
        <w:t xml:space="preserve">. Выявляемость сколиозов у детей 0-17 лет.  </w:t>
      </w:r>
      <w:r w:rsidRPr="001069D9">
        <w:rPr>
          <w:sz w:val="28"/>
          <w:szCs w:val="28"/>
        </w:rPr>
        <w:t xml:space="preserve">               </w:t>
      </w:r>
    </w:p>
    <w:p w:rsidR="0058275D" w:rsidRPr="001069D9" w:rsidRDefault="0058275D" w:rsidP="001F7061">
      <w:pPr>
        <w:widowControl w:val="0"/>
        <w:shd w:val="clear" w:color="auto" w:fill="FFFFFF"/>
        <w:tabs>
          <w:tab w:val="left" w:pos="12240"/>
        </w:tabs>
        <w:ind w:firstLine="284"/>
        <w:contextualSpacing/>
        <w:jc w:val="both"/>
        <w:rPr>
          <w:sz w:val="28"/>
          <w:szCs w:val="28"/>
        </w:rPr>
      </w:pPr>
    </w:p>
    <w:p w:rsidR="00034800" w:rsidRPr="008A2C93" w:rsidRDefault="005859B3" w:rsidP="0058275D">
      <w:pPr>
        <w:widowControl w:val="0"/>
        <w:ind w:firstLine="284"/>
        <w:contextualSpacing/>
        <w:jc w:val="center"/>
        <w:rPr>
          <w:color w:val="FF0000"/>
          <w:sz w:val="28"/>
          <w:szCs w:val="28"/>
        </w:rPr>
      </w:pPr>
      <w:r w:rsidRPr="008A2C93">
        <w:rPr>
          <w:noProof/>
          <w:color w:val="FF0000"/>
        </w:rPr>
        <w:drawing>
          <wp:inline distT="0" distB="0" distL="0" distR="0">
            <wp:extent cx="5866228" cy="2194560"/>
            <wp:effectExtent l="0" t="0" r="0" b="0"/>
            <wp:docPr id="43" name="Объект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505430" w:rsidRPr="00314BA6" w:rsidRDefault="001F7061" w:rsidP="00E34BC7">
      <w:pPr>
        <w:widowControl w:val="0"/>
        <w:contextualSpacing/>
        <w:jc w:val="both"/>
        <w:rPr>
          <w:sz w:val="28"/>
          <w:szCs w:val="28"/>
        </w:rPr>
      </w:pPr>
      <w:r w:rsidRPr="00314BA6">
        <w:rPr>
          <w:sz w:val="28"/>
          <w:szCs w:val="22"/>
        </w:rPr>
        <w:t>Диаграмма 3</w:t>
      </w:r>
      <w:r w:rsidR="009D127E">
        <w:rPr>
          <w:sz w:val="28"/>
          <w:szCs w:val="22"/>
        </w:rPr>
        <w:t>8</w:t>
      </w:r>
      <w:r w:rsidRPr="00314BA6">
        <w:rPr>
          <w:sz w:val="28"/>
          <w:szCs w:val="22"/>
        </w:rPr>
        <w:t>. Выявляемость сколиозов у детей школьного возраста (6-17 лет)</w:t>
      </w:r>
      <w:r w:rsidR="00E34BC7" w:rsidRPr="00314BA6">
        <w:rPr>
          <w:sz w:val="28"/>
          <w:szCs w:val="22"/>
        </w:rPr>
        <w:t>.</w:t>
      </w:r>
      <w:r w:rsidR="00505430" w:rsidRPr="00314BA6">
        <w:rPr>
          <w:sz w:val="28"/>
          <w:szCs w:val="28"/>
        </w:rPr>
        <w:t xml:space="preserve"> </w:t>
      </w:r>
    </w:p>
    <w:p w:rsidR="002D7370" w:rsidRPr="008A2C93" w:rsidRDefault="005859B3" w:rsidP="0058275D">
      <w:pPr>
        <w:pStyle w:val="a6"/>
        <w:widowControl w:val="0"/>
        <w:spacing w:after="0"/>
        <w:ind w:left="0" w:firstLine="284"/>
        <w:contextualSpacing/>
        <w:jc w:val="center"/>
        <w:rPr>
          <w:color w:val="FF0000"/>
          <w:sz w:val="28"/>
          <w:szCs w:val="28"/>
        </w:rPr>
      </w:pPr>
      <w:r w:rsidRPr="008A2C93">
        <w:rPr>
          <w:noProof/>
          <w:color w:val="FF0000"/>
        </w:rPr>
        <w:drawing>
          <wp:inline distT="0" distB="0" distL="0" distR="0">
            <wp:extent cx="5345723" cy="2412609"/>
            <wp:effectExtent l="0" t="0" r="0" b="0"/>
            <wp:docPr id="4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1F7061" w:rsidRPr="00314BA6" w:rsidRDefault="001F7061" w:rsidP="001F7061">
      <w:pPr>
        <w:widowControl w:val="0"/>
        <w:contextualSpacing/>
        <w:jc w:val="both"/>
        <w:rPr>
          <w:sz w:val="28"/>
          <w:szCs w:val="28"/>
        </w:rPr>
      </w:pPr>
      <w:r w:rsidRPr="00314BA6">
        <w:rPr>
          <w:sz w:val="28"/>
          <w:szCs w:val="28"/>
        </w:rPr>
        <w:t>Диаграмма 3</w:t>
      </w:r>
      <w:r w:rsidR="009D127E">
        <w:rPr>
          <w:sz w:val="28"/>
          <w:szCs w:val="28"/>
        </w:rPr>
        <w:t>9</w:t>
      </w:r>
      <w:r w:rsidRPr="00314BA6">
        <w:rPr>
          <w:sz w:val="28"/>
          <w:szCs w:val="28"/>
        </w:rPr>
        <w:t>. Выявляемость сколиозов у детей дошкольного возраста (3-5 лет)</w:t>
      </w:r>
    </w:p>
    <w:p w:rsidR="009963FA" w:rsidRPr="00314BA6" w:rsidRDefault="009963FA" w:rsidP="006979CB">
      <w:pPr>
        <w:pStyle w:val="a6"/>
        <w:widowControl w:val="0"/>
        <w:spacing w:after="0"/>
        <w:ind w:left="0" w:firstLine="284"/>
        <w:contextualSpacing/>
        <w:jc w:val="both"/>
        <w:rPr>
          <w:sz w:val="28"/>
          <w:szCs w:val="28"/>
        </w:rPr>
      </w:pPr>
    </w:p>
    <w:p w:rsidR="002D7370" w:rsidRPr="00981B9B" w:rsidRDefault="002D7370" w:rsidP="00596388">
      <w:pPr>
        <w:pStyle w:val="a6"/>
        <w:widowControl w:val="0"/>
        <w:spacing w:after="0"/>
        <w:ind w:left="0" w:firstLine="709"/>
        <w:contextualSpacing/>
        <w:jc w:val="both"/>
        <w:rPr>
          <w:sz w:val="28"/>
          <w:szCs w:val="28"/>
        </w:rPr>
      </w:pPr>
      <w:r w:rsidRPr="00314BA6">
        <w:rPr>
          <w:sz w:val="28"/>
          <w:szCs w:val="28"/>
        </w:rPr>
        <w:t>У детей в 20</w:t>
      </w:r>
      <w:r w:rsidR="00A619B3" w:rsidRPr="00314BA6">
        <w:rPr>
          <w:sz w:val="28"/>
          <w:szCs w:val="28"/>
        </w:rPr>
        <w:t>2</w:t>
      </w:r>
      <w:r w:rsidR="00981B9B">
        <w:rPr>
          <w:sz w:val="28"/>
          <w:szCs w:val="28"/>
        </w:rPr>
        <w:t>2</w:t>
      </w:r>
      <w:r w:rsidRPr="00314BA6">
        <w:rPr>
          <w:sz w:val="28"/>
          <w:szCs w:val="28"/>
        </w:rPr>
        <w:t xml:space="preserve"> году по данным профосмотров  показатель сколиозов  </w:t>
      </w:r>
      <w:r w:rsidR="00981B9B">
        <w:rPr>
          <w:sz w:val="28"/>
          <w:szCs w:val="28"/>
        </w:rPr>
        <w:t>увеличился в сравнении с</w:t>
      </w:r>
      <w:r w:rsidR="00A619B3" w:rsidRPr="00314BA6">
        <w:rPr>
          <w:sz w:val="28"/>
          <w:szCs w:val="28"/>
        </w:rPr>
        <w:t xml:space="preserve"> </w:t>
      </w:r>
      <w:r w:rsidR="00964F44" w:rsidRPr="00314BA6">
        <w:rPr>
          <w:sz w:val="28"/>
          <w:szCs w:val="28"/>
        </w:rPr>
        <w:t>202</w:t>
      </w:r>
      <w:r w:rsidR="00981B9B">
        <w:rPr>
          <w:sz w:val="28"/>
          <w:szCs w:val="28"/>
        </w:rPr>
        <w:t>2</w:t>
      </w:r>
      <w:r w:rsidR="00964F44" w:rsidRPr="00314BA6">
        <w:rPr>
          <w:sz w:val="28"/>
          <w:szCs w:val="28"/>
        </w:rPr>
        <w:t>год</w:t>
      </w:r>
      <w:r w:rsidR="00981B9B">
        <w:rPr>
          <w:sz w:val="28"/>
          <w:szCs w:val="28"/>
        </w:rPr>
        <w:t>ом</w:t>
      </w:r>
      <w:r w:rsidR="00964F44" w:rsidRPr="00314BA6">
        <w:rPr>
          <w:sz w:val="28"/>
          <w:szCs w:val="28"/>
        </w:rPr>
        <w:t xml:space="preserve">, </w:t>
      </w:r>
      <w:r w:rsidR="00A619B3" w:rsidRPr="00314BA6">
        <w:rPr>
          <w:sz w:val="28"/>
          <w:szCs w:val="28"/>
        </w:rPr>
        <w:t>остается на высоком уровне</w:t>
      </w:r>
      <w:r w:rsidR="00964F44" w:rsidRPr="008A2C93">
        <w:rPr>
          <w:color w:val="FF0000"/>
          <w:sz w:val="28"/>
          <w:szCs w:val="28"/>
        </w:rPr>
        <w:t xml:space="preserve"> и</w:t>
      </w:r>
      <w:r w:rsidRPr="008A2C93">
        <w:rPr>
          <w:color w:val="FF0000"/>
          <w:sz w:val="28"/>
          <w:szCs w:val="28"/>
        </w:rPr>
        <w:t xml:space="preserve"> </w:t>
      </w:r>
      <w:r w:rsidRPr="008A2C93">
        <w:rPr>
          <w:b/>
          <w:color w:val="FF0000"/>
          <w:sz w:val="28"/>
          <w:szCs w:val="28"/>
        </w:rPr>
        <w:t xml:space="preserve">  </w:t>
      </w:r>
      <w:r w:rsidR="00964F44" w:rsidRPr="00981B9B">
        <w:rPr>
          <w:sz w:val="28"/>
          <w:szCs w:val="28"/>
        </w:rPr>
        <w:t>значительно выше среднеобластных показателей</w:t>
      </w:r>
      <w:r w:rsidR="00981B9B" w:rsidRPr="00981B9B">
        <w:rPr>
          <w:sz w:val="28"/>
          <w:szCs w:val="28"/>
        </w:rPr>
        <w:t>. Наиболее высокий показатель сколиозов у детей школьного возраста.</w:t>
      </w:r>
    </w:p>
    <w:p w:rsidR="001F7061" w:rsidRPr="00981B9B" w:rsidRDefault="001F7061" w:rsidP="0058275D">
      <w:pPr>
        <w:widowControl w:val="0"/>
        <w:contextualSpacing/>
        <w:jc w:val="both"/>
        <w:rPr>
          <w:b/>
          <w:sz w:val="28"/>
          <w:szCs w:val="28"/>
        </w:rPr>
      </w:pPr>
    </w:p>
    <w:p w:rsidR="00800E5A" w:rsidRPr="008A2C93" w:rsidRDefault="007A5BC1" w:rsidP="00DC179F">
      <w:pPr>
        <w:widowControl w:val="0"/>
        <w:ind w:firstLine="284"/>
        <w:contextualSpacing/>
        <w:jc w:val="center"/>
        <w:rPr>
          <w:color w:val="FF0000"/>
          <w:sz w:val="28"/>
          <w:szCs w:val="28"/>
        </w:rPr>
      </w:pPr>
      <w:r w:rsidRPr="008A2C93">
        <w:rPr>
          <w:noProof/>
          <w:color w:val="FF0000"/>
        </w:rPr>
        <w:drawing>
          <wp:inline distT="0" distB="0" distL="0" distR="0">
            <wp:extent cx="5539740" cy="2247900"/>
            <wp:effectExtent l="0" t="0" r="381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1F7061" w:rsidRPr="00372E46" w:rsidRDefault="001F7061" w:rsidP="001F7061">
      <w:pPr>
        <w:widowControl w:val="0"/>
        <w:contextualSpacing/>
        <w:jc w:val="both"/>
        <w:rPr>
          <w:sz w:val="28"/>
          <w:szCs w:val="28"/>
        </w:rPr>
      </w:pPr>
      <w:r w:rsidRPr="00372E46">
        <w:rPr>
          <w:sz w:val="28"/>
          <w:szCs w:val="28"/>
        </w:rPr>
        <w:t xml:space="preserve">Диаграмма </w:t>
      </w:r>
      <w:r w:rsidR="009D127E">
        <w:rPr>
          <w:sz w:val="28"/>
          <w:szCs w:val="28"/>
        </w:rPr>
        <w:t>40</w:t>
      </w:r>
      <w:r w:rsidRPr="00372E46">
        <w:rPr>
          <w:sz w:val="28"/>
          <w:szCs w:val="28"/>
        </w:rPr>
        <w:t>. Общая заболеваемость детей.</w:t>
      </w:r>
    </w:p>
    <w:p w:rsidR="00771F4E" w:rsidRPr="00372E46" w:rsidRDefault="00771F4E" w:rsidP="001F7061">
      <w:pPr>
        <w:widowControl w:val="0"/>
        <w:contextualSpacing/>
        <w:jc w:val="both"/>
        <w:rPr>
          <w:sz w:val="28"/>
          <w:szCs w:val="28"/>
        </w:rPr>
      </w:pPr>
    </w:p>
    <w:p w:rsidR="001F7061" w:rsidRPr="008A2C93" w:rsidRDefault="001F7061" w:rsidP="0058275D">
      <w:pPr>
        <w:widowControl w:val="0"/>
        <w:contextualSpacing/>
        <w:jc w:val="both"/>
        <w:rPr>
          <w:b/>
          <w:color w:val="FF0000"/>
          <w:sz w:val="28"/>
          <w:szCs w:val="28"/>
        </w:rPr>
      </w:pPr>
    </w:p>
    <w:p w:rsidR="00DC179F" w:rsidRPr="008A2C93" w:rsidRDefault="00734D5B" w:rsidP="006979CB">
      <w:pPr>
        <w:widowControl w:val="0"/>
        <w:ind w:firstLine="284"/>
        <w:contextualSpacing/>
        <w:jc w:val="both"/>
        <w:rPr>
          <w:b/>
          <w:color w:val="FF0000"/>
          <w:sz w:val="28"/>
          <w:szCs w:val="28"/>
        </w:rPr>
      </w:pPr>
      <w:r w:rsidRPr="008A2C93">
        <w:rPr>
          <w:noProof/>
          <w:color w:val="FF0000"/>
        </w:rPr>
        <w:drawing>
          <wp:inline distT="0" distB="0" distL="0" distR="0">
            <wp:extent cx="5535637" cy="2321169"/>
            <wp:effectExtent l="0" t="0" r="8255" b="317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C11AAB" w:rsidRPr="008A2C93" w:rsidRDefault="00DC179F" w:rsidP="001D4B84">
      <w:pPr>
        <w:tabs>
          <w:tab w:val="left" w:pos="1215"/>
        </w:tabs>
        <w:ind w:left="567"/>
        <w:rPr>
          <w:color w:val="FF0000"/>
        </w:rPr>
      </w:pPr>
      <w:r w:rsidRPr="008A2C93">
        <w:rPr>
          <w:color w:val="FF0000"/>
          <w:sz w:val="28"/>
          <w:szCs w:val="28"/>
        </w:rPr>
        <w:tab/>
      </w:r>
    </w:p>
    <w:p w:rsidR="001F7061" w:rsidRPr="00CB7A37" w:rsidRDefault="001F7061" w:rsidP="001F7061">
      <w:pPr>
        <w:widowControl w:val="0"/>
        <w:contextualSpacing/>
        <w:jc w:val="both"/>
        <w:rPr>
          <w:sz w:val="28"/>
          <w:szCs w:val="28"/>
        </w:rPr>
      </w:pPr>
      <w:r w:rsidRPr="00CB7A37">
        <w:rPr>
          <w:sz w:val="28"/>
          <w:szCs w:val="28"/>
        </w:rPr>
        <w:t xml:space="preserve">Диаграмма </w:t>
      </w:r>
      <w:r w:rsidR="007B70CA">
        <w:rPr>
          <w:sz w:val="28"/>
          <w:szCs w:val="28"/>
        </w:rPr>
        <w:t>41</w:t>
      </w:r>
      <w:r w:rsidRPr="00CB7A37">
        <w:rPr>
          <w:sz w:val="28"/>
          <w:szCs w:val="28"/>
        </w:rPr>
        <w:t>. Первичная заболеваемость детей.</w:t>
      </w:r>
    </w:p>
    <w:p w:rsidR="001F7061" w:rsidRPr="00CB7A37" w:rsidRDefault="001F7061" w:rsidP="006979CB">
      <w:pPr>
        <w:widowControl w:val="0"/>
        <w:ind w:firstLine="284"/>
        <w:contextualSpacing/>
        <w:jc w:val="both"/>
        <w:rPr>
          <w:sz w:val="28"/>
          <w:szCs w:val="28"/>
        </w:rPr>
      </w:pPr>
    </w:p>
    <w:p w:rsidR="00C11AAB" w:rsidRPr="00CB7A37" w:rsidRDefault="00C11AAB" w:rsidP="00596388">
      <w:pPr>
        <w:widowControl w:val="0"/>
        <w:ind w:firstLine="709"/>
        <w:contextualSpacing/>
        <w:jc w:val="both"/>
        <w:rPr>
          <w:sz w:val="28"/>
          <w:szCs w:val="28"/>
        </w:rPr>
      </w:pPr>
      <w:r w:rsidRPr="00CB7A37">
        <w:rPr>
          <w:sz w:val="28"/>
          <w:szCs w:val="28"/>
        </w:rPr>
        <w:t xml:space="preserve">В Шкловском районе первичная заболеваемость детского населения на 1тыс. населения </w:t>
      </w:r>
      <w:r w:rsidR="00587B23" w:rsidRPr="00CB7A37">
        <w:rPr>
          <w:sz w:val="28"/>
          <w:szCs w:val="28"/>
        </w:rPr>
        <w:t>самая высокая за весь период с 2012 года -</w:t>
      </w:r>
      <w:r w:rsidR="00CB7A37" w:rsidRPr="00CB7A37">
        <w:rPr>
          <w:sz w:val="28"/>
          <w:szCs w:val="28"/>
        </w:rPr>
        <w:t>2604,1</w:t>
      </w:r>
      <w:r w:rsidR="00587B23" w:rsidRPr="00CB7A37">
        <w:rPr>
          <w:sz w:val="28"/>
          <w:szCs w:val="28"/>
        </w:rPr>
        <w:t xml:space="preserve"> (</w:t>
      </w:r>
      <w:r w:rsidR="00B847B7" w:rsidRPr="00CB7A37">
        <w:rPr>
          <w:sz w:val="28"/>
          <w:szCs w:val="28"/>
        </w:rPr>
        <w:t>в 202</w:t>
      </w:r>
      <w:r w:rsidR="00CB7A37" w:rsidRPr="00CB7A37">
        <w:rPr>
          <w:sz w:val="28"/>
          <w:szCs w:val="28"/>
        </w:rPr>
        <w:t>1</w:t>
      </w:r>
      <w:r w:rsidR="00B847B7" w:rsidRPr="00CB7A37">
        <w:rPr>
          <w:sz w:val="28"/>
          <w:szCs w:val="28"/>
        </w:rPr>
        <w:t xml:space="preserve">г. </w:t>
      </w:r>
      <w:r w:rsidR="00587B23" w:rsidRPr="00CB7A37">
        <w:rPr>
          <w:sz w:val="28"/>
          <w:szCs w:val="28"/>
        </w:rPr>
        <w:t>-</w:t>
      </w:r>
      <w:r w:rsidR="00CB7A37" w:rsidRPr="00CB7A37">
        <w:rPr>
          <w:sz w:val="28"/>
          <w:szCs w:val="28"/>
        </w:rPr>
        <w:t>1492,2</w:t>
      </w:r>
      <w:r w:rsidR="00587B23" w:rsidRPr="00CB7A37">
        <w:rPr>
          <w:sz w:val="28"/>
          <w:szCs w:val="28"/>
        </w:rPr>
        <w:t>)</w:t>
      </w:r>
      <w:r w:rsidR="00B847B7" w:rsidRPr="00CB7A37">
        <w:rPr>
          <w:sz w:val="28"/>
          <w:szCs w:val="28"/>
        </w:rPr>
        <w:t>. Аналогичная картина и по общей заболеваемости у детей (</w:t>
      </w:r>
      <w:r w:rsidR="00587B23" w:rsidRPr="00CB7A37">
        <w:rPr>
          <w:sz w:val="28"/>
          <w:szCs w:val="28"/>
        </w:rPr>
        <w:t>увеличение до</w:t>
      </w:r>
      <w:r w:rsidR="00B847B7" w:rsidRPr="00CB7A37">
        <w:rPr>
          <w:sz w:val="28"/>
          <w:szCs w:val="28"/>
        </w:rPr>
        <w:t xml:space="preserve"> </w:t>
      </w:r>
      <w:r w:rsidR="00CB7A37" w:rsidRPr="00CB7A37">
        <w:rPr>
          <w:sz w:val="28"/>
          <w:szCs w:val="28"/>
        </w:rPr>
        <w:t>2940,2</w:t>
      </w:r>
      <w:r w:rsidR="00B847B7" w:rsidRPr="00CB7A37">
        <w:rPr>
          <w:sz w:val="28"/>
          <w:szCs w:val="28"/>
        </w:rPr>
        <w:t xml:space="preserve"> в 20</w:t>
      </w:r>
      <w:r w:rsidR="00587B23" w:rsidRPr="00CB7A37">
        <w:rPr>
          <w:sz w:val="28"/>
          <w:szCs w:val="28"/>
        </w:rPr>
        <w:t>2</w:t>
      </w:r>
      <w:r w:rsidR="00CB7A37" w:rsidRPr="00CB7A37">
        <w:rPr>
          <w:sz w:val="28"/>
          <w:szCs w:val="28"/>
        </w:rPr>
        <w:t>2</w:t>
      </w:r>
      <w:r w:rsidR="00B847B7" w:rsidRPr="00CB7A37">
        <w:rPr>
          <w:sz w:val="28"/>
          <w:szCs w:val="28"/>
        </w:rPr>
        <w:t xml:space="preserve">г. </w:t>
      </w:r>
      <w:r w:rsidR="00587B23" w:rsidRPr="00CB7A37">
        <w:rPr>
          <w:sz w:val="28"/>
          <w:szCs w:val="28"/>
        </w:rPr>
        <w:t>с</w:t>
      </w:r>
      <w:r w:rsidR="00B847B7" w:rsidRPr="00CB7A37">
        <w:rPr>
          <w:sz w:val="28"/>
          <w:szCs w:val="28"/>
        </w:rPr>
        <w:t xml:space="preserve"> </w:t>
      </w:r>
      <w:r w:rsidR="00CB7A37" w:rsidRPr="00CB7A37">
        <w:rPr>
          <w:sz w:val="28"/>
          <w:szCs w:val="28"/>
        </w:rPr>
        <w:t>1779,8</w:t>
      </w:r>
      <w:r w:rsidR="00B847B7" w:rsidRPr="00CB7A37">
        <w:rPr>
          <w:sz w:val="28"/>
          <w:szCs w:val="28"/>
        </w:rPr>
        <w:t xml:space="preserve"> в 202</w:t>
      </w:r>
      <w:r w:rsidR="00CB7A37" w:rsidRPr="00CB7A37">
        <w:rPr>
          <w:sz w:val="28"/>
          <w:szCs w:val="28"/>
        </w:rPr>
        <w:t>1</w:t>
      </w:r>
      <w:r w:rsidR="00B847B7" w:rsidRPr="00CB7A37">
        <w:rPr>
          <w:sz w:val="28"/>
          <w:szCs w:val="28"/>
        </w:rPr>
        <w:t>г.).</w:t>
      </w:r>
      <w:r w:rsidRPr="00CB7A37">
        <w:rPr>
          <w:sz w:val="28"/>
          <w:szCs w:val="28"/>
        </w:rPr>
        <w:t xml:space="preserve">  </w:t>
      </w:r>
    </w:p>
    <w:p w:rsidR="00C11AAB" w:rsidRPr="00CB7A37" w:rsidRDefault="00C11AAB" w:rsidP="00596388">
      <w:pPr>
        <w:widowControl w:val="0"/>
        <w:ind w:firstLine="709"/>
        <w:contextualSpacing/>
        <w:jc w:val="both"/>
        <w:rPr>
          <w:sz w:val="28"/>
          <w:szCs w:val="28"/>
        </w:rPr>
      </w:pPr>
      <w:r w:rsidRPr="00CB7A37">
        <w:rPr>
          <w:sz w:val="28"/>
          <w:szCs w:val="28"/>
        </w:rPr>
        <w:t xml:space="preserve">Наиболее агрессивными факторами, которые на современном этапе значимо </w:t>
      </w:r>
      <w:proofErr w:type="gramStart"/>
      <w:r w:rsidRPr="00CB7A37">
        <w:rPr>
          <w:sz w:val="28"/>
          <w:szCs w:val="28"/>
        </w:rPr>
        <w:t>влияют на формирование здоровья школьников являются</w:t>
      </w:r>
      <w:proofErr w:type="gramEnd"/>
      <w:r w:rsidRPr="00CB7A37">
        <w:rPr>
          <w:sz w:val="28"/>
          <w:szCs w:val="28"/>
        </w:rPr>
        <w:t xml:space="preserve"> интенсификация процесса обучения, а также дефицит времени для усвоения информации. Все это выраженные психотравмирующие факторы для школьника, что в сочетании с уменьшением продолжительности сна и прогулок, снижением физической активности оказывает стрессовое воздействие на развивающийся организм. Значимой причиной ухудшения состояния здоровья школьников является недостаточная эффективность современной системы гигиенического обучения и воспитания по формированию у детей и подростков умений и навыков здорового образа жизни, сознательного и ответственного отношения к своему здоровью.</w:t>
      </w:r>
    </w:p>
    <w:p w:rsidR="00C11AAB" w:rsidRPr="00CB7A37" w:rsidRDefault="00C11AAB" w:rsidP="00596388">
      <w:pPr>
        <w:widowControl w:val="0"/>
        <w:ind w:firstLine="709"/>
        <w:contextualSpacing/>
        <w:jc w:val="both"/>
        <w:rPr>
          <w:sz w:val="30"/>
          <w:szCs w:val="30"/>
        </w:rPr>
      </w:pPr>
      <w:r w:rsidRPr="00CB7A37">
        <w:rPr>
          <w:sz w:val="28"/>
          <w:szCs w:val="28"/>
        </w:rPr>
        <w:t>Негативные тенденции  в состоянии здоровья подрастающего поколения, остро проявившиеся в последние годы, поставили перед учреждениями образования одну из важнейших задач: сохранение и укрепление физического, психического и социального здоровья учащихся, внедрение в образовательный процесс здоровьесберегающих технологий, формирование научного понимания сущности здорового образа жизни.</w:t>
      </w:r>
    </w:p>
    <w:p w:rsidR="000A70A3" w:rsidRPr="00CB7A37" w:rsidRDefault="000A70A3" w:rsidP="000A70A3">
      <w:pPr>
        <w:widowControl w:val="0"/>
        <w:ind w:firstLine="709"/>
        <w:contextualSpacing/>
        <w:jc w:val="both"/>
        <w:rPr>
          <w:sz w:val="28"/>
          <w:szCs w:val="28"/>
        </w:rPr>
      </w:pPr>
      <w:r w:rsidRPr="00CB7A37">
        <w:rPr>
          <w:sz w:val="28"/>
          <w:szCs w:val="28"/>
        </w:rPr>
        <w:t xml:space="preserve">Во исполнение Государственной программы «Здоровье народа и демографическая безопасность Республики Беларусь» в части выполнения пунктов 15, 16 подпрограммы «Профилактика и контроль неинфекционных заболеваний» в Шкловском районе с 2022 года на базе всех школ района реализуется информационный проект «Школа – территория здоровья».        </w:t>
      </w:r>
    </w:p>
    <w:p w:rsidR="00FC7C54" w:rsidRPr="00CB7A37" w:rsidRDefault="00FC7C54" w:rsidP="00F855F1">
      <w:pPr>
        <w:widowControl w:val="0"/>
        <w:shd w:val="clear" w:color="auto" w:fill="FFFFFF"/>
        <w:contextualSpacing/>
        <w:jc w:val="both"/>
        <w:rPr>
          <w:sz w:val="28"/>
          <w:szCs w:val="28"/>
        </w:rPr>
      </w:pPr>
    </w:p>
    <w:p w:rsidR="00372E46" w:rsidRDefault="00372E46" w:rsidP="00F855F1">
      <w:pPr>
        <w:widowControl w:val="0"/>
        <w:shd w:val="clear" w:color="auto" w:fill="FFFFFF"/>
        <w:contextualSpacing/>
        <w:jc w:val="both"/>
        <w:rPr>
          <w:sz w:val="28"/>
          <w:szCs w:val="28"/>
        </w:rPr>
      </w:pPr>
    </w:p>
    <w:p w:rsidR="00372E46" w:rsidRDefault="00372E46" w:rsidP="00F855F1">
      <w:pPr>
        <w:widowControl w:val="0"/>
        <w:shd w:val="clear" w:color="auto" w:fill="FFFFFF"/>
        <w:contextualSpacing/>
        <w:jc w:val="both"/>
        <w:rPr>
          <w:sz w:val="28"/>
          <w:szCs w:val="28"/>
        </w:rPr>
      </w:pPr>
    </w:p>
    <w:p w:rsidR="00372E46" w:rsidRDefault="00372E46" w:rsidP="00F855F1">
      <w:pPr>
        <w:widowControl w:val="0"/>
        <w:shd w:val="clear" w:color="auto" w:fill="FFFFFF"/>
        <w:contextualSpacing/>
        <w:jc w:val="both"/>
        <w:rPr>
          <w:sz w:val="28"/>
          <w:szCs w:val="28"/>
        </w:rPr>
      </w:pPr>
    </w:p>
    <w:p w:rsidR="00372E46" w:rsidRDefault="00372E46" w:rsidP="00F855F1">
      <w:pPr>
        <w:widowControl w:val="0"/>
        <w:shd w:val="clear" w:color="auto" w:fill="FFFFFF"/>
        <w:contextualSpacing/>
        <w:jc w:val="both"/>
        <w:rPr>
          <w:sz w:val="28"/>
          <w:szCs w:val="28"/>
        </w:rPr>
      </w:pPr>
    </w:p>
    <w:p w:rsidR="00C11AAB" w:rsidRPr="00CB7A37" w:rsidRDefault="00C11AAB" w:rsidP="00F855F1">
      <w:pPr>
        <w:widowControl w:val="0"/>
        <w:shd w:val="clear" w:color="auto" w:fill="FFFFFF"/>
        <w:contextualSpacing/>
        <w:jc w:val="both"/>
        <w:rPr>
          <w:sz w:val="28"/>
          <w:szCs w:val="28"/>
        </w:rPr>
      </w:pPr>
      <w:r w:rsidRPr="00CB7A37">
        <w:rPr>
          <w:sz w:val="28"/>
          <w:szCs w:val="28"/>
        </w:rPr>
        <w:lastRenderedPageBreak/>
        <w:t xml:space="preserve">Таблица </w:t>
      </w:r>
      <w:r w:rsidR="000C6FEE" w:rsidRPr="00CB7A37">
        <w:rPr>
          <w:sz w:val="28"/>
          <w:szCs w:val="28"/>
        </w:rPr>
        <w:t>28</w:t>
      </w:r>
      <w:r w:rsidR="00F855F1" w:rsidRPr="00CB7A37">
        <w:rPr>
          <w:sz w:val="28"/>
          <w:szCs w:val="28"/>
        </w:rPr>
        <w:t>.</w:t>
      </w:r>
      <w:r w:rsidRPr="00CB7A37">
        <w:rPr>
          <w:sz w:val="28"/>
          <w:szCs w:val="28"/>
        </w:rPr>
        <w:t>Физическое развитие детей Шкловского района за 20</w:t>
      </w:r>
      <w:r w:rsidR="006E4A91" w:rsidRPr="00CB7A37">
        <w:rPr>
          <w:sz w:val="28"/>
          <w:szCs w:val="28"/>
        </w:rPr>
        <w:t>2</w:t>
      </w:r>
      <w:r w:rsidR="00CB7A37" w:rsidRPr="00CB7A37">
        <w:rPr>
          <w:sz w:val="28"/>
          <w:szCs w:val="28"/>
        </w:rPr>
        <w:t>2</w:t>
      </w:r>
      <w:r w:rsidRPr="00CB7A37">
        <w:rPr>
          <w:sz w:val="28"/>
          <w:szCs w:val="28"/>
        </w:rPr>
        <w:t>год</w:t>
      </w:r>
      <w:r w:rsidR="00F855F1" w:rsidRPr="00CB7A37">
        <w:rPr>
          <w:sz w:val="28"/>
          <w:szCs w:val="28"/>
        </w:rPr>
        <w:t>.</w:t>
      </w:r>
    </w:p>
    <w:tbl>
      <w:tblPr>
        <w:tblW w:w="8931" w:type="dxa"/>
        <w:jc w:val="center"/>
        <w:tblInd w:w="108" w:type="dxa"/>
        <w:tblLayout w:type="fixed"/>
        <w:tblLook w:val="04A0" w:firstRow="1" w:lastRow="0" w:firstColumn="1" w:lastColumn="0" w:noHBand="0" w:noVBand="1"/>
      </w:tblPr>
      <w:tblGrid>
        <w:gridCol w:w="2127"/>
        <w:gridCol w:w="567"/>
        <w:gridCol w:w="709"/>
        <w:gridCol w:w="709"/>
        <w:gridCol w:w="708"/>
        <w:gridCol w:w="709"/>
        <w:gridCol w:w="567"/>
        <w:gridCol w:w="709"/>
        <w:gridCol w:w="709"/>
        <w:gridCol w:w="708"/>
        <w:gridCol w:w="709"/>
      </w:tblGrid>
      <w:tr w:rsidR="00CB7A37" w:rsidRPr="00CB7A37" w:rsidTr="00CB7A37">
        <w:trPr>
          <w:trHeight w:val="600"/>
          <w:jc w:val="center"/>
        </w:trPr>
        <w:tc>
          <w:tcPr>
            <w:tcW w:w="2127" w:type="dxa"/>
            <w:vMerge w:val="restart"/>
            <w:tcBorders>
              <w:top w:val="single" w:sz="4" w:space="0" w:color="auto"/>
              <w:left w:val="single" w:sz="4" w:space="0" w:color="auto"/>
              <w:bottom w:val="single" w:sz="4" w:space="0" w:color="000000"/>
              <w:right w:val="single" w:sz="4" w:space="0" w:color="auto"/>
            </w:tcBorders>
            <w:vAlign w:val="bottom"/>
          </w:tcPr>
          <w:p w:rsidR="00C11AAB" w:rsidRPr="00CB7A37" w:rsidRDefault="00C11AAB" w:rsidP="00F855F1">
            <w:pPr>
              <w:widowControl w:val="0"/>
              <w:contextualSpacing/>
              <w:jc w:val="center"/>
            </w:pPr>
            <w:r w:rsidRPr="00CB7A37">
              <w:t>Наименование показателя</w:t>
            </w:r>
          </w:p>
        </w:tc>
        <w:tc>
          <w:tcPr>
            <w:tcW w:w="6804" w:type="dxa"/>
            <w:gridSpan w:val="10"/>
            <w:tcBorders>
              <w:top w:val="single" w:sz="4" w:space="0" w:color="auto"/>
              <w:left w:val="nil"/>
              <w:bottom w:val="single" w:sz="4" w:space="0" w:color="auto"/>
              <w:right w:val="single" w:sz="4" w:space="0" w:color="auto"/>
            </w:tcBorders>
            <w:vAlign w:val="bottom"/>
          </w:tcPr>
          <w:p w:rsidR="00C11AAB" w:rsidRPr="00CB7A37" w:rsidRDefault="00C11AAB" w:rsidP="00F855F1">
            <w:pPr>
              <w:widowControl w:val="0"/>
              <w:contextualSpacing/>
              <w:jc w:val="center"/>
            </w:pPr>
            <w:r w:rsidRPr="00CB7A37">
              <w:t>Выявлено при осмотрах детей</w:t>
            </w:r>
          </w:p>
        </w:tc>
      </w:tr>
      <w:tr w:rsidR="00CB7A37" w:rsidRPr="00CB7A37" w:rsidTr="00CB7A37">
        <w:trPr>
          <w:trHeight w:val="300"/>
          <w:jc w:val="center"/>
        </w:trPr>
        <w:tc>
          <w:tcPr>
            <w:tcW w:w="2127" w:type="dxa"/>
            <w:vMerge/>
            <w:tcBorders>
              <w:top w:val="single" w:sz="4" w:space="0" w:color="auto"/>
              <w:left w:val="single" w:sz="4" w:space="0" w:color="auto"/>
              <w:bottom w:val="single" w:sz="4" w:space="0" w:color="000000"/>
              <w:right w:val="single" w:sz="4" w:space="0" w:color="auto"/>
            </w:tcBorders>
            <w:vAlign w:val="center"/>
          </w:tcPr>
          <w:p w:rsidR="00C11AAB" w:rsidRPr="00CB7A37" w:rsidRDefault="00C11AAB" w:rsidP="00F855F1">
            <w:pPr>
              <w:widowControl w:val="0"/>
              <w:contextualSpacing/>
              <w:jc w:val="center"/>
              <w:rPr>
                <w:sz w:val="20"/>
                <w:szCs w:val="20"/>
              </w:rPr>
            </w:pPr>
          </w:p>
        </w:tc>
        <w:tc>
          <w:tcPr>
            <w:tcW w:w="3402" w:type="dxa"/>
            <w:gridSpan w:val="5"/>
            <w:tcBorders>
              <w:top w:val="single" w:sz="4" w:space="0" w:color="auto"/>
              <w:left w:val="nil"/>
              <w:bottom w:val="single" w:sz="4" w:space="0" w:color="auto"/>
              <w:right w:val="single" w:sz="4" w:space="0" w:color="auto"/>
            </w:tcBorders>
            <w:vAlign w:val="bottom"/>
          </w:tcPr>
          <w:p w:rsidR="00C11AAB" w:rsidRPr="00CB7A37" w:rsidRDefault="00C11AAB" w:rsidP="00F855F1">
            <w:pPr>
              <w:widowControl w:val="0"/>
              <w:contextualSpacing/>
              <w:jc w:val="center"/>
            </w:pPr>
            <w:r w:rsidRPr="00CB7A37">
              <w:t>с длиной тела</w:t>
            </w:r>
          </w:p>
        </w:tc>
        <w:tc>
          <w:tcPr>
            <w:tcW w:w="3402" w:type="dxa"/>
            <w:gridSpan w:val="5"/>
            <w:tcBorders>
              <w:top w:val="single" w:sz="4" w:space="0" w:color="auto"/>
              <w:left w:val="nil"/>
              <w:bottom w:val="single" w:sz="4" w:space="0" w:color="auto"/>
              <w:right w:val="single" w:sz="4" w:space="0" w:color="auto"/>
            </w:tcBorders>
            <w:vAlign w:val="bottom"/>
          </w:tcPr>
          <w:p w:rsidR="00C11AAB" w:rsidRPr="00CB7A37" w:rsidRDefault="00C11AAB" w:rsidP="00F855F1">
            <w:pPr>
              <w:widowControl w:val="0"/>
              <w:contextualSpacing/>
              <w:jc w:val="center"/>
            </w:pPr>
            <w:r w:rsidRPr="00CB7A37">
              <w:t>с массой тела</w:t>
            </w:r>
          </w:p>
        </w:tc>
      </w:tr>
      <w:tr w:rsidR="00CB7A37" w:rsidRPr="00CB7A37" w:rsidTr="00CB7A37">
        <w:trPr>
          <w:cantSplit/>
          <w:trHeight w:val="836"/>
          <w:jc w:val="center"/>
        </w:trPr>
        <w:tc>
          <w:tcPr>
            <w:tcW w:w="2127" w:type="dxa"/>
            <w:vMerge/>
            <w:tcBorders>
              <w:top w:val="single" w:sz="4" w:space="0" w:color="auto"/>
              <w:left w:val="single" w:sz="4" w:space="0" w:color="auto"/>
              <w:bottom w:val="single" w:sz="4" w:space="0" w:color="000000"/>
              <w:right w:val="single" w:sz="4" w:space="0" w:color="auto"/>
            </w:tcBorders>
            <w:vAlign w:val="center"/>
          </w:tcPr>
          <w:p w:rsidR="00C11AAB" w:rsidRPr="00CB7A37" w:rsidRDefault="00C11AAB" w:rsidP="00F855F1">
            <w:pPr>
              <w:widowControl w:val="0"/>
              <w:contextualSpacing/>
              <w:jc w:val="center"/>
              <w:rPr>
                <w:sz w:val="20"/>
                <w:szCs w:val="20"/>
              </w:rPr>
            </w:pPr>
          </w:p>
        </w:tc>
        <w:tc>
          <w:tcPr>
            <w:tcW w:w="567" w:type="dxa"/>
            <w:tcBorders>
              <w:top w:val="nil"/>
              <w:left w:val="nil"/>
              <w:bottom w:val="single" w:sz="4" w:space="0" w:color="auto"/>
              <w:right w:val="single" w:sz="4" w:space="0" w:color="auto"/>
            </w:tcBorders>
            <w:textDirection w:val="btLr"/>
            <w:vAlign w:val="bottom"/>
          </w:tcPr>
          <w:p w:rsidR="00C11AAB" w:rsidRPr="00CB7A37" w:rsidRDefault="00C11AAB" w:rsidP="00F855F1">
            <w:pPr>
              <w:widowControl w:val="0"/>
              <w:contextualSpacing/>
              <w:jc w:val="center"/>
              <w:rPr>
                <w:sz w:val="20"/>
                <w:szCs w:val="20"/>
              </w:rPr>
            </w:pPr>
            <w:r w:rsidRPr="00CB7A37">
              <w:rPr>
                <w:sz w:val="20"/>
                <w:szCs w:val="20"/>
              </w:rPr>
              <w:t>низкой</w:t>
            </w:r>
          </w:p>
        </w:tc>
        <w:tc>
          <w:tcPr>
            <w:tcW w:w="709" w:type="dxa"/>
            <w:tcBorders>
              <w:top w:val="nil"/>
              <w:left w:val="nil"/>
              <w:bottom w:val="single" w:sz="4" w:space="0" w:color="auto"/>
              <w:right w:val="single" w:sz="4" w:space="0" w:color="auto"/>
            </w:tcBorders>
            <w:textDirection w:val="btLr"/>
            <w:vAlign w:val="bottom"/>
          </w:tcPr>
          <w:p w:rsidR="00C11AAB" w:rsidRPr="00CB7A37" w:rsidRDefault="00C11AAB" w:rsidP="00F855F1">
            <w:pPr>
              <w:widowControl w:val="0"/>
              <w:contextualSpacing/>
              <w:jc w:val="center"/>
              <w:rPr>
                <w:sz w:val="20"/>
                <w:szCs w:val="20"/>
              </w:rPr>
            </w:pPr>
            <w:r w:rsidRPr="00CB7A37">
              <w:rPr>
                <w:sz w:val="20"/>
                <w:szCs w:val="20"/>
              </w:rPr>
              <w:t>ниже среднего</w:t>
            </w:r>
          </w:p>
        </w:tc>
        <w:tc>
          <w:tcPr>
            <w:tcW w:w="709" w:type="dxa"/>
            <w:tcBorders>
              <w:top w:val="nil"/>
              <w:left w:val="nil"/>
              <w:bottom w:val="single" w:sz="4" w:space="0" w:color="auto"/>
              <w:right w:val="single" w:sz="4" w:space="0" w:color="auto"/>
            </w:tcBorders>
            <w:textDirection w:val="btLr"/>
            <w:vAlign w:val="bottom"/>
          </w:tcPr>
          <w:p w:rsidR="00C11AAB" w:rsidRPr="00CB7A37" w:rsidRDefault="00C11AAB" w:rsidP="00F855F1">
            <w:pPr>
              <w:widowControl w:val="0"/>
              <w:contextualSpacing/>
              <w:jc w:val="center"/>
              <w:rPr>
                <w:sz w:val="20"/>
                <w:szCs w:val="20"/>
              </w:rPr>
            </w:pPr>
            <w:r w:rsidRPr="00CB7A37">
              <w:rPr>
                <w:sz w:val="20"/>
                <w:szCs w:val="20"/>
              </w:rPr>
              <w:t>средней</w:t>
            </w:r>
          </w:p>
        </w:tc>
        <w:tc>
          <w:tcPr>
            <w:tcW w:w="708" w:type="dxa"/>
            <w:tcBorders>
              <w:top w:val="nil"/>
              <w:left w:val="nil"/>
              <w:bottom w:val="single" w:sz="4" w:space="0" w:color="auto"/>
              <w:right w:val="single" w:sz="4" w:space="0" w:color="auto"/>
            </w:tcBorders>
            <w:textDirection w:val="btLr"/>
            <w:vAlign w:val="bottom"/>
          </w:tcPr>
          <w:p w:rsidR="00C11AAB" w:rsidRPr="00CB7A37" w:rsidRDefault="00C11AAB" w:rsidP="00F855F1">
            <w:pPr>
              <w:widowControl w:val="0"/>
              <w:contextualSpacing/>
              <w:jc w:val="center"/>
              <w:rPr>
                <w:sz w:val="20"/>
                <w:szCs w:val="20"/>
              </w:rPr>
            </w:pPr>
            <w:r w:rsidRPr="00CB7A37">
              <w:rPr>
                <w:sz w:val="20"/>
                <w:szCs w:val="20"/>
              </w:rPr>
              <w:t>выше среднего</w:t>
            </w:r>
          </w:p>
        </w:tc>
        <w:tc>
          <w:tcPr>
            <w:tcW w:w="709" w:type="dxa"/>
            <w:tcBorders>
              <w:top w:val="nil"/>
              <w:left w:val="nil"/>
              <w:bottom w:val="single" w:sz="4" w:space="0" w:color="auto"/>
              <w:right w:val="single" w:sz="4" w:space="0" w:color="auto"/>
            </w:tcBorders>
            <w:textDirection w:val="btLr"/>
            <w:vAlign w:val="bottom"/>
          </w:tcPr>
          <w:p w:rsidR="00C11AAB" w:rsidRPr="00CB7A37" w:rsidRDefault="00C11AAB" w:rsidP="00F855F1">
            <w:pPr>
              <w:widowControl w:val="0"/>
              <w:contextualSpacing/>
              <w:jc w:val="center"/>
              <w:rPr>
                <w:sz w:val="20"/>
                <w:szCs w:val="20"/>
              </w:rPr>
            </w:pPr>
            <w:r w:rsidRPr="00CB7A37">
              <w:rPr>
                <w:sz w:val="20"/>
                <w:szCs w:val="20"/>
              </w:rPr>
              <w:t>высокой</w:t>
            </w:r>
          </w:p>
        </w:tc>
        <w:tc>
          <w:tcPr>
            <w:tcW w:w="567" w:type="dxa"/>
            <w:tcBorders>
              <w:top w:val="nil"/>
              <w:left w:val="nil"/>
              <w:bottom w:val="single" w:sz="4" w:space="0" w:color="auto"/>
              <w:right w:val="single" w:sz="4" w:space="0" w:color="auto"/>
            </w:tcBorders>
            <w:textDirection w:val="btLr"/>
            <w:vAlign w:val="bottom"/>
          </w:tcPr>
          <w:p w:rsidR="00C11AAB" w:rsidRPr="00CB7A37" w:rsidRDefault="00C11AAB" w:rsidP="00F855F1">
            <w:pPr>
              <w:widowControl w:val="0"/>
              <w:contextualSpacing/>
              <w:jc w:val="center"/>
              <w:rPr>
                <w:sz w:val="20"/>
                <w:szCs w:val="20"/>
              </w:rPr>
            </w:pPr>
            <w:r w:rsidRPr="00CB7A37">
              <w:rPr>
                <w:sz w:val="20"/>
                <w:szCs w:val="20"/>
              </w:rPr>
              <w:t>низкой</w:t>
            </w:r>
          </w:p>
        </w:tc>
        <w:tc>
          <w:tcPr>
            <w:tcW w:w="709" w:type="dxa"/>
            <w:tcBorders>
              <w:top w:val="nil"/>
              <w:left w:val="nil"/>
              <w:bottom w:val="single" w:sz="4" w:space="0" w:color="auto"/>
              <w:right w:val="single" w:sz="4" w:space="0" w:color="auto"/>
            </w:tcBorders>
            <w:textDirection w:val="btLr"/>
            <w:vAlign w:val="bottom"/>
          </w:tcPr>
          <w:p w:rsidR="00C11AAB" w:rsidRPr="00CB7A37" w:rsidRDefault="00C11AAB" w:rsidP="00F855F1">
            <w:pPr>
              <w:widowControl w:val="0"/>
              <w:contextualSpacing/>
              <w:jc w:val="center"/>
              <w:rPr>
                <w:sz w:val="20"/>
                <w:szCs w:val="20"/>
              </w:rPr>
            </w:pPr>
            <w:r w:rsidRPr="00CB7A37">
              <w:rPr>
                <w:sz w:val="20"/>
                <w:szCs w:val="20"/>
              </w:rPr>
              <w:t>ниже среднего</w:t>
            </w:r>
          </w:p>
        </w:tc>
        <w:tc>
          <w:tcPr>
            <w:tcW w:w="709" w:type="dxa"/>
            <w:tcBorders>
              <w:top w:val="nil"/>
              <w:left w:val="nil"/>
              <w:bottom w:val="single" w:sz="4" w:space="0" w:color="auto"/>
              <w:right w:val="single" w:sz="4" w:space="0" w:color="auto"/>
            </w:tcBorders>
            <w:textDirection w:val="btLr"/>
            <w:vAlign w:val="bottom"/>
          </w:tcPr>
          <w:p w:rsidR="00C11AAB" w:rsidRPr="00CB7A37" w:rsidRDefault="00C11AAB" w:rsidP="00F855F1">
            <w:pPr>
              <w:widowControl w:val="0"/>
              <w:contextualSpacing/>
              <w:jc w:val="center"/>
              <w:rPr>
                <w:sz w:val="20"/>
                <w:szCs w:val="20"/>
              </w:rPr>
            </w:pPr>
            <w:r w:rsidRPr="00CB7A37">
              <w:rPr>
                <w:sz w:val="20"/>
                <w:szCs w:val="20"/>
              </w:rPr>
              <w:t>средней</w:t>
            </w:r>
          </w:p>
        </w:tc>
        <w:tc>
          <w:tcPr>
            <w:tcW w:w="708" w:type="dxa"/>
            <w:tcBorders>
              <w:top w:val="nil"/>
              <w:left w:val="nil"/>
              <w:bottom w:val="single" w:sz="4" w:space="0" w:color="auto"/>
              <w:right w:val="single" w:sz="4" w:space="0" w:color="auto"/>
            </w:tcBorders>
            <w:textDirection w:val="btLr"/>
            <w:vAlign w:val="bottom"/>
          </w:tcPr>
          <w:p w:rsidR="00C11AAB" w:rsidRPr="00CB7A37" w:rsidRDefault="00C11AAB" w:rsidP="00F855F1">
            <w:pPr>
              <w:widowControl w:val="0"/>
              <w:contextualSpacing/>
              <w:jc w:val="center"/>
              <w:rPr>
                <w:sz w:val="20"/>
                <w:szCs w:val="20"/>
              </w:rPr>
            </w:pPr>
            <w:r w:rsidRPr="00CB7A37">
              <w:rPr>
                <w:sz w:val="20"/>
                <w:szCs w:val="20"/>
              </w:rPr>
              <w:t>выше среднего</w:t>
            </w:r>
          </w:p>
        </w:tc>
        <w:tc>
          <w:tcPr>
            <w:tcW w:w="709" w:type="dxa"/>
            <w:tcBorders>
              <w:top w:val="nil"/>
              <w:left w:val="nil"/>
              <w:bottom w:val="single" w:sz="4" w:space="0" w:color="auto"/>
              <w:right w:val="single" w:sz="4" w:space="0" w:color="auto"/>
            </w:tcBorders>
            <w:textDirection w:val="btLr"/>
            <w:vAlign w:val="bottom"/>
          </w:tcPr>
          <w:p w:rsidR="00C11AAB" w:rsidRPr="00CB7A37" w:rsidRDefault="00C11AAB" w:rsidP="00F855F1">
            <w:pPr>
              <w:widowControl w:val="0"/>
              <w:contextualSpacing/>
              <w:jc w:val="center"/>
              <w:rPr>
                <w:sz w:val="20"/>
                <w:szCs w:val="20"/>
              </w:rPr>
            </w:pPr>
            <w:r w:rsidRPr="00CB7A37">
              <w:rPr>
                <w:sz w:val="20"/>
                <w:szCs w:val="20"/>
              </w:rPr>
              <w:t>высокой</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b/>
                <w:bCs/>
                <w:sz w:val="20"/>
                <w:szCs w:val="20"/>
              </w:rPr>
            </w:pPr>
            <w:r w:rsidRPr="00CB7A37">
              <w:rPr>
                <w:b/>
                <w:bCs/>
                <w:sz w:val="20"/>
                <w:szCs w:val="20"/>
              </w:rPr>
              <w:t>Всего детей</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77</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734</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2933</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1189</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112</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70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761</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2980</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1091</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143</w:t>
            </w:r>
          </w:p>
        </w:tc>
      </w:tr>
      <w:tr w:rsidR="00CB7A37" w:rsidRPr="00CB7A37" w:rsidTr="00CB7A37">
        <w:trPr>
          <w:trHeight w:val="315"/>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в том числе: новорожденных</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38</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85</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48</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7</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27</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89</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58</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5</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в возрасте 1 года</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131</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52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9</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31</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136</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59</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6</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в возрасте 2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44</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113</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56</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6</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38</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107</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62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12</w:t>
            </w:r>
          </w:p>
        </w:tc>
      </w:tr>
      <w:tr w:rsidR="00CB7A37" w:rsidRPr="00CB7A37" w:rsidTr="00CB7A37">
        <w:trPr>
          <w:trHeight w:val="315"/>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дошкольного возраста (3-5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12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125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539</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158</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30</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13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121</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483</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209</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38</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из них: в возрасте 3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41</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154</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52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8</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138</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66</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11</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в возрасте 4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4</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194</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52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10</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39</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173</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71</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12</w:t>
            </w:r>
          </w:p>
        </w:tc>
      </w:tr>
      <w:tr w:rsidR="00CB7A37" w:rsidRPr="00CB7A37" w:rsidTr="00CB7A37">
        <w:trPr>
          <w:trHeight w:val="315"/>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школьного возраста (6-17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57</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487</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2065</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875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60</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50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544</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2165</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703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82</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из них в возрасте 6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50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196</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55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6</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46</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194</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60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7</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в возрасте 11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4</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53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167</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67</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49</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174</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60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9</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в возрасте 13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172</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59</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164</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61</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7</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в возрасте 14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167</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57</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6</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157</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63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11</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в возрасте 15-17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12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136</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442</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177</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27</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11</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122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482</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150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29</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в возрасте 15 лет</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170</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54</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9</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166</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49</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13</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center"/>
          </w:tcPr>
          <w:p w:rsidR="00CB7A37" w:rsidRPr="00CB7A37" w:rsidRDefault="00CB7A37" w:rsidP="00F855F1">
            <w:pPr>
              <w:widowControl w:val="0"/>
              <w:contextualSpacing/>
              <w:jc w:val="center"/>
              <w:rPr>
                <w:sz w:val="20"/>
                <w:szCs w:val="20"/>
              </w:rPr>
            </w:pPr>
            <w:r w:rsidRPr="00CB7A37">
              <w:rPr>
                <w:sz w:val="20"/>
                <w:szCs w:val="20"/>
              </w:rPr>
              <w:t>из них юношей</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62</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216</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96</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17</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74</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230</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71</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16</w:t>
            </w:r>
          </w:p>
        </w:tc>
      </w:tr>
      <w:tr w:rsidR="00CB7A37" w:rsidRPr="00CB7A37" w:rsidTr="00CB7A37">
        <w:trPr>
          <w:trHeight w:val="70"/>
          <w:jc w:val="center"/>
        </w:trPr>
        <w:tc>
          <w:tcPr>
            <w:tcW w:w="2127" w:type="dxa"/>
            <w:tcBorders>
              <w:top w:val="nil"/>
              <w:left w:val="single" w:sz="4" w:space="0" w:color="auto"/>
              <w:bottom w:val="single" w:sz="4" w:space="0" w:color="auto"/>
              <w:right w:val="single" w:sz="4" w:space="0" w:color="auto"/>
            </w:tcBorders>
            <w:vAlign w:val="bottom"/>
          </w:tcPr>
          <w:p w:rsidR="00CB7A37" w:rsidRPr="00CB7A37" w:rsidRDefault="00CB7A37" w:rsidP="00F855F1">
            <w:pPr>
              <w:widowControl w:val="0"/>
              <w:contextualSpacing/>
              <w:jc w:val="center"/>
              <w:rPr>
                <w:sz w:val="20"/>
                <w:szCs w:val="20"/>
              </w:rPr>
            </w:pPr>
            <w:r w:rsidRPr="00CB7A37">
              <w:rPr>
                <w:sz w:val="20"/>
                <w:szCs w:val="20"/>
              </w:rPr>
              <w:t>0-4 года</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15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203</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677</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260</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40</w:t>
            </w:r>
          </w:p>
        </w:tc>
        <w:tc>
          <w:tcPr>
            <w:tcW w:w="567" w:type="dxa"/>
            <w:tcBorders>
              <w:top w:val="nil"/>
              <w:left w:val="nil"/>
              <w:bottom w:val="single" w:sz="4" w:space="0" w:color="auto"/>
              <w:right w:val="single" w:sz="4" w:space="0" w:color="auto"/>
            </w:tcBorders>
            <w:vAlign w:val="bottom"/>
          </w:tcPr>
          <w:p w:rsidR="00CB7A37" w:rsidRPr="00CB7A37" w:rsidRDefault="00CB7A37">
            <w:pPr>
              <w:jc w:val="center"/>
            </w:pPr>
            <w:r w:rsidRPr="00CB7A37">
              <w:t>15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175</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643</w:t>
            </w:r>
          </w:p>
        </w:tc>
        <w:tc>
          <w:tcPr>
            <w:tcW w:w="708" w:type="dxa"/>
            <w:tcBorders>
              <w:top w:val="nil"/>
              <w:left w:val="nil"/>
              <w:bottom w:val="single" w:sz="4" w:space="0" w:color="auto"/>
              <w:right w:val="single" w:sz="4" w:space="0" w:color="auto"/>
            </w:tcBorders>
            <w:vAlign w:val="bottom"/>
          </w:tcPr>
          <w:p w:rsidR="00CB7A37" w:rsidRPr="00CB7A37" w:rsidRDefault="00CB7A37">
            <w:pPr>
              <w:jc w:val="center"/>
            </w:pPr>
            <w:r w:rsidRPr="00CB7A37">
              <w:t>316</w:t>
            </w:r>
          </w:p>
        </w:tc>
        <w:tc>
          <w:tcPr>
            <w:tcW w:w="709" w:type="dxa"/>
            <w:tcBorders>
              <w:top w:val="nil"/>
              <w:left w:val="nil"/>
              <w:bottom w:val="single" w:sz="4" w:space="0" w:color="auto"/>
              <w:right w:val="single" w:sz="4" w:space="0" w:color="auto"/>
            </w:tcBorders>
            <w:vAlign w:val="bottom"/>
          </w:tcPr>
          <w:p w:rsidR="00CB7A37" w:rsidRPr="00CB7A37" w:rsidRDefault="00CB7A37">
            <w:pPr>
              <w:jc w:val="center"/>
            </w:pPr>
            <w:r w:rsidRPr="00CB7A37">
              <w:t>46</w:t>
            </w:r>
          </w:p>
        </w:tc>
      </w:tr>
    </w:tbl>
    <w:p w:rsidR="004D0091" w:rsidRPr="008A2C93" w:rsidRDefault="004D0091" w:rsidP="006979CB">
      <w:pPr>
        <w:widowControl w:val="0"/>
        <w:ind w:firstLine="284"/>
        <w:contextualSpacing/>
        <w:jc w:val="both"/>
        <w:rPr>
          <w:color w:val="FF0000"/>
          <w:sz w:val="28"/>
          <w:szCs w:val="28"/>
        </w:rPr>
      </w:pPr>
    </w:p>
    <w:p w:rsidR="001D6CBF" w:rsidRDefault="001D6CBF" w:rsidP="001D6CBF">
      <w:pPr>
        <w:widowControl w:val="0"/>
        <w:ind w:firstLine="709"/>
        <w:contextualSpacing/>
        <w:jc w:val="both"/>
        <w:rPr>
          <w:sz w:val="28"/>
          <w:szCs w:val="28"/>
        </w:rPr>
      </w:pPr>
      <w:r w:rsidRPr="00CB7A37">
        <w:rPr>
          <w:sz w:val="28"/>
          <w:szCs w:val="28"/>
        </w:rPr>
        <w:t xml:space="preserve">Для обеспечения благоприятных условий внутришкольной среды: оздоровления учебно-воспитательного процесса и обеспечения гигиенических условий при организации питания детей и подростков в организованных детских коллективах в районе в течение ряда лет работают ведомственные программы, которые постоянно обновляются с учетом выполнения первоочередных мероприятий: «Программа реконструкции систем электроосвещения и приведения санузлов в должное санитарно-техническое состояние в учреждениях образования Шкловского района на 2021-2022 гг.», «Программа по укреплению материально-технической базы пищеблоков учреждений образования Шкловского района на 2022г.». Ежегодно отделом по образованию планируются работы по проведению ремонтов учреждений образования, в т.ч. объектов питания. </w:t>
      </w:r>
    </w:p>
    <w:p w:rsidR="00FB79BF" w:rsidRPr="00445F7B" w:rsidRDefault="00FB79BF" w:rsidP="00FB79BF">
      <w:pPr>
        <w:widowControl w:val="0"/>
        <w:ind w:firstLine="709"/>
        <w:contextualSpacing/>
        <w:jc w:val="both"/>
        <w:rPr>
          <w:sz w:val="28"/>
          <w:szCs w:val="28"/>
        </w:rPr>
      </w:pPr>
      <w:r w:rsidRPr="00445F7B">
        <w:rPr>
          <w:sz w:val="28"/>
          <w:szCs w:val="28"/>
        </w:rPr>
        <w:t xml:space="preserve">Благодаря работе государственных и ведомственных программ удалось достичь положительных результатов по укреплению материально-технической базы учреждений образования, повышения эпидемиологической надежности объектов. Отмечена положительная динамика по удельному весу учреждений образования в распределении по группам риска с 55,2% объектов низкой группы в 2015 году до 72,2% - в 2022 году. Объекты высокой группы риска не регистрируются с 2014 года.               </w:t>
      </w:r>
    </w:p>
    <w:p w:rsidR="00FB79BF" w:rsidRPr="00445F7B" w:rsidRDefault="00FB79BF" w:rsidP="00FB79BF">
      <w:pPr>
        <w:widowControl w:val="0"/>
        <w:ind w:firstLine="709"/>
        <w:contextualSpacing/>
        <w:jc w:val="both"/>
        <w:rPr>
          <w:sz w:val="28"/>
          <w:szCs w:val="28"/>
        </w:rPr>
      </w:pPr>
      <w:r w:rsidRPr="00445F7B">
        <w:rPr>
          <w:sz w:val="28"/>
          <w:szCs w:val="28"/>
        </w:rPr>
        <w:t xml:space="preserve">Для организации качественного и безопасного питания детей и учащихся  в районе разработана  и действует  «Программа по укреплению материально-технической базы пищеблоков учреждений образования </w:t>
      </w:r>
      <w:r w:rsidRPr="00445F7B">
        <w:rPr>
          <w:sz w:val="28"/>
          <w:szCs w:val="28"/>
        </w:rPr>
        <w:lastRenderedPageBreak/>
        <w:t xml:space="preserve">Шкловского района на 2022г.». </w:t>
      </w:r>
      <w:proofErr w:type="gramStart"/>
      <w:r w:rsidRPr="00445F7B">
        <w:rPr>
          <w:sz w:val="28"/>
          <w:szCs w:val="28"/>
        </w:rPr>
        <w:t>Согласно программы</w:t>
      </w:r>
      <w:proofErr w:type="gramEnd"/>
      <w:r w:rsidRPr="00445F7B">
        <w:rPr>
          <w:sz w:val="28"/>
          <w:szCs w:val="28"/>
        </w:rPr>
        <w:t xml:space="preserve"> в 2022 году выполнены мероприятия по приобретению на объекты питания холодильного оборудования на 100%; приобретены 2 посудомоечные машины ГУО «Гимназия», ГУО «СШ №1 г. Шклова» всего на 4 пищеблоках имеются посудомоечные машины,  6 пищеблоков УО имеют пароконвектоматы). </w:t>
      </w:r>
      <w:proofErr w:type="gramStart"/>
      <w:r w:rsidRPr="00445F7B">
        <w:rPr>
          <w:sz w:val="28"/>
          <w:szCs w:val="28"/>
        </w:rPr>
        <w:t>В ГУО «СШ № 1 г. Шклова» на пищеблока проведена установка вентиляционной системы.</w:t>
      </w:r>
      <w:proofErr w:type="gramEnd"/>
      <w:r w:rsidRPr="00445F7B">
        <w:rPr>
          <w:sz w:val="28"/>
          <w:szCs w:val="28"/>
        </w:rPr>
        <w:t xml:space="preserve"> На настоящее время вопрос обеспечения пищеблоков горячей проточной водой, раздельными электроприводами решен для всех учреждений образования. Продолжается планомерная работа по своевременной замене торгово-производственного оборудования на пищеблоках УО (весы, стеллажи, производственные столы). </w:t>
      </w:r>
    </w:p>
    <w:p w:rsidR="00FB79BF" w:rsidRPr="00445F7B" w:rsidRDefault="00FB79BF" w:rsidP="00FB79BF">
      <w:pPr>
        <w:widowControl w:val="0"/>
        <w:ind w:firstLine="709"/>
        <w:contextualSpacing/>
        <w:jc w:val="both"/>
        <w:rPr>
          <w:sz w:val="28"/>
          <w:szCs w:val="28"/>
        </w:rPr>
      </w:pPr>
      <w:r w:rsidRPr="00445F7B">
        <w:rPr>
          <w:sz w:val="28"/>
          <w:szCs w:val="28"/>
        </w:rPr>
        <w:t xml:space="preserve">В учреждениях образования районов продолжают  выявляться нарушения  законодательных требований по обеспечению безопасности деятельности для здоровья детей и подростков, что является сдерживающим фактором по достижению и социально-экономического устойчивости в области здоровья населения. По результатам проведенных надзорных мероприятий по соблюдению требований санэпидзаконодательства в учреждениях образования наибольший процент выявляемых нарушений составляют нарушения по организации питания 75.6%. Нарушения в части материально-технического обеспечения составляют 24.2%.  </w:t>
      </w:r>
    </w:p>
    <w:p w:rsidR="00FB79BF" w:rsidRPr="00445F7B" w:rsidRDefault="00FB79BF" w:rsidP="00FB79BF">
      <w:pPr>
        <w:widowControl w:val="0"/>
        <w:ind w:firstLine="709"/>
        <w:contextualSpacing/>
        <w:jc w:val="both"/>
        <w:rPr>
          <w:sz w:val="28"/>
          <w:szCs w:val="28"/>
        </w:rPr>
      </w:pPr>
      <w:r w:rsidRPr="00445F7B">
        <w:rPr>
          <w:sz w:val="28"/>
          <w:szCs w:val="28"/>
        </w:rPr>
        <w:t xml:space="preserve"> В Шкловском районе функционирует стационарный ГУО «Оздоровительный лагерь «Космос» отдела по образованию Шкловского райисполкома. Ежегодно, к летнему сезону проводятся работы по подготовке материально-технической базы лагеря. В 2022 году проведен большой объем работ по подготовке оздоровительного лагеря. </w:t>
      </w:r>
    </w:p>
    <w:p w:rsidR="00FB79BF" w:rsidRPr="00445F7B" w:rsidRDefault="00FB79BF" w:rsidP="00FB79BF">
      <w:pPr>
        <w:widowControl w:val="0"/>
        <w:ind w:firstLine="709"/>
        <w:contextualSpacing/>
        <w:jc w:val="both"/>
        <w:rPr>
          <w:sz w:val="28"/>
          <w:szCs w:val="28"/>
        </w:rPr>
      </w:pPr>
      <w:r w:rsidRPr="00445F7B">
        <w:rPr>
          <w:sz w:val="28"/>
          <w:szCs w:val="28"/>
        </w:rPr>
        <w:t>Жалобы на учреждения образования, оздоровительные учреждения в 2022г. не поступали.</w:t>
      </w:r>
    </w:p>
    <w:p w:rsidR="00FB79BF" w:rsidRPr="00445F7B" w:rsidRDefault="00FB79BF" w:rsidP="00FB79BF">
      <w:pPr>
        <w:widowControl w:val="0"/>
        <w:ind w:firstLine="709"/>
        <w:contextualSpacing/>
        <w:jc w:val="both"/>
        <w:rPr>
          <w:sz w:val="28"/>
          <w:szCs w:val="28"/>
        </w:rPr>
      </w:pPr>
      <w:r w:rsidRPr="00445F7B">
        <w:rPr>
          <w:sz w:val="28"/>
          <w:szCs w:val="28"/>
        </w:rPr>
        <w:t>Территориальный План действий по профилактике болезней и формированию здорового образа жизни для достижения Целей устойчивого развития выполнен не в полном объеме.</w:t>
      </w:r>
    </w:p>
    <w:p w:rsidR="00FB79BF" w:rsidRPr="00445F7B" w:rsidRDefault="00FB79BF" w:rsidP="00FB79BF">
      <w:pPr>
        <w:widowControl w:val="0"/>
        <w:ind w:firstLine="709"/>
        <w:contextualSpacing/>
        <w:jc w:val="both"/>
        <w:rPr>
          <w:sz w:val="28"/>
          <w:szCs w:val="28"/>
        </w:rPr>
      </w:pPr>
      <w:r w:rsidRPr="00445F7B">
        <w:rPr>
          <w:sz w:val="28"/>
          <w:szCs w:val="28"/>
        </w:rPr>
        <w:t xml:space="preserve"> Выполнены следующие мероприятия:</w:t>
      </w:r>
    </w:p>
    <w:p w:rsidR="00FB79BF" w:rsidRPr="00445F7B" w:rsidRDefault="00FB79BF" w:rsidP="00FB79BF">
      <w:pPr>
        <w:widowControl w:val="0"/>
        <w:ind w:firstLine="709"/>
        <w:contextualSpacing/>
        <w:jc w:val="both"/>
        <w:rPr>
          <w:sz w:val="28"/>
          <w:szCs w:val="28"/>
        </w:rPr>
      </w:pPr>
      <w:r w:rsidRPr="00445F7B">
        <w:rPr>
          <w:sz w:val="28"/>
          <w:szCs w:val="28"/>
        </w:rPr>
        <w:t>- улучшение показателя понижения остроты зрения у детей на 3,5%: в 2022 г.  в сравнении с 2021г. ухудшился на 10,0%;</w:t>
      </w:r>
    </w:p>
    <w:p w:rsidR="00FB79BF" w:rsidRPr="00445F7B" w:rsidRDefault="00FB79BF" w:rsidP="00FB79BF">
      <w:pPr>
        <w:widowControl w:val="0"/>
        <w:ind w:firstLine="709"/>
        <w:contextualSpacing/>
        <w:jc w:val="both"/>
        <w:rPr>
          <w:sz w:val="28"/>
          <w:szCs w:val="28"/>
        </w:rPr>
      </w:pPr>
      <w:r w:rsidRPr="00445F7B">
        <w:rPr>
          <w:sz w:val="28"/>
          <w:szCs w:val="28"/>
        </w:rPr>
        <w:t>- обеспечение соответствия денежных норм, выделяемых на питание в детских и подростковых организованных коллективах, со стоимостью продуктов питания не менее 98%: денежные нормы выполняются;</w:t>
      </w:r>
    </w:p>
    <w:p w:rsidR="00FB79BF" w:rsidRPr="00445F7B" w:rsidRDefault="00FB79BF" w:rsidP="00FB79BF">
      <w:pPr>
        <w:widowControl w:val="0"/>
        <w:ind w:firstLine="709"/>
        <w:contextualSpacing/>
        <w:jc w:val="both"/>
        <w:rPr>
          <w:sz w:val="28"/>
          <w:szCs w:val="28"/>
        </w:rPr>
      </w:pPr>
      <w:r w:rsidRPr="00445F7B">
        <w:rPr>
          <w:sz w:val="28"/>
          <w:szCs w:val="28"/>
        </w:rPr>
        <w:t>- не допущение случаев невыполнения натуральных норм питания в детских и подростковых организованных коллективах: выполнение натуральных норм в пределах 90% - 100%;</w:t>
      </w:r>
    </w:p>
    <w:p w:rsidR="00FB79BF" w:rsidRPr="00445F7B" w:rsidRDefault="00FB79BF" w:rsidP="00FB79BF">
      <w:pPr>
        <w:widowControl w:val="0"/>
        <w:ind w:firstLine="709"/>
        <w:contextualSpacing/>
        <w:jc w:val="both"/>
        <w:rPr>
          <w:rFonts w:eastAsia="Calibri"/>
          <w:sz w:val="28"/>
          <w:szCs w:val="28"/>
          <w:lang w:eastAsia="en-US"/>
        </w:rPr>
      </w:pPr>
      <w:r w:rsidRPr="00445F7B">
        <w:rPr>
          <w:sz w:val="28"/>
          <w:szCs w:val="28"/>
        </w:rPr>
        <w:t>-</w:t>
      </w:r>
      <w:r w:rsidRPr="00445F7B">
        <w:rPr>
          <w:rFonts w:eastAsia="Calibri"/>
          <w:sz w:val="28"/>
          <w:szCs w:val="28"/>
          <w:lang w:eastAsia="en-US"/>
        </w:rPr>
        <w:t xml:space="preserve"> обеспечение в полном объеме персональных для каждого ребенка  коррекционных оздоровительных программ по результатам медосмотров детей и подростков в учреждениях образования: при проведении профилактических осмотров определяются группы здоровья детей, оценивается физическое </w:t>
      </w:r>
      <w:proofErr w:type="gramStart"/>
      <w:r w:rsidRPr="00445F7B">
        <w:rPr>
          <w:rFonts w:eastAsia="Calibri"/>
          <w:sz w:val="28"/>
          <w:szCs w:val="28"/>
          <w:lang w:eastAsia="en-US"/>
        </w:rPr>
        <w:t>развитие</w:t>
      </w:r>
      <w:proofErr w:type="gramEnd"/>
      <w:r w:rsidRPr="00445F7B">
        <w:rPr>
          <w:rFonts w:eastAsia="Calibri"/>
          <w:sz w:val="28"/>
          <w:szCs w:val="28"/>
          <w:lang w:eastAsia="en-US"/>
        </w:rPr>
        <w:t xml:space="preserve"> и определяются группы для занятий физкультурой. Даются рекомендации по режиму питания, по закаливанию;</w:t>
      </w:r>
    </w:p>
    <w:p w:rsidR="00FB79BF" w:rsidRPr="00445F7B" w:rsidRDefault="00FB79BF" w:rsidP="00FB79BF">
      <w:pPr>
        <w:widowControl w:val="0"/>
        <w:ind w:firstLine="709"/>
        <w:contextualSpacing/>
        <w:jc w:val="both"/>
        <w:rPr>
          <w:rFonts w:eastAsia="Calibri"/>
          <w:sz w:val="28"/>
          <w:szCs w:val="28"/>
          <w:lang w:eastAsia="en-US"/>
        </w:rPr>
      </w:pPr>
      <w:r w:rsidRPr="00445F7B">
        <w:rPr>
          <w:sz w:val="28"/>
          <w:szCs w:val="28"/>
        </w:rPr>
        <w:t>-</w:t>
      </w:r>
      <w:r w:rsidRPr="00445F7B">
        <w:rPr>
          <w:rFonts w:eastAsia="Calibri"/>
          <w:sz w:val="28"/>
          <w:szCs w:val="28"/>
          <w:lang w:eastAsia="en-US"/>
        </w:rPr>
        <w:t xml:space="preserve"> обеспечение в полном объеме использования лечебно-</w:t>
      </w:r>
      <w:r w:rsidRPr="00445F7B">
        <w:rPr>
          <w:rFonts w:eastAsia="Calibri"/>
          <w:sz w:val="28"/>
          <w:szCs w:val="28"/>
          <w:lang w:eastAsia="en-US"/>
        </w:rPr>
        <w:lastRenderedPageBreak/>
        <w:t>оздоровительных технологий для восстановления физического здоровья детей, у которых выявляются отклонения по результатам медицинских осмотров: УЗ «Шкловская ЦРБ» используются лечебно-оздоровительные технологии для восстановления физического здоровья детей, у которых выявляются отклонения по результатам медицинских осмотров, на базе детской консультации и на базе поликлиники для взрослых. Кроме того, оздоровление детей проводится в оздоровительных учреждениях и санаторно-курортных организациях;</w:t>
      </w:r>
    </w:p>
    <w:p w:rsidR="00FB79BF" w:rsidRPr="00445F7B" w:rsidRDefault="00FB79BF" w:rsidP="00FB79BF">
      <w:pPr>
        <w:widowControl w:val="0"/>
        <w:ind w:firstLine="709"/>
        <w:contextualSpacing/>
        <w:jc w:val="both"/>
        <w:rPr>
          <w:rFonts w:eastAsia="Calibri"/>
          <w:sz w:val="28"/>
          <w:szCs w:val="28"/>
          <w:lang w:eastAsia="en-US"/>
        </w:rPr>
      </w:pPr>
      <w:r w:rsidRPr="00445F7B">
        <w:rPr>
          <w:sz w:val="28"/>
          <w:szCs w:val="28"/>
        </w:rPr>
        <w:t>-</w:t>
      </w:r>
      <w:r w:rsidRPr="00445F7B">
        <w:rPr>
          <w:rFonts w:eastAsia="Calibri"/>
          <w:sz w:val="28"/>
          <w:szCs w:val="28"/>
          <w:lang w:eastAsia="en-US"/>
        </w:rPr>
        <w:t xml:space="preserve"> снесено аварийное здания клуба ГУО «Оздоровительный лагерь «Космос»;</w:t>
      </w:r>
    </w:p>
    <w:p w:rsidR="00FB79BF" w:rsidRPr="00445F7B" w:rsidRDefault="00FB79BF" w:rsidP="00FB79BF">
      <w:pPr>
        <w:widowControl w:val="0"/>
        <w:ind w:firstLine="709"/>
        <w:contextualSpacing/>
        <w:jc w:val="both"/>
        <w:rPr>
          <w:rFonts w:eastAsia="Calibri"/>
          <w:sz w:val="28"/>
          <w:szCs w:val="28"/>
          <w:lang w:eastAsia="en-US"/>
        </w:rPr>
      </w:pPr>
      <w:r w:rsidRPr="00445F7B">
        <w:rPr>
          <w:rFonts w:eastAsia="Calibri"/>
          <w:sz w:val="28"/>
          <w:szCs w:val="28"/>
          <w:lang w:eastAsia="en-US"/>
        </w:rPr>
        <w:t>- реконструкция пищеблока ГУО «</w:t>
      </w:r>
      <w:proofErr w:type="gramStart"/>
      <w:r w:rsidRPr="00445F7B">
        <w:rPr>
          <w:rFonts w:eastAsia="Calibri"/>
          <w:sz w:val="28"/>
          <w:szCs w:val="28"/>
          <w:lang w:eastAsia="en-US"/>
        </w:rPr>
        <w:t>Ясли-сад</w:t>
      </w:r>
      <w:proofErr w:type="gramEnd"/>
      <w:r w:rsidRPr="00445F7B">
        <w:rPr>
          <w:rFonts w:eastAsia="Calibri"/>
          <w:sz w:val="28"/>
          <w:szCs w:val="28"/>
          <w:lang w:eastAsia="en-US"/>
        </w:rPr>
        <w:t xml:space="preserve"> № 5 г. Шклова»: выполнена;</w:t>
      </w:r>
    </w:p>
    <w:p w:rsidR="00FB79BF" w:rsidRPr="00445F7B" w:rsidRDefault="00FB79BF" w:rsidP="00FB79BF">
      <w:pPr>
        <w:widowControl w:val="0"/>
        <w:ind w:firstLine="709"/>
        <w:contextualSpacing/>
        <w:jc w:val="both"/>
        <w:rPr>
          <w:sz w:val="28"/>
          <w:szCs w:val="28"/>
        </w:rPr>
      </w:pPr>
      <w:r w:rsidRPr="00445F7B">
        <w:rPr>
          <w:rFonts w:eastAsia="Calibri"/>
          <w:sz w:val="28"/>
          <w:szCs w:val="28"/>
          <w:lang w:eastAsia="en-US"/>
        </w:rPr>
        <w:t>- организовать проведение мероприятий по оздоровлению условий учебно-воспитательного процесса:  в</w:t>
      </w:r>
      <w:r w:rsidRPr="00445F7B">
        <w:rPr>
          <w:sz w:val="28"/>
          <w:szCs w:val="28"/>
        </w:rPr>
        <w:t xml:space="preserve"> течение года систематически в каждом учреждении образования проводились динамические перемены в холле и на свежем воздухе, физкультминутки во время уроков. Все кабинеты оснащены офтальмотренажерами для проведения зрительной гимнастики, в рамках недели ЗОЖ проводились классные и информационные часы по темам здоровьясбережения;</w:t>
      </w:r>
    </w:p>
    <w:p w:rsidR="00FB79BF" w:rsidRPr="00445F7B" w:rsidRDefault="00FB79BF" w:rsidP="00FB79BF">
      <w:pPr>
        <w:widowControl w:val="0"/>
        <w:ind w:firstLine="709"/>
        <w:contextualSpacing/>
        <w:jc w:val="both"/>
        <w:rPr>
          <w:sz w:val="28"/>
          <w:szCs w:val="28"/>
        </w:rPr>
      </w:pPr>
      <w:proofErr w:type="gramStart"/>
      <w:r w:rsidRPr="00445F7B">
        <w:rPr>
          <w:sz w:val="28"/>
          <w:szCs w:val="28"/>
        </w:rPr>
        <w:t>-</w:t>
      </w:r>
      <w:r w:rsidRPr="00445F7B">
        <w:rPr>
          <w:rFonts w:eastAsia="Calibri"/>
          <w:sz w:val="28"/>
          <w:szCs w:val="28"/>
          <w:lang w:eastAsia="en-US"/>
        </w:rPr>
        <w:t xml:space="preserve"> усиление контроля качества организации питания в учреждениях образования района с целью выполнения натуральных норм в соответствии с рекомендациями Министерства здравоохранения Республики Беларусь:</w:t>
      </w:r>
      <w:r w:rsidRPr="00445F7B">
        <w:rPr>
          <w:sz w:val="28"/>
          <w:szCs w:val="28"/>
        </w:rPr>
        <w:t xml:space="preserve"> каждые 10 дней изучается выполнение натуральных норм, ежемесячно на совете по питанию в УО заслушивается анализ выполнения натуральных норм, проводятся мероприятия по контролю за своевременностью подачи заявок, качеству поступающей продукции;</w:t>
      </w:r>
      <w:proofErr w:type="gramEnd"/>
    </w:p>
    <w:p w:rsidR="00FB79BF" w:rsidRPr="00445F7B" w:rsidRDefault="00FB79BF" w:rsidP="00FB79BF">
      <w:pPr>
        <w:widowControl w:val="0"/>
        <w:ind w:firstLine="709"/>
        <w:contextualSpacing/>
        <w:jc w:val="both"/>
        <w:rPr>
          <w:sz w:val="28"/>
          <w:szCs w:val="28"/>
        </w:rPr>
      </w:pPr>
      <w:r w:rsidRPr="00445F7B">
        <w:rPr>
          <w:sz w:val="28"/>
          <w:szCs w:val="28"/>
        </w:rPr>
        <w:t>- своевременный ремонт  вентиляционных систем  на пищеблоках ДДУ и  школ на 100%: фактически % выполнения 100%.</w:t>
      </w:r>
    </w:p>
    <w:p w:rsidR="00FB79BF" w:rsidRPr="00445F7B" w:rsidRDefault="00FB79BF" w:rsidP="00FB79BF">
      <w:pPr>
        <w:widowControl w:val="0"/>
        <w:ind w:firstLine="709"/>
        <w:contextualSpacing/>
        <w:jc w:val="both"/>
        <w:rPr>
          <w:sz w:val="28"/>
          <w:szCs w:val="28"/>
        </w:rPr>
      </w:pPr>
      <w:r w:rsidRPr="00445F7B">
        <w:rPr>
          <w:sz w:val="28"/>
          <w:szCs w:val="28"/>
        </w:rPr>
        <w:t>Не выполнено:</w:t>
      </w:r>
    </w:p>
    <w:p w:rsidR="00FB79BF" w:rsidRPr="00445F7B" w:rsidRDefault="00FB79BF" w:rsidP="00FB79BF">
      <w:pPr>
        <w:widowControl w:val="0"/>
        <w:ind w:firstLine="709"/>
        <w:contextualSpacing/>
        <w:jc w:val="both"/>
        <w:rPr>
          <w:sz w:val="28"/>
          <w:szCs w:val="28"/>
        </w:rPr>
      </w:pPr>
      <w:r w:rsidRPr="00445F7B">
        <w:rPr>
          <w:sz w:val="28"/>
          <w:szCs w:val="28"/>
        </w:rPr>
        <w:t xml:space="preserve">- обеспечение удельного веса </w:t>
      </w:r>
      <w:r w:rsidRPr="00445F7B">
        <w:rPr>
          <w:sz w:val="28"/>
          <w:szCs w:val="28"/>
          <w:lang w:val="en-US"/>
        </w:rPr>
        <w:t>I</w:t>
      </w:r>
      <w:r w:rsidRPr="00445F7B">
        <w:rPr>
          <w:sz w:val="28"/>
          <w:szCs w:val="28"/>
        </w:rPr>
        <w:t xml:space="preserve"> группы здоровья детей дошкольного и школьного возраста не ниже 33%: показатель </w:t>
      </w:r>
      <w:proofErr w:type="gramStart"/>
      <w:r w:rsidRPr="00445F7B">
        <w:rPr>
          <w:sz w:val="28"/>
          <w:szCs w:val="28"/>
        </w:rPr>
        <w:t>на конец</w:t>
      </w:r>
      <w:proofErr w:type="gramEnd"/>
      <w:r w:rsidRPr="00445F7B">
        <w:rPr>
          <w:sz w:val="28"/>
          <w:szCs w:val="28"/>
        </w:rPr>
        <w:t xml:space="preserve"> 2022 г.-22,3, на конец 2021г.-23.5%;</w:t>
      </w:r>
    </w:p>
    <w:p w:rsidR="00FB79BF" w:rsidRPr="00445F7B" w:rsidRDefault="00FB79BF" w:rsidP="00FB79BF">
      <w:pPr>
        <w:widowControl w:val="0"/>
        <w:ind w:firstLine="709"/>
        <w:contextualSpacing/>
        <w:jc w:val="both"/>
        <w:rPr>
          <w:sz w:val="28"/>
          <w:szCs w:val="28"/>
        </w:rPr>
      </w:pPr>
      <w:r w:rsidRPr="00445F7B">
        <w:rPr>
          <w:sz w:val="28"/>
          <w:szCs w:val="28"/>
        </w:rPr>
        <w:t>- охват учреждений образования в г. Шклове своевременными плановыми капитальными  ремонтами не менее 95%: в период 2021-2022 гг. капитальные ремонты учреждений образования, расположенных в г. Шклове не осуществлялись из-за отсутствия финансирования;</w:t>
      </w:r>
    </w:p>
    <w:p w:rsidR="00FB79BF" w:rsidRPr="00445F7B" w:rsidRDefault="00FB79BF" w:rsidP="00FB79BF">
      <w:pPr>
        <w:widowControl w:val="0"/>
        <w:ind w:firstLine="709"/>
        <w:contextualSpacing/>
        <w:jc w:val="both"/>
        <w:rPr>
          <w:sz w:val="28"/>
          <w:szCs w:val="28"/>
        </w:rPr>
      </w:pPr>
      <w:r w:rsidRPr="00445F7B">
        <w:rPr>
          <w:sz w:val="28"/>
          <w:szCs w:val="28"/>
        </w:rPr>
        <w:t>- охват учреждений образования в агрогородках своевременными плановыми капитальными  ремонтами не менее 99%: в период 2021-2022 гг. капитальные ремонты учреждений образования, расположенных в агрогородках не осуществлялись из-за отсутствия финансирования;</w:t>
      </w:r>
    </w:p>
    <w:p w:rsidR="00FB79BF" w:rsidRPr="00445F7B" w:rsidRDefault="00FB79BF" w:rsidP="00FB79BF">
      <w:pPr>
        <w:widowControl w:val="0"/>
        <w:ind w:firstLine="709"/>
        <w:contextualSpacing/>
        <w:jc w:val="both"/>
        <w:rPr>
          <w:sz w:val="28"/>
          <w:szCs w:val="28"/>
        </w:rPr>
      </w:pPr>
      <w:r w:rsidRPr="00445F7B">
        <w:rPr>
          <w:sz w:val="28"/>
          <w:szCs w:val="28"/>
        </w:rPr>
        <w:t>- своевременная замена на пищеблоках ДДУ и  школ морально и физически устаревшего технологического оборудования на 90%: фактически 65% по причине недостаточного финансирования;</w:t>
      </w:r>
    </w:p>
    <w:p w:rsidR="00FB79BF" w:rsidRPr="00445F7B" w:rsidRDefault="00FB79BF" w:rsidP="00FB79BF">
      <w:pPr>
        <w:widowControl w:val="0"/>
        <w:ind w:firstLine="709"/>
        <w:contextualSpacing/>
        <w:jc w:val="both"/>
        <w:rPr>
          <w:sz w:val="28"/>
          <w:szCs w:val="28"/>
        </w:rPr>
      </w:pPr>
      <w:r w:rsidRPr="00445F7B">
        <w:rPr>
          <w:sz w:val="28"/>
          <w:szCs w:val="28"/>
        </w:rPr>
        <w:t xml:space="preserve">- обеспечение пищеблоков ДДУ и школ оборудованием для приготовления диетических блюд не менее 70%: пароконвектоматами обеспечены только 6 учреждений образования, что составляет 19%, разработан план поэтапного обеспечения школ с числом обучающихся более </w:t>
      </w:r>
      <w:r w:rsidRPr="00445F7B">
        <w:rPr>
          <w:sz w:val="28"/>
          <w:szCs w:val="28"/>
        </w:rPr>
        <w:lastRenderedPageBreak/>
        <w:t>50 человек пароконвектоматами в течение 3-х лет;</w:t>
      </w:r>
    </w:p>
    <w:p w:rsidR="00FB79BF" w:rsidRPr="00445F7B" w:rsidRDefault="00FB79BF" w:rsidP="00FB79BF">
      <w:pPr>
        <w:widowControl w:val="0"/>
        <w:ind w:firstLine="709"/>
        <w:contextualSpacing/>
        <w:jc w:val="both"/>
        <w:rPr>
          <w:sz w:val="28"/>
          <w:szCs w:val="28"/>
        </w:rPr>
      </w:pPr>
      <w:r w:rsidRPr="00445F7B">
        <w:rPr>
          <w:sz w:val="28"/>
          <w:szCs w:val="28"/>
        </w:rPr>
        <w:t>- обеспечение 1-4 классов школ партами с наклонной поверхностью рабочей плоскости 90%:  не выполнено, наклонные парты не приобретались из-за отсутствия финансирования.</w:t>
      </w:r>
    </w:p>
    <w:p w:rsidR="00FB79BF" w:rsidRPr="00445F7B" w:rsidRDefault="00FB79BF" w:rsidP="00FB79BF">
      <w:pPr>
        <w:widowControl w:val="0"/>
        <w:ind w:firstLine="709"/>
        <w:contextualSpacing/>
        <w:jc w:val="both"/>
        <w:rPr>
          <w:sz w:val="28"/>
          <w:szCs w:val="28"/>
        </w:rPr>
      </w:pPr>
    </w:p>
    <w:p w:rsidR="00FB79BF" w:rsidRPr="00445F7B" w:rsidRDefault="00FB79BF" w:rsidP="00FB79BF">
      <w:pPr>
        <w:widowControl w:val="0"/>
        <w:ind w:firstLine="284"/>
        <w:contextualSpacing/>
        <w:jc w:val="both"/>
        <w:rPr>
          <w:b/>
          <w:sz w:val="28"/>
          <w:szCs w:val="28"/>
        </w:rPr>
      </w:pPr>
      <w:r w:rsidRPr="00445F7B">
        <w:rPr>
          <w:b/>
          <w:sz w:val="28"/>
          <w:szCs w:val="28"/>
        </w:rPr>
        <w:t>Выводы с учетом задач по достижению ЦУР</w:t>
      </w:r>
    </w:p>
    <w:p w:rsidR="00FB79BF" w:rsidRPr="00445F7B" w:rsidRDefault="00FB79BF" w:rsidP="00FB79BF">
      <w:pPr>
        <w:widowControl w:val="0"/>
        <w:ind w:firstLine="709"/>
        <w:contextualSpacing/>
        <w:jc w:val="both"/>
        <w:rPr>
          <w:sz w:val="28"/>
          <w:szCs w:val="28"/>
        </w:rPr>
      </w:pPr>
      <w:r w:rsidRPr="00445F7B">
        <w:rPr>
          <w:sz w:val="28"/>
          <w:szCs w:val="28"/>
        </w:rPr>
        <w:t xml:space="preserve">В Шкловском районе наметилась тенденция по устойчивому обеспечению гигиенически безопасных условий пребывания детей в учреждениях образования. Анализ показывает недостаточный рост удельного веса детей первой группы здоровья, чем старше возраст детей, тем меньший удельный вес с </w:t>
      </w:r>
      <w:r w:rsidRPr="00445F7B">
        <w:rPr>
          <w:sz w:val="28"/>
          <w:szCs w:val="28"/>
          <w:lang w:val="en-US"/>
        </w:rPr>
        <w:t>I</w:t>
      </w:r>
      <w:r w:rsidRPr="00445F7B">
        <w:rPr>
          <w:sz w:val="28"/>
          <w:szCs w:val="28"/>
        </w:rPr>
        <w:t xml:space="preserve"> группой здоровья. В анализируемый период отмечается устойчивость качества среды обитания детей по параметрам окружающей среды: по результатам проведенных измерений по показателям микроклимата  и  по освещенности несоответствия не выявлялись.</w:t>
      </w:r>
    </w:p>
    <w:p w:rsidR="00FB79BF" w:rsidRPr="00445F7B" w:rsidRDefault="00FB79BF" w:rsidP="00FB79BF">
      <w:pPr>
        <w:widowControl w:val="0"/>
        <w:ind w:firstLine="709"/>
        <w:contextualSpacing/>
        <w:jc w:val="both"/>
        <w:rPr>
          <w:sz w:val="28"/>
          <w:szCs w:val="28"/>
        </w:rPr>
      </w:pPr>
      <w:r w:rsidRPr="00445F7B">
        <w:rPr>
          <w:sz w:val="28"/>
          <w:szCs w:val="28"/>
        </w:rPr>
        <w:t xml:space="preserve">  По данным профосмотров в 2022году ухудшился показатель понижения остроты зрения у детей 0-17лет (8,1 на 100 детей, в 2021г.-7,4).  Отмечается ухудшение показателя   с  увеличением возраста детей (у школьников-10,8, у дошкольников – 1,1), Стабильно высоким остается показатель сколиозов.</w:t>
      </w:r>
    </w:p>
    <w:p w:rsidR="00FB79BF" w:rsidRPr="00445F7B" w:rsidRDefault="00FB79BF" w:rsidP="00FB79BF">
      <w:pPr>
        <w:widowControl w:val="0"/>
        <w:ind w:firstLine="709"/>
        <w:contextualSpacing/>
        <w:jc w:val="both"/>
      </w:pPr>
      <w:r w:rsidRPr="00445F7B">
        <w:rPr>
          <w:sz w:val="28"/>
          <w:szCs w:val="28"/>
        </w:rPr>
        <w:t xml:space="preserve">Однако анализ показывает, что в районе имеются учреждения образования, материально-техническая база  которых является сдерживающим фактором </w:t>
      </w:r>
      <w:proofErr w:type="gramStart"/>
      <w:r w:rsidRPr="00445F7B">
        <w:rPr>
          <w:sz w:val="28"/>
          <w:szCs w:val="28"/>
        </w:rPr>
        <w:t>достижения устойчивости  развития  территории района</w:t>
      </w:r>
      <w:proofErr w:type="gramEnd"/>
      <w:r w:rsidRPr="00445F7B">
        <w:rPr>
          <w:sz w:val="28"/>
          <w:szCs w:val="28"/>
        </w:rPr>
        <w:t xml:space="preserve"> по вопросам формирования здоровья детского населения: не приведены в соответствие с требованиями санэпидзаконодательства помещения спортивного блока Говядской СШ (не подведена горячая вода в санузлах, не восстановлены душевые и санузлы раздевалок); не проведен ремонт кровли здания Говядской СШ; санузлы  ЦКРОиР не обеспечены горячей проточной водой, необходим  капитальный ремонт ГУО «СШ №4 г</w:t>
      </w:r>
      <w:proofErr w:type="gramStart"/>
      <w:r w:rsidRPr="00445F7B">
        <w:rPr>
          <w:sz w:val="28"/>
          <w:szCs w:val="28"/>
        </w:rPr>
        <w:t>.Ш</w:t>
      </w:r>
      <w:proofErr w:type="gramEnd"/>
      <w:r w:rsidRPr="00445F7B">
        <w:rPr>
          <w:sz w:val="28"/>
          <w:szCs w:val="28"/>
        </w:rPr>
        <w:t xml:space="preserve">клова». </w:t>
      </w:r>
      <w:r w:rsidRPr="00445F7B">
        <w:rPr>
          <w:sz w:val="28"/>
          <w:szCs w:val="28"/>
        </w:rPr>
        <w:tab/>
      </w:r>
      <w:proofErr w:type="gramStart"/>
      <w:r w:rsidRPr="00445F7B">
        <w:rPr>
          <w:sz w:val="28"/>
          <w:szCs w:val="28"/>
        </w:rPr>
        <w:t>Ответственным</w:t>
      </w:r>
      <w:proofErr w:type="gramEnd"/>
      <w:r w:rsidRPr="00445F7B">
        <w:rPr>
          <w:sz w:val="28"/>
          <w:szCs w:val="28"/>
        </w:rPr>
        <w:t xml:space="preserve"> за выполнение мероприятий Плана действий по профилактике болезней и формированию здорового образа жизни для достижения Целей устойчивого развития необходимо активизировать деятельность по его исполнению.</w:t>
      </w:r>
    </w:p>
    <w:p w:rsidR="00C07E9A" w:rsidRPr="00C07E9A" w:rsidRDefault="00C07E9A" w:rsidP="00C07E9A">
      <w:pPr>
        <w:pStyle w:val="1"/>
      </w:pPr>
      <w:bookmarkStart w:id="44" w:name="_Toc143172725"/>
      <w:bookmarkStart w:id="45" w:name="_Toc103242912"/>
      <w:r w:rsidRPr="00C07E9A">
        <w:t xml:space="preserve">4.2. Гигиена производственной среды  населения.  (Гигиена труда и состояние заболеваемости </w:t>
      </w:r>
      <w:proofErr w:type="gramStart"/>
      <w:r w:rsidRPr="00C07E9A">
        <w:t>работающих</w:t>
      </w:r>
      <w:proofErr w:type="gramEnd"/>
      <w:r w:rsidRPr="00C07E9A">
        <w:t>.)</w:t>
      </w:r>
      <w:bookmarkEnd w:id="44"/>
    </w:p>
    <w:p w:rsidR="00C07E9A" w:rsidRPr="00C07E9A" w:rsidRDefault="00C07E9A" w:rsidP="00C07E9A">
      <w:r w:rsidRPr="00C07E9A">
        <w:rPr>
          <w:noProof/>
        </w:rPr>
        <w:drawing>
          <wp:inline distT="0" distB="0" distL="0" distR="0" wp14:anchorId="39AB2CD1" wp14:editId="76E30E96">
            <wp:extent cx="5381146" cy="2077121"/>
            <wp:effectExtent l="0" t="0" r="0" b="0"/>
            <wp:docPr id="8" name="Рисунок 8" descr="Шкловский за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Шкловский завод."/>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92587" cy="2081537"/>
                    </a:xfrm>
                    <a:prstGeom prst="rect">
                      <a:avLst/>
                    </a:prstGeom>
                    <a:noFill/>
                    <a:ln>
                      <a:noFill/>
                    </a:ln>
                  </pic:spPr>
                </pic:pic>
              </a:graphicData>
            </a:graphic>
          </wp:inline>
        </w:drawing>
      </w:r>
    </w:p>
    <w:p w:rsidR="00C07E9A" w:rsidRPr="00C07E9A" w:rsidRDefault="00C07E9A" w:rsidP="00C07E9A">
      <w:pPr>
        <w:widowControl w:val="0"/>
        <w:ind w:firstLine="284"/>
        <w:contextualSpacing/>
        <w:jc w:val="both"/>
        <w:rPr>
          <w:sz w:val="28"/>
          <w:szCs w:val="28"/>
        </w:rPr>
      </w:pP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lastRenderedPageBreak/>
        <w:t>По состоянию на 2022 год промышленность района была  представлена    44 предприятием (30 промышленными и 14   сельскохозяйственными объектами) с численностью работающих 6613 человека, в том числе 2783 женщин (2920, в т.ч. 1050 женщины на промышленных объектах и  3693, в т.ч. 1733 женщин  на сельскохозяйственных объектах).</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xml:space="preserve">В 2022 году 29,4%  работающих в районе находился под воздействием неблагоприятных факторов производственной среды и незначительно снизился по сравнению с 2021 годом   (29,7%) </w:t>
      </w:r>
      <w:r w:rsidRPr="00C07E9A">
        <w:rPr>
          <w:rFonts w:eastAsia="Calibri"/>
          <w:i/>
          <w:sz w:val="28"/>
          <w:szCs w:val="28"/>
        </w:rPr>
        <w:t>(таблица).</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При этом на промышленных объектах города такое соотношение составляло 29,3% и 29,7% соответственно, на объектах сельскохозяйственного производства – 29, 5%  и  29,6%.</w:t>
      </w:r>
    </w:p>
    <w:p w:rsidR="00C07E9A" w:rsidRPr="00C07E9A" w:rsidRDefault="00C07E9A" w:rsidP="00C07E9A">
      <w:pPr>
        <w:widowControl w:val="0"/>
        <w:ind w:firstLine="709"/>
        <w:contextualSpacing/>
        <w:jc w:val="both"/>
        <w:rPr>
          <w:rFonts w:eastAsia="Calibri"/>
          <w:sz w:val="28"/>
          <w:szCs w:val="28"/>
        </w:rPr>
      </w:pPr>
    </w:p>
    <w:p w:rsidR="00C07E9A" w:rsidRPr="00C07E9A" w:rsidRDefault="00C07E9A" w:rsidP="00C07E9A">
      <w:pPr>
        <w:widowControl w:val="0"/>
        <w:contextualSpacing/>
        <w:jc w:val="both"/>
        <w:rPr>
          <w:sz w:val="28"/>
          <w:szCs w:val="28"/>
        </w:rPr>
      </w:pPr>
    </w:p>
    <w:p w:rsidR="00C07E9A" w:rsidRPr="00C07E9A" w:rsidRDefault="00C07E9A" w:rsidP="00C07E9A">
      <w:pPr>
        <w:widowControl w:val="0"/>
        <w:contextualSpacing/>
        <w:jc w:val="both"/>
        <w:rPr>
          <w:rFonts w:eastAsia="Calibri"/>
          <w:sz w:val="28"/>
          <w:szCs w:val="28"/>
        </w:rPr>
      </w:pPr>
      <w:r w:rsidRPr="00C07E9A">
        <w:rPr>
          <w:sz w:val="28"/>
          <w:szCs w:val="28"/>
        </w:rPr>
        <w:t xml:space="preserve">Таблица 29. </w:t>
      </w:r>
      <w:r w:rsidRPr="00C07E9A">
        <w:rPr>
          <w:rFonts w:eastAsia="Calibri"/>
          <w:sz w:val="28"/>
          <w:szCs w:val="28"/>
        </w:rPr>
        <w:t>Количество работающих под воздействием вредных производственных факторов в районе за период 2014-2022 годы.</w:t>
      </w:r>
    </w:p>
    <w:p w:rsidR="00C07E9A" w:rsidRPr="00C07E9A" w:rsidRDefault="00C07E9A" w:rsidP="00C07E9A">
      <w:pPr>
        <w:widowControl w:val="0"/>
        <w:contextualSpacing/>
        <w:jc w:val="both"/>
        <w:rPr>
          <w:rFonts w:eastAsia="Calibri"/>
          <w:iCs/>
        </w:rPr>
      </w:pPr>
    </w:p>
    <w:tbl>
      <w:tblPr>
        <w:tblW w:w="9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9"/>
        <w:gridCol w:w="962"/>
        <w:gridCol w:w="1059"/>
        <w:gridCol w:w="2293"/>
        <w:gridCol w:w="1317"/>
        <w:gridCol w:w="1722"/>
        <w:gridCol w:w="1140"/>
      </w:tblGrid>
      <w:tr w:rsidR="00C07E9A" w:rsidRPr="00C07E9A" w:rsidTr="00C07E9A">
        <w:trPr>
          <w:trHeight w:val="491"/>
          <w:jc w:val="center"/>
        </w:trPr>
        <w:tc>
          <w:tcPr>
            <w:tcW w:w="759" w:type="dxa"/>
            <w:vMerge w:val="restart"/>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p>
          <w:p w:rsidR="00C07E9A" w:rsidRPr="00C07E9A" w:rsidRDefault="00C07E9A" w:rsidP="00C07E9A">
            <w:pPr>
              <w:widowControl w:val="0"/>
              <w:contextualSpacing/>
              <w:jc w:val="center"/>
              <w:rPr>
                <w:rFonts w:eastAsia="Calibri"/>
              </w:rPr>
            </w:pPr>
            <w:r w:rsidRPr="00C07E9A">
              <w:rPr>
                <w:rFonts w:eastAsia="Calibri"/>
              </w:rPr>
              <w:t>Годы</w:t>
            </w:r>
          </w:p>
        </w:tc>
        <w:tc>
          <w:tcPr>
            <w:tcW w:w="2021" w:type="dxa"/>
            <w:gridSpan w:val="2"/>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 xml:space="preserve">Общее количество </w:t>
            </w:r>
            <w:proofErr w:type="gramStart"/>
            <w:r w:rsidRPr="00C07E9A">
              <w:rPr>
                <w:rFonts w:eastAsia="Calibri"/>
              </w:rPr>
              <w:t>работающих</w:t>
            </w:r>
            <w:proofErr w:type="gramEnd"/>
          </w:p>
        </w:tc>
        <w:tc>
          <w:tcPr>
            <w:tcW w:w="6472" w:type="dxa"/>
            <w:gridSpan w:val="4"/>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В том числе</w:t>
            </w:r>
          </w:p>
        </w:tc>
      </w:tr>
      <w:tr w:rsidR="00C07E9A" w:rsidRPr="00C07E9A" w:rsidTr="00C07E9A">
        <w:trPr>
          <w:trHeight w:val="316"/>
          <w:jc w:val="center"/>
        </w:trPr>
        <w:tc>
          <w:tcPr>
            <w:tcW w:w="759" w:type="dxa"/>
            <w:vMerge/>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p>
        </w:tc>
        <w:tc>
          <w:tcPr>
            <w:tcW w:w="96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Всего</w:t>
            </w:r>
          </w:p>
        </w:tc>
        <w:tc>
          <w:tcPr>
            <w:tcW w:w="10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Из них женщин</w:t>
            </w:r>
          </w:p>
        </w:tc>
        <w:tc>
          <w:tcPr>
            <w:tcW w:w="2293"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Кол-во работающих в контакте с вредными производственными факторами (чел.)</w:t>
            </w:r>
          </w:p>
        </w:tc>
        <w:tc>
          <w:tcPr>
            <w:tcW w:w="1317"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Из них женщин (чел.)</w:t>
            </w:r>
          </w:p>
        </w:tc>
        <w:tc>
          <w:tcPr>
            <w:tcW w:w="172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proofErr w:type="gramStart"/>
            <w:r w:rsidRPr="00C07E9A">
              <w:rPr>
                <w:rFonts w:eastAsia="Calibri"/>
              </w:rPr>
              <w:t>Удельный вес работающих во вредных условиях труда (%)</w:t>
            </w:r>
            <w:proofErr w:type="gramEnd"/>
          </w:p>
        </w:tc>
        <w:tc>
          <w:tcPr>
            <w:tcW w:w="1140"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Из них женщин</w:t>
            </w:r>
            <w:proofErr w:type="gramStart"/>
            <w:r w:rsidRPr="00C07E9A">
              <w:rPr>
                <w:rFonts w:eastAsia="Calibri"/>
              </w:rPr>
              <w:t xml:space="preserve"> (%)</w:t>
            </w:r>
            <w:proofErr w:type="gramEnd"/>
          </w:p>
        </w:tc>
      </w:tr>
      <w:tr w:rsidR="00C07E9A" w:rsidRPr="00C07E9A" w:rsidTr="00C07E9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2014</w:t>
            </w:r>
          </w:p>
        </w:tc>
        <w:tc>
          <w:tcPr>
            <w:tcW w:w="96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7286</w:t>
            </w:r>
          </w:p>
        </w:tc>
        <w:tc>
          <w:tcPr>
            <w:tcW w:w="10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2905</w:t>
            </w:r>
          </w:p>
        </w:tc>
        <w:tc>
          <w:tcPr>
            <w:tcW w:w="2293"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3529</w:t>
            </w:r>
          </w:p>
        </w:tc>
        <w:tc>
          <w:tcPr>
            <w:tcW w:w="1317"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856</w:t>
            </w:r>
          </w:p>
        </w:tc>
        <w:tc>
          <w:tcPr>
            <w:tcW w:w="172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48,4%</w:t>
            </w:r>
          </w:p>
        </w:tc>
        <w:tc>
          <w:tcPr>
            <w:tcW w:w="1140"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29,5%</w:t>
            </w:r>
          </w:p>
        </w:tc>
      </w:tr>
      <w:tr w:rsidR="00C07E9A" w:rsidRPr="00C07E9A" w:rsidTr="00C07E9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2015</w:t>
            </w:r>
          </w:p>
        </w:tc>
        <w:tc>
          <w:tcPr>
            <w:tcW w:w="96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7315</w:t>
            </w:r>
          </w:p>
        </w:tc>
        <w:tc>
          <w:tcPr>
            <w:tcW w:w="10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2816</w:t>
            </w:r>
          </w:p>
        </w:tc>
        <w:tc>
          <w:tcPr>
            <w:tcW w:w="2293"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3256</w:t>
            </w:r>
          </w:p>
        </w:tc>
        <w:tc>
          <w:tcPr>
            <w:tcW w:w="1317"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856</w:t>
            </w:r>
          </w:p>
        </w:tc>
        <w:tc>
          <w:tcPr>
            <w:tcW w:w="172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44,9%</w:t>
            </w:r>
          </w:p>
        </w:tc>
        <w:tc>
          <w:tcPr>
            <w:tcW w:w="1140"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30,4%</w:t>
            </w:r>
          </w:p>
        </w:tc>
      </w:tr>
      <w:tr w:rsidR="00C07E9A" w:rsidRPr="00C07E9A" w:rsidTr="00C07E9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2016</w:t>
            </w:r>
          </w:p>
        </w:tc>
        <w:tc>
          <w:tcPr>
            <w:tcW w:w="96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6940</w:t>
            </w:r>
          </w:p>
        </w:tc>
        <w:tc>
          <w:tcPr>
            <w:tcW w:w="10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2663</w:t>
            </w:r>
          </w:p>
        </w:tc>
        <w:tc>
          <w:tcPr>
            <w:tcW w:w="2293"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3030</w:t>
            </w:r>
          </w:p>
        </w:tc>
        <w:tc>
          <w:tcPr>
            <w:tcW w:w="1317"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754</w:t>
            </w:r>
          </w:p>
        </w:tc>
        <w:tc>
          <w:tcPr>
            <w:tcW w:w="172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43,6%</w:t>
            </w:r>
          </w:p>
        </w:tc>
        <w:tc>
          <w:tcPr>
            <w:tcW w:w="1140"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28,3%</w:t>
            </w:r>
          </w:p>
        </w:tc>
      </w:tr>
      <w:tr w:rsidR="00C07E9A" w:rsidRPr="00C07E9A" w:rsidTr="00C07E9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2017</w:t>
            </w:r>
          </w:p>
        </w:tc>
        <w:tc>
          <w:tcPr>
            <w:tcW w:w="96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7307</w:t>
            </w:r>
          </w:p>
        </w:tc>
        <w:tc>
          <w:tcPr>
            <w:tcW w:w="10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2940</w:t>
            </w:r>
          </w:p>
        </w:tc>
        <w:tc>
          <w:tcPr>
            <w:tcW w:w="2293"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3030</w:t>
            </w:r>
          </w:p>
        </w:tc>
        <w:tc>
          <w:tcPr>
            <w:tcW w:w="1317"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754</w:t>
            </w:r>
          </w:p>
        </w:tc>
        <w:tc>
          <w:tcPr>
            <w:tcW w:w="172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41,5%</w:t>
            </w:r>
          </w:p>
        </w:tc>
        <w:tc>
          <w:tcPr>
            <w:tcW w:w="1140"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25,6%</w:t>
            </w:r>
          </w:p>
        </w:tc>
      </w:tr>
      <w:tr w:rsidR="00C07E9A" w:rsidRPr="00C07E9A" w:rsidTr="00C07E9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2018</w:t>
            </w:r>
          </w:p>
        </w:tc>
        <w:tc>
          <w:tcPr>
            <w:tcW w:w="96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7228</w:t>
            </w:r>
          </w:p>
        </w:tc>
        <w:tc>
          <w:tcPr>
            <w:tcW w:w="10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2896</w:t>
            </w:r>
          </w:p>
        </w:tc>
        <w:tc>
          <w:tcPr>
            <w:tcW w:w="2293"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2209</w:t>
            </w:r>
          </w:p>
        </w:tc>
        <w:tc>
          <w:tcPr>
            <w:tcW w:w="1317"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820</w:t>
            </w:r>
          </w:p>
        </w:tc>
        <w:tc>
          <w:tcPr>
            <w:tcW w:w="172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 xml:space="preserve"> 30,6%</w:t>
            </w:r>
          </w:p>
        </w:tc>
        <w:tc>
          <w:tcPr>
            <w:tcW w:w="1140"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28,3%</w:t>
            </w:r>
          </w:p>
        </w:tc>
      </w:tr>
      <w:tr w:rsidR="00C07E9A" w:rsidRPr="00C07E9A" w:rsidTr="00C07E9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2019</w:t>
            </w:r>
          </w:p>
        </w:tc>
        <w:tc>
          <w:tcPr>
            <w:tcW w:w="96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7266</w:t>
            </w:r>
          </w:p>
        </w:tc>
        <w:tc>
          <w:tcPr>
            <w:tcW w:w="10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2877</w:t>
            </w:r>
          </w:p>
        </w:tc>
        <w:tc>
          <w:tcPr>
            <w:tcW w:w="2293"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1979</w:t>
            </w:r>
          </w:p>
        </w:tc>
        <w:tc>
          <w:tcPr>
            <w:tcW w:w="1317"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759</w:t>
            </w:r>
          </w:p>
        </w:tc>
        <w:tc>
          <w:tcPr>
            <w:tcW w:w="172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 xml:space="preserve"> 27,2%</w:t>
            </w:r>
          </w:p>
        </w:tc>
        <w:tc>
          <w:tcPr>
            <w:tcW w:w="1140"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26,4%</w:t>
            </w:r>
          </w:p>
        </w:tc>
      </w:tr>
      <w:tr w:rsidR="00C07E9A" w:rsidRPr="00C07E9A" w:rsidTr="00C07E9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2020</w:t>
            </w:r>
          </w:p>
        </w:tc>
        <w:tc>
          <w:tcPr>
            <w:tcW w:w="96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6638</w:t>
            </w:r>
          </w:p>
        </w:tc>
        <w:tc>
          <w:tcPr>
            <w:tcW w:w="10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2851</w:t>
            </w:r>
          </w:p>
        </w:tc>
        <w:tc>
          <w:tcPr>
            <w:tcW w:w="2293"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1979</w:t>
            </w:r>
          </w:p>
        </w:tc>
        <w:tc>
          <w:tcPr>
            <w:tcW w:w="1317"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759</w:t>
            </w:r>
          </w:p>
        </w:tc>
        <w:tc>
          <w:tcPr>
            <w:tcW w:w="172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29,8%</w:t>
            </w:r>
          </w:p>
        </w:tc>
        <w:tc>
          <w:tcPr>
            <w:tcW w:w="1140"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26,6%</w:t>
            </w:r>
          </w:p>
        </w:tc>
      </w:tr>
      <w:tr w:rsidR="00C07E9A" w:rsidRPr="00C07E9A" w:rsidTr="00C07E9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2021</w:t>
            </w:r>
          </w:p>
        </w:tc>
        <w:tc>
          <w:tcPr>
            <w:tcW w:w="96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6633</w:t>
            </w:r>
          </w:p>
        </w:tc>
        <w:tc>
          <w:tcPr>
            <w:tcW w:w="10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2851</w:t>
            </w:r>
          </w:p>
        </w:tc>
        <w:tc>
          <w:tcPr>
            <w:tcW w:w="2293"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1967</w:t>
            </w:r>
          </w:p>
        </w:tc>
        <w:tc>
          <w:tcPr>
            <w:tcW w:w="1317"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756</w:t>
            </w:r>
          </w:p>
        </w:tc>
        <w:tc>
          <w:tcPr>
            <w:tcW w:w="172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29.7%</w:t>
            </w:r>
          </w:p>
        </w:tc>
        <w:tc>
          <w:tcPr>
            <w:tcW w:w="1140"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26,5%</w:t>
            </w:r>
          </w:p>
        </w:tc>
      </w:tr>
      <w:tr w:rsidR="00C07E9A" w:rsidRPr="00C07E9A" w:rsidTr="00C07E9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2022</w:t>
            </w:r>
          </w:p>
        </w:tc>
        <w:tc>
          <w:tcPr>
            <w:tcW w:w="96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6613</w:t>
            </w:r>
          </w:p>
        </w:tc>
        <w:tc>
          <w:tcPr>
            <w:tcW w:w="1059"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2783</w:t>
            </w:r>
          </w:p>
        </w:tc>
        <w:tc>
          <w:tcPr>
            <w:tcW w:w="2293"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1944</w:t>
            </w:r>
          </w:p>
        </w:tc>
        <w:tc>
          <w:tcPr>
            <w:tcW w:w="1317"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749</w:t>
            </w:r>
          </w:p>
        </w:tc>
        <w:tc>
          <w:tcPr>
            <w:tcW w:w="1722"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29,4%</w:t>
            </w:r>
          </w:p>
        </w:tc>
        <w:tc>
          <w:tcPr>
            <w:tcW w:w="1140" w:type="dxa"/>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widowControl w:val="0"/>
              <w:contextualSpacing/>
              <w:jc w:val="center"/>
              <w:rPr>
                <w:rFonts w:eastAsia="Calibri"/>
              </w:rPr>
            </w:pPr>
            <w:r w:rsidRPr="00C07E9A">
              <w:rPr>
                <w:rFonts w:eastAsia="Calibri"/>
              </w:rPr>
              <w:t>26,9%</w:t>
            </w:r>
          </w:p>
        </w:tc>
      </w:tr>
    </w:tbl>
    <w:p w:rsidR="00C07E9A" w:rsidRPr="00C07E9A" w:rsidRDefault="00C07E9A" w:rsidP="00C07E9A">
      <w:pPr>
        <w:widowControl w:val="0"/>
        <w:ind w:firstLine="709"/>
        <w:contextualSpacing/>
        <w:jc w:val="both"/>
        <w:rPr>
          <w:sz w:val="28"/>
          <w:szCs w:val="28"/>
        </w:rPr>
      </w:pPr>
    </w:p>
    <w:p w:rsidR="00C07E9A" w:rsidRPr="00C07E9A" w:rsidRDefault="00C07E9A" w:rsidP="00C07E9A">
      <w:pPr>
        <w:widowControl w:val="0"/>
        <w:ind w:firstLine="709"/>
        <w:contextualSpacing/>
        <w:jc w:val="both"/>
        <w:rPr>
          <w:sz w:val="28"/>
          <w:szCs w:val="28"/>
        </w:rPr>
      </w:pPr>
      <w:r w:rsidRPr="00C07E9A">
        <w:rPr>
          <w:sz w:val="28"/>
          <w:szCs w:val="28"/>
        </w:rPr>
        <w:t xml:space="preserve">Принимая во внимание значение условий труда, как фактор, оказывающий  влияние на поддержание и сохранение здоровья, трудового потенциала, необходимо отметить, что практически во всех отраслях промышленности  города имеет место превышение предельно допустимых концентраций и уровней промышленных аэрозолей, шума, вибрации, микроклимата, освещенности и других неблагоприятных производственных факторов.   </w:t>
      </w:r>
    </w:p>
    <w:p w:rsidR="00C07E9A" w:rsidRPr="00C07E9A" w:rsidRDefault="00C07E9A" w:rsidP="00C07E9A">
      <w:pPr>
        <w:widowControl w:val="0"/>
        <w:ind w:firstLine="709"/>
        <w:contextualSpacing/>
        <w:jc w:val="both"/>
        <w:rPr>
          <w:sz w:val="28"/>
          <w:szCs w:val="28"/>
        </w:rPr>
      </w:pPr>
      <w:r w:rsidRPr="00C07E9A">
        <w:rPr>
          <w:noProof/>
          <w:sz w:val="28"/>
          <w:szCs w:val="28"/>
        </w:rPr>
        <w:lastRenderedPageBreak/>
        <w:drawing>
          <wp:anchor distT="0" distB="0" distL="114300" distR="114300" simplePos="0" relativeHeight="251694080" behindDoc="0" locked="0" layoutInCell="1" allowOverlap="1" wp14:anchorId="7FB38753" wp14:editId="255B7E81">
            <wp:simplePos x="0" y="0"/>
            <wp:positionH relativeFrom="column">
              <wp:posOffset>16510</wp:posOffset>
            </wp:positionH>
            <wp:positionV relativeFrom="paragraph">
              <wp:posOffset>814705</wp:posOffset>
            </wp:positionV>
            <wp:extent cx="6002020" cy="3018155"/>
            <wp:effectExtent l="19050" t="0" r="0" b="0"/>
            <wp:wrapSquare wrapText="bothSides"/>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r w:rsidRPr="00C07E9A">
        <w:rPr>
          <w:sz w:val="28"/>
          <w:szCs w:val="28"/>
        </w:rPr>
        <w:t xml:space="preserve"> Так в 2022 году при проведении обследований условий труда с применением лабораторно-инструментальных исследований 15,4%  рабочих мест не соответствовало санитарным нормам (в 2021 году -14,4%)</w:t>
      </w:r>
    </w:p>
    <w:p w:rsidR="00C07E9A" w:rsidRPr="00C07E9A" w:rsidRDefault="00C07E9A" w:rsidP="00C07E9A">
      <w:pPr>
        <w:widowControl w:val="0"/>
        <w:ind w:firstLine="284"/>
        <w:contextualSpacing/>
        <w:rPr>
          <w:b/>
        </w:rPr>
      </w:pPr>
      <w:r w:rsidRPr="00C07E9A">
        <w:rPr>
          <w:b/>
        </w:rPr>
        <w:br w:type="textWrapping" w:clear="all"/>
      </w:r>
    </w:p>
    <w:p w:rsidR="00C07E9A" w:rsidRPr="00C07E9A" w:rsidRDefault="00C07E9A" w:rsidP="00C07E9A">
      <w:pPr>
        <w:widowControl w:val="0"/>
        <w:contextualSpacing/>
        <w:jc w:val="both"/>
        <w:rPr>
          <w:sz w:val="28"/>
        </w:rPr>
      </w:pPr>
      <w:r w:rsidRPr="00C07E9A">
        <w:rPr>
          <w:rFonts w:eastAsia="Calibri"/>
          <w:i/>
          <w:sz w:val="30"/>
          <w:szCs w:val="30"/>
        </w:rPr>
        <w:t xml:space="preserve">      </w:t>
      </w:r>
      <w:r w:rsidRPr="00C07E9A">
        <w:rPr>
          <w:sz w:val="28"/>
        </w:rPr>
        <w:t>Диаграмма</w:t>
      </w:r>
      <w:r w:rsidR="007B70CA">
        <w:rPr>
          <w:sz w:val="28"/>
        </w:rPr>
        <w:t xml:space="preserve"> 42</w:t>
      </w:r>
      <w:r w:rsidRPr="00C07E9A">
        <w:rPr>
          <w:sz w:val="28"/>
        </w:rPr>
        <w:t xml:space="preserve">. Удельный вес рабочих мест не соответствующих санитарным нормам и правилам и гигиеническим нормативам.  </w:t>
      </w:r>
    </w:p>
    <w:p w:rsidR="00C07E9A" w:rsidRPr="00C07E9A" w:rsidRDefault="00C07E9A" w:rsidP="00C07E9A">
      <w:pPr>
        <w:widowControl w:val="0"/>
        <w:contextualSpacing/>
        <w:jc w:val="both"/>
        <w:rPr>
          <w:sz w:val="28"/>
        </w:rPr>
      </w:pP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Для достижения устойчивого гигиенического обеспечения рабочих мест на промышленных, аграрно-промышленных и сельскохозяйственных объектах в районе в 2022 году выполнен комплекс оздоровительных мероприятий по приведению условий труда в соответствие с нормативами.</w:t>
      </w:r>
    </w:p>
    <w:p w:rsidR="00C07E9A" w:rsidRPr="00C07E9A" w:rsidRDefault="00C07E9A" w:rsidP="00C07E9A">
      <w:pPr>
        <w:widowControl w:val="0"/>
        <w:ind w:firstLine="709"/>
        <w:contextualSpacing/>
        <w:jc w:val="both"/>
        <w:rPr>
          <w:rFonts w:eastAsia="Calibri"/>
          <w:i/>
          <w:sz w:val="28"/>
          <w:szCs w:val="28"/>
        </w:rPr>
      </w:pPr>
      <w:r w:rsidRPr="00C07E9A">
        <w:rPr>
          <w:rFonts w:eastAsia="Calibri"/>
          <w:sz w:val="28"/>
          <w:szCs w:val="28"/>
        </w:rPr>
        <w:t xml:space="preserve">Мероприятия по модернизации и реконструкции проведены на 3 предприятиях,  выведено из вредных условий труда 11 человек.   </w:t>
      </w:r>
    </w:p>
    <w:p w:rsidR="00C07E9A" w:rsidRPr="00C07E9A" w:rsidRDefault="00C07E9A" w:rsidP="00C07E9A">
      <w:pPr>
        <w:widowControl w:val="0"/>
        <w:contextualSpacing/>
        <w:jc w:val="both"/>
        <w:rPr>
          <w:b/>
          <w:sz w:val="28"/>
          <w:szCs w:val="28"/>
        </w:rPr>
      </w:pPr>
    </w:p>
    <w:p w:rsidR="00C07E9A" w:rsidRPr="00C07E9A" w:rsidRDefault="00C07E9A" w:rsidP="00C07E9A">
      <w:pPr>
        <w:widowControl w:val="0"/>
        <w:contextualSpacing/>
        <w:jc w:val="both"/>
        <w:rPr>
          <w:sz w:val="28"/>
          <w:szCs w:val="28"/>
        </w:rPr>
      </w:pPr>
      <w:r w:rsidRPr="00C07E9A">
        <w:rPr>
          <w:sz w:val="28"/>
          <w:szCs w:val="28"/>
        </w:rPr>
        <w:t>Таблица 30. Перечень предприятий, на которых условия труда приведены в течение года в соответствие с ГН (улучшены).</w:t>
      </w:r>
    </w:p>
    <w:tbl>
      <w:tblPr>
        <w:tblW w:w="9929" w:type="dxa"/>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779"/>
        <w:gridCol w:w="2204"/>
        <w:gridCol w:w="1620"/>
        <w:gridCol w:w="3050"/>
      </w:tblGrid>
      <w:tr w:rsidR="00C07E9A" w:rsidRPr="00C07E9A" w:rsidTr="00C07E9A">
        <w:trPr>
          <w:trHeight w:val="1435"/>
          <w:jc w:val="center"/>
        </w:trPr>
        <w:tc>
          <w:tcPr>
            <w:tcW w:w="1276" w:type="dxa"/>
            <w:tcBorders>
              <w:top w:val="single" w:sz="4" w:space="0" w:color="auto"/>
              <w:left w:val="single" w:sz="4" w:space="0" w:color="auto"/>
              <w:right w:val="single" w:sz="4" w:space="0" w:color="auto"/>
            </w:tcBorders>
          </w:tcPr>
          <w:p w:rsidR="00C07E9A" w:rsidRPr="00C07E9A" w:rsidRDefault="00C07E9A" w:rsidP="00C07E9A">
            <w:pPr>
              <w:widowControl w:val="0"/>
              <w:contextualSpacing/>
              <w:jc w:val="center"/>
            </w:pPr>
            <w:r w:rsidRPr="00C07E9A">
              <w:t>Отрасль</w:t>
            </w:r>
          </w:p>
        </w:tc>
        <w:tc>
          <w:tcPr>
            <w:tcW w:w="1779" w:type="dxa"/>
            <w:tcBorders>
              <w:top w:val="single" w:sz="4" w:space="0" w:color="auto"/>
              <w:left w:val="single" w:sz="4" w:space="0" w:color="auto"/>
              <w:right w:val="single" w:sz="4" w:space="0" w:color="auto"/>
            </w:tcBorders>
          </w:tcPr>
          <w:p w:rsidR="00C07E9A" w:rsidRPr="00C07E9A" w:rsidRDefault="00C07E9A" w:rsidP="00C07E9A">
            <w:pPr>
              <w:widowControl w:val="0"/>
              <w:contextualSpacing/>
              <w:jc w:val="center"/>
            </w:pPr>
            <w:r w:rsidRPr="00C07E9A">
              <w:t>Предприятие, организация</w:t>
            </w:r>
          </w:p>
        </w:tc>
        <w:tc>
          <w:tcPr>
            <w:tcW w:w="2204" w:type="dxa"/>
            <w:tcBorders>
              <w:top w:val="single" w:sz="4" w:space="0" w:color="auto"/>
              <w:left w:val="single" w:sz="4" w:space="0" w:color="auto"/>
              <w:right w:val="single" w:sz="4" w:space="0" w:color="auto"/>
            </w:tcBorders>
          </w:tcPr>
          <w:p w:rsidR="00C07E9A" w:rsidRPr="00C07E9A" w:rsidRDefault="00C07E9A" w:rsidP="00C07E9A">
            <w:pPr>
              <w:widowControl w:val="0"/>
              <w:contextualSpacing/>
              <w:jc w:val="center"/>
            </w:pPr>
            <w:r w:rsidRPr="00C07E9A">
              <w:t xml:space="preserve">Количество рабочих мест (работающих) </w:t>
            </w:r>
          </w:p>
          <w:p w:rsidR="00C07E9A" w:rsidRPr="00C07E9A" w:rsidRDefault="00C07E9A" w:rsidP="00C07E9A">
            <w:pPr>
              <w:widowControl w:val="0"/>
              <w:contextualSpacing/>
              <w:jc w:val="center"/>
            </w:pPr>
            <w:r w:rsidRPr="00C07E9A">
              <w:t>где улучшены условия труда</w:t>
            </w:r>
          </w:p>
        </w:tc>
        <w:tc>
          <w:tcPr>
            <w:tcW w:w="1620" w:type="dxa"/>
            <w:tcBorders>
              <w:top w:val="single" w:sz="4" w:space="0" w:color="auto"/>
              <w:left w:val="single" w:sz="4" w:space="0" w:color="auto"/>
              <w:right w:val="single" w:sz="4" w:space="0" w:color="auto"/>
            </w:tcBorders>
          </w:tcPr>
          <w:p w:rsidR="00C07E9A" w:rsidRPr="00C07E9A" w:rsidRDefault="00C07E9A" w:rsidP="00C07E9A">
            <w:pPr>
              <w:widowControl w:val="0"/>
              <w:contextualSpacing/>
              <w:jc w:val="center"/>
            </w:pPr>
            <w:r w:rsidRPr="00C07E9A">
              <w:t>Основные профессии</w:t>
            </w:r>
          </w:p>
        </w:tc>
        <w:tc>
          <w:tcPr>
            <w:tcW w:w="3050" w:type="dxa"/>
            <w:tcBorders>
              <w:top w:val="single" w:sz="4" w:space="0" w:color="auto"/>
              <w:left w:val="single" w:sz="4" w:space="0" w:color="auto"/>
              <w:right w:val="single" w:sz="4" w:space="0" w:color="auto"/>
            </w:tcBorders>
          </w:tcPr>
          <w:p w:rsidR="00C07E9A" w:rsidRPr="00C07E9A" w:rsidRDefault="00C07E9A" w:rsidP="00C07E9A">
            <w:pPr>
              <w:widowControl w:val="0"/>
              <w:contextualSpacing/>
              <w:jc w:val="center"/>
            </w:pPr>
            <w:r w:rsidRPr="00C07E9A">
              <w:t>Проведенные мероприятия по улучшению условий труда (приведению их в соответствие)</w:t>
            </w:r>
          </w:p>
        </w:tc>
      </w:tr>
      <w:tr w:rsidR="00C07E9A" w:rsidRPr="00C07E9A" w:rsidTr="00C07E9A">
        <w:trPr>
          <w:jc w:val="center"/>
        </w:trPr>
        <w:tc>
          <w:tcPr>
            <w:tcW w:w="12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сельское хозяйство</w:t>
            </w:r>
          </w:p>
        </w:tc>
        <w:tc>
          <w:tcPr>
            <w:tcW w:w="177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ОАО «Новогородищеское»</w:t>
            </w:r>
          </w:p>
        </w:tc>
        <w:tc>
          <w:tcPr>
            <w:tcW w:w="220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6 человек</w:t>
            </w:r>
          </w:p>
        </w:tc>
        <w:tc>
          <w:tcPr>
            <w:tcW w:w="162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слесарь, токарь, диспетчер</w:t>
            </w:r>
          </w:p>
        </w:tc>
        <w:tc>
          <w:tcPr>
            <w:tcW w:w="305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оборудование санитарно-бытовых помещений в РММ</w:t>
            </w:r>
          </w:p>
        </w:tc>
      </w:tr>
      <w:tr w:rsidR="00C07E9A" w:rsidRPr="00C07E9A" w:rsidTr="00C07E9A">
        <w:trPr>
          <w:jc w:val="center"/>
        </w:trPr>
        <w:tc>
          <w:tcPr>
            <w:tcW w:w="12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производство изделий из дерева</w:t>
            </w:r>
          </w:p>
        </w:tc>
        <w:tc>
          <w:tcPr>
            <w:tcW w:w="177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ОАО «Бумажная фабрика «Спартак»</w:t>
            </w:r>
          </w:p>
        </w:tc>
        <w:tc>
          <w:tcPr>
            <w:tcW w:w="220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2 человека</w:t>
            </w:r>
          </w:p>
        </w:tc>
        <w:tc>
          <w:tcPr>
            <w:tcW w:w="162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оператор БДМ № 1</w:t>
            </w:r>
          </w:p>
        </w:tc>
        <w:tc>
          <w:tcPr>
            <w:tcW w:w="305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 xml:space="preserve">реконструкция производственного участка БДМ (оборудование </w:t>
            </w:r>
            <w:proofErr w:type="gramStart"/>
            <w:r w:rsidRPr="00C07E9A">
              <w:t>операторской</w:t>
            </w:r>
            <w:proofErr w:type="gramEnd"/>
            <w:r w:rsidRPr="00C07E9A">
              <w:t>)</w:t>
            </w:r>
          </w:p>
        </w:tc>
      </w:tr>
      <w:tr w:rsidR="00C07E9A" w:rsidRPr="00C07E9A" w:rsidTr="00C07E9A">
        <w:trPr>
          <w:jc w:val="center"/>
        </w:trPr>
        <w:tc>
          <w:tcPr>
            <w:tcW w:w="12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сельское хозяйство</w:t>
            </w:r>
          </w:p>
        </w:tc>
        <w:tc>
          <w:tcPr>
            <w:tcW w:w="177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ОАО «Любиничи-Агро»</w:t>
            </w:r>
          </w:p>
        </w:tc>
        <w:tc>
          <w:tcPr>
            <w:tcW w:w="220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3 человека</w:t>
            </w:r>
          </w:p>
        </w:tc>
        <w:tc>
          <w:tcPr>
            <w:tcW w:w="162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токарь, слесарь</w:t>
            </w:r>
          </w:p>
        </w:tc>
        <w:tc>
          <w:tcPr>
            <w:tcW w:w="305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оборудование санитарно-бытовых помещений в РММ</w:t>
            </w:r>
          </w:p>
        </w:tc>
      </w:tr>
      <w:tr w:rsidR="00C07E9A" w:rsidRPr="00C07E9A" w:rsidTr="00C07E9A">
        <w:trPr>
          <w:jc w:val="center"/>
        </w:trPr>
        <w:tc>
          <w:tcPr>
            <w:tcW w:w="12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ИТОГО:</w:t>
            </w:r>
          </w:p>
        </w:tc>
        <w:tc>
          <w:tcPr>
            <w:tcW w:w="177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p>
        </w:tc>
        <w:tc>
          <w:tcPr>
            <w:tcW w:w="220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r w:rsidRPr="00C07E9A">
              <w:t xml:space="preserve">11  человек  </w:t>
            </w:r>
          </w:p>
        </w:tc>
        <w:tc>
          <w:tcPr>
            <w:tcW w:w="162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p>
        </w:tc>
        <w:tc>
          <w:tcPr>
            <w:tcW w:w="305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widowControl w:val="0"/>
              <w:contextualSpacing/>
              <w:jc w:val="center"/>
            </w:pPr>
          </w:p>
        </w:tc>
      </w:tr>
    </w:tbl>
    <w:p w:rsidR="00F52CED" w:rsidRDefault="00F52CED" w:rsidP="00C07E9A">
      <w:pPr>
        <w:widowControl w:val="0"/>
        <w:tabs>
          <w:tab w:val="left" w:pos="810"/>
        </w:tabs>
        <w:ind w:firstLine="709"/>
        <w:contextualSpacing/>
        <w:jc w:val="both"/>
        <w:rPr>
          <w:rFonts w:eastAsia="Calibri"/>
          <w:sz w:val="28"/>
          <w:szCs w:val="28"/>
        </w:rPr>
      </w:pPr>
    </w:p>
    <w:p w:rsidR="00C07E9A" w:rsidRPr="00C07E9A" w:rsidRDefault="00C07E9A" w:rsidP="00C07E9A">
      <w:pPr>
        <w:widowControl w:val="0"/>
        <w:tabs>
          <w:tab w:val="left" w:pos="810"/>
        </w:tabs>
        <w:ind w:firstLine="709"/>
        <w:contextualSpacing/>
        <w:jc w:val="both"/>
        <w:rPr>
          <w:rFonts w:eastAsia="Calibri"/>
          <w:sz w:val="28"/>
          <w:szCs w:val="28"/>
        </w:rPr>
      </w:pPr>
      <w:r w:rsidRPr="00C07E9A">
        <w:rPr>
          <w:rFonts w:eastAsia="Calibri"/>
          <w:sz w:val="28"/>
          <w:szCs w:val="28"/>
        </w:rPr>
        <w:lastRenderedPageBreak/>
        <w:tab/>
        <w:t>По результатам аттестации и комплексной гигиенической оценки условий труда   предприятиями разработаны мероприятия по улучшению условий труда и выводу работающих из вредных условий труда.</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xml:space="preserve">В 2022 году  2 объектам хозяйственной деятельности оказаны услуги по проведению санитарно-гигиенической экспертизы проектов санитарно-защитных зон с целью определения возможности установления расчетной санитарно-защитной зоны предприятий (ОАО «Шкловский маслодельный завод» и РУП «Завод газетной бумаги»). </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xml:space="preserve">Кроме того, выдано заключение по градостроительному проекту специального планирования «Схема </w:t>
      </w:r>
      <w:proofErr w:type="gramStart"/>
      <w:r w:rsidRPr="00C07E9A">
        <w:rPr>
          <w:rFonts w:eastAsia="Calibri"/>
          <w:sz w:val="28"/>
          <w:szCs w:val="28"/>
        </w:rPr>
        <w:t>озеленения территорий общего пользования города Шклова</w:t>
      </w:r>
      <w:proofErr w:type="gramEnd"/>
      <w:r w:rsidRPr="00C07E9A">
        <w:rPr>
          <w:rFonts w:eastAsia="Calibri"/>
          <w:sz w:val="28"/>
          <w:szCs w:val="28"/>
        </w:rPr>
        <w:t>».</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xml:space="preserve">В тоже время проведение такой оценки необходимо на следующих объектах:  </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производственные участки Шкловского УКП «Жилкомхоз»</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производственная база ДРСУ-175</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участок по производству хлебобулочных изделий Шкловского райПО.</w:t>
      </w:r>
      <w:r w:rsidRPr="00C07E9A">
        <w:rPr>
          <w:rFonts w:eastAsia="Calibri"/>
          <w:sz w:val="28"/>
          <w:szCs w:val="28"/>
        </w:rPr>
        <w:tab/>
      </w:r>
      <w:proofErr w:type="gramStart"/>
      <w:r w:rsidRPr="00C07E9A">
        <w:rPr>
          <w:rFonts w:eastAsia="Calibri"/>
          <w:sz w:val="28"/>
          <w:szCs w:val="28"/>
        </w:rPr>
        <w:t>В</w:t>
      </w:r>
      <w:proofErr w:type="gramEnd"/>
      <w:r w:rsidRPr="00C07E9A">
        <w:rPr>
          <w:rFonts w:eastAsia="Calibri"/>
          <w:sz w:val="28"/>
          <w:szCs w:val="28"/>
        </w:rPr>
        <w:t xml:space="preserve"> </w:t>
      </w:r>
      <w:proofErr w:type="gramStart"/>
      <w:r w:rsidRPr="00C07E9A">
        <w:rPr>
          <w:rFonts w:eastAsia="Calibri"/>
          <w:sz w:val="28"/>
          <w:szCs w:val="28"/>
        </w:rPr>
        <w:t>УЗ</w:t>
      </w:r>
      <w:proofErr w:type="gramEnd"/>
      <w:r w:rsidRPr="00C07E9A">
        <w:rPr>
          <w:rFonts w:eastAsia="Calibri"/>
          <w:sz w:val="28"/>
          <w:szCs w:val="28"/>
        </w:rPr>
        <w:t xml:space="preserve"> «Шкловский рай ЦГЭ» жалоб по вопросам гигиенического обеспечения производственной среды в 2022 году не поступало.</w:t>
      </w:r>
    </w:p>
    <w:p w:rsidR="00C07E9A" w:rsidRPr="00C07E9A" w:rsidRDefault="00C07E9A" w:rsidP="00C07E9A">
      <w:pPr>
        <w:widowControl w:val="0"/>
        <w:ind w:firstLine="709"/>
        <w:contextualSpacing/>
        <w:jc w:val="both"/>
        <w:rPr>
          <w:rFonts w:eastAsia="Calibri"/>
          <w:sz w:val="28"/>
          <w:szCs w:val="28"/>
        </w:rPr>
      </w:pPr>
      <w:proofErr w:type="gramStart"/>
      <w:r w:rsidRPr="00C07E9A">
        <w:rPr>
          <w:rFonts w:eastAsia="Calibri"/>
          <w:sz w:val="28"/>
          <w:szCs w:val="28"/>
        </w:rPr>
        <w:t xml:space="preserve">Достижение устойчивого развития района  в части сохранения и укрепления здоровья работающего населения в 2022 году регулировалось комплексом мер по предупреждению гибели и травмированию людей, укреплению производственно-технологической, исполнительной и трудовой дисциплины, безопасности производственной деятельности в организациях Шкловского района на 2022 год, решениями Шкловского райисполкома, а так же протоколами заседаний комиссии по профилактике производственного травматизма и профессиональной заболеваемости при Шкловском райисполкоме.    </w:t>
      </w:r>
      <w:proofErr w:type="gramEnd"/>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Анализ показывает, что   данные планы не выполнены в части обеспечения производственного контроля неблагоприятных производственных  факторов сельхозпредприятиями района, ОАО «Шкловский льнозавод», Шкловское УКП «Жилкомхоз».</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Анализ выполненных надзорных мероприятий показал, что количество предприятий и организаций с выявленными нарушениями находится на стабильно высоком уровне и составил 87,5% (в 2021 год –87, 2% от числа обследованных).</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На промышленных и сельскохозяйственных предприятиях продолжают  выявляться нарушения требуемых законодательных требований по обеспечению безопасных условий труда, что является сдерживающим фактором по достижению и социально-экономического устойчивости в области здоровья населения, основными из которых являются:</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несоответствие факторов производственной среды гигиеническим нормативам – 23,8% предприятия концерна «Беллесбумпром;</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неудовлетворительное содержание производственной и прилегающей территории – 67,3%  - ОАО «Шкловский льнозавод», сельскохозяйственные организации, производственные участки Шкловского УКП «Жилкомхоз»;</w:t>
      </w:r>
      <w:r w:rsidRPr="00C07E9A">
        <w:rPr>
          <w:rFonts w:eastAsia="Calibri"/>
          <w:sz w:val="28"/>
          <w:szCs w:val="28"/>
          <w:highlight w:val="yellow"/>
        </w:rPr>
        <w:t xml:space="preserve"> </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xml:space="preserve"> паспортизация вентиляционных систем – 88,4%  - все </w:t>
      </w:r>
      <w:r w:rsidRPr="00C07E9A">
        <w:rPr>
          <w:rFonts w:eastAsia="Calibri"/>
          <w:sz w:val="28"/>
          <w:szCs w:val="28"/>
        </w:rPr>
        <w:lastRenderedPageBreak/>
        <w:t>сельскохозяйственные организации, ОАО «Шкловский льнозавод», Шкловское УКП «Жилкомхоз», структурные подразделения Шкловского райПО;</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несвоевременное проведение производственного лабораторного контроля факторов производственной среды – 57,4%   - все промышленные и сельскохозяйственные предприятия, за исключением предприятий концерна «Беллесбумпром»;</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неудовлетворительное медицинское обслуживание работающих – 24,7%  - ОАО «Александрийское» Александрийский с/</w:t>
      </w:r>
      <w:proofErr w:type="gramStart"/>
      <w:r w:rsidRPr="00C07E9A">
        <w:rPr>
          <w:rFonts w:eastAsia="Calibri"/>
          <w:sz w:val="28"/>
          <w:szCs w:val="28"/>
        </w:rPr>
        <w:t>с</w:t>
      </w:r>
      <w:proofErr w:type="gramEnd"/>
      <w:r w:rsidRPr="00C07E9A">
        <w:rPr>
          <w:rFonts w:eastAsia="Calibri"/>
          <w:sz w:val="28"/>
          <w:szCs w:val="28"/>
        </w:rPr>
        <w:t>, Шкловский филиал Автопарк № 5, крестьянские (фермерские) хозяйства;</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xml:space="preserve">неудовлетворительное обеспечение </w:t>
      </w:r>
      <w:proofErr w:type="gramStart"/>
      <w:r w:rsidRPr="00C07E9A">
        <w:rPr>
          <w:rFonts w:eastAsia="Calibri"/>
          <w:sz w:val="28"/>
          <w:szCs w:val="28"/>
        </w:rPr>
        <w:t>работающих</w:t>
      </w:r>
      <w:proofErr w:type="gramEnd"/>
      <w:r w:rsidRPr="00C07E9A">
        <w:rPr>
          <w:rFonts w:eastAsia="Calibri"/>
          <w:sz w:val="28"/>
          <w:szCs w:val="28"/>
        </w:rPr>
        <w:t xml:space="preserve"> средствами индивидуальной защиты – 26,0% -  ОАО «Александрийское» Александрийский с/с, ОАО «Шкловский льнозавод».</w:t>
      </w:r>
      <w:r w:rsidRPr="00C07E9A">
        <w:rPr>
          <w:rFonts w:eastAsia="Calibri"/>
          <w:sz w:val="28"/>
          <w:szCs w:val="28"/>
          <w:highlight w:val="yellow"/>
        </w:rPr>
        <w:t xml:space="preserve"> </w:t>
      </w:r>
    </w:p>
    <w:p w:rsidR="00C07E9A" w:rsidRPr="00C07E9A" w:rsidRDefault="00C07E9A" w:rsidP="00C07E9A">
      <w:pPr>
        <w:widowControl w:val="0"/>
        <w:ind w:firstLine="709"/>
        <w:contextualSpacing/>
        <w:jc w:val="both"/>
        <w:rPr>
          <w:rFonts w:eastAsia="Calibri"/>
          <w:sz w:val="28"/>
          <w:szCs w:val="28"/>
        </w:rPr>
      </w:pPr>
      <w:r w:rsidRPr="00C07E9A">
        <w:rPr>
          <w:rFonts w:eastAsia="Calibri"/>
          <w:b/>
          <w:sz w:val="28"/>
          <w:szCs w:val="28"/>
        </w:rPr>
        <w:t xml:space="preserve">Гигиеническое обеспечение работ с пестицидами. </w:t>
      </w:r>
      <w:r w:rsidRPr="00C07E9A">
        <w:rPr>
          <w:rFonts w:eastAsia="Calibri"/>
          <w:sz w:val="28"/>
          <w:szCs w:val="28"/>
        </w:rPr>
        <w:t xml:space="preserve">Протравливание зерна проводилось в зерноскладах, в специально оборудованных местах, где обеспечивались необходимые условия труда. </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xml:space="preserve">Полными комплектами средств индивидуальной защиты обеспечены все работающие с ядохимикатами.  </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xml:space="preserve">Работы с минеральными удобрениями и агрохиммикатами всеми сельскохозяйственными организациями района в 2022 году  выполнялись при наличии   санитарно-гигиенических заключений на право хранения и применения ядохимикатов и минеральных удобрений.  </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Внесение удобрений и ядохимикатов проводилось специализированной техникой с минимальным участием персонала.</w:t>
      </w:r>
    </w:p>
    <w:p w:rsidR="00C07E9A" w:rsidRPr="00C07E9A" w:rsidRDefault="00C07E9A" w:rsidP="00C07E9A">
      <w:pPr>
        <w:widowControl w:val="0"/>
        <w:ind w:firstLine="709"/>
        <w:contextualSpacing/>
        <w:jc w:val="both"/>
        <w:rPr>
          <w:rFonts w:eastAsia="Calibri"/>
          <w:sz w:val="28"/>
          <w:szCs w:val="28"/>
        </w:rPr>
      </w:pPr>
      <w:r w:rsidRPr="00C07E9A">
        <w:rPr>
          <w:rFonts w:eastAsia="Calibri"/>
          <w:sz w:val="28"/>
          <w:szCs w:val="28"/>
        </w:rPr>
        <w:t xml:space="preserve">Погрузочно-разгрузочные работы с протравленным зерном осуществлялись автоматическими сеялками, специальными погрузчиками, без участия рабочих. </w:t>
      </w:r>
    </w:p>
    <w:p w:rsidR="00C07E9A" w:rsidRPr="00C07E9A" w:rsidRDefault="00C07E9A" w:rsidP="00C07E9A">
      <w:pPr>
        <w:widowControl w:val="0"/>
        <w:ind w:firstLine="709"/>
        <w:contextualSpacing/>
        <w:jc w:val="both"/>
        <w:rPr>
          <w:rFonts w:eastAsia="Calibri"/>
          <w:sz w:val="28"/>
          <w:szCs w:val="28"/>
        </w:rPr>
      </w:pPr>
      <w:r w:rsidRPr="00C07E9A">
        <w:rPr>
          <w:rFonts w:eastAsia="Calibri"/>
          <w:b/>
          <w:sz w:val="28"/>
          <w:szCs w:val="28"/>
        </w:rPr>
        <w:t xml:space="preserve">Медицинские  осмотры. </w:t>
      </w:r>
      <w:r w:rsidRPr="00C07E9A">
        <w:rPr>
          <w:rFonts w:eastAsia="Calibri"/>
          <w:sz w:val="28"/>
          <w:szCs w:val="28"/>
        </w:rPr>
        <w:t xml:space="preserve"> В 2022 году периодическим профилактическим медицинским осмотрам в районе подлежало 2305 человек, из них 770 женщин,  осмотрено 100% подлежащих, в том числе женщин. В 2021 году процент охвата медосмотрами составлял 98,5%.  </w:t>
      </w:r>
    </w:p>
    <w:p w:rsidR="00C07E9A" w:rsidRPr="00C07E9A" w:rsidRDefault="00C07E9A" w:rsidP="00C07E9A">
      <w:pPr>
        <w:widowControl w:val="0"/>
        <w:ind w:firstLine="709"/>
        <w:contextualSpacing/>
        <w:jc w:val="both"/>
        <w:rPr>
          <w:b/>
          <w:sz w:val="28"/>
          <w:szCs w:val="28"/>
        </w:rPr>
      </w:pPr>
      <w:r w:rsidRPr="00C07E9A">
        <w:rPr>
          <w:b/>
          <w:sz w:val="28"/>
          <w:szCs w:val="28"/>
        </w:rPr>
        <w:t>Выводы с учетом задач по достижению ЦУР</w:t>
      </w:r>
    </w:p>
    <w:p w:rsidR="00C07E9A" w:rsidRPr="00C07E9A" w:rsidRDefault="00C07E9A" w:rsidP="00C07E9A">
      <w:pPr>
        <w:widowControl w:val="0"/>
        <w:ind w:firstLine="709"/>
        <w:contextualSpacing/>
        <w:jc w:val="both"/>
        <w:rPr>
          <w:spacing w:val="-1"/>
          <w:sz w:val="28"/>
          <w:szCs w:val="28"/>
        </w:rPr>
      </w:pPr>
      <w:r w:rsidRPr="00C07E9A">
        <w:rPr>
          <w:spacing w:val="-1"/>
          <w:sz w:val="28"/>
          <w:szCs w:val="28"/>
        </w:rPr>
        <w:t>районному исполнительному комитету, ведомствам, руководителям предприятий и организаций откорректировать и актуализировать территориальную целевую программу   по улучшению условий и охраны труда;</w:t>
      </w:r>
    </w:p>
    <w:p w:rsidR="00C07E9A" w:rsidRPr="00C07E9A" w:rsidRDefault="00C07E9A" w:rsidP="00C07E9A">
      <w:pPr>
        <w:widowControl w:val="0"/>
        <w:ind w:firstLine="709"/>
        <w:contextualSpacing/>
        <w:jc w:val="both"/>
        <w:rPr>
          <w:b/>
          <w:spacing w:val="-1"/>
          <w:sz w:val="28"/>
          <w:szCs w:val="28"/>
        </w:rPr>
      </w:pPr>
      <w:r w:rsidRPr="00C07E9A">
        <w:rPr>
          <w:spacing w:val="-1"/>
          <w:sz w:val="28"/>
          <w:szCs w:val="28"/>
        </w:rPr>
        <w:t>руководителям промышленных и сельскохозяйственных предприятий обеспечить выполнение мероприятий по улучшению условий и охраны труда на основе комплексной гигиенической оценки состояния производственной среды, оценки профессионального риска, повысить персональную ответственность руководителей за обеспечение здоровых и безопасных условий труда.</w:t>
      </w:r>
    </w:p>
    <w:p w:rsidR="00C07E9A" w:rsidRPr="00C07E9A" w:rsidRDefault="00C07E9A" w:rsidP="00C07E9A">
      <w:pPr>
        <w:widowControl w:val="0"/>
        <w:ind w:firstLine="709"/>
        <w:contextualSpacing/>
        <w:jc w:val="both"/>
        <w:rPr>
          <w:sz w:val="28"/>
          <w:shd w:val="clear" w:color="auto" w:fill="FFFFFF"/>
        </w:rPr>
      </w:pPr>
      <w:r w:rsidRPr="00C07E9A">
        <w:rPr>
          <w:sz w:val="28"/>
          <w:szCs w:val="28"/>
        </w:rPr>
        <w:t xml:space="preserve"> </w:t>
      </w:r>
      <w:r w:rsidRPr="00C07E9A">
        <w:rPr>
          <w:sz w:val="28"/>
          <w:shd w:val="clear" w:color="auto" w:fill="FFFFFF"/>
        </w:rPr>
        <w:t xml:space="preserve">обеспечение проведения действенного надзора в соответствии с предоставленными полномочиями, контроль вредных производственных факторов </w:t>
      </w:r>
      <w:r w:rsidRPr="00C07E9A">
        <w:rPr>
          <w:bCs/>
          <w:sz w:val="28"/>
          <w:shd w:val="clear" w:color="auto" w:fill="FFFFFF"/>
        </w:rPr>
        <w:t>на объектах с потенциально опасными для здоровья работающих участками и на рабочих местах с неудовлетворительными условиями труда</w:t>
      </w:r>
      <w:r w:rsidRPr="00C07E9A">
        <w:rPr>
          <w:sz w:val="28"/>
          <w:shd w:val="clear" w:color="auto" w:fill="FFFFFF"/>
        </w:rPr>
        <w:t>;</w:t>
      </w:r>
    </w:p>
    <w:p w:rsidR="00C07E9A" w:rsidRPr="00C07E9A" w:rsidRDefault="00C07E9A" w:rsidP="00C07E9A">
      <w:pPr>
        <w:widowControl w:val="0"/>
        <w:ind w:firstLine="709"/>
        <w:contextualSpacing/>
        <w:jc w:val="both"/>
        <w:rPr>
          <w:sz w:val="28"/>
          <w:shd w:val="clear" w:color="auto" w:fill="FFFFFF"/>
        </w:rPr>
      </w:pPr>
      <w:r w:rsidRPr="00C07E9A">
        <w:rPr>
          <w:sz w:val="28"/>
          <w:shd w:val="clear" w:color="auto" w:fill="FFFFFF"/>
        </w:rPr>
        <w:lastRenderedPageBreak/>
        <w:t>жесткий контроль выполнения собственных рекомендаций и предписаний об устранении нарушений с принятием мер, направленных на полное устранение нарушений;</w:t>
      </w:r>
    </w:p>
    <w:p w:rsidR="00C07E9A" w:rsidRPr="00C07E9A" w:rsidRDefault="00C07E9A" w:rsidP="00C07E9A">
      <w:pPr>
        <w:widowControl w:val="0"/>
        <w:ind w:firstLine="709"/>
        <w:contextualSpacing/>
        <w:jc w:val="both"/>
        <w:rPr>
          <w:sz w:val="28"/>
          <w:szCs w:val="28"/>
          <w:shd w:val="clear" w:color="auto" w:fill="FFFFFF"/>
        </w:rPr>
      </w:pPr>
      <w:r w:rsidRPr="00C07E9A">
        <w:rPr>
          <w:sz w:val="28"/>
          <w:shd w:val="clear" w:color="auto" w:fill="FFFFFF"/>
        </w:rPr>
        <w:t xml:space="preserve">усиление контроля за медико-профилактическим и санитарно-бытовым обеспечением работающих, реализацией на предприятиях и в организациях, в том числе занятых перевозкой пассажиров, санитарно-противоэпидемических </w:t>
      </w:r>
      <w:r w:rsidRPr="00C07E9A">
        <w:rPr>
          <w:sz w:val="28"/>
          <w:szCs w:val="28"/>
          <w:shd w:val="clear" w:color="auto" w:fill="FFFFFF"/>
        </w:rPr>
        <w:t>мероприятий, направленных на профилактику вирусных инфекций;</w:t>
      </w:r>
    </w:p>
    <w:p w:rsidR="00C07E9A" w:rsidRPr="00C07E9A" w:rsidRDefault="00C07E9A" w:rsidP="00C07E9A">
      <w:pPr>
        <w:widowControl w:val="0"/>
        <w:ind w:firstLine="709"/>
        <w:contextualSpacing/>
        <w:jc w:val="both"/>
        <w:rPr>
          <w:sz w:val="28"/>
          <w:szCs w:val="28"/>
        </w:rPr>
      </w:pPr>
      <w:r w:rsidRPr="00C07E9A">
        <w:rPr>
          <w:sz w:val="28"/>
          <w:szCs w:val="28"/>
        </w:rPr>
        <w:t>обеспечение риск ориентированного подхода при проведении надзорных мероприятий, их результативность;</w:t>
      </w:r>
    </w:p>
    <w:p w:rsidR="00C07E9A" w:rsidRPr="00C07E9A" w:rsidRDefault="00C07E9A" w:rsidP="00C07E9A">
      <w:pPr>
        <w:widowControl w:val="0"/>
        <w:ind w:firstLine="709"/>
        <w:contextualSpacing/>
        <w:jc w:val="both"/>
        <w:rPr>
          <w:sz w:val="28"/>
          <w:szCs w:val="28"/>
        </w:rPr>
      </w:pPr>
      <w:r w:rsidRPr="00C07E9A">
        <w:rPr>
          <w:sz w:val="28"/>
          <w:szCs w:val="28"/>
        </w:rPr>
        <w:t>повышение эффективности проводимой профилактической работы в целях достижения реального приведения условий труда работающих в полное соответствие с установленными требованиями;</w:t>
      </w:r>
    </w:p>
    <w:p w:rsidR="00C07E9A" w:rsidRPr="00C07E9A" w:rsidRDefault="00C07E9A" w:rsidP="00C07E9A">
      <w:pPr>
        <w:widowControl w:val="0"/>
        <w:ind w:firstLine="709"/>
        <w:contextualSpacing/>
        <w:jc w:val="both"/>
        <w:rPr>
          <w:sz w:val="28"/>
          <w:szCs w:val="28"/>
        </w:rPr>
      </w:pPr>
      <w:r w:rsidRPr="00C07E9A">
        <w:rPr>
          <w:sz w:val="28"/>
          <w:szCs w:val="28"/>
        </w:rPr>
        <w:t>продолжение взаимодействия с органами власти и ведомствами в целях предупреждения гибели и травмирования людей, обеспечения безопасности производственной деятельности.</w:t>
      </w:r>
    </w:p>
    <w:p w:rsidR="00CE6CFF" w:rsidRPr="00C07E9A" w:rsidRDefault="005E4E23" w:rsidP="00FD4AA7">
      <w:pPr>
        <w:pStyle w:val="1"/>
      </w:pPr>
      <w:bookmarkStart w:id="46" w:name="_Toc143172726"/>
      <w:bookmarkStart w:id="47" w:name="_Toc103242913"/>
      <w:bookmarkEnd w:id="45"/>
      <w:r w:rsidRPr="00C07E9A">
        <w:rPr>
          <w:sz w:val="28"/>
          <w:szCs w:val="28"/>
        </w:rPr>
        <w:t>4</w:t>
      </w:r>
      <w:r w:rsidR="00BD2FFE" w:rsidRPr="00C07E9A">
        <w:rPr>
          <w:sz w:val="28"/>
          <w:szCs w:val="28"/>
        </w:rPr>
        <w:t>.3</w:t>
      </w:r>
      <w:r w:rsidR="00CE6CFF" w:rsidRPr="00C07E9A">
        <w:rPr>
          <w:sz w:val="28"/>
          <w:szCs w:val="28"/>
        </w:rPr>
        <w:t xml:space="preserve">.     </w:t>
      </w:r>
      <w:r w:rsidR="00CE6CFF" w:rsidRPr="00C07E9A">
        <w:t>Г</w:t>
      </w:r>
      <w:r w:rsidR="00744495" w:rsidRPr="00C07E9A">
        <w:t>игиена питания и потребления населения</w:t>
      </w:r>
      <w:bookmarkEnd w:id="46"/>
      <w:r w:rsidR="00744495" w:rsidRPr="00C07E9A">
        <w:t xml:space="preserve"> </w:t>
      </w:r>
      <w:bookmarkEnd w:id="47"/>
    </w:p>
    <w:p w:rsidR="00787FE3" w:rsidRPr="008A2C93" w:rsidRDefault="00787FE3" w:rsidP="00787FE3">
      <w:pPr>
        <w:pStyle w:val="af"/>
        <w:rPr>
          <w:color w:val="FF0000"/>
        </w:rPr>
      </w:pPr>
      <w:r w:rsidRPr="008A2C93">
        <w:rPr>
          <w:noProof/>
          <w:color w:val="FF0000"/>
        </w:rPr>
        <w:drawing>
          <wp:inline distT="0" distB="0" distL="0" distR="0">
            <wp:extent cx="5761370" cy="2539269"/>
            <wp:effectExtent l="0" t="0" r="0" b="0"/>
            <wp:docPr id="3" name="Рисунок 3" descr="супермаркет - Корона - Минск, фото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пермаркет - Корона - Минск, фото №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4250" cy="2540538"/>
                    </a:xfrm>
                    <a:prstGeom prst="rect">
                      <a:avLst/>
                    </a:prstGeom>
                    <a:noFill/>
                    <a:ln>
                      <a:noFill/>
                    </a:ln>
                  </pic:spPr>
                </pic:pic>
              </a:graphicData>
            </a:graphic>
          </wp:inline>
        </w:drawing>
      </w:r>
    </w:p>
    <w:p w:rsidR="00787FE3" w:rsidRPr="008A2C93" w:rsidRDefault="00787FE3" w:rsidP="00787FE3">
      <w:pPr>
        <w:widowControl w:val="0"/>
        <w:ind w:firstLine="284"/>
        <w:contextualSpacing/>
        <w:jc w:val="center"/>
        <w:rPr>
          <w:color w:val="FF0000"/>
          <w:sz w:val="28"/>
          <w:szCs w:val="28"/>
        </w:rPr>
      </w:pPr>
    </w:p>
    <w:p w:rsidR="00787FE3" w:rsidRPr="008A2C93" w:rsidRDefault="00787FE3" w:rsidP="00445F7B">
      <w:pPr>
        <w:widowControl w:val="0"/>
        <w:ind w:firstLine="709"/>
        <w:contextualSpacing/>
        <w:jc w:val="both"/>
        <w:rPr>
          <w:color w:val="FF0000"/>
          <w:sz w:val="28"/>
          <w:szCs w:val="28"/>
        </w:rPr>
      </w:pPr>
      <w:r w:rsidRPr="00496F82">
        <w:rPr>
          <w:sz w:val="28"/>
          <w:szCs w:val="28"/>
        </w:rPr>
        <w:t>Питание является одним из важнейших факторов, формирующим здоровье. Правильно организованное питание является мерой профилактики ряда заболеваний, поддержания высокой работоспособности, сохранения активного долголетия населения. Уровень заболеваемости  болезнями пищеварительной системы, болезнями эндокринной  системы, расстройства питания и нарушений  обмена  веще</w:t>
      </w:r>
      <w:proofErr w:type="gramStart"/>
      <w:r w:rsidRPr="00496F82">
        <w:rPr>
          <w:sz w:val="28"/>
          <w:szCs w:val="28"/>
        </w:rPr>
        <w:t>ств  св</w:t>
      </w:r>
      <w:proofErr w:type="gramEnd"/>
      <w:r w:rsidRPr="00496F82">
        <w:rPr>
          <w:sz w:val="28"/>
          <w:szCs w:val="28"/>
        </w:rPr>
        <w:t xml:space="preserve">идетельствует  об  актуальности  вопроса   рационального питания. Для поддержания здоровья, работоспособности и активного долголетия человека имеет полноценное и регулярное снабжение его организма всеми необходимыми веществами. Они должны поступать регулярно, в полном наборе и количествах, соответствующих физиологическим потребностям организма. Вопросы питания населения в настоящее время являются крупной физиолого-гигиенической проблемой. Фактическое питание отдельных групп населения страны характеризуется в последние годы снижением потребления мясных, молочных, рыбных продуктов, свежих овощей и фруктов. Как неблагоприятный факт следует рассматривать понижение потребления с </w:t>
      </w:r>
      <w:r w:rsidRPr="00496F82">
        <w:rPr>
          <w:sz w:val="28"/>
          <w:szCs w:val="28"/>
        </w:rPr>
        <w:lastRenderedPageBreak/>
        <w:t>пищей энергии, особенно за счёт белков животного происхождения. Это создаёт предпосылки для формирования у отдельных, особенно низко доходных, категорий населения признаков белково-энергетической недостаточности. Содержание витаминов в рационах питания отдельных групп населения составляет 55-60% от рекомендованного уровня.</w:t>
      </w:r>
      <w:r w:rsidRPr="00496F82">
        <w:rPr>
          <w:spacing w:val="-2"/>
          <w:sz w:val="28"/>
          <w:szCs w:val="28"/>
        </w:rPr>
        <w:t xml:space="preserve"> Значительными остаются различия в рационе питания городского и сельского населения. Причиной тому являются недостаточные для качественного питания уровень доходов сельского населения и эффективность продовольственного снабжения территорий. Наблюдается зависимость калорийности питания от уровня доходов населения. </w:t>
      </w:r>
    </w:p>
    <w:p w:rsidR="00787FE3" w:rsidRPr="00496F82" w:rsidRDefault="00787FE3" w:rsidP="0041582B">
      <w:pPr>
        <w:widowControl w:val="0"/>
        <w:shd w:val="clear" w:color="auto" w:fill="FFFFFF"/>
        <w:ind w:firstLine="709"/>
        <w:contextualSpacing/>
        <w:jc w:val="both"/>
        <w:rPr>
          <w:sz w:val="28"/>
          <w:szCs w:val="28"/>
        </w:rPr>
      </w:pPr>
      <w:r w:rsidRPr="00496F82">
        <w:rPr>
          <w:sz w:val="28"/>
          <w:szCs w:val="28"/>
        </w:rPr>
        <w:t>Несбалансированность структуры продуктовых наборов и фактического питания сопровождается нарушениями физического развития, напряжённостью обменных процессов и адаптационных механизмов, увеличением анемизации, высоким уровнем заболеваемости, что вынуждает отнести значительную часть населения к группам повышенного риска. Современный человек недостаточно потребляет необходимые вещества в результате однообразия рациона, сведения к узкому стандартному набору нескольких основных групп продуктов и готовых блюд; увеличения потребления рафинированных, высококалорийных, но бедных витаминами и минеральными веществами продуктов питания (белый хлеб, макаронные, кондитерские изделия, сахар, спиртные напитки и т.п.); возрастания в нашем рационе доли продуктов, подвергнутых консервированию, длительному хранению, интенсивной технологической обработке, что неизбежно ведет к тому же к существенной потере витаминов. Поэтому возникает необходимость питаться рационально.</w:t>
      </w:r>
    </w:p>
    <w:p w:rsidR="0016293C" w:rsidRPr="00496F82" w:rsidRDefault="0016293C" w:rsidP="0041582B">
      <w:pPr>
        <w:widowControl w:val="0"/>
        <w:shd w:val="clear" w:color="auto" w:fill="FFFFFF"/>
        <w:ind w:firstLine="709"/>
        <w:contextualSpacing/>
        <w:jc w:val="both"/>
        <w:rPr>
          <w:sz w:val="28"/>
          <w:szCs w:val="28"/>
        </w:rPr>
      </w:pPr>
    </w:p>
    <w:p w:rsidR="00787FE3" w:rsidRPr="008A2C93" w:rsidRDefault="00787FE3" w:rsidP="00787FE3">
      <w:pPr>
        <w:widowControl w:val="0"/>
        <w:ind w:firstLine="284"/>
        <w:contextualSpacing/>
        <w:jc w:val="both"/>
        <w:rPr>
          <w:color w:val="FF0000"/>
          <w:sz w:val="28"/>
          <w:szCs w:val="28"/>
        </w:rPr>
      </w:pPr>
      <w:r w:rsidRPr="008A2C93">
        <w:rPr>
          <w:noProof/>
          <w:color w:val="FF0000"/>
        </w:rPr>
        <w:drawing>
          <wp:inline distT="0" distB="0" distL="0" distR="0">
            <wp:extent cx="5946889" cy="2289289"/>
            <wp:effectExtent l="0" t="0" r="0" b="0"/>
            <wp:docPr id="20" name="Рисунок 20" descr="Кето продукты - картинки, фото и рису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ето продукты - картинки, фото и рисунки."/>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50634" cy="2290731"/>
                    </a:xfrm>
                    <a:prstGeom prst="rect">
                      <a:avLst/>
                    </a:prstGeom>
                    <a:noFill/>
                    <a:ln>
                      <a:noFill/>
                    </a:ln>
                  </pic:spPr>
                </pic:pic>
              </a:graphicData>
            </a:graphic>
          </wp:inline>
        </w:drawing>
      </w:r>
    </w:p>
    <w:p w:rsidR="00787FE3" w:rsidRPr="00496F82" w:rsidRDefault="00787FE3" w:rsidP="0041582B">
      <w:pPr>
        <w:widowControl w:val="0"/>
        <w:ind w:firstLine="709"/>
        <w:contextualSpacing/>
        <w:jc w:val="both"/>
        <w:rPr>
          <w:sz w:val="28"/>
          <w:szCs w:val="28"/>
        </w:rPr>
      </w:pPr>
      <w:r w:rsidRPr="00496F82">
        <w:rPr>
          <w:sz w:val="28"/>
          <w:szCs w:val="28"/>
        </w:rPr>
        <w:t xml:space="preserve">Основы здорового питания следующие: умеренность; разнообразие; индивидуальность; стабильность ритма и режима питания; предпочтение традиционного питания. Предлагаемые принципы питания, несмотря на кажущуюся простоту, обеспечивают наиболее полноценное и здоровое питание без применения каких-либо серьезных расчетов. </w:t>
      </w:r>
    </w:p>
    <w:p w:rsidR="00787FE3" w:rsidRPr="00496F82" w:rsidRDefault="00787FE3" w:rsidP="0041582B">
      <w:pPr>
        <w:widowControl w:val="0"/>
        <w:ind w:firstLine="709"/>
        <w:contextualSpacing/>
        <w:jc w:val="both"/>
        <w:rPr>
          <w:sz w:val="28"/>
          <w:szCs w:val="28"/>
        </w:rPr>
      </w:pPr>
      <w:r w:rsidRPr="00496F82">
        <w:rPr>
          <w:sz w:val="28"/>
          <w:szCs w:val="28"/>
        </w:rPr>
        <w:t xml:space="preserve">В числе приоритетов деятельности санитарной службы – реализация государственной политики в области питания и совершенствование государственного санитарного надзора за качеством и безопасностью продовольственного сырья и пищевых продуктов, в том числе импортируемых </w:t>
      </w:r>
      <w:r w:rsidRPr="00496F82">
        <w:rPr>
          <w:sz w:val="28"/>
          <w:szCs w:val="28"/>
        </w:rPr>
        <w:lastRenderedPageBreak/>
        <w:t xml:space="preserve">в страны ближнего и дальнего зарубежья и экспортируемых на территорию Республики Беларусь. </w:t>
      </w:r>
    </w:p>
    <w:p w:rsidR="00787FE3" w:rsidRPr="00496F82" w:rsidRDefault="00787FE3" w:rsidP="0041582B">
      <w:pPr>
        <w:widowControl w:val="0"/>
        <w:ind w:firstLine="709"/>
        <w:contextualSpacing/>
        <w:jc w:val="both"/>
        <w:rPr>
          <w:sz w:val="28"/>
          <w:szCs w:val="28"/>
        </w:rPr>
      </w:pPr>
      <w:r w:rsidRPr="00496F82">
        <w:rPr>
          <w:sz w:val="28"/>
          <w:szCs w:val="28"/>
        </w:rPr>
        <w:t xml:space="preserve">Одна из 17 Целей устойчивого развития (ЦУР) – ликвидация голода, обеспечение продовольственной безопасности и улучшение </w:t>
      </w:r>
      <w:proofErr w:type="gramStart"/>
      <w:r w:rsidRPr="00496F82">
        <w:rPr>
          <w:sz w:val="28"/>
          <w:szCs w:val="28"/>
        </w:rPr>
        <w:t>питания</w:t>
      </w:r>
      <w:proofErr w:type="gramEnd"/>
      <w:r w:rsidRPr="00496F82">
        <w:rPr>
          <w:sz w:val="28"/>
          <w:szCs w:val="28"/>
        </w:rPr>
        <w:t xml:space="preserve"> и содействие устойчивому развитию сельского хозяйства. 15.12.2017г. Постановлением Совета Министров   Республики Беларусь № 962 утверждена Доктрина   национальной продовольственной  безопасности Республики Беларусь  до 2030года, которой </w:t>
      </w:r>
      <w:r w:rsidRPr="00496F82">
        <w:rPr>
          <w:spacing w:val="-4"/>
          <w:sz w:val="28"/>
          <w:szCs w:val="28"/>
        </w:rPr>
        <w:t>определяется</w:t>
      </w:r>
      <w:r w:rsidRPr="00496F82">
        <w:rPr>
          <w:sz w:val="28"/>
          <w:szCs w:val="28"/>
        </w:rPr>
        <w:t xml:space="preserve"> стратегия устойчивого обеспечения населения продовольствием для полноценного питания и здорового образа жизни </w:t>
      </w:r>
      <w:r w:rsidRPr="00496F82">
        <w:rPr>
          <w:sz w:val="28"/>
          <w:szCs w:val="28"/>
          <w:lang w:val="be-BY"/>
        </w:rPr>
        <w:t>путем</w:t>
      </w:r>
      <w:r w:rsidRPr="00496F82">
        <w:rPr>
          <w:sz w:val="28"/>
          <w:szCs w:val="28"/>
        </w:rPr>
        <w:t xml:space="preserve"> развития конкурентоспособного аграрного производства, а также создания социально-экономических условий для поддержания потребления основных продуктов питания на рациональном уровне.</w:t>
      </w:r>
    </w:p>
    <w:p w:rsidR="00787FE3" w:rsidRPr="00496F82" w:rsidRDefault="00496F82" w:rsidP="0041582B">
      <w:pPr>
        <w:pStyle w:val="af"/>
        <w:widowControl w:val="0"/>
        <w:ind w:firstLine="709"/>
        <w:contextualSpacing/>
        <w:jc w:val="both"/>
        <w:rPr>
          <w:rStyle w:val="7"/>
          <w:rFonts w:eastAsia="Calibri"/>
          <w:color w:val="auto"/>
          <w:sz w:val="28"/>
          <w:szCs w:val="28"/>
        </w:rPr>
      </w:pPr>
      <w:proofErr w:type="gramStart"/>
      <w:r w:rsidRPr="00496F82">
        <w:rPr>
          <w:rStyle w:val="7"/>
          <w:rFonts w:eastAsia="Calibri"/>
          <w:color w:val="auto"/>
          <w:sz w:val="28"/>
          <w:szCs w:val="28"/>
        </w:rPr>
        <w:t>В 2022</w:t>
      </w:r>
      <w:r w:rsidR="00787FE3" w:rsidRPr="00496F82">
        <w:rPr>
          <w:rStyle w:val="7"/>
          <w:rFonts w:eastAsia="Calibri"/>
          <w:color w:val="auto"/>
          <w:sz w:val="28"/>
          <w:szCs w:val="28"/>
        </w:rPr>
        <w:t xml:space="preserve"> году на территории района работа по защите потребительского рынка страны от поступления некачественной и небезопасной продукции проводилась в соответствии с требованиями законодательства в области здравоохранения и санитарно-эпидемиологического благополучия населения, в рамках совершенствования надзора за соблюдением требований законодательства Таможенного союза и Республики Беларусь при производстве, обороте и экспорте пищевой продукции, а также путем усиления требований по реализации мероприятий по</w:t>
      </w:r>
      <w:proofErr w:type="gramEnd"/>
      <w:r w:rsidR="00787FE3" w:rsidRPr="00496F82">
        <w:rPr>
          <w:rStyle w:val="7"/>
          <w:rFonts w:eastAsia="Calibri"/>
          <w:color w:val="auto"/>
          <w:sz w:val="28"/>
          <w:szCs w:val="28"/>
        </w:rPr>
        <w:t xml:space="preserve"> </w:t>
      </w:r>
      <w:proofErr w:type="gramStart"/>
      <w:r w:rsidR="00787FE3" w:rsidRPr="00496F82">
        <w:rPr>
          <w:rStyle w:val="7"/>
          <w:rFonts w:eastAsia="Calibri"/>
          <w:color w:val="auto"/>
          <w:sz w:val="28"/>
          <w:szCs w:val="28"/>
        </w:rPr>
        <w:t>контролю за</w:t>
      </w:r>
      <w:proofErr w:type="gramEnd"/>
      <w:r w:rsidR="00787FE3" w:rsidRPr="00496F82">
        <w:rPr>
          <w:rStyle w:val="7"/>
          <w:rFonts w:eastAsia="Calibri"/>
          <w:color w:val="auto"/>
          <w:sz w:val="28"/>
          <w:szCs w:val="28"/>
        </w:rPr>
        <w:t xml:space="preserve"> качеством и безопасностью производимой, реализуемой продукции. </w:t>
      </w:r>
    </w:p>
    <w:p w:rsidR="00787FE3" w:rsidRPr="00496F82" w:rsidRDefault="00787FE3" w:rsidP="0041582B">
      <w:pPr>
        <w:pStyle w:val="af"/>
        <w:widowControl w:val="0"/>
        <w:ind w:firstLine="709"/>
        <w:contextualSpacing/>
        <w:jc w:val="both"/>
        <w:rPr>
          <w:rStyle w:val="7"/>
          <w:rFonts w:eastAsia="Calibri"/>
          <w:color w:val="auto"/>
          <w:sz w:val="28"/>
          <w:szCs w:val="28"/>
        </w:rPr>
      </w:pPr>
      <w:r w:rsidRPr="00496F82">
        <w:rPr>
          <w:rStyle w:val="7"/>
          <w:rFonts w:eastAsia="Calibri"/>
          <w:color w:val="auto"/>
          <w:sz w:val="28"/>
          <w:szCs w:val="28"/>
        </w:rPr>
        <w:t>В 202</w:t>
      </w:r>
      <w:r w:rsidR="00496F82" w:rsidRPr="00496F82">
        <w:rPr>
          <w:rStyle w:val="7"/>
          <w:rFonts w:eastAsia="Calibri"/>
          <w:color w:val="auto"/>
          <w:sz w:val="28"/>
          <w:szCs w:val="28"/>
        </w:rPr>
        <w:t>2</w:t>
      </w:r>
      <w:r w:rsidRPr="00496F82">
        <w:rPr>
          <w:rStyle w:val="7"/>
          <w:rFonts w:eastAsia="Calibri"/>
          <w:color w:val="auto"/>
          <w:sz w:val="28"/>
          <w:szCs w:val="28"/>
        </w:rPr>
        <w:t xml:space="preserve"> году в районе   производственно-потребительский продовольственный сектор был представлен </w:t>
      </w:r>
      <w:r w:rsidR="00496F82" w:rsidRPr="00496F82">
        <w:rPr>
          <w:rStyle w:val="7"/>
          <w:rFonts w:eastAsia="Calibri"/>
          <w:color w:val="auto"/>
          <w:sz w:val="28"/>
          <w:szCs w:val="28"/>
        </w:rPr>
        <w:t>189</w:t>
      </w:r>
      <w:r w:rsidRPr="00496F82">
        <w:rPr>
          <w:rStyle w:val="7"/>
          <w:rFonts w:eastAsia="Calibri"/>
          <w:color w:val="auto"/>
          <w:sz w:val="28"/>
          <w:szCs w:val="28"/>
        </w:rPr>
        <w:t xml:space="preserve"> предприятиями, производящих и реализующих продукты питания, в том числе 4</w:t>
      </w:r>
      <w:r w:rsidR="00496F82" w:rsidRPr="00496F82">
        <w:rPr>
          <w:rStyle w:val="7"/>
          <w:rFonts w:eastAsia="Calibri"/>
          <w:color w:val="auto"/>
          <w:sz w:val="28"/>
          <w:szCs w:val="28"/>
        </w:rPr>
        <w:t>0</w:t>
      </w:r>
      <w:r w:rsidRPr="00496F82">
        <w:rPr>
          <w:rStyle w:val="7"/>
          <w:rFonts w:eastAsia="Calibri"/>
          <w:color w:val="auto"/>
          <w:sz w:val="28"/>
          <w:szCs w:val="28"/>
        </w:rPr>
        <w:t xml:space="preserve"> предприятиями пищевой промышленности, 2</w:t>
      </w:r>
      <w:r w:rsidR="00496F82" w:rsidRPr="00496F82">
        <w:rPr>
          <w:rStyle w:val="7"/>
          <w:rFonts w:eastAsia="Calibri"/>
          <w:color w:val="auto"/>
          <w:sz w:val="28"/>
          <w:szCs w:val="28"/>
        </w:rPr>
        <w:t>6</w:t>
      </w:r>
      <w:r w:rsidRPr="00496F82">
        <w:rPr>
          <w:rStyle w:val="7"/>
          <w:rFonts w:eastAsia="Calibri"/>
          <w:color w:val="auto"/>
          <w:sz w:val="28"/>
          <w:szCs w:val="28"/>
        </w:rPr>
        <w:t xml:space="preserve"> предприятиями общественного питания и 12</w:t>
      </w:r>
      <w:r w:rsidR="00496F82" w:rsidRPr="00496F82">
        <w:rPr>
          <w:rStyle w:val="7"/>
          <w:rFonts w:eastAsia="Calibri"/>
          <w:color w:val="auto"/>
          <w:sz w:val="28"/>
          <w:szCs w:val="28"/>
        </w:rPr>
        <w:t>3</w:t>
      </w:r>
      <w:r w:rsidRPr="00496F82">
        <w:rPr>
          <w:rStyle w:val="7"/>
          <w:rFonts w:eastAsia="Calibri"/>
          <w:color w:val="auto"/>
          <w:sz w:val="28"/>
          <w:szCs w:val="28"/>
        </w:rPr>
        <w:t xml:space="preserve"> объектами продовольственной торговли различных форм собственности.</w:t>
      </w:r>
    </w:p>
    <w:p w:rsidR="00787FE3" w:rsidRPr="00F52CED" w:rsidRDefault="00787FE3" w:rsidP="00F52CED">
      <w:pPr>
        <w:pStyle w:val="af"/>
        <w:widowControl w:val="0"/>
        <w:ind w:firstLine="709"/>
        <w:contextualSpacing/>
        <w:jc w:val="both"/>
        <w:rPr>
          <w:rFonts w:ascii="Times New Roman" w:eastAsia="Times New Roman" w:hAnsi="Times New Roman"/>
          <w:sz w:val="28"/>
          <w:szCs w:val="28"/>
        </w:rPr>
      </w:pPr>
      <w:r w:rsidRPr="00F52CED">
        <w:rPr>
          <w:rStyle w:val="7"/>
          <w:rFonts w:eastAsia="Calibri"/>
          <w:color w:val="auto"/>
          <w:sz w:val="28"/>
          <w:szCs w:val="28"/>
        </w:rPr>
        <w:t>В районе отмечается положительная тенденция в санитарно-техническом и противоэпидемическом обеспечении предприя</w:t>
      </w:r>
      <w:r w:rsidR="00F52CED" w:rsidRPr="00F52CED">
        <w:rPr>
          <w:rStyle w:val="7"/>
          <w:rFonts w:eastAsia="Calibri"/>
          <w:color w:val="auto"/>
          <w:sz w:val="28"/>
          <w:szCs w:val="28"/>
        </w:rPr>
        <w:t xml:space="preserve">тий, производящих и реализующих </w:t>
      </w:r>
      <w:r w:rsidRPr="00F52CED">
        <w:rPr>
          <w:rStyle w:val="7"/>
          <w:rFonts w:eastAsia="Calibri"/>
          <w:color w:val="auto"/>
          <w:sz w:val="28"/>
          <w:szCs w:val="28"/>
        </w:rPr>
        <w:t xml:space="preserve">продукты питания. </w:t>
      </w:r>
      <w:r w:rsidR="00F52CED" w:rsidRPr="00F52CED">
        <w:rPr>
          <w:rStyle w:val="7"/>
          <w:rFonts w:eastAsia="Calibri"/>
          <w:color w:val="auto"/>
          <w:sz w:val="28"/>
          <w:szCs w:val="28"/>
        </w:rPr>
        <w:t>Введены в эксплуатацию 3 новых объекта  торговли  -  магазины «Корона» в аг</w:t>
      </w:r>
      <w:proofErr w:type="gramStart"/>
      <w:r w:rsidR="00F52CED" w:rsidRPr="00F52CED">
        <w:rPr>
          <w:rStyle w:val="7"/>
          <w:rFonts w:eastAsia="Calibri"/>
          <w:color w:val="auto"/>
          <w:sz w:val="28"/>
          <w:szCs w:val="28"/>
        </w:rPr>
        <w:t>.Л</w:t>
      </w:r>
      <w:proofErr w:type="gramEnd"/>
      <w:r w:rsidR="00F52CED" w:rsidRPr="00F52CED">
        <w:rPr>
          <w:rStyle w:val="7"/>
          <w:rFonts w:eastAsia="Calibri"/>
          <w:color w:val="auto"/>
          <w:sz w:val="28"/>
          <w:szCs w:val="28"/>
        </w:rPr>
        <w:t>юбиничи, аг. Евдокимовичи, аг</w:t>
      </w:r>
      <w:proofErr w:type="gramStart"/>
      <w:r w:rsidR="00F52CED" w:rsidRPr="00F52CED">
        <w:rPr>
          <w:rStyle w:val="7"/>
          <w:rFonts w:eastAsia="Calibri"/>
          <w:color w:val="auto"/>
          <w:sz w:val="28"/>
          <w:szCs w:val="28"/>
        </w:rPr>
        <w:t>.Г</w:t>
      </w:r>
      <w:proofErr w:type="gramEnd"/>
      <w:r w:rsidR="00F52CED" w:rsidRPr="00F52CED">
        <w:rPr>
          <w:rStyle w:val="7"/>
          <w:rFonts w:eastAsia="Calibri"/>
          <w:color w:val="auto"/>
          <w:sz w:val="28"/>
          <w:szCs w:val="28"/>
        </w:rPr>
        <w:t>ородец   ООО «Табак-инвест», материально-техническая база которого соответствует требованиям санэпидзаконодательства</w:t>
      </w:r>
      <w:r w:rsidRPr="00F52CED">
        <w:rPr>
          <w:rStyle w:val="7"/>
          <w:rFonts w:eastAsia="Calibri"/>
          <w:color w:val="auto"/>
          <w:sz w:val="28"/>
          <w:szCs w:val="28"/>
        </w:rPr>
        <w:t xml:space="preserve">  </w:t>
      </w:r>
      <w:r w:rsidR="00F52CED" w:rsidRPr="00F52CED">
        <w:rPr>
          <w:rStyle w:val="7"/>
          <w:rFonts w:eastAsia="Calibri"/>
          <w:color w:val="auto"/>
          <w:sz w:val="28"/>
          <w:szCs w:val="28"/>
        </w:rPr>
        <w:t>Шкловским районным потребительским обществом  на проведение ремонтных работ торговых объектов в 2023году  израсходовано 60,0 тысяч рублей, объектов общественного питания – 6 тысяч рублей. Ремонт проведен в магазинах №5 «Дары» г</w:t>
      </w:r>
      <w:proofErr w:type="gramStart"/>
      <w:r w:rsidR="00F52CED" w:rsidRPr="00F52CED">
        <w:rPr>
          <w:rStyle w:val="7"/>
          <w:rFonts w:eastAsia="Calibri"/>
          <w:color w:val="auto"/>
          <w:sz w:val="28"/>
          <w:szCs w:val="28"/>
        </w:rPr>
        <w:t>.Ш</w:t>
      </w:r>
      <w:proofErr w:type="gramEnd"/>
      <w:r w:rsidR="00F52CED" w:rsidRPr="00F52CED">
        <w:rPr>
          <w:rStyle w:val="7"/>
          <w:rFonts w:eastAsia="Calibri"/>
          <w:color w:val="auto"/>
          <w:sz w:val="28"/>
          <w:szCs w:val="28"/>
        </w:rPr>
        <w:t>клов,№22 «Заречье» г.Шклов, №33 Б.Славени, № 94 Александрия, № 95 Александрия,№135 Говяды, ресторане «Явор». Проведены работы по обеспечению проточной водой и канализованием магазина №22 «Заречье» г</w:t>
      </w:r>
      <w:proofErr w:type="gramStart"/>
      <w:r w:rsidR="00F52CED" w:rsidRPr="00F52CED">
        <w:rPr>
          <w:rStyle w:val="7"/>
          <w:rFonts w:eastAsia="Calibri"/>
          <w:color w:val="auto"/>
          <w:sz w:val="28"/>
          <w:szCs w:val="28"/>
        </w:rPr>
        <w:t>.Ш</w:t>
      </w:r>
      <w:proofErr w:type="gramEnd"/>
      <w:r w:rsidR="00F52CED" w:rsidRPr="00F52CED">
        <w:rPr>
          <w:rStyle w:val="7"/>
          <w:rFonts w:eastAsia="Calibri"/>
          <w:color w:val="auto"/>
          <w:sz w:val="28"/>
          <w:szCs w:val="28"/>
        </w:rPr>
        <w:t>клов. Проведен ремонт кровли склада для сыпучих продуктов распредскладов</w:t>
      </w:r>
      <w:r w:rsidR="00F52CED">
        <w:rPr>
          <w:rFonts w:ascii="Times New Roman" w:eastAsia="Times New Roman" w:hAnsi="Times New Roman"/>
          <w:sz w:val="28"/>
          <w:szCs w:val="28"/>
        </w:rPr>
        <w:t>.</w:t>
      </w:r>
      <w:r w:rsidRPr="00F52CED">
        <w:rPr>
          <w:rFonts w:ascii="Times New Roman" w:eastAsia="Times New Roman" w:hAnsi="Times New Roman"/>
          <w:sz w:val="28"/>
          <w:szCs w:val="28"/>
        </w:rPr>
        <w:tab/>
      </w:r>
    </w:p>
    <w:p w:rsidR="00787FE3" w:rsidRDefault="00787FE3" w:rsidP="0041582B">
      <w:pPr>
        <w:widowControl w:val="0"/>
        <w:ind w:firstLine="709"/>
        <w:contextualSpacing/>
        <w:jc w:val="both"/>
        <w:rPr>
          <w:sz w:val="28"/>
          <w:szCs w:val="28"/>
        </w:rPr>
      </w:pPr>
      <w:proofErr w:type="gramStart"/>
      <w:r w:rsidRPr="00F67B63">
        <w:rPr>
          <w:sz w:val="28"/>
          <w:szCs w:val="28"/>
        </w:rPr>
        <w:t>Анализ распределения по группам риска свидетельствует о том, что удельный вес объектов низкой группы в 202</w:t>
      </w:r>
      <w:r w:rsidR="00496F82" w:rsidRPr="00F67B63">
        <w:rPr>
          <w:sz w:val="28"/>
          <w:szCs w:val="28"/>
        </w:rPr>
        <w:t>2</w:t>
      </w:r>
      <w:r w:rsidRPr="00F67B63">
        <w:rPr>
          <w:sz w:val="28"/>
          <w:szCs w:val="28"/>
        </w:rPr>
        <w:t xml:space="preserve">г. увеличился и составляет </w:t>
      </w:r>
      <w:r w:rsidR="00F67B63" w:rsidRPr="00F67B63">
        <w:rPr>
          <w:sz w:val="28"/>
          <w:szCs w:val="28"/>
        </w:rPr>
        <w:t>51,9</w:t>
      </w:r>
      <w:r w:rsidRPr="00F67B63">
        <w:rPr>
          <w:sz w:val="28"/>
          <w:szCs w:val="28"/>
        </w:rPr>
        <w:t>% (</w:t>
      </w:r>
      <w:r w:rsidR="00496F82" w:rsidRPr="00F67B63">
        <w:rPr>
          <w:sz w:val="28"/>
          <w:szCs w:val="28"/>
        </w:rPr>
        <w:t xml:space="preserve">в 2021-49,4%, </w:t>
      </w:r>
      <w:r w:rsidRPr="00F67B63">
        <w:rPr>
          <w:sz w:val="28"/>
          <w:szCs w:val="28"/>
        </w:rPr>
        <w:t xml:space="preserve">в 2020-47,6%, в 2019-46,0%,в.2018-34,0%, в 2017г.-29,6%, в 2016г.-28,1 %), средней группы  риска -52,4% (в 2019г.-51,9%, в 2018-64,1%, в </w:t>
      </w:r>
      <w:r w:rsidRPr="00F67B63">
        <w:rPr>
          <w:sz w:val="28"/>
          <w:szCs w:val="28"/>
        </w:rPr>
        <w:lastRenderedPageBreak/>
        <w:t>2017г.-69,4%,в 2016г.-70,4%), объектов высокой  группы не регистрируются с 2020года.</w:t>
      </w:r>
      <w:proofErr w:type="gramEnd"/>
    </w:p>
    <w:p w:rsidR="00787FE3" w:rsidRPr="008A2C93" w:rsidRDefault="00787FE3" w:rsidP="00787FE3">
      <w:pPr>
        <w:widowControl w:val="0"/>
        <w:ind w:firstLine="284"/>
        <w:contextualSpacing/>
        <w:jc w:val="center"/>
        <w:rPr>
          <w:color w:val="FF0000"/>
          <w:sz w:val="28"/>
          <w:szCs w:val="28"/>
        </w:rPr>
      </w:pPr>
      <w:r w:rsidRPr="008A2C93">
        <w:rPr>
          <w:b/>
          <w:noProof/>
          <w:color w:val="FF0000"/>
          <w:sz w:val="28"/>
          <w:szCs w:val="28"/>
        </w:rPr>
        <w:drawing>
          <wp:inline distT="0" distB="0" distL="0" distR="0">
            <wp:extent cx="3703649" cy="2532691"/>
            <wp:effectExtent l="0" t="0" r="0" b="0"/>
            <wp:docPr id="26" name="Объект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16293C" w:rsidRPr="00F67B63" w:rsidRDefault="00787FE3" w:rsidP="00787FE3">
      <w:pPr>
        <w:widowControl w:val="0"/>
        <w:contextualSpacing/>
        <w:jc w:val="both"/>
        <w:rPr>
          <w:sz w:val="28"/>
          <w:szCs w:val="28"/>
        </w:rPr>
      </w:pPr>
      <w:r w:rsidRPr="00F67B63">
        <w:rPr>
          <w:sz w:val="28"/>
          <w:szCs w:val="28"/>
        </w:rPr>
        <w:t>Диаграмма 4</w:t>
      </w:r>
      <w:r w:rsidR="007B70CA">
        <w:rPr>
          <w:sz w:val="28"/>
          <w:szCs w:val="28"/>
        </w:rPr>
        <w:t>3</w:t>
      </w:r>
      <w:r w:rsidRPr="00F67B63">
        <w:rPr>
          <w:sz w:val="28"/>
          <w:szCs w:val="28"/>
        </w:rPr>
        <w:t>. Удельный вес объек</w:t>
      </w:r>
      <w:r w:rsidR="00F67B63">
        <w:rPr>
          <w:sz w:val="28"/>
          <w:szCs w:val="28"/>
        </w:rPr>
        <w:t>тов по группам риска в 2011-2022</w:t>
      </w:r>
      <w:r w:rsidRPr="00F67B63">
        <w:rPr>
          <w:sz w:val="28"/>
          <w:szCs w:val="28"/>
        </w:rPr>
        <w:t xml:space="preserve"> гг.</w:t>
      </w:r>
    </w:p>
    <w:p w:rsidR="00787FE3" w:rsidRPr="008A2C93" w:rsidRDefault="00787FE3" w:rsidP="00787FE3">
      <w:pPr>
        <w:widowControl w:val="0"/>
        <w:contextualSpacing/>
        <w:jc w:val="both"/>
        <w:rPr>
          <w:color w:val="FF0000"/>
          <w:sz w:val="28"/>
          <w:szCs w:val="28"/>
        </w:rPr>
      </w:pPr>
      <w:r w:rsidRPr="008A2C93">
        <w:rPr>
          <w:color w:val="FF0000"/>
          <w:sz w:val="28"/>
          <w:szCs w:val="28"/>
        </w:rPr>
        <w:tab/>
      </w:r>
    </w:p>
    <w:p w:rsidR="00787FE3" w:rsidRPr="008A2C93" w:rsidRDefault="00787FE3" w:rsidP="0041582B">
      <w:pPr>
        <w:widowControl w:val="0"/>
        <w:ind w:firstLine="709"/>
        <w:contextualSpacing/>
        <w:jc w:val="both"/>
        <w:rPr>
          <w:color w:val="FF0000"/>
          <w:sz w:val="28"/>
          <w:szCs w:val="28"/>
        </w:rPr>
      </w:pPr>
      <w:r w:rsidRPr="00D31370">
        <w:rPr>
          <w:color w:val="000000" w:themeColor="text1"/>
          <w:sz w:val="28"/>
          <w:szCs w:val="28"/>
        </w:rPr>
        <w:t>Отмечается положительная динамика по соблюдению субъектами хозяйствования требований санитарно-эпидемиологического законодательства при реализации пищевой продукции</w:t>
      </w:r>
      <w:r w:rsidRPr="008A2C93">
        <w:rPr>
          <w:color w:val="FF0000"/>
          <w:sz w:val="28"/>
          <w:szCs w:val="28"/>
        </w:rPr>
        <w:t>:</w:t>
      </w:r>
    </w:p>
    <w:p w:rsidR="00787FE3" w:rsidRPr="00F67B63" w:rsidRDefault="00787FE3" w:rsidP="0041582B">
      <w:pPr>
        <w:widowControl w:val="0"/>
        <w:ind w:firstLine="709"/>
        <w:contextualSpacing/>
        <w:jc w:val="both"/>
        <w:rPr>
          <w:rFonts w:eastAsia="Calibri"/>
          <w:b/>
          <w:sz w:val="26"/>
          <w:szCs w:val="26"/>
          <w:lang w:eastAsia="en-US"/>
        </w:rPr>
      </w:pPr>
      <w:r w:rsidRPr="00F67B63">
        <w:rPr>
          <w:rFonts w:eastAsia="Calibri"/>
          <w:sz w:val="28"/>
          <w:szCs w:val="28"/>
          <w:lang w:eastAsia="en-US"/>
        </w:rPr>
        <w:t>- В 202</w:t>
      </w:r>
      <w:r w:rsidR="00F67B63" w:rsidRPr="00F67B63">
        <w:rPr>
          <w:rFonts w:eastAsia="Calibri"/>
          <w:sz w:val="28"/>
          <w:szCs w:val="28"/>
          <w:lang w:eastAsia="en-US"/>
        </w:rPr>
        <w:t>2</w:t>
      </w:r>
      <w:r w:rsidRPr="00F67B63">
        <w:rPr>
          <w:rFonts w:eastAsia="Calibri"/>
          <w:sz w:val="28"/>
          <w:szCs w:val="28"/>
          <w:lang w:eastAsia="en-US"/>
        </w:rPr>
        <w:t xml:space="preserve"> году удельный вес выявленных нарушений </w:t>
      </w:r>
      <w:r w:rsidR="00F67B63" w:rsidRPr="00F67B63">
        <w:rPr>
          <w:rFonts w:eastAsia="Calibri"/>
          <w:sz w:val="28"/>
          <w:szCs w:val="28"/>
          <w:lang w:eastAsia="en-US"/>
        </w:rPr>
        <w:t>немного уменьшился</w:t>
      </w:r>
      <w:r w:rsidRPr="00F67B63">
        <w:rPr>
          <w:rFonts w:eastAsia="Calibri"/>
          <w:sz w:val="28"/>
          <w:szCs w:val="28"/>
          <w:lang w:eastAsia="en-US"/>
        </w:rPr>
        <w:t xml:space="preserve"> в сравнении с 202</w:t>
      </w:r>
      <w:r w:rsidR="00F67B63" w:rsidRPr="00F67B63">
        <w:rPr>
          <w:rFonts w:eastAsia="Calibri"/>
          <w:sz w:val="28"/>
          <w:szCs w:val="28"/>
          <w:lang w:eastAsia="en-US"/>
        </w:rPr>
        <w:t>1 годом и составил 79,3%</w:t>
      </w:r>
      <w:r w:rsidRPr="00F67B63">
        <w:rPr>
          <w:rFonts w:eastAsia="Calibri"/>
          <w:sz w:val="28"/>
          <w:szCs w:val="28"/>
          <w:lang w:eastAsia="en-US"/>
        </w:rPr>
        <w:t xml:space="preserve"> (2021- 82,7%, 2020- 83,7%).</w:t>
      </w:r>
    </w:p>
    <w:p w:rsidR="00787FE3" w:rsidRPr="00F67B63" w:rsidRDefault="00787FE3" w:rsidP="0041582B">
      <w:pPr>
        <w:widowControl w:val="0"/>
        <w:tabs>
          <w:tab w:val="left" w:pos="709"/>
        </w:tabs>
        <w:ind w:firstLine="709"/>
        <w:contextualSpacing/>
        <w:jc w:val="both"/>
        <w:rPr>
          <w:sz w:val="28"/>
          <w:szCs w:val="28"/>
        </w:rPr>
      </w:pPr>
      <w:r w:rsidRPr="008A2C93">
        <w:rPr>
          <w:color w:val="FF0000"/>
          <w:sz w:val="28"/>
          <w:szCs w:val="28"/>
        </w:rPr>
        <w:t>-</w:t>
      </w:r>
      <w:r w:rsidRPr="00F67B63">
        <w:rPr>
          <w:sz w:val="28"/>
          <w:szCs w:val="28"/>
        </w:rPr>
        <w:t>Увеличился удельный вес  объектов низкой группы риска, объектов с высокой группой риска за 2021год нет.</w:t>
      </w:r>
    </w:p>
    <w:p w:rsidR="00787FE3" w:rsidRPr="00F67B63" w:rsidRDefault="00F67B63" w:rsidP="0041582B">
      <w:pPr>
        <w:widowControl w:val="0"/>
        <w:tabs>
          <w:tab w:val="left" w:pos="709"/>
        </w:tabs>
        <w:ind w:firstLine="709"/>
        <w:contextualSpacing/>
        <w:jc w:val="both"/>
        <w:rPr>
          <w:sz w:val="28"/>
          <w:szCs w:val="28"/>
        </w:rPr>
      </w:pPr>
      <w:r w:rsidRPr="00F67B63">
        <w:rPr>
          <w:sz w:val="28"/>
          <w:szCs w:val="28"/>
        </w:rPr>
        <w:t>- Введен</w:t>
      </w:r>
      <w:r w:rsidR="00787FE3" w:rsidRPr="00F67B63">
        <w:rPr>
          <w:sz w:val="28"/>
          <w:szCs w:val="28"/>
        </w:rPr>
        <w:tab/>
        <w:t xml:space="preserve">в эксплуатацию </w:t>
      </w:r>
      <w:r w:rsidRPr="00F67B63">
        <w:rPr>
          <w:sz w:val="28"/>
          <w:szCs w:val="28"/>
        </w:rPr>
        <w:t xml:space="preserve">1 </w:t>
      </w:r>
      <w:r w:rsidR="00787FE3" w:rsidRPr="00F67B63">
        <w:rPr>
          <w:sz w:val="28"/>
          <w:szCs w:val="28"/>
        </w:rPr>
        <w:t>новы</w:t>
      </w:r>
      <w:r w:rsidRPr="00F67B63">
        <w:rPr>
          <w:sz w:val="28"/>
          <w:szCs w:val="28"/>
        </w:rPr>
        <w:t>й</w:t>
      </w:r>
      <w:r w:rsidR="00787FE3" w:rsidRPr="00F67B63">
        <w:rPr>
          <w:sz w:val="28"/>
          <w:szCs w:val="28"/>
        </w:rPr>
        <w:t xml:space="preserve"> объект  торговли  -  магазина  ООО «Табак-инвест» (</w:t>
      </w:r>
      <w:r w:rsidRPr="00F67B63">
        <w:rPr>
          <w:sz w:val="28"/>
          <w:szCs w:val="28"/>
        </w:rPr>
        <w:t>аг</w:t>
      </w:r>
      <w:proofErr w:type="gramStart"/>
      <w:r w:rsidRPr="00F67B63">
        <w:rPr>
          <w:sz w:val="28"/>
          <w:szCs w:val="28"/>
        </w:rPr>
        <w:t>.Г</w:t>
      </w:r>
      <w:proofErr w:type="gramEnd"/>
      <w:r w:rsidRPr="00F67B63">
        <w:rPr>
          <w:sz w:val="28"/>
          <w:szCs w:val="28"/>
        </w:rPr>
        <w:t>ородец</w:t>
      </w:r>
      <w:r w:rsidR="00787FE3" w:rsidRPr="00F67B63">
        <w:rPr>
          <w:sz w:val="28"/>
          <w:szCs w:val="28"/>
        </w:rPr>
        <w:t>), материально-техническая база которы</w:t>
      </w:r>
      <w:r w:rsidRPr="00F67B63">
        <w:rPr>
          <w:sz w:val="28"/>
          <w:szCs w:val="28"/>
        </w:rPr>
        <w:t>го</w:t>
      </w:r>
      <w:r w:rsidR="00787FE3" w:rsidRPr="00F67B63">
        <w:rPr>
          <w:sz w:val="28"/>
          <w:szCs w:val="28"/>
        </w:rPr>
        <w:t xml:space="preserve"> соответствует требованиям санэпидзаконодательства.</w:t>
      </w:r>
    </w:p>
    <w:p w:rsidR="00787FE3" w:rsidRPr="00F67B63" w:rsidRDefault="00787FE3" w:rsidP="0041582B">
      <w:pPr>
        <w:widowControl w:val="0"/>
        <w:tabs>
          <w:tab w:val="left" w:pos="709"/>
        </w:tabs>
        <w:ind w:firstLine="709"/>
        <w:contextualSpacing/>
        <w:jc w:val="both"/>
        <w:rPr>
          <w:sz w:val="28"/>
          <w:szCs w:val="28"/>
        </w:rPr>
      </w:pPr>
      <w:r w:rsidRPr="00F67B63">
        <w:rPr>
          <w:sz w:val="28"/>
          <w:szCs w:val="28"/>
        </w:rPr>
        <w:t>- На низком уровне остается выявляемость реализации продукции без документов, удостоверяющих качество и безопасность</w:t>
      </w:r>
      <w:r w:rsidR="00F67B63" w:rsidRPr="00F67B63">
        <w:rPr>
          <w:sz w:val="28"/>
          <w:szCs w:val="28"/>
        </w:rPr>
        <w:t xml:space="preserve"> </w:t>
      </w:r>
      <w:proofErr w:type="gramStart"/>
      <w:r w:rsidR="00F67B63" w:rsidRPr="00F67B63">
        <w:rPr>
          <w:sz w:val="28"/>
          <w:szCs w:val="28"/>
        </w:rPr>
        <w:t>–в</w:t>
      </w:r>
      <w:proofErr w:type="gramEnd"/>
      <w:r w:rsidR="00F67B63" w:rsidRPr="00F67B63">
        <w:rPr>
          <w:sz w:val="28"/>
          <w:szCs w:val="28"/>
        </w:rPr>
        <w:t xml:space="preserve"> 2022г. выявлено 2 случая</w:t>
      </w:r>
      <w:r w:rsidRPr="00F67B63">
        <w:rPr>
          <w:sz w:val="28"/>
          <w:szCs w:val="28"/>
        </w:rPr>
        <w:t xml:space="preserve"> (в 202</w:t>
      </w:r>
      <w:r w:rsidR="00F67B63" w:rsidRPr="00F67B63">
        <w:rPr>
          <w:sz w:val="28"/>
          <w:szCs w:val="28"/>
        </w:rPr>
        <w:t>1</w:t>
      </w:r>
      <w:r w:rsidRPr="00F67B63">
        <w:rPr>
          <w:sz w:val="28"/>
          <w:szCs w:val="28"/>
        </w:rPr>
        <w:t>году-3случая, в 20</w:t>
      </w:r>
      <w:r w:rsidR="00F67B63" w:rsidRPr="00F67B63">
        <w:rPr>
          <w:sz w:val="28"/>
          <w:szCs w:val="28"/>
        </w:rPr>
        <w:t>20</w:t>
      </w:r>
      <w:r w:rsidRPr="00F67B63">
        <w:rPr>
          <w:sz w:val="28"/>
          <w:szCs w:val="28"/>
        </w:rPr>
        <w:t>-4случая).</w:t>
      </w:r>
    </w:p>
    <w:p w:rsidR="00787FE3" w:rsidRDefault="00787FE3" w:rsidP="0041582B">
      <w:pPr>
        <w:widowControl w:val="0"/>
        <w:tabs>
          <w:tab w:val="left" w:pos="709"/>
        </w:tabs>
        <w:ind w:firstLine="709"/>
        <w:contextualSpacing/>
        <w:jc w:val="both"/>
        <w:rPr>
          <w:sz w:val="28"/>
          <w:szCs w:val="28"/>
        </w:rPr>
      </w:pPr>
      <w:r w:rsidRPr="00034050">
        <w:rPr>
          <w:sz w:val="28"/>
          <w:szCs w:val="28"/>
        </w:rPr>
        <w:t xml:space="preserve">- Уменьшилось </w:t>
      </w:r>
      <w:r w:rsidRPr="00034050">
        <w:rPr>
          <w:rFonts w:eastAsia="Calibri"/>
          <w:sz w:val="28"/>
          <w:szCs w:val="28"/>
          <w:lang w:eastAsia="en-US"/>
        </w:rPr>
        <w:t>количество случаев выявленной продукции с признаками</w:t>
      </w:r>
      <w:r w:rsidRPr="00034050">
        <w:rPr>
          <w:sz w:val="28"/>
          <w:szCs w:val="28"/>
        </w:rPr>
        <w:t xml:space="preserve">  порчи: с 15случаев в 2019 году до </w:t>
      </w:r>
      <w:r w:rsidR="00034050" w:rsidRPr="00034050">
        <w:rPr>
          <w:sz w:val="28"/>
          <w:szCs w:val="28"/>
        </w:rPr>
        <w:t>6</w:t>
      </w:r>
      <w:r w:rsidR="00AB4C24">
        <w:rPr>
          <w:sz w:val="28"/>
          <w:szCs w:val="28"/>
        </w:rPr>
        <w:t xml:space="preserve"> случаев</w:t>
      </w:r>
      <w:r w:rsidRPr="00034050">
        <w:rPr>
          <w:sz w:val="28"/>
          <w:szCs w:val="28"/>
        </w:rPr>
        <w:t xml:space="preserve"> в 202</w:t>
      </w:r>
      <w:r w:rsidR="00AB4C24">
        <w:rPr>
          <w:sz w:val="28"/>
          <w:szCs w:val="28"/>
        </w:rPr>
        <w:t>2</w:t>
      </w:r>
      <w:r w:rsidRPr="00034050">
        <w:rPr>
          <w:sz w:val="28"/>
          <w:szCs w:val="28"/>
        </w:rPr>
        <w:t>году.</w:t>
      </w:r>
    </w:p>
    <w:p w:rsidR="00745B73" w:rsidRDefault="00745B73" w:rsidP="00745B73">
      <w:pPr>
        <w:widowControl w:val="0"/>
        <w:tabs>
          <w:tab w:val="left" w:pos="709"/>
        </w:tabs>
        <w:ind w:firstLine="709"/>
        <w:contextualSpacing/>
        <w:jc w:val="both"/>
        <w:rPr>
          <w:sz w:val="28"/>
          <w:szCs w:val="28"/>
        </w:rPr>
      </w:pPr>
      <w:r>
        <w:rPr>
          <w:sz w:val="28"/>
          <w:szCs w:val="28"/>
        </w:rPr>
        <w:t>-</w:t>
      </w:r>
      <w:r w:rsidRPr="00034050">
        <w:rPr>
          <w:sz w:val="28"/>
          <w:szCs w:val="28"/>
        </w:rPr>
        <w:t xml:space="preserve">- Уменьшилось </w:t>
      </w:r>
      <w:r w:rsidRPr="00034050">
        <w:rPr>
          <w:rFonts w:eastAsia="Calibri"/>
          <w:sz w:val="28"/>
          <w:szCs w:val="28"/>
          <w:lang w:eastAsia="en-US"/>
        </w:rPr>
        <w:t xml:space="preserve">количество случаев выявленной продукции с </w:t>
      </w:r>
      <w:r>
        <w:rPr>
          <w:rFonts w:eastAsia="Calibri"/>
          <w:sz w:val="28"/>
          <w:szCs w:val="28"/>
          <w:lang w:eastAsia="en-US"/>
        </w:rPr>
        <w:t>истекшим сроком годности</w:t>
      </w:r>
      <w:r w:rsidRPr="00034050">
        <w:rPr>
          <w:sz w:val="28"/>
          <w:szCs w:val="28"/>
        </w:rPr>
        <w:t xml:space="preserve">: с </w:t>
      </w:r>
      <w:r w:rsidR="00FE6F81">
        <w:rPr>
          <w:sz w:val="28"/>
          <w:szCs w:val="28"/>
        </w:rPr>
        <w:t>63</w:t>
      </w:r>
      <w:r>
        <w:rPr>
          <w:sz w:val="28"/>
          <w:szCs w:val="28"/>
        </w:rPr>
        <w:t xml:space="preserve"> </w:t>
      </w:r>
      <w:r w:rsidRPr="00034050">
        <w:rPr>
          <w:sz w:val="28"/>
          <w:szCs w:val="28"/>
        </w:rPr>
        <w:t>случаев в 20</w:t>
      </w:r>
      <w:r>
        <w:rPr>
          <w:sz w:val="28"/>
          <w:szCs w:val="28"/>
        </w:rPr>
        <w:t>21</w:t>
      </w:r>
      <w:r w:rsidRPr="00034050">
        <w:rPr>
          <w:sz w:val="28"/>
          <w:szCs w:val="28"/>
        </w:rPr>
        <w:t xml:space="preserve"> году до </w:t>
      </w:r>
      <w:r>
        <w:rPr>
          <w:sz w:val="28"/>
          <w:szCs w:val="28"/>
        </w:rPr>
        <w:t>42</w:t>
      </w:r>
      <w:r w:rsidRPr="00034050">
        <w:rPr>
          <w:sz w:val="28"/>
          <w:szCs w:val="28"/>
        </w:rPr>
        <w:t xml:space="preserve"> случаев в 202</w:t>
      </w:r>
      <w:r>
        <w:rPr>
          <w:sz w:val="28"/>
          <w:szCs w:val="28"/>
        </w:rPr>
        <w:t xml:space="preserve">2 </w:t>
      </w:r>
      <w:r w:rsidRPr="00034050">
        <w:rPr>
          <w:sz w:val="28"/>
          <w:szCs w:val="28"/>
        </w:rPr>
        <w:t>году</w:t>
      </w:r>
      <w:r>
        <w:rPr>
          <w:sz w:val="28"/>
          <w:szCs w:val="28"/>
        </w:rPr>
        <w:t>.</w:t>
      </w:r>
    </w:p>
    <w:p w:rsidR="00745B73" w:rsidRPr="00034050" w:rsidRDefault="00745B73" w:rsidP="00745B73">
      <w:pPr>
        <w:widowControl w:val="0"/>
        <w:tabs>
          <w:tab w:val="left" w:pos="709"/>
        </w:tabs>
        <w:ind w:firstLine="709"/>
        <w:contextualSpacing/>
        <w:jc w:val="both"/>
        <w:rPr>
          <w:sz w:val="28"/>
          <w:szCs w:val="28"/>
        </w:rPr>
      </w:pPr>
      <w:r w:rsidRPr="00034050">
        <w:rPr>
          <w:sz w:val="28"/>
          <w:szCs w:val="28"/>
        </w:rPr>
        <w:t xml:space="preserve">- Уменьшилось </w:t>
      </w:r>
      <w:r w:rsidRPr="00034050">
        <w:rPr>
          <w:rFonts w:eastAsia="Calibri"/>
          <w:sz w:val="28"/>
          <w:szCs w:val="28"/>
          <w:lang w:eastAsia="en-US"/>
        </w:rPr>
        <w:t>количество</w:t>
      </w:r>
      <w:r>
        <w:rPr>
          <w:rFonts w:eastAsia="Calibri"/>
          <w:sz w:val="28"/>
          <w:szCs w:val="28"/>
          <w:lang w:eastAsia="en-US"/>
        </w:rPr>
        <w:t xml:space="preserve"> выявленных</w:t>
      </w:r>
      <w:r w:rsidRPr="00034050">
        <w:rPr>
          <w:rFonts w:eastAsia="Calibri"/>
          <w:sz w:val="28"/>
          <w:szCs w:val="28"/>
          <w:lang w:eastAsia="en-US"/>
        </w:rPr>
        <w:t xml:space="preserve"> случаев </w:t>
      </w:r>
      <w:r>
        <w:rPr>
          <w:rFonts w:eastAsia="Calibri"/>
          <w:sz w:val="28"/>
          <w:szCs w:val="28"/>
          <w:lang w:eastAsia="en-US"/>
        </w:rPr>
        <w:t>реализации</w:t>
      </w:r>
      <w:r w:rsidRPr="00034050">
        <w:rPr>
          <w:rFonts w:eastAsia="Calibri"/>
          <w:sz w:val="28"/>
          <w:szCs w:val="28"/>
          <w:lang w:eastAsia="en-US"/>
        </w:rPr>
        <w:t xml:space="preserve"> продукции </w:t>
      </w:r>
      <w:r>
        <w:rPr>
          <w:rFonts w:eastAsia="Calibri"/>
          <w:sz w:val="28"/>
          <w:szCs w:val="28"/>
          <w:lang w:eastAsia="en-US"/>
        </w:rPr>
        <w:t>без маркировки</w:t>
      </w:r>
      <w:r w:rsidRPr="00034050">
        <w:rPr>
          <w:sz w:val="28"/>
          <w:szCs w:val="28"/>
        </w:rPr>
        <w:t xml:space="preserve">: с </w:t>
      </w:r>
      <w:r>
        <w:rPr>
          <w:sz w:val="28"/>
          <w:szCs w:val="28"/>
        </w:rPr>
        <w:t xml:space="preserve">54 </w:t>
      </w:r>
      <w:r w:rsidRPr="00034050">
        <w:rPr>
          <w:sz w:val="28"/>
          <w:szCs w:val="28"/>
        </w:rPr>
        <w:t>случаев в 20</w:t>
      </w:r>
      <w:r>
        <w:rPr>
          <w:sz w:val="28"/>
          <w:szCs w:val="28"/>
        </w:rPr>
        <w:t>21</w:t>
      </w:r>
      <w:r w:rsidRPr="00034050">
        <w:rPr>
          <w:sz w:val="28"/>
          <w:szCs w:val="28"/>
        </w:rPr>
        <w:t xml:space="preserve"> году до </w:t>
      </w:r>
      <w:r>
        <w:rPr>
          <w:sz w:val="28"/>
          <w:szCs w:val="28"/>
        </w:rPr>
        <w:t>41</w:t>
      </w:r>
      <w:r w:rsidRPr="00034050">
        <w:rPr>
          <w:sz w:val="28"/>
          <w:szCs w:val="28"/>
        </w:rPr>
        <w:t xml:space="preserve"> случаев в 202</w:t>
      </w:r>
      <w:r>
        <w:rPr>
          <w:sz w:val="28"/>
          <w:szCs w:val="28"/>
        </w:rPr>
        <w:t>2</w:t>
      </w:r>
      <w:r w:rsidRPr="00034050">
        <w:rPr>
          <w:sz w:val="28"/>
          <w:szCs w:val="28"/>
        </w:rPr>
        <w:t>году</w:t>
      </w:r>
      <w:r>
        <w:rPr>
          <w:sz w:val="28"/>
          <w:szCs w:val="28"/>
        </w:rPr>
        <w:t>.</w:t>
      </w:r>
    </w:p>
    <w:p w:rsidR="00745B73" w:rsidRPr="00034050" w:rsidRDefault="00745B73" w:rsidP="00745B73">
      <w:pPr>
        <w:widowControl w:val="0"/>
        <w:tabs>
          <w:tab w:val="left" w:pos="709"/>
        </w:tabs>
        <w:ind w:firstLine="709"/>
        <w:contextualSpacing/>
        <w:jc w:val="both"/>
        <w:rPr>
          <w:sz w:val="28"/>
          <w:szCs w:val="28"/>
        </w:rPr>
      </w:pPr>
      <w:r w:rsidRPr="00034050">
        <w:rPr>
          <w:sz w:val="28"/>
          <w:szCs w:val="28"/>
        </w:rPr>
        <w:t xml:space="preserve">- Уменьшилось </w:t>
      </w:r>
      <w:r w:rsidRPr="00034050">
        <w:rPr>
          <w:rFonts w:eastAsia="Calibri"/>
          <w:sz w:val="28"/>
          <w:szCs w:val="28"/>
          <w:lang w:eastAsia="en-US"/>
        </w:rPr>
        <w:t>количество</w:t>
      </w:r>
      <w:r w:rsidR="00FE6F81">
        <w:rPr>
          <w:rFonts w:eastAsia="Calibri"/>
          <w:sz w:val="28"/>
          <w:szCs w:val="28"/>
          <w:lang w:eastAsia="en-US"/>
        </w:rPr>
        <w:t xml:space="preserve"> выявленных</w:t>
      </w:r>
      <w:r w:rsidRPr="00034050">
        <w:rPr>
          <w:rFonts w:eastAsia="Calibri"/>
          <w:sz w:val="28"/>
          <w:szCs w:val="28"/>
          <w:lang w:eastAsia="en-US"/>
        </w:rPr>
        <w:t xml:space="preserve"> случаев </w:t>
      </w:r>
      <w:r w:rsidR="00FE6F81">
        <w:rPr>
          <w:rFonts w:eastAsia="Calibri"/>
          <w:sz w:val="28"/>
          <w:szCs w:val="28"/>
          <w:lang w:eastAsia="en-US"/>
        </w:rPr>
        <w:t>хранения</w:t>
      </w:r>
      <w:r w:rsidRPr="00034050">
        <w:rPr>
          <w:rFonts w:eastAsia="Calibri"/>
          <w:sz w:val="28"/>
          <w:szCs w:val="28"/>
          <w:lang w:eastAsia="en-US"/>
        </w:rPr>
        <w:t xml:space="preserve"> продукции с </w:t>
      </w:r>
      <w:r w:rsidR="00FE6F81">
        <w:rPr>
          <w:rFonts w:eastAsia="Calibri"/>
          <w:sz w:val="28"/>
          <w:szCs w:val="28"/>
          <w:lang w:eastAsia="en-US"/>
        </w:rPr>
        <w:t>нарушением температурного режима</w:t>
      </w:r>
      <w:r w:rsidRPr="00034050">
        <w:rPr>
          <w:sz w:val="28"/>
          <w:szCs w:val="28"/>
        </w:rPr>
        <w:t xml:space="preserve">: с </w:t>
      </w:r>
      <w:r w:rsidR="00FE6F81">
        <w:rPr>
          <w:sz w:val="28"/>
          <w:szCs w:val="28"/>
        </w:rPr>
        <w:t xml:space="preserve">33 </w:t>
      </w:r>
      <w:r w:rsidRPr="00034050">
        <w:rPr>
          <w:sz w:val="28"/>
          <w:szCs w:val="28"/>
        </w:rPr>
        <w:t>случаев в 20</w:t>
      </w:r>
      <w:r w:rsidR="00FE6F81">
        <w:rPr>
          <w:sz w:val="28"/>
          <w:szCs w:val="28"/>
        </w:rPr>
        <w:t>21</w:t>
      </w:r>
      <w:r w:rsidRPr="00034050">
        <w:rPr>
          <w:sz w:val="28"/>
          <w:szCs w:val="28"/>
        </w:rPr>
        <w:t xml:space="preserve"> году до </w:t>
      </w:r>
      <w:r w:rsidR="00FE6F81">
        <w:rPr>
          <w:sz w:val="28"/>
          <w:szCs w:val="28"/>
        </w:rPr>
        <w:t>15</w:t>
      </w:r>
      <w:r w:rsidRPr="00034050">
        <w:rPr>
          <w:sz w:val="28"/>
          <w:szCs w:val="28"/>
        </w:rPr>
        <w:t xml:space="preserve"> случаев в 202</w:t>
      </w:r>
      <w:r w:rsidR="00FE6F81">
        <w:rPr>
          <w:sz w:val="28"/>
          <w:szCs w:val="28"/>
        </w:rPr>
        <w:t>2</w:t>
      </w:r>
      <w:r w:rsidRPr="00034050">
        <w:rPr>
          <w:sz w:val="28"/>
          <w:szCs w:val="28"/>
        </w:rPr>
        <w:t>году</w:t>
      </w:r>
      <w:r w:rsidR="00FE6F81">
        <w:rPr>
          <w:sz w:val="28"/>
          <w:szCs w:val="28"/>
        </w:rPr>
        <w:t>.</w:t>
      </w:r>
    </w:p>
    <w:p w:rsidR="00787FE3" w:rsidRPr="00034050" w:rsidRDefault="00787FE3" w:rsidP="0041582B">
      <w:pPr>
        <w:widowControl w:val="0"/>
        <w:tabs>
          <w:tab w:val="left" w:pos="709"/>
        </w:tabs>
        <w:ind w:firstLine="709"/>
        <w:contextualSpacing/>
        <w:jc w:val="both"/>
        <w:rPr>
          <w:sz w:val="28"/>
          <w:szCs w:val="28"/>
        </w:rPr>
      </w:pPr>
      <w:r w:rsidRPr="00034050">
        <w:rPr>
          <w:sz w:val="28"/>
          <w:szCs w:val="28"/>
        </w:rPr>
        <w:t>-Удельный вес проб пищевых продуктов, производимых и реализуемых на территории района, не отвечающих гигиеническим нормативам по микробиологическим показателям в 202</w:t>
      </w:r>
      <w:r w:rsidR="00034050" w:rsidRPr="00034050">
        <w:rPr>
          <w:sz w:val="28"/>
          <w:szCs w:val="28"/>
        </w:rPr>
        <w:t>2</w:t>
      </w:r>
      <w:r w:rsidRPr="00034050">
        <w:rPr>
          <w:sz w:val="28"/>
          <w:szCs w:val="28"/>
        </w:rPr>
        <w:t xml:space="preserve"> году составил </w:t>
      </w:r>
      <w:r w:rsidR="00034050" w:rsidRPr="00034050">
        <w:rPr>
          <w:sz w:val="28"/>
          <w:szCs w:val="28"/>
        </w:rPr>
        <w:t>0,5</w:t>
      </w:r>
      <w:r w:rsidRPr="00034050">
        <w:rPr>
          <w:sz w:val="28"/>
          <w:szCs w:val="28"/>
        </w:rPr>
        <w:t>%,  что меньше в сравнении с 202</w:t>
      </w:r>
      <w:r w:rsidR="00034050" w:rsidRPr="00034050">
        <w:rPr>
          <w:sz w:val="28"/>
          <w:szCs w:val="28"/>
        </w:rPr>
        <w:t>1</w:t>
      </w:r>
      <w:r w:rsidRPr="00034050">
        <w:rPr>
          <w:sz w:val="28"/>
          <w:szCs w:val="28"/>
        </w:rPr>
        <w:t>годом (в 202</w:t>
      </w:r>
      <w:r w:rsidR="00034050" w:rsidRPr="00034050">
        <w:rPr>
          <w:sz w:val="28"/>
          <w:szCs w:val="28"/>
        </w:rPr>
        <w:t>1</w:t>
      </w:r>
      <w:r w:rsidRPr="00034050">
        <w:rPr>
          <w:sz w:val="28"/>
          <w:szCs w:val="28"/>
        </w:rPr>
        <w:t>-1,</w:t>
      </w:r>
      <w:r w:rsidR="00034050" w:rsidRPr="00034050">
        <w:rPr>
          <w:sz w:val="28"/>
          <w:szCs w:val="28"/>
        </w:rPr>
        <w:t>04</w:t>
      </w:r>
      <w:r w:rsidRPr="00034050">
        <w:rPr>
          <w:sz w:val="28"/>
          <w:szCs w:val="28"/>
        </w:rPr>
        <w:t>%);</w:t>
      </w:r>
    </w:p>
    <w:p w:rsidR="00787FE3" w:rsidRPr="008F2315" w:rsidRDefault="00C93654" w:rsidP="0041582B">
      <w:pPr>
        <w:widowControl w:val="0"/>
        <w:ind w:firstLine="709"/>
        <w:contextualSpacing/>
        <w:jc w:val="both"/>
        <w:rPr>
          <w:sz w:val="28"/>
          <w:szCs w:val="28"/>
        </w:rPr>
      </w:pPr>
      <w:r w:rsidRPr="008F2315">
        <w:rPr>
          <w:sz w:val="28"/>
          <w:szCs w:val="28"/>
        </w:rPr>
        <w:t>-</w:t>
      </w:r>
      <w:r w:rsidR="00787FE3" w:rsidRPr="008F2315">
        <w:rPr>
          <w:sz w:val="28"/>
          <w:szCs w:val="28"/>
        </w:rPr>
        <w:t>Действующие объекты придорожного сервиса соответствуют требованиям санэпидзаконодательства.</w:t>
      </w:r>
    </w:p>
    <w:p w:rsidR="00034050" w:rsidRPr="008F2315" w:rsidRDefault="00787FE3" w:rsidP="0041582B">
      <w:pPr>
        <w:widowControl w:val="0"/>
        <w:ind w:firstLine="709"/>
        <w:contextualSpacing/>
        <w:jc w:val="both"/>
        <w:rPr>
          <w:sz w:val="28"/>
          <w:shd w:val="clear" w:color="auto" w:fill="FFFFFF"/>
        </w:rPr>
      </w:pPr>
      <w:r w:rsidRPr="008F2315">
        <w:rPr>
          <w:sz w:val="28"/>
          <w:shd w:val="clear" w:color="auto" w:fill="FFFFFF"/>
        </w:rPr>
        <w:t xml:space="preserve"> -</w:t>
      </w:r>
      <w:r w:rsidR="00034050" w:rsidRPr="008F2315">
        <w:rPr>
          <w:sz w:val="28"/>
          <w:shd w:val="clear" w:color="auto" w:fill="FFFFFF"/>
        </w:rPr>
        <w:t>З</w:t>
      </w:r>
      <w:r w:rsidRPr="008F2315">
        <w:rPr>
          <w:sz w:val="28"/>
          <w:shd w:val="clear" w:color="auto" w:fill="FFFFFF"/>
        </w:rPr>
        <w:t xml:space="preserve">начительный объем работы был проведен при подготовке и </w:t>
      </w:r>
      <w:r w:rsidRPr="008F2315">
        <w:rPr>
          <w:sz w:val="28"/>
          <w:shd w:val="clear" w:color="auto" w:fill="FFFFFF"/>
        </w:rPr>
        <w:lastRenderedPageBreak/>
        <w:t xml:space="preserve">проведении массового мероприятия с международным участием «Купалье» («Александрия собирает друзей») в Шкловском районе. </w:t>
      </w:r>
    </w:p>
    <w:p w:rsidR="00787FE3" w:rsidRPr="008F2315" w:rsidRDefault="00787FE3" w:rsidP="0041582B">
      <w:pPr>
        <w:widowControl w:val="0"/>
        <w:tabs>
          <w:tab w:val="left" w:pos="709"/>
        </w:tabs>
        <w:ind w:firstLine="709"/>
        <w:contextualSpacing/>
        <w:jc w:val="both"/>
        <w:rPr>
          <w:sz w:val="28"/>
        </w:rPr>
      </w:pPr>
      <w:r w:rsidRPr="008F2315">
        <w:rPr>
          <w:b/>
          <w:sz w:val="28"/>
        </w:rPr>
        <w:t>-В рамках работы по защите внутреннего рынка страны от поступления некачественной и небезопасной продукции</w:t>
      </w:r>
      <w:r w:rsidRPr="008F2315">
        <w:rPr>
          <w:sz w:val="28"/>
        </w:rPr>
        <w:t xml:space="preserve"> внедрена тактика проведения надзорных мероприятий при выявлении нестандартной продукции с акцентом на назначение МТХ с целенаправленным отбором проб наиболее уязвимой продукции.</w:t>
      </w:r>
    </w:p>
    <w:p w:rsidR="00787FE3" w:rsidRPr="008F2315" w:rsidRDefault="00787FE3" w:rsidP="0041582B">
      <w:pPr>
        <w:tabs>
          <w:tab w:val="left" w:pos="709"/>
        </w:tabs>
        <w:ind w:right="-2" w:firstLine="709"/>
        <w:jc w:val="both"/>
        <w:rPr>
          <w:sz w:val="28"/>
          <w:szCs w:val="28"/>
        </w:rPr>
      </w:pPr>
      <w:r w:rsidRPr="008F2315">
        <w:rPr>
          <w:sz w:val="28"/>
          <w:szCs w:val="28"/>
        </w:rPr>
        <w:t>Вместе с тем,</w:t>
      </w:r>
    </w:p>
    <w:p w:rsidR="00787FE3" w:rsidRPr="008F2315" w:rsidRDefault="00787FE3" w:rsidP="0041582B">
      <w:pPr>
        <w:ind w:firstLine="709"/>
        <w:jc w:val="both"/>
        <w:rPr>
          <w:sz w:val="28"/>
          <w:szCs w:val="28"/>
        </w:rPr>
      </w:pPr>
      <w:r w:rsidRPr="008F2315">
        <w:rPr>
          <w:sz w:val="28"/>
          <w:szCs w:val="28"/>
        </w:rPr>
        <w:t xml:space="preserve">- </w:t>
      </w:r>
      <w:r w:rsidR="00FE6F81" w:rsidRPr="008F2315">
        <w:rPr>
          <w:sz w:val="28"/>
          <w:szCs w:val="28"/>
        </w:rPr>
        <w:t>не смотря на уменьшение количества случаев выявления продукции с истекшим сроком годности, этот показатель по-прежнему остается на высоком уровне</w:t>
      </w:r>
      <w:r w:rsidRPr="008F2315">
        <w:rPr>
          <w:sz w:val="28"/>
          <w:szCs w:val="28"/>
        </w:rPr>
        <w:t>;</w:t>
      </w:r>
    </w:p>
    <w:p w:rsidR="00FE6F81" w:rsidRPr="008F2315" w:rsidRDefault="00FE6F81" w:rsidP="00FE6F81">
      <w:pPr>
        <w:widowControl w:val="0"/>
        <w:tabs>
          <w:tab w:val="left" w:pos="709"/>
        </w:tabs>
        <w:ind w:firstLine="709"/>
        <w:contextualSpacing/>
        <w:jc w:val="both"/>
        <w:rPr>
          <w:sz w:val="28"/>
          <w:szCs w:val="28"/>
        </w:rPr>
      </w:pPr>
      <w:r w:rsidRPr="008F2315">
        <w:rPr>
          <w:sz w:val="28"/>
          <w:szCs w:val="28"/>
        </w:rPr>
        <w:t>- в течение 2022 года процент превышения допустимых уровней  по санитарно-химическим показателям в производимых и реализуемых на территории района продуктах составил 7,7% (в 2021-2,7%);</w:t>
      </w:r>
    </w:p>
    <w:p w:rsidR="00FE6F81" w:rsidRPr="008F2315" w:rsidRDefault="00FE6F81" w:rsidP="00FE6F81">
      <w:pPr>
        <w:widowControl w:val="0"/>
        <w:tabs>
          <w:tab w:val="left" w:pos="709"/>
        </w:tabs>
        <w:ind w:firstLine="709"/>
        <w:contextualSpacing/>
        <w:jc w:val="both"/>
        <w:rPr>
          <w:sz w:val="28"/>
          <w:szCs w:val="28"/>
        </w:rPr>
      </w:pPr>
      <w:r w:rsidRPr="008F2315">
        <w:rPr>
          <w:sz w:val="28"/>
          <w:szCs w:val="28"/>
        </w:rPr>
        <w:t>-превышение допустимых уровней нитратов в  плодоовощной продукции в 2022г выявлено в 16,1%  исследованных проб,  в 2021году -  в 3,8%;</w:t>
      </w:r>
    </w:p>
    <w:p w:rsidR="00787FE3" w:rsidRPr="00DE296B" w:rsidRDefault="00787FE3" w:rsidP="0041582B">
      <w:pPr>
        <w:ind w:firstLine="709"/>
        <w:jc w:val="both"/>
        <w:rPr>
          <w:sz w:val="28"/>
          <w:szCs w:val="28"/>
        </w:rPr>
      </w:pPr>
      <w:proofErr w:type="gramStart"/>
      <w:r w:rsidRPr="00027979">
        <w:rPr>
          <w:sz w:val="28"/>
          <w:szCs w:val="28"/>
        </w:rPr>
        <w:t xml:space="preserve">При этом на объекты потребкооперации по-прежнему приходится значительная часть всех выявленных нарушений </w:t>
      </w:r>
      <w:r w:rsidR="00027979" w:rsidRPr="00027979">
        <w:rPr>
          <w:sz w:val="28"/>
          <w:szCs w:val="28"/>
        </w:rPr>
        <w:t xml:space="preserve"> 58,6%</w:t>
      </w:r>
      <w:r w:rsidRPr="00027979">
        <w:rPr>
          <w:sz w:val="28"/>
          <w:szCs w:val="28"/>
        </w:rPr>
        <w:t xml:space="preserve"> (в 2020г- 64,5%, в 2021г.-66,3%):</w:t>
      </w:r>
      <w:r w:rsidRPr="008A2C93">
        <w:rPr>
          <w:color w:val="FF0000"/>
          <w:sz w:val="28"/>
          <w:szCs w:val="28"/>
        </w:rPr>
        <w:t xml:space="preserve"> </w:t>
      </w:r>
      <w:r w:rsidR="00027979" w:rsidRPr="00027979">
        <w:rPr>
          <w:sz w:val="28"/>
          <w:szCs w:val="28"/>
        </w:rPr>
        <w:t>50</w:t>
      </w:r>
      <w:r w:rsidRPr="00027979">
        <w:rPr>
          <w:sz w:val="28"/>
          <w:szCs w:val="28"/>
        </w:rPr>
        <w:t>% случаев реализации пищевой продукции с истекшими сроками годности (</w:t>
      </w:r>
      <w:r w:rsidR="00027979" w:rsidRPr="00027979">
        <w:rPr>
          <w:sz w:val="28"/>
          <w:szCs w:val="28"/>
        </w:rPr>
        <w:t>26,3</w:t>
      </w:r>
      <w:r w:rsidRPr="00027979">
        <w:rPr>
          <w:sz w:val="28"/>
          <w:szCs w:val="28"/>
        </w:rPr>
        <w:t xml:space="preserve">% - сетевая торговля, </w:t>
      </w:r>
      <w:r w:rsidR="00027979" w:rsidRPr="00027979">
        <w:rPr>
          <w:sz w:val="28"/>
          <w:szCs w:val="28"/>
        </w:rPr>
        <w:t>2,0</w:t>
      </w:r>
      <w:r w:rsidRPr="00027979">
        <w:rPr>
          <w:sz w:val="28"/>
          <w:szCs w:val="28"/>
        </w:rPr>
        <w:t xml:space="preserve">% случаев – объекты негосударственной формы собственности (далее НГФС), </w:t>
      </w:r>
      <w:r w:rsidR="00027979" w:rsidRPr="00027979">
        <w:rPr>
          <w:sz w:val="28"/>
          <w:szCs w:val="28"/>
        </w:rPr>
        <w:t>21,7</w:t>
      </w:r>
      <w:r w:rsidRPr="00027979">
        <w:rPr>
          <w:sz w:val="28"/>
          <w:szCs w:val="28"/>
        </w:rPr>
        <w:t>%- ведомственная  торговля),</w:t>
      </w:r>
      <w:r w:rsidRPr="008A2C93">
        <w:rPr>
          <w:color w:val="FF0000"/>
          <w:sz w:val="28"/>
          <w:szCs w:val="28"/>
        </w:rPr>
        <w:t xml:space="preserve">  </w:t>
      </w:r>
      <w:r w:rsidR="008F2315" w:rsidRPr="008F2315">
        <w:rPr>
          <w:sz w:val="28"/>
          <w:szCs w:val="28"/>
        </w:rPr>
        <w:t>46,7</w:t>
      </w:r>
      <w:r w:rsidRPr="008F2315">
        <w:rPr>
          <w:sz w:val="28"/>
          <w:szCs w:val="28"/>
        </w:rPr>
        <w:t>% случаев нарушений условий хранения и реализации пищевой продукции (</w:t>
      </w:r>
      <w:r w:rsidR="008F2315" w:rsidRPr="008F2315">
        <w:rPr>
          <w:sz w:val="28"/>
          <w:szCs w:val="28"/>
        </w:rPr>
        <w:t>13</w:t>
      </w:r>
      <w:r w:rsidRPr="008F2315">
        <w:rPr>
          <w:sz w:val="28"/>
          <w:szCs w:val="28"/>
        </w:rPr>
        <w:t xml:space="preserve">,3% случаев – НГФС, </w:t>
      </w:r>
      <w:r w:rsidR="008F2315" w:rsidRPr="008F2315">
        <w:rPr>
          <w:sz w:val="28"/>
          <w:szCs w:val="28"/>
        </w:rPr>
        <w:t>40,0</w:t>
      </w:r>
      <w:r w:rsidRPr="008F2315">
        <w:rPr>
          <w:sz w:val="28"/>
          <w:szCs w:val="28"/>
        </w:rPr>
        <w:t>% - сетевая торговля),</w:t>
      </w:r>
      <w:r w:rsidRPr="008A2C93">
        <w:rPr>
          <w:color w:val="FF0000"/>
          <w:sz w:val="28"/>
          <w:szCs w:val="28"/>
        </w:rPr>
        <w:t xml:space="preserve"> </w:t>
      </w:r>
      <w:r w:rsidR="008F2315" w:rsidRPr="008F2315">
        <w:rPr>
          <w:sz w:val="28"/>
          <w:szCs w:val="28"/>
        </w:rPr>
        <w:t>66,7</w:t>
      </w:r>
      <w:r w:rsidRPr="008F2315">
        <w:rPr>
          <w:sz w:val="28"/>
          <w:szCs w:val="28"/>
        </w:rPr>
        <w:t>% случаев продукции</w:t>
      </w:r>
      <w:proofErr w:type="gramEnd"/>
      <w:r w:rsidRPr="008F2315">
        <w:rPr>
          <w:sz w:val="28"/>
          <w:szCs w:val="28"/>
        </w:rPr>
        <w:t xml:space="preserve"> с признаками порчи (</w:t>
      </w:r>
      <w:r w:rsidR="008F2315" w:rsidRPr="008F2315">
        <w:rPr>
          <w:sz w:val="28"/>
          <w:szCs w:val="28"/>
        </w:rPr>
        <w:t>16,65</w:t>
      </w:r>
      <w:r w:rsidRPr="008F2315">
        <w:rPr>
          <w:sz w:val="28"/>
          <w:szCs w:val="28"/>
        </w:rPr>
        <w:t xml:space="preserve">% случаев – НГФС, </w:t>
      </w:r>
      <w:r w:rsidR="008F2315" w:rsidRPr="008F2315">
        <w:rPr>
          <w:sz w:val="28"/>
          <w:szCs w:val="28"/>
        </w:rPr>
        <w:t>16,65</w:t>
      </w:r>
      <w:r w:rsidRPr="008F2315">
        <w:rPr>
          <w:sz w:val="28"/>
          <w:szCs w:val="28"/>
        </w:rPr>
        <w:t>% - сетевая торговля),</w:t>
      </w:r>
      <w:r w:rsidRPr="008A2C93">
        <w:rPr>
          <w:color w:val="FF0000"/>
          <w:sz w:val="28"/>
          <w:szCs w:val="28"/>
        </w:rPr>
        <w:t xml:space="preserve"> </w:t>
      </w:r>
      <w:r w:rsidR="00DE296B" w:rsidRPr="00DE296B">
        <w:rPr>
          <w:sz w:val="28"/>
          <w:szCs w:val="28"/>
        </w:rPr>
        <w:t>46,3</w:t>
      </w:r>
      <w:r w:rsidRPr="00DE296B">
        <w:rPr>
          <w:sz w:val="28"/>
          <w:szCs w:val="28"/>
        </w:rPr>
        <w:t>% случаев в части отсутствия маркировки пищевой продукции</w:t>
      </w:r>
      <w:r w:rsidRPr="008A2C93">
        <w:rPr>
          <w:color w:val="FF0000"/>
          <w:sz w:val="28"/>
          <w:szCs w:val="28"/>
        </w:rPr>
        <w:t xml:space="preserve"> </w:t>
      </w:r>
      <w:r w:rsidRPr="00DE296B">
        <w:rPr>
          <w:sz w:val="28"/>
          <w:szCs w:val="28"/>
        </w:rPr>
        <w:t>(1</w:t>
      </w:r>
      <w:r w:rsidR="00DE296B" w:rsidRPr="00DE296B">
        <w:rPr>
          <w:sz w:val="28"/>
          <w:szCs w:val="28"/>
        </w:rPr>
        <w:t>7</w:t>
      </w:r>
      <w:r w:rsidRPr="00DE296B">
        <w:rPr>
          <w:sz w:val="28"/>
          <w:szCs w:val="28"/>
        </w:rPr>
        <w:t>,1% - НГФС,</w:t>
      </w:r>
      <w:r w:rsidR="00DE296B" w:rsidRPr="00DE296B">
        <w:rPr>
          <w:sz w:val="28"/>
          <w:szCs w:val="28"/>
        </w:rPr>
        <w:t xml:space="preserve"> 19,5</w:t>
      </w:r>
      <w:r w:rsidRPr="00DE296B">
        <w:rPr>
          <w:sz w:val="28"/>
          <w:szCs w:val="28"/>
        </w:rPr>
        <w:t>%-ведомственная торговля,</w:t>
      </w:r>
      <w:r w:rsidR="00DE296B" w:rsidRPr="00DE296B">
        <w:rPr>
          <w:sz w:val="28"/>
          <w:szCs w:val="28"/>
        </w:rPr>
        <w:t xml:space="preserve"> 17,1</w:t>
      </w:r>
      <w:r w:rsidRPr="00DE296B">
        <w:rPr>
          <w:sz w:val="28"/>
          <w:szCs w:val="28"/>
        </w:rPr>
        <w:t xml:space="preserve">%- сетевая торговля), случаев выявленной пищевой продукции без </w:t>
      </w:r>
      <w:proofErr w:type="gramStart"/>
      <w:r w:rsidRPr="00DE296B">
        <w:rPr>
          <w:sz w:val="28"/>
          <w:szCs w:val="28"/>
        </w:rPr>
        <w:t>документов</w:t>
      </w:r>
      <w:proofErr w:type="gramEnd"/>
      <w:r w:rsidRPr="00DE296B">
        <w:rPr>
          <w:sz w:val="28"/>
          <w:szCs w:val="28"/>
        </w:rPr>
        <w:t xml:space="preserve"> подтверждающих качество и безопасность пищевой продукции на объектах райпо не было (</w:t>
      </w:r>
      <w:r w:rsidR="00DE296B" w:rsidRPr="00DE296B">
        <w:rPr>
          <w:sz w:val="28"/>
          <w:szCs w:val="28"/>
        </w:rPr>
        <w:t>100</w:t>
      </w:r>
      <w:r w:rsidRPr="00DE296B">
        <w:rPr>
          <w:sz w:val="28"/>
          <w:szCs w:val="28"/>
        </w:rPr>
        <w:t>,0% случаев – НГФС).</w:t>
      </w:r>
    </w:p>
    <w:p w:rsidR="0025500D" w:rsidRPr="00514C28" w:rsidRDefault="00787FE3" w:rsidP="0041582B">
      <w:pPr>
        <w:tabs>
          <w:tab w:val="left" w:pos="709"/>
        </w:tabs>
        <w:ind w:right="-2" w:firstLine="709"/>
        <w:jc w:val="both"/>
        <w:rPr>
          <w:sz w:val="28"/>
          <w:szCs w:val="28"/>
        </w:rPr>
      </w:pPr>
      <w:r w:rsidRPr="00514C28">
        <w:rPr>
          <w:sz w:val="28"/>
          <w:szCs w:val="28"/>
        </w:rPr>
        <w:t xml:space="preserve">На низком уровне остается  материально-техническая база объектов торговли. Большой удельный вес магазинов сельской местности, не имеющих централизованного водоснабжения и  водоотведения.  Обеспеченность магазинов  района  составляет холодной проточной   водой - 51%, по Шкловскому районному потребительскому обществу (далее – райпо) </w:t>
      </w:r>
      <w:r w:rsidR="00514C28" w:rsidRPr="00514C28">
        <w:rPr>
          <w:sz w:val="28"/>
          <w:szCs w:val="28"/>
        </w:rPr>
        <w:t>–</w:t>
      </w:r>
      <w:r w:rsidRPr="00514C28">
        <w:rPr>
          <w:sz w:val="28"/>
          <w:szCs w:val="28"/>
        </w:rPr>
        <w:t xml:space="preserve"> 4</w:t>
      </w:r>
      <w:r w:rsidR="00514C28" w:rsidRPr="00514C28">
        <w:rPr>
          <w:sz w:val="28"/>
          <w:szCs w:val="28"/>
        </w:rPr>
        <w:t>0,4</w:t>
      </w:r>
      <w:r w:rsidRPr="00514C28">
        <w:rPr>
          <w:sz w:val="28"/>
          <w:szCs w:val="28"/>
        </w:rPr>
        <w:t>%, обеспеченность  горячей проточной водой- 41% (райпо- 2</w:t>
      </w:r>
      <w:r w:rsidR="00514C28" w:rsidRPr="00514C28">
        <w:rPr>
          <w:sz w:val="28"/>
          <w:szCs w:val="28"/>
        </w:rPr>
        <w:t>5,5</w:t>
      </w:r>
      <w:r w:rsidRPr="00514C28">
        <w:rPr>
          <w:sz w:val="28"/>
          <w:szCs w:val="28"/>
        </w:rPr>
        <w:t xml:space="preserve">%), канализование - 49% (райпо </w:t>
      </w:r>
      <w:r w:rsidR="00514C28" w:rsidRPr="00514C28">
        <w:rPr>
          <w:sz w:val="28"/>
          <w:szCs w:val="28"/>
        </w:rPr>
        <w:t>–</w:t>
      </w:r>
      <w:r w:rsidRPr="00514C28">
        <w:rPr>
          <w:sz w:val="28"/>
          <w:szCs w:val="28"/>
        </w:rPr>
        <w:t xml:space="preserve"> </w:t>
      </w:r>
      <w:r w:rsidR="00514C28" w:rsidRPr="00514C28">
        <w:rPr>
          <w:sz w:val="28"/>
          <w:szCs w:val="28"/>
        </w:rPr>
        <w:t>31,9</w:t>
      </w:r>
      <w:r w:rsidRPr="00514C28">
        <w:rPr>
          <w:sz w:val="28"/>
          <w:szCs w:val="28"/>
        </w:rPr>
        <w:t>%).</w:t>
      </w:r>
    </w:p>
    <w:p w:rsidR="00787FE3" w:rsidRPr="00514C28" w:rsidRDefault="00787FE3" w:rsidP="0041582B">
      <w:pPr>
        <w:tabs>
          <w:tab w:val="left" w:pos="709"/>
        </w:tabs>
        <w:ind w:right="-2" w:firstLine="709"/>
        <w:jc w:val="both"/>
        <w:rPr>
          <w:sz w:val="28"/>
          <w:szCs w:val="28"/>
        </w:rPr>
      </w:pPr>
      <w:r w:rsidRPr="00514C28">
        <w:rPr>
          <w:sz w:val="28"/>
          <w:szCs w:val="28"/>
        </w:rPr>
        <w:t>В райпо недостаточно охлаждаемого транспорта для доставки  продукции</w:t>
      </w:r>
      <w:r w:rsidR="00514C28" w:rsidRPr="00514C28">
        <w:rPr>
          <w:sz w:val="28"/>
          <w:szCs w:val="28"/>
        </w:rPr>
        <w:t>, недостаточно транспорта для доставки хлебобулочных изделий</w:t>
      </w:r>
      <w:r w:rsidRPr="00514C28">
        <w:rPr>
          <w:sz w:val="28"/>
          <w:szCs w:val="28"/>
        </w:rPr>
        <w:t xml:space="preserve"> на территории  района. В районе не созданы условия для мойки автотранспорта Шкловского райпо, задействованного в перевозке продуктов.</w:t>
      </w:r>
    </w:p>
    <w:p w:rsidR="00787FE3" w:rsidRPr="00C57D3A" w:rsidRDefault="00787FE3" w:rsidP="0041582B">
      <w:pPr>
        <w:tabs>
          <w:tab w:val="left" w:pos="709"/>
        </w:tabs>
        <w:ind w:right="-2" w:firstLine="709"/>
        <w:jc w:val="both"/>
        <w:rPr>
          <w:sz w:val="28"/>
          <w:szCs w:val="28"/>
        </w:rPr>
      </w:pPr>
      <w:r w:rsidRPr="00C57D3A">
        <w:rPr>
          <w:rFonts w:eastAsia="Calibri"/>
          <w:snapToGrid w:val="0"/>
          <w:sz w:val="28"/>
          <w:szCs w:val="28"/>
        </w:rPr>
        <w:t xml:space="preserve">Одной из проблем для достижения устойчивого развития территории района по вопросам предупреждения распространения болезней через продукты питания является постоянная регистрация нарушений гигиенических требований при производстве продуктов питания, значительная часть которых выявлена на мясоперерабатывающих предприятиях ОАО </w:t>
      </w:r>
      <w:r w:rsidRPr="00C57D3A">
        <w:rPr>
          <w:rFonts w:eastAsia="Calibri"/>
          <w:snapToGrid w:val="0"/>
          <w:sz w:val="28"/>
          <w:szCs w:val="28"/>
        </w:rPr>
        <w:lastRenderedPageBreak/>
        <w:t>«Александрийское».</w:t>
      </w:r>
      <w:r w:rsidRPr="00C57D3A">
        <w:rPr>
          <w:sz w:val="28"/>
          <w:szCs w:val="28"/>
        </w:rPr>
        <w:t xml:space="preserve"> Имеющие место факты нарушения технологических процессов, недостаточного  производственного контроля на мясоперерабатывающих цехах ОАО «Александрийское», </w:t>
      </w:r>
      <w:r w:rsidR="00C57D3A" w:rsidRPr="00C57D3A">
        <w:rPr>
          <w:sz w:val="28"/>
          <w:szCs w:val="28"/>
        </w:rPr>
        <w:t>могут стать</w:t>
      </w:r>
      <w:r w:rsidRPr="00C57D3A">
        <w:rPr>
          <w:sz w:val="28"/>
          <w:szCs w:val="28"/>
        </w:rPr>
        <w:t xml:space="preserve"> причиной выпуска нестандартной продукции. </w:t>
      </w:r>
    </w:p>
    <w:p w:rsidR="00787FE3" w:rsidRPr="00A073F6" w:rsidRDefault="00787FE3" w:rsidP="0041582B">
      <w:pPr>
        <w:widowControl w:val="0"/>
        <w:tabs>
          <w:tab w:val="left" w:pos="709"/>
        </w:tabs>
        <w:ind w:firstLine="709"/>
        <w:contextualSpacing/>
        <w:jc w:val="both"/>
        <w:rPr>
          <w:sz w:val="28"/>
          <w:szCs w:val="28"/>
        </w:rPr>
      </w:pPr>
      <w:r w:rsidRPr="00A073F6">
        <w:rPr>
          <w:sz w:val="28"/>
          <w:szCs w:val="28"/>
        </w:rPr>
        <w:t>Актуальным является  вопрос  своевременного  проведения  ремонтов  объектов торговли райпо. Несмотря на проводимую Шкловским райпо    определенную  работу, требуется  ремонт значительного количества магазинов: ремонтные работы проводится несвоевременно и не в полном объеме. Примеры: необходим  ремонт  в  магазинах №7 «Родны кут» г</w:t>
      </w:r>
      <w:proofErr w:type="gramStart"/>
      <w:r w:rsidRPr="00A073F6">
        <w:rPr>
          <w:sz w:val="28"/>
          <w:szCs w:val="28"/>
        </w:rPr>
        <w:t>.Ш</w:t>
      </w:r>
      <w:proofErr w:type="gramEnd"/>
      <w:r w:rsidRPr="00A073F6">
        <w:rPr>
          <w:sz w:val="28"/>
          <w:szCs w:val="28"/>
        </w:rPr>
        <w:t xml:space="preserve">клов, №19 М.Ст.Шклов, №22 «Заречье», №32Кучарино, </w:t>
      </w:r>
      <w:r w:rsidR="00A073F6" w:rsidRPr="00A073F6">
        <w:rPr>
          <w:sz w:val="28"/>
          <w:szCs w:val="28"/>
        </w:rPr>
        <w:t xml:space="preserve">№45 Путники, </w:t>
      </w:r>
      <w:r w:rsidR="00C57D3A" w:rsidRPr="00A073F6">
        <w:rPr>
          <w:sz w:val="28"/>
          <w:szCs w:val="28"/>
        </w:rPr>
        <w:t xml:space="preserve"> </w:t>
      </w:r>
      <w:r w:rsidRPr="00A073F6">
        <w:rPr>
          <w:sz w:val="28"/>
          <w:szCs w:val="28"/>
        </w:rPr>
        <w:t xml:space="preserve">№ 56 Волосовичи, №118 Каменные Лавы, №121 Борсуки и др.Шкловского райпо. </w:t>
      </w:r>
    </w:p>
    <w:p w:rsidR="00787FE3" w:rsidRPr="00C57D3A" w:rsidRDefault="00787FE3" w:rsidP="0041582B">
      <w:pPr>
        <w:widowControl w:val="0"/>
        <w:ind w:firstLine="709"/>
        <w:contextualSpacing/>
        <w:jc w:val="both"/>
        <w:rPr>
          <w:sz w:val="28"/>
          <w:szCs w:val="28"/>
        </w:rPr>
      </w:pPr>
      <w:r w:rsidRPr="00C57D3A">
        <w:rPr>
          <w:sz w:val="28"/>
          <w:szCs w:val="28"/>
        </w:rPr>
        <w:t>Остаётся нерешенным на протяжении нескольких лет ряд вопросов по рынку г</w:t>
      </w:r>
      <w:proofErr w:type="gramStart"/>
      <w:r w:rsidRPr="00C57D3A">
        <w:rPr>
          <w:sz w:val="28"/>
          <w:szCs w:val="28"/>
        </w:rPr>
        <w:t>.Ш</w:t>
      </w:r>
      <w:proofErr w:type="gramEnd"/>
      <w:r w:rsidRPr="00C57D3A">
        <w:rPr>
          <w:sz w:val="28"/>
          <w:szCs w:val="28"/>
        </w:rPr>
        <w:t>клова Помещения рынка не оборудованы системами приточно-вытяжной вентиляции (кондиционирования). В моечной  не созданы  условия  для сушки посуды и инвентаря – нет стеллажей. Не все умывальные раковины обеспечены горячей проточной водой. Необходим ремонт складских помещений.</w:t>
      </w:r>
    </w:p>
    <w:p w:rsidR="00787FE3" w:rsidRPr="00C57D3A" w:rsidRDefault="00787FE3" w:rsidP="0041582B">
      <w:pPr>
        <w:widowControl w:val="0"/>
        <w:tabs>
          <w:tab w:val="left" w:pos="709"/>
        </w:tabs>
        <w:ind w:firstLine="709"/>
        <w:contextualSpacing/>
        <w:jc w:val="both"/>
        <w:rPr>
          <w:rFonts w:eastAsia="Calibri"/>
          <w:sz w:val="28"/>
          <w:szCs w:val="28"/>
        </w:rPr>
      </w:pPr>
      <w:r w:rsidRPr="00C57D3A">
        <w:rPr>
          <w:rFonts w:eastAsia="Calibri"/>
          <w:sz w:val="28"/>
          <w:szCs w:val="28"/>
        </w:rPr>
        <w:t xml:space="preserve">На объектах  торговли  и общественного питания  района  недостаточное внимание  уделяется  </w:t>
      </w:r>
      <w:r w:rsidRPr="00C57D3A">
        <w:rPr>
          <w:rFonts w:eastAsia="Calibri"/>
          <w:spacing w:val="-2"/>
          <w:sz w:val="28"/>
          <w:szCs w:val="28"/>
        </w:rPr>
        <w:t>осуществлению производственного контроля:  необходима актуализация и корректировка  программ производственного  контроля и принятие мер по их выполнению, в том числе в части ведомственного лабораторного контроля.</w:t>
      </w:r>
    </w:p>
    <w:p w:rsidR="00787FE3" w:rsidRDefault="00787FE3" w:rsidP="0041582B">
      <w:pPr>
        <w:pStyle w:val="af"/>
        <w:widowControl w:val="0"/>
        <w:ind w:firstLine="709"/>
        <w:contextualSpacing/>
        <w:jc w:val="both"/>
        <w:rPr>
          <w:rFonts w:ascii="Times New Roman" w:hAnsi="Times New Roman"/>
          <w:sz w:val="28"/>
          <w:szCs w:val="28"/>
        </w:rPr>
      </w:pPr>
      <w:r w:rsidRPr="00C57D3A">
        <w:rPr>
          <w:rFonts w:ascii="Times New Roman" w:hAnsi="Times New Roman"/>
          <w:sz w:val="28"/>
          <w:szCs w:val="28"/>
        </w:rPr>
        <w:t xml:space="preserve">Соблюдение санитарно-эпидемиологических требований на МТК И МТФ  является основой поставок качественного сырья на молокоперерабатывающие предприятия. Ряд нарушений по МТК  носит систематический характер: необходимость ремонта зданий и помещений, ненадлежащее  содержание  прилегающих территорий, недостаточный производственный контроль, низкая производственная дисциплина  в части своевременной и качественной уборки помещений; несвоевременное прохождения медицинских осмотров.  </w:t>
      </w:r>
    </w:p>
    <w:p w:rsidR="004C5E2E" w:rsidRPr="004C5E2E" w:rsidRDefault="004C5E2E" w:rsidP="004C5E2E">
      <w:pPr>
        <w:widowControl w:val="0"/>
        <w:ind w:firstLine="709"/>
        <w:contextualSpacing/>
        <w:jc w:val="both"/>
        <w:rPr>
          <w:sz w:val="28"/>
          <w:szCs w:val="28"/>
        </w:rPr>
      </w:pPr>
      <w:r w:rsidRPr="004C5E2E">
        <w:rPr>
          <w:sz w:val="28"/>
          <w:szCs w:val="28"/>
        </w:rPr>
        <w:t>В 2022 году в районе сохранялась контролируемая эпидемическая ситуация по заболеваемости острыми кишечными инфекциями (ОКИ) Заболеваемость ОКИ впервые за последние десять лет</w:t>
      </w:r>
      <w:r>
        <w:rPr>
          <w:sz w:val="28"/>
          <w:szCs w:val="28"/>
        </w:rPr>
        <w:t xml:space="preserve"> </w:t>
      </w:r>
      <w:r w:rsidRPr="004C5E2E">
        <w:rPr>
          <w:sz w:val="28"/>
          <w:szCs w:val="28"/>
        </w:rPr>
        <w:t xml:space="preserve"> имеет тенденцию к снижению, начиная  с 2021года. Эта тенденция сохранилась и в 2022 году,  однако, заболеваемость ОКИ  превысила областной показатель  на 43%  и выросла по сравнению с предыдущим годом в два раза. При тенденции к снижению заболеваемости ОКИ,  отмечается тенденция к росту вирусных кишечных инфекций (ротавирус, норовирус). Наибольший удельный вес из предполагаемых путей передачи  занимает контактно-бытовой путь передачи – 86% (75%  в 2021г.), пищевой путь - 12% (18% в 2021г.). </w:t>
      </w:r>
    </w:p>
    <w:p w:rsidR="004C5E2E" w:rsidRPr="004C5E2E" w:rsidRDefault="004C5E2E" w:rsidP="004C5E2E">
      <w:pPr>
        <w:ind w:firstLine="708"/>
        <w:jc w:val="both"/>
        <w:rPr>
          <w:b/>
          <w:color w:val="7030A0"/>
          <w:sz w:val="28"/>
          <w:szCs w:val="28"/>
        </w:rPr>
      </w:pPr>
      <w:r w:rsidRPr="004C5E2E">
        <w:rPr>
          <w:sz w:val="28"/>
          <w:szCs w:val="28"/>
        </w:rPr>
        <w:t>При сохраняющейся тенденции к росту заболеваемости сальмонеллезом  отмечается снижение заболеваемости по сравнению с предыдущим годом и отсутствие достоверной разности с областным показателем.</w:t>
      </w:r>
      <w:r w:rsidRPr="004C5E2E">
        <w:rPr>
          <w:color w:val="7030A0"/>
          <w:sz w:val="28"/>
          <w:szCs w:val="28"/>
        </w:rPr>
        <w:t xml:space="preserve">  </w:t>
      </w:r>
      <w:r w:rsidRPr="004C5E2E">
        <w:rPr>
          <w:sz w:val="28"/>
          <w:szCs w:val="28"/>
        </w:rPr>
        <w:t xml:space="preserve">Все случаи представлены домашними очагами с преобладанием  пищевого пути передачи.  Основной удельный вес по факторам передачи приходится на яйцо птицы.   Предполагается вероятная связь  заболеваний людей с мясной продукцией. В </w:t>
      </w:r>
      <w:r w:rsidRPr="004C5E2E">
        <w:rPr>
          <w:sz w:val="28"/>
          <w:szCs w:val="28"/>
        </w:rPr>
        <w:lastRenderedPageBreak/>
        <w:t xml:space="preserve">большинстве  случаев сальмонеллеза  отмечается низкий уровень гигиенических знаний </w:t>
      </w:r>
      <w:proofErr w:type="gramStart"/>
      <w:r w:rsidRPr="004C5E2E">
        <w:rPr>
          <w:sz w:val="28"/>
          <w:szCs w:val="28"/>
        </w:rPr>
        <w:t>у</w:t>
      </w:r>
      <w:proofErr w:type="gramEnd"/>
      <w:r w:rsidRPr="004C5E2E">
        <w:rPr>
          <w:sz w:val="28"/>
          <w:szCs w:val="28"/>
        </w:rPr>
        <w:t xml:space="preserve"> заболевших. </w:t>
      </w:r>
    </w:p>
    <w:p w:rsidR="00D31370" w:rsidRPr="004C5E2E" w:rsidRDefault="00D31370" w:rsidP="00D31370">
      <w:pPr>
        <w:ind w:firstLine="709"/>
        <w:jc w:val="both"/>
        <w:rPr>
          <w:b/>
          <w:color w:val="0070C0"/>
          <w:sz w:val="28"/>
          <w:szCs w:val="28"/>
        </w:rPr>
      </w:pPr>
      <w:r w:rsidRPr="004C5E2E">
        <w:rPr>
          <w:sz w:val="28"/>
          <w:szCs w:val="28"/>
        </w:rPr>
        <w:t>В 2022г. при росте заболеваемости ОКИ не регистрировалась  вспышечная,  групповая заболеваемость, в т.ч. в организованных детских коллективах. Связи заболеваний с объектами, представляющими эпидемическую значимость,  не установлено. Отмечался низкий коэффициент очаговости в организованных коллективах и более высокий показатель в домашних очагах, что связано в большинстве случаев с недостаточным уровнем гигиенических знаний,  несоблюдением правил личной гигиены, гигиены питания.</w:t>
      </w:r>
      <w:r w:rsidRPr="004C5E2E">
        <w:rPr>
          <w:color w:val="0070C0"/>
          <w:sz w:val="28"/>
          <w:szCs w:val="28"/>
        </w:rPr>
        <w:t xml:space="preserve">  </w:t>
      </w:r>
    </w:p>
    <w:p w:rsidR="00787FE3" w:rsidRPr="00C57D3A" w:rsidRDefault="00787FE3" w:rsidP="0041582B">
      <w:pPr>
        <w:widowControl w:val="0"/>
        <w:ind w:firstLine="709"/>
        <w:contextualSpacing/>
        <w:jc w:val="both"/>
        <w:rPr>
          <w:sz w:val="28"/>
          <w:szCs w:val="28"/>
        </w:rPr>
      </w:pPr>
      <w:r w:rsidRPr="00C57D3A">
        <w:rPr>
          <w:sz w:val="28"/>
          <w:szCs w:val="28"/>
        </w:rPr>
        <w:t xml:space="preserve">При эпидемиологическом расследовании очагов острых кишечных инфекций  проводится  изучение  и оценка  факторов среды обитания человека с целью  определения наличия или отсутствия причинно-следственной связи между ухудшением факторов среды обитания и возникновением случая инфекционного заболевания. Значительную роль  в профилактике групповых  и массовых заболеваний острыми кишечными инфекциями  играет санитарно-гигиенический и противоэпидемический режим на пищевых </w:t>
      </w:r>
      <w:proofErr w:type="gramStart"/>
      <w:r w:rsidRPr="00C57D3A">
        <w:rPr>
          <w:sz w:val="28"/>
          <w:szCs w:val="28"/>
        </w:rPr>
        <w:t>объектах</w:t>
      </w:r>
      <w:proofErr w:type="gramEnd"/>
      <w:r w:rsidRPr="00C57D3A">
        <w:rPr>
          <w:sz w:val="28"/>
          <w:szCs w:val="28"/>
        </w:rPr>
        <w:t xml:space="preserve"> и его соблюдение.</w:t>
      </w:r>
    </w:p>
    <w:p w:rsidR="00787FE3" w:rsidRPr="00C57D3A" w:rsidRDefault="00787FE3" w:rsidP="0041582B">
      <w:pPr>
        <w:widowControl w:val="0"/>
        <w:suppressAutoHyphens/>
        <w:ind w:firstLine="709"/>
        <w:contextualSpacing/>
        <w:jc w:val="both"/>
        <w:rPr>
          <w:sz w:val="28"/>
          <w:szCs w:val="28"/>
        </w:rPr>
      </w:pPr>
      <w:r w:rsidRPr="00C57D3A">
        <w:rPr>
          <w:sz w:val="28"/>
          <w:szCs w:val="28"/>
        </w:rPr>
        <w:t xml:space="preserve">Особенно актуальна  эта проблема в летний период.  </w:t>
      </w:r>
      <w:proofErr w:type="gramStart"/>
      <w:r w:rsidRPr="00C57D3A">
        <w:rPr>
          <w:sz w:val="28"/>
          <w:szCs w:val="28"/>
        </w:rPr>
        <w:t>В связи с установившейся повышенной температурой атмосферного воздуха  вопросы  реализации  доброкачественной продукции и соблюдение условий хранения и реализации продовольственного сырья и пищевых продуктов  являются одними из основных в профилактике инфекционных заболеваний, предупреждении возникновения вспышечной заболеваемости острыми кишечными инфекциями среди населения.</w:t>
      </w:r>
      <w:proofErr w:type="gramEnd"/>
    </w:p>
    <w:p w:rsidR="00787FE3" w:rsidRPr="00C57D3A" w:rsidRDefault="00787FE3" w:rsidP="0041582B">
      <w:pPr>
        <w:widowControl w:val="0"/>
        <w:suppressAutoHyphens/>
        <w:ind w:firstLine="709"/>
        <w:contextualSpacing/>
        <w:jc w:val="both"/>
        <w:rPr>
          <w:sz w:val="28"/>
          <w:szCs w:val="28"/>
        </w:rPr>
      </w:pPr>
      <w:r w:rsidRPr="00C57D3A">
        <w:rPr>
          <w:sz w:val="28"/>
          <w:szCs w:val="28"/>
        </w:rPr>
        <w:t>В целом по району на объектах реализации и производства продуктов питания продолжают  выявляться нарушения требуемых законодательных гигиенических требований, что является сдерживающим фактором по достижению показателей ЦУР в области здоровья населения.</w:t>
      </w:r>
    </w:p>
    <w:p w:rsidR="00787FE3" w:rsidRPr="00C57D3A" w:rsidRDefault="00787FE3" w:rsidP="009658B8">
      <w:pPr>
        <w:widowControl w:val="0"/>
        <w:ind w:firstLine="709"/>
        <w:contextualSpacing/>
        <w:jc w:val="both"/>
        <w:rPr>
          <w:spacing w:val="-8"/>
          <w:sz w:val="26"/>
          <w:u w:val="single"/>
        </w:rPr>
      </w:pPr>
      <w:r w:rsidRPr="00C57D3A">
        <w:rPr>
          <w:sz w:val="28"/>
          <w:szCs w:val="28"/>
        </w:rPr>
        <w:t>Результаты  надзорных мероприятий свидетельствуют о недостаточных мерах, принимаемых субъектами хозяйствования, участвующими в обороте пищевой продукции, по соблюдению  требований санитарно-эпидемиологического законодательства в части реализации  доброкачественной и безопасной продукции и создании  необходимых условий, препятствующих загрязнению и порче продукции.</w:t>
      </w:r>
      <w:r w:rsidRPr="00C57D3A">
        <w:rPr>
          <w:spacing w:val="-8"/>
          <w:sz w:val="26"/>
        </w:rPr>
        <w:t xml:space="preserve">                             </w:t>
      </w:r>
    </w:p>
    <w:p w:rsidR="00787FE3" w:rsidRPr="005D1830" w:rsidRDefault="00787FE3" w:rsidP="0041582B">
      <w:pPr>
        <w:pStyle w:val="af"/>
        <w:widowControl w:val="0"/>
        <w:ind w:firstLine="709"/>
        <w:contextualSpacing/>
        <w:jc w:val="both"/>
        <w:rPr>
          <w:rFonts w:ascii="Times New Roman" w:eastAsia="Times New Roman" w:hAnsi="Times New Roman"/>
          <w:sz w:val="28"/>
          <w:szCs w:val="28"/>
        </w:rPr>
      </w:pPr>
      <w:r w:rsidRPr="005D1830">
        <w:rPr>
          <w:rFonts w:ascii="Times New Roman" w:eastAsia="Times New Roman" w:hAnsi="Times New Roman"/>
          <w:sz w:val="28"/>
          <w:szCs w:val="28"/>
        </w:rPr>
        <w:t>За  202</w:t>
      </w:r>
      <w:r w:rsidR="00002735" w:rsidRPr="005D1830">
        <w:rPr>
          <w:rFonts w:ascii="Times New Roman" w:eastAsia="Times New Roman" w:hAnsi="Times New Roman"/>
          <w:sz w:val="28"/>
          <w:szCs w:val="28"/>
        </w:rPr>
        <w:t>2</w:t>
      </w:r>
      <w:r w:rsidRPr="005D1830">
        <w:rPr>
          <w:rFonts w:ascii="Times New Roman" w:eastAsia="Times New Roman" w:hAnsi="Times New Roman"/>
          <w:sz w:val="28"/>
          <w:szCs w:val="28"/>
        </w:rPr>
        <w:t>г. УЗ</w:t>
      </w:r>
      <w:proofErr w:type="gramStart"/>
      <w:r w:rsidRPr="005D1830">
        <w:rPr>
          <w:rFonts w:ascii="Times New Roman" w:eastAsia="Times New Roman" w:hAnsi="Times New Roman"/>
          <w:sz w:val="28"/>
          <w:szCs w:val="28"/>
        </w:rPr>
        <w:t>«Ш</w:t>
      </w:r>
      <w:proofErr w:type="gramEnd"/>
      <w:r w:rsidRPr="005D1830">
        <w:rPr>
          <w:rFonts w:ascii="Times New Roman" w:eastAsia="Times New Roman" w:hAnsi="Times New Roman"/>
          <w:sz w:val="28"/>
          <w:szCs w:val="28"/>
        </w:rPr>
        <w:t xml:space="preserve">кловский райЦГЭ» по вопросам гигиены питания вынесено </w:t>
      </w:r>
      <w:r w:rsidR="005D1830" w:rsidRPr="005D1830">
        <w:rPr>
          <w:rFonts w:ascii="Times New Roman" w:eastAsia="Times New Roman" w:hAnsi="Times New Roman"/>
          <w:sz w:val="28"/>
          <w:szCs w:val="28"/>
        </w:rPr>
        <w:t>10</w:t>
      </w:r>
      <w:r w:rsidRPr="005D1830">
        <w:rPr>
          <w:rFonts w:ascii="Times New Roman" w:eastAsia="Times New Roman" w:hAnsi="Times New Roman"/>
          <w:sz w:val="28"/>
          <w:szCs w:val="28"/>
        </w:rPr>
        <w:t xml:space="preserve"> предписани</w:t>
      </w:r>
      <w:r w:rsidR="005D1830" w:rsidRPr="005D1830">
        <w:rPr>
          <w:rFonts w:ascii="Times New Roman" w:eastAsia="Times New Roman" w:hAnsi="Times New Roman"/>
          <w:sz w:val="28"/>
          <w:szCs w:val="28"/>
        </w:rPr>
        <w:t>й</w:t>
      </w:r>
      <w:r w:rsidRPr="005D1830">
        <w:rPr>
          <w:rFonts w:ascii="Times New Roman" w:eastAsia="Times New Roman" w:hAnsi="Times New Roman"/>
          <w:sz w:val="28"/>
          <w:szCs w:val="28"/>
        </w:rPr>
        <w:t xml:space="preserve"> об устранении нарушений, </w:t>
      </w:r>
      <w:r w:rsidR="005D1830" w:rsidRPr="005D1830">
        <w:rPr>
          <w:rFonts w:ascii="Times New Roman" w:eastAsia="Times New Roman" w:hAnsi="Times New Roman"/>
          <w:sz w:val="28"/>
          <w:szCs w:val="28"/>
        </w:rPr>
        <w:t>7</w:t>
      </w:r>
      <w:r w:rsidRPr="005D1830">
        <w:rPr>
          <w:rFonts w:ascii="Times New Roman" w:eastAsia="Times New Roman" w:hAnsi="Times New Roman"/>
          <w:sz w:val="28"/>
          <w:szCs w:val="28"/>
        </w:rPr>
        <w:t xml:space="preserve"> предписаний о приостановлении (запрете) производства и реализации  работ, </w:t>
      </w:r>
      <w:r w:rsidR="005D1830" w:rsidRPr="005D1830">
        <w:rPr>
          <w:rFonts w:ascii="Times New Roman" w:eastAsia="Times New Roman" w:hAnsi="Times New Roman"/>
          <w:sz w:val="28"/>
          <w:szCs w:val="28"/>
        </w:rPr>
        <w:t>96</w:t>
      </w:r>
      <w:r w:rsidRPr="005D1830">
        <w:rPr>
          <w:rFonts w:ascii="Times New Roman" w:eastAsia="Times New Roman" w:hAnsi="Times New Roman"/>
          <w:sz w:val="28"/>
          <w:szCs w:val="28"/>
        </w:rPr>
        <w:t xml:space="preserve"> предписани</w:t>
      </w:r>
      <w:r w:rsidR="005D1830" w:rsidRPr="005D1830">
        <w:rPr>
          <w:rFonts w:ascii="Times New Roman" w:eastAsia="Times New Roman" w:hAnsi="Times New Roman"/>
          <w:sz w:val="28"/>
          <w:szCs w:val="28"/>
        </w:rPr>
        <w:t>й</w:t>
      </w:r>
      <w:r w:rsidRPr="005D1830">
        <w:rPr>
          <w:rFonts w:ascii="Times New Roman" w:eastAsia="Times New Roman" w:hAnsi="Times New Roman"/>
          <w:sz w:val="28"/>
          <w:szCs w:val="28"/>
        </w:rPr>
        <w:t xml:space="preserve"> </w:t>
      </w:r>
      <w:r w:rsidR="005D1830" w:rsidRPr="005D1830">
        <w:rPr>
          <w:rFonts w:ascii="Times New Roman" w:eastAsia="Times New Roman" w:hAnsi="Times New Roman"/>
          <w:sz w:val="28"/>
          <w:szCs w:val="28"/>
        </w:rPr>
        <w:t>об изъятии из обращения</w:t>
      </w:r>
      <w:r w:rsidRPr="005D1830">
        <w:rPr>
          <w:rFonts w:ascii="Times New Roman" w:eastAsia="Times New Roman" w:hAnsi="Times New Roman"/>
          <w:sz w:val="28"/>
          <w:szCs w:val="28"/>
        </w:rPr>
        <w:t xml:space="preserve"> недоброкачественной продукции общим весом </w:t>
      </w:r>
      <w:r w:rsidR="005D1830" w:rsidRPr="005D1830">
        <w:rPr>
          <w:rFonts w:ascii="Times New Roman" w:eastAsia="Times New Roman" w:hAnsi="Times New Roman"/>
          <w:sz w:val="28"/>
          <w:szCs w:val="28"/>
        </w:rPr>
        <w:t>553,509</w:t>
      </w:r>
      <w:r w:rsidRPr="005D1830">
        <w:rPr>
          <w:rFonts w:ascii="Times New Roman" w:eastAsia="Times New Roman" w:hAnsi="Times New Roman"/>
          <w:sz w:val="28"/>
          <w:szCs w:val="28"/>
        </w:rPr>
        <w:t xml:space="preserve">кг, направлено </w:t>
      </w:r>
      <w:r w:rsidR="005D1830" w:rsidRPr="005D1830">
        <w:rPr>
          <w:rFonts w:ascii="Times New Roman" w:eastAsia="Times New Roman" w:hAnsi="Times New Roman"/>
          <w:sz w:val="28"/>
          <w:szCs w:val="28"/>
        </w:rPr>
        <w:t>82</w:t>
      </w:r>
      <w:r w:rsidRPr="005D1830">
        <w:rPr>
          <w:rFonts w:ascii="Times New Roman" w:eastAsia="Times New Roman" w:hAnsi="Times New Roman"/>
          <w:sz w:val="28"/>
          <w:szCs w:val="28"/>
        </w:rPr>
        <w:t xml:space="preserve"> рекомендации по устранению нарушений. Вынесено </w:t>
      </w:r>
      <w:r w:rsidR="005D1830" w:rsidRPr="005D1830">
        <w:rPr>
          <w:rFonts w:ascii="Times New Roman" w:eastAsia="Times New Roman" w:hAnsi="Times New Roman"/>
          <w:sz w:val="28"/>
          <w:szCs w:val="28"/>
        </w:rPr>
        <w:t>19</w:t>
      </w:r>
      <w:r w:rsidRPr="005D1830">
        <w:rPr>
          <w:rFonts w:ascii="Times New Roman" w:eastAsia="Times New Roman" w:hAnsi="Times New Roman"/>
          <w:sz w:val="28"/>
          <w:szCs w:val="28"/>
        </w:rPr>
        <w:t xml:space="preserve"> постановлений по делам об административных правонарушениях на сумму </w:t>
      </w:r>
      <w:r w:rsidR="005D1830" w:rsidRPr="005D1830">
        <w:rPr>
          <w:rFonts w:ascii="Times New Roman" w:eastAsia="Times New Roman" w:hAnsi="Times New Roman"/>
          <w:sz w:val="28"/>
          <w:szCs w:val="28"/>
        </w:rPr>
        <w:t>1296.0</w:t>
      </w:r>
      <w:r w:rsidRPr="005D1830">
        <w:rPr>
          <w:rFonts w:ascii="Times New Roman" w:eastAsia="Times New Roman" w:hAnsi="Times New Roman"/>
          <w:sz w:val="28"/>
          <w:szCs w:val="28"/>
        </w:rPr>
        <w:t xml:space="preserve"> рублей.</w:t>
      </w:r>
    </w:p>
    <w:p w:rsidR="000C6FEE" w:rsidRPr="005D1830" w:rsidRDefault="000C6FEE" w:rsidP="0041582B">
      <w:pPr>
        <w:pStyle w:val="af"/>
        <w:widowControl w:val="0"/>
        <w:ind w:firstLine="709"/>
        <w:contextualSpacing/>
        <w:jc w:val="both"/>
        <w:rPr>
          <w:rFonts w:ascii="Times New Roman" w:eastAsia="Times New Roman" w:hAnsi="Times New Roman"/>
          <w:sz w:val="28"/>
          <w:szCs w:val="28"/>
        </w:rPr>
      </w:pPr>
    </w:p>
    <w:p w:rsidR="00787FE3" w:rsidRPr="005D1830" w:rsidRDefault="00257373" w:rsidP="00787FE3">
      <w:pPr>
        <w:pStyle w:val="af"/>
        <w:widowControl w:val="0"/>
        <w:contextualSpacing/>
        <w:jc w:val="both"/>
        <w:rPr>
          <w:rFonts w:ascii="Times New Roman" w:hAnsi="Times New Roman"/>
          <w:sz w:val="28"/>
          <w:szCs w:val="28"/>
        </w:rPr>
      </w:pPr>
      <w:r w:rsidRPr="005D1830">
        <w:rPr>
          <w:rFonts w:ascii="Times New Roman" w:hAnsi="Times New Roman"/>
          <w:sz w:val="30"/>
          <w:szCs w:val="30"/>
        </w:rPr>
        <w:t>Т</w:t>
      </w:r>
      <w:r w:rsidR="00787FE3" w:rsidRPr="005D1830">
        <w:rPr>
          <w:rFonts w:ascii="Times New Roman" w:hAnsi="Times New Roman"/>
          <w:sz w:val="30"/>
          <w:szCs w:val="30"/>
        </w:rPr>
        <w:t xml:space="preserve">аблица </w:t>
      </w:r>
      <w:r w:rsidR="000C6FEE" w:rsidRPr="005D1830">
        <w:rPr>
          <w:rFonts w:ascii="Times New Roman" w:hAnsi="Times New Roman"/>
          <w:sz w:val="30"/>
          <w:szCs w:val="30"/>
        </w:rPr>
        <w:t>3</w:t>
      </w:r>
      <w:r w:rsidR="002902A3">
        <w:rPr>
          <w:rFonts w:ascii="Times New Roman" w:hAnsi="Times New Roman"/>
          <w:sz w:val="30"/>
          <w:szCs w:val="30"/>
        </w:rPr>
        <w:t>1</w:t>
      </w:r>
      <w:r w:rsidR="00787FE3" w:rsidRPr="005D1830">
        <w:rPr>
          <w:rFonts w:ascii="Times New Roman" w:hAnsi="Times New Roman"/>
          <w:sz w:val="30"/>
          <w:szCs w:val="30"/>
        </w:rPr>
        <w:t>.</w:t>
      </w:r>
      <w:r w:rsidR="002C1417" w:rsidRPr="005D1830">
        <w:rPr>
          <w:rFonts w:ascii="Times New Roman" w:hAnsi="Times New Roman"/>
          <w:sz w:val="30"/>
          <w:szCs w:val="30"/>
        </w:rPr>
        <w:t xml:space="preserve"> </w:t>
      </w:r>
      <w:r w:rsidR="00787FE3" w:rsidRPr="005D1830">
        <w:rPr>
          <w:rFonts w:ascii="Times New Roman" w:hAnsi="Times New Roman"/>
          <w:sz w:val="28"/>
          <w:szCs w:val="28"/>
        </w:rPr>
        <w:t>Принятые меры по  предприятиям торговли, общественного питания и пищевой промышленности в районе за 2011-202</w:t>
      </w:r>
      <w:r w:rsidR="005D1830" w:rsidRPr="005D1830">
        <w:rPr>
          <w:rFonts w:ascii="Times New Roman" w:hAnsi="Times New Roman"/>
          <w:sz w:val="28"/>
          <w:szCs w:val="28"/>
        </w:rPr>
        <w:t>2</w:t>
      </w:r>
      <w:r w:rsidR="00787FE3" w:rsidRPr="005D1830">
        <w:rPr>
          <w:rFonts w:ascii="Times New Roman" w:hAnsi="Times New Roman"/>
          <w:sz w:val="28"/>
          <w:szCs w:val="28"/>
        </w:rPr>
        <w:t xml:space="preserve"> годы.</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5"/>
        <w:gridCol w:w="1388"/>
        <w:gridCol w:w="2443"/>
        <w:gridCol w:w="2268"/>
        <w:gridCol w:w="2268"/>
      </w:tblGrid>
      <w:tr w:rsidR="008A2C93" w:rsidRPr="005D1830" w:rsidTr="00413025">
        <w:trPr>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Годы</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Штрафы</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proofErr w:type="gramStart"/>
            <w:r w:rsidRPr="005D1830">
              <w:rPr>
                <w:rFonts w:ascii="Times New Roman" w:hAnsi="Times New Roman"/>
                <w:sz w:val="24"/>
                <w:szCs w:val="24"/>
              </w:rPr>
              <w:t>Браков-ка</w:t>
            </w:r>
            <w:proofErr w:type="gramEnd"/>
            <w:r w:rsidRPr="005D1830">
              <w:rPr>
                <w:rFonts w:ascii="Times New Roman" w:hAnsi="Times New Roman"/>
                <w:sz w:val="24"/>
                <w:szCs w:val="24"/>
              </w:rPr>
              <w:t xml:space="preserve"> случаев /кг</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 xml:space="preserve">Постановления о </w:t>
            </w:r>
            <w:r w:rsidRPr="005D1830">
              <w:rPr>
                <w:rFonts w:ascii="Times New Roman" w:hAnsi="Times New Roman"/>
                <w:sz w:val="24"/>
                <w:szCs w:val="24"/>
              </w:rPr>
              <w:lastRenderedPageBreak/>
              <w:t>приостановлении</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lastRenderedPageBreak/>
              <w:t>Сан. День</w:t>
            </w:r>
          </w:p>
        </w:tc>
      </w:tr>
      <w:tr w:rsidR="008A2C93" w:rsidRPr="005D1830" w:rsidTr="00413025">
        <w:trPr>
          <w:trHeight w:val="285"/>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lastRenderedPageBreak/>
              <w:t>2011</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133</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30/159,954</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5</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w:t>
            </w:r>
          </w:p>
        </w:tc>
      </w:tr>
      <w:tr w:rsidR="008A2C93" w:rsidRPr="005D1830" w:rsidTr="00413025">
        <w:trPr>
          <w:trHeight w:val="285"/>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2012</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241</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67/302,979</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15</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7</w:t>
            </w:r>
          </w:p>
        </w:tc>
      </w:tr>
      <w:tr w:rsidR="008A2C93" w:rsidRPr="005D1830"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2013</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181</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102/499,038</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21</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6</w:t>
            </w:r>
          </w:p>
        </w:tc>
      </w:tr>
      <w:tr w:rsidR="008A2C93" w:rsidRPr="005D1830"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2014</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254</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89/580,535</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30</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22</w:t>
            </w:r>
          </w:p>
        </w:tc>
      </w:tr>
      <w:tr w:rsidR="008A2C93" w:rsidRPr="005D1830"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2015</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319</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121/771,285</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35</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28</w:t>
            </w:r>
          </w:p>
        </w:tc>
      </w:tr>
      <w:tr w:rsidR="008A2C93" w:rsidRPr="005D1830"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2016</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250</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85/860,144</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52</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48</w:t>
            </w:r>
          </w:p>
        </w:tc>
      </w:tr>
      <w:tr w:rsidR="008A2C93" w:rsidRPr="005D1830"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2017</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131</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77/515,498</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9</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28</w:t>
            </w:r>
          </w:p>
        </w:tc>
      </w:tr>
      <w:tr w:rsidR="008A2C93" w:rsidRPr="005D1830"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2018</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47</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105/1345,952</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w:t>
            </w:r>
          </w:p>
        </w:tc>
      </w:tr>
      <w:tr w:rsidR="008A2C93" w:rsidRPr="005D1830"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2019</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62</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129/532,857</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10</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3</w:t>
            </w:r>
          </w:p>
        </w:tc>
      </w:tr>
      <w:tr w:rsidR="008A2C93" w:rsidRPr="005D1830"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2020</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53</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118/1608,529</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40</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36</w:t>
            </w:r>
          </w:p>
        </w:tc>
      </w:tr>
      <w:tr w:rsidR="008A2C93" w:rsidRPr="005D1830"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2021</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56</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142/2666,898</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28</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5D1830" w:rsidRDefault="00787FE3"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27</w:t>
            </w:r>
          </w:p>
        </w:tc>
      </w:tr>
      <w:tr w:rsidR="005D1830" w:rsidRPr="005D1830"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5D1830" w:rsidRPr="005D1830" w:rsidRDefault="005D1830"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2022</w:t>
            </w:r>
          </w:p>
        </w:tc>
        <w:tc>
          <w:tcPr>
            <w:tcW w:w="1388" w:type="dxa"/>
            <w:tcBorders>
              <w:top w:val="single" w:sz="4" w:space="0" w:color="auto"/>
              <w:left w:val="single" w:sz="4" w:space="0" w:color="auto"/>
              <w:bottom w:val="single" w:sz="4" w:space="0" w:color="auto"/>
              <w:right w:val="single" w:sz="4" w:space="0" w:color="auto"/>
            </w:tcBorders>
            <w:vAlign w:val="center"/>
          </w:tcPr>
          <w:p w:rsidR="005D1830" w:rsidRPr="005D1830" w:rsidRDefault="005D1830"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19</w:t>
            </w:r>
          </w:p>
        </w:tc>
        <w:tc>
          <w:tcPr>
            <w:tcW w:w="2443" w:type="dxa"/>
            <w:tcBorders>
              <w:top w:val="single" w:sz="4" w:space="0" w:color="auto"/>
              <w:left w:val="single" w:sz="4" w:space="0" w:color="auto"/>
              <w:bottom w:val="single" w:sz="4" w:space="0" w:color="auto"/>
              <w:right w:val="single" w:sz="4" w:space="0" w:color="auto"/>
            </w:tcBorders>
            <w:vAlign w:val="center"/>
          </w:tcPr>
          <w:p w:rsidR="005D1830" w:rsidRPr="005D1830" w:rsidRDefault="005D1830"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96/553,509</w:t>
            </w:r>
          </w:p>
        </w:tc>
        <w:tc>
          <w:tcPr>
            <w:tcW w:w="2268" w:type="dxa"/>
            <w:tcBorders>
              <w:top w:val="single" w:sz="4" w:space="0" w:color="auto"/>
              <w:left w:val="single" w:sz="4" w:space="0" w:color="auto"/>
              <w:bottom w:val="single" w:sz="4" w:space="0" w:color="auto"/>
              <w:right w:val="single" w:sz="4" w:space="0" w:color="auto"/>
            </w:tcBorders>
            <w:vAlign w:val="center"/>
          </w:tcPr>
          <w:p w:rsidR="005D1830" w:rsidRPr="005D1830" w:rsidRDefault="005D1830"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7</w:t>
            </w:r>
          </w:p>
        </w:tc>
        <w:tc>
          <w:tcPr>
            <w:tcW w:w="2268" w:type="dxa"/>
            <w:tcBorders>
              <w:top w:val="single" w:sz="4" w:space="0" w:color="auto"/>
              <w:left w:val="single" w:sz="4" w:space="0" w:color="auto"/>
              <w:bottom w:val="single" w:sz="4" w:space="0" w:color="auto"/>
              <w:right w:val="single" w:sz="4" w:space="0" w:color="auto"/>
            </w:tcBorders>
            <w:vAlign w:val="center"/>
          </w:tcPr>
          <w:p w:rsidR="005D1830" w:rsidRPr="005D1830" w:rsidRDefault="005D1830" w:rsidP="00413025">
            <w:pPr>
              <w:pStyle w:val="af"/>
              <w:widowControl w:val="0"/>
              <w:contextualSpacing/>
              <w:jc w:val="center"/>
              <w:rPr>
                <w:rFonts w:ascii="Times New Roman" w:hAnsi="Times New Roman"/>
                <w:sz w:val="24"/>
                <w:szCs w:val="24"/>
              </w:rPr>
            </w:pPr>
            <w:r w:rsidRPr="005D1830">
              <w:rPr>
                <w:rFonts w:ascii="Times New Roman" w:hAnsi="Times New Roman"/>
                <w:sz w:val="24"/>
                <w:szCs w:val="24"/>
              </w:rPr>
              <w:t>7</w:t>
            </w:r>
          </w:p>
        </w:tc>
      </w:tr>
    </w:tbl>
    <w:p w:rsidR="00787FE3" w:rsidRPr="00746D64" w:rsidRDefault="00787FE3" w:rsidP="009658B8">
      <w:pPr>
        <w:pStyle w:val="af"/>
        <w:widowControl w:val="0"/>
        <w:ind w:firstLine="709"/>
        <w:contextualSpacing/>
        <w:jc w:val="both"/>
        <w:rPr>
          <w:rFonts w:ascii="Times New Roman" w:hAnsi="Times New Roman"/>
          <w:bCs/>
          <w:sz w:val="28"/>
          <w:szCs w:val="28"/>
          <w:shd w:val="clear" w:color="auto" w:fill="FFFFFF"/>
        </w:rPr>
      </w:pPr>
      <w:r w:rsidRPr="00746D64">
        <w:rPr>
          <w:rFonts w:ascii="Times New Roman" w:hAnsi="Times New Roman"/>
          <w:sz w:val="28"/>
          <w:szCs w:val="28"/>
        </w:rPr>
        <w:t>В 202</w:t>
      </w:r>
      <w:r w:rsidR="005D1830" w:rsidRPr="00746D64">
        <w:rPr>
          <w:rFonts w:ascii="Times New Roman" w:hAnsi="Times New Roman"/>
          <w:sz w:val="28"/>
          <w:szCs w:val="28"/>
        </w:rPr>
        <w:t>2</w:t>
      </w:r>
      <w:r w:rsidRPr="00746D64">
        <w:rPr>
          <w:rFonts w:ascii="Times New Roman" w:hAnsi="Times New Roman"/>
          <w:sz w:val="28"/>
          <w:szCs w:val="28"/>
        </w:rPr>
        <w:t xml:space="preserve"> году в адрес УЗ «Шкловский райЦГЭ»  по вопросам гигиенического обеспечения производства и реализации продуктов питания поступал</w:t>
      </w:r>
      <w:r w:rsidR="00746D64" w:rsidRPr="00746D64">
        <w:rPr>
          <w:rFonts w:ascii="Times New Roman" w:hAnsi="Times New Roman"/>
          <w:sz w:val="28"/>
          <w:szCs w:val="28"/>
        </w:rPr>
        <w:t>о 2 жалобы: 1 по шуму закрыта, 1 по реализации продуктов с истекшими сроками годности</w:t>
      </w:r>
      <w:r w:rsidRPr="00746D64">
        <w:rPr>
          <w:rFonts w:ascii="Times New Roman" w:hAnsi="Times New Roman"/>
          <w:sz w:val="28"/>
          <w:szCs w:val="28"/>
        </w:rPr>
        <w:t xml:space="preserve"> </w:t>
      </w:r>
      <w:proofErr w:type="gramStart"/>
      <w:r w:rsidRPr="00746D64">
        <w:rPr>
          <w:rFonts w:ascii="Times New Roman" w:hAnsi="Times New Roman"/>
          <w:sz w:val="28"/>
          <w:szCs w:val="28"/>
        </w:rPr>
        <w:t>(</w:t>
      </w:r>
      <w:r w:rsidR="005D1830" w:rsidRPr="00746D64">
        <w:rPr>
          <w:rFonts w:ascii="Times New Roman" w:hAnsi="Times New Roman"/>
          <w:sz w:val="28"/>
          <w:szCs w:val="28"/>
        </w:rPr>
        <w:t xml:space="preserve"> </w:t>
      </w:r>
      <w:proofErr w:type="gramEnd"/>
      <w:r w:rsidR="005D1830" w:rsidRPr="00746D64">
        <w:rPr>
          <w:rFonts w:ascii="Times New Roman" w:hAnsi="Times New Roman"/>
          <w:sz w:val="28"/>
          <w:szCs w:val="28"/>
        </w:rPr>
        <w:t>в 2020-</w:t>
      </w:r>
      <w:r w:rsidR="00746D64" w:rsidRPr="00746D64">
        <w:rPr>
          <w:rFonts w:ascii="Times New Roman" w:hAnsi="Times New Roman"/>
          <w:sz w:val="28"/>
          <w:szCs w:val="28"/>
        </w:rPr>
        <w:t xml:space="preserve">1, </w:t>
      </w:r>
      <w:r w:rsidRPr="00746D64">
        <w:rPr>
          <w:rFonts w:ascii="Times New Roman" w:hAnsi="Times New Roman"/>
          <w:sz w:val="28"/>
          <w:szCs w:val="28"/>
        </w:rPr>
        <w:t>в 2020г. – 3, в 2019г. -1, в 2018</w:t>
      </w:r>
      <w:r w:rsidR="005D1830" w:rsidRPr="00746D64">
        <w:rPr>
          <w:rFonts w:ascii="Times New Roman" w:hAnsi="Times New Roman"/>
          <w:sz w:val="28"/>
          <w:szCs w:val="28"/>
        </w:rPr>
        <w:t xml:space="preserve"> </w:t>
      </w:r>
      <w:r w:rsidRPr="00746D64">
        <w:rPr>
          <w:rFonts w:ascii="Times New Roman" w:hAnsi="Times New Roman"/>
          <w:sz w:val="28"/>
          <w:szCs w:val="28"/>
        </w:rPr>
        <w:t>жалоб по данным вопросам не было).</w:t>
      </w:r>
      <w:r w:rsidRPr="00746D64">
        <w:rPr>
          <w:rFonts w:ascii="Times New Roman" w:hAnsi="Times New Roman"/>
          <w:bCs/>
          <w:sz w:val="28"/>
          <w:szCs w:val="28"/>
          <w:shd w:val="clear" w:color="auto" w:fill="FFFFFF"/>
        </w:rPr>
        <w:tab/>
      </w:r>
    </w:p>
    <w:p w:rsidR="006F5EFD" w:rsidRDefault="006F5EFD" w:rsidP="006F5EFD">
      <w:pPr>
        <w:ind w:right="-141" w:firstLine="709"/>
        <w:jc w:val="both"/>
        <w:rPr>
          <w:sz w:val="28"/>
          <w:szCs w:val="28"/>
        </w:rPr>
      </w:pPr>
      <w:r w:rsidRPr="00D5022C">
        <w:rPr>
          <w:bCs/>
          <w:sz w:val="28"/>
          <w:szCs w:val="28"/>
          <w:shd w:val="clear" w:color="auto" w:fill="FFFFFF"/>
        </w:rPr>
        <w:t>Вопросы</w:t>
      </w:r>
      <w:r w:rsidR="00787FE3" w:rsidRPr="00D5022C">
        <w:rPr>
          <w:bCs/>
          <w:sz w:val="28"/>
          <w:szCs w:val="28"/>
          <w:shd w:val="clear" w:color="auto" w:fill="FFFFFF"/>
        </w:rPr>
        <w:t xml:space="preserve"> </w:t>
      </w:r>
      <w:r w:rsidRPr="00D5022C">
        <w:rPr>
          <w:bCs/>
          <w:sz w:val="28"/>
          <w:szCs w:val="28"/>
          <w:shd w:val="clear" w:color="auto" w:fill="FFFFFF"/>
        </w:rPr>
        <w:t>по</w:t>
      </w:r>
      <w:r w:rsidR="00787FE3" w:rsidRPr="00D5022C">
        <w:rPr>
          <w:sz w:val="28"/>
          <w:szCs w:val="28"/>
        </w:rPr>
        <w:t xml:space="preserve">  соблюдени</w:t>
      </w:r>
      <w:r w:rsidRPr="00D5022C">
        <w:rPr>
          <w:sz w:val="28"/>
          <w:szCs w:val="28"/>
        </w:rPr>
        <w:t>ю</w:t>
      </w:r>
      <w:r w:rsidR="00787FE3" w:rsidRPr="00D5022C">
        <w:rPr>
          <w:sz w:val="28"/>
          <w:szCs w:val="28"/>
        </w:rPr>
        <w:t xml:space="preserve">  требований  законодательства  в  области  санитарно-эпидемиологического  благополучия на объектах торговли</w:t>
      </w:r>
      <w:r w:rsidRPr="00D5022C">
        <w:rPr>
          <w:sz w:val="28"/>
          <w:szCs w:val="28"/>
        </w:rPr>
        <w:t>, общественного питания и пищевой промышленности в 2022году органами власти были рассмотрены дважды с принятием соответствующих решений (Решение Шкловского</w:t>
      </w:r>
      <w:r>
        <w:rPr>
          <w:sz w:val="28"/>
          <w:szCs w:val="28"/>
        </w:rPr>
        <w:t xml:space="preserve"> районного Совета депутатов «О торговом обслуживании населения» №50-1 от 03.08.2022; </w:t>
      </w:r>
      <w:r w:rsidRPr="00FB7AC4">
        <w:rPr>
          <w:sz w:val="28"/>
          <w:szCs w:val="28"/>
        </w:rPr>
        <w:t xml:space="preserve">Решение  </w:t>
      </w:r>
      <w:r w:rsidR="00D5022C" w:rsidRPr="00D5022C">
        <w:rPr>
          <w:sz w:val="28"/>
          <w:szCs w:val="28"/>
        </w:rPr>
        <w:t>«О соблюдении требований законодательства в области санитарно-эпидемиологического благополучия на объектах торговли, общественного питания, пищевой промышленности»» №25-12 от 21.10.2022г.</w:t>
      </w:r>
      <w:r>
        <w:rPr>
          <w:sz w:val="28"/>
          <w:szCs w:val="28"/>
        </w:rPr>
        <w:t>)</w:t>
      </w:r>
    </w:p>
    <w:p w:rsidR="00787FE3" w:rsidRPr="00D5022C" w:rsidRDefault="00D5022C" w:rsidP="006F5EFD">
      <w:pPr>
        <w:widowControl w:val="0"/>
        <w:tabs>
          <w:tab w:val="left" w:pos="709"/>
        </w:tabs>
        <w:ind w:firstLine="709"/>
        <w:contextualSpacing/>
        <w:jc w:val="both"/>
        <w:rPr>
          <w:sz w:val="28"/>
          <w:szCs w:val="28"/>
        </w:rPr>
      </w:pPr>
      <w:r w:rsidRPr="00D5022C">
        <w:rPr>
          <w:sz w:val="28"/>
          <w:szCs w:val="28"/>
        </w:rPr>
        <w:t>Е</w:t>
      </w:r>
      <w:r w:rsidR="00787FE3" w:rsidRPr="00D5022C">
        <w:rPr>
          <w:sz w:val="28"/>
          <w:szCs w:val="28"/>
        </w:rPr>
        <w:t xml:space="preserve">жемесячно на имя председателя Шкловского райисполкома для рассмотрения  на </w:t>
      </w:r>
      <w:r w:rsidRPr="00D5022C">
        <w:rPr>
          <w:sz w:val="28"/>
          <w:szCs w:val="28"/>
        </w:rPr>
        <w:t>аппаратных</w:t>
      </w:r>
      <w:r w:rsidR="00787FE3" w:rsidRPr="00D5022C">
        <w:rPr>
          <w:sz w:val="28"/>
          <w:szCs w:val="28"/>
        </w:rPr>
        <w:t xml:space="preserve"> совещаниях направляется информация «О  соблюдении  требований  законодательства  в  области  санитарно-эпидемиологического  благополучия на объектах торговли».</w:t>
      </w:r>
    </w:p>
    <w:p w:rsidR="008F0323" w:rsidRPr="003B6784" w:rsidRDefault="00787FE3" w:rsidP="008F0323">
      <w:pPr>
        <w:widowControl w:val="0"/>
        <w:ind w:firstLine="709"/>
        <w:contextualSpacing/>
        <w:jc w:val="both"/>
        <w:rPr>
          <w:color w:val="FF0000"/>
          <w:sz w:val="28"/>
          <w:szCs w:val="28"/>
        </w:rPr>
      </w:pPr>
      <w:r w:rsidRPr="00B7203C">
        <w:rPr>
          <w:spacing w:val="-3"/>
          <w:sz w:val="28"/>
          <w:szCs w:val="28"/>
        </w:rPr>
        <w:t xml:space="preserve">По организации торгового облуживания и сети предприятий общественного питания норматив обеспеченности населения торговой </w:t>
      </w:r>
      <w:r w:rsidRPr="00B7203C">
        <w:rPr>
          <w:sz w:val="28"/>
          <w:szCs w:val="28"/>
        </w:rPr>
        <w:t>площадью (260 кв</w:t>
      </w:r>
      <w:proofErr w:type="gramStart"/>
      <w:r w:rsidRPr="00B7203C">
        <w:rPr>
          <w:sz w:val="28"/>
          <w:szCs w:val="28"/>
        </w:rPr>
        <w:t>.м</w:t>
      </w:r>
      <w:proofErr w:type="gramEnd"/>
      <w:r w:rsidRPr="00B7203C">
        <w:rPr>
          <w:sz w:val="28"/>
          <w:szCs w:val="28"/>
        </w:rPr>
        <w:t xml:space="preserve"> на 1 тыс. населения) за 20</w:t>
      </w:r>
      <w:r w:rsidR="00B7203C" w:rsidRPr="00B7203C">
        <w:rPr>
          <w:sz w:val="28"/>
          <w:szCs w:val="28"/>
        </w:rPr>
        <w:t>22</w:t>
      </w:r>
      <w:r w:rsidRPr="00B7203C">
        <w:rPr>
          <w:sz w:val="28"/>
          <w:szCs w:val="28"/>
        </w:rPr>
        <w:t xml:space="preserve"> год выполнен  и  составил  по  району  355 кв.м . Места в </w:t>
      </w:r>
      <w:r w:rsidRPr="00B7203C">
        <w:rPr>
          <w:spacing w:val="-4"/>
          <w:sz w:val="28"/>
          <w:szCs w:val="28"/>
        </w:rPr>
        <w:t xml:space="preserve">общедоступной сети предприятий общепита (норматив 15 на 1 тысячу населения) в системе потребкооперации – 18,6. Населенные пункты сельской   </w:t>
      </w:r>
      <w:r w:rsidRPr="00B7203C">
        <w:rPr>
          <w:spacing w:val="-1"/>
          <w:sz w:val="28"/>
          <w:szCs w:val="28"/>
        </w:rPr>
        <w:t>местности обслуживаются в основном системой потребкооперации, а также на селе имеется 1</w:t>
      </w:r>
      <w:r w:rsidR="00B7203C" w:rsidRPr="00B7203C">
        <w:rPr>
          <w:spacing w:val="-1"/>
          <w:sz w:val="28"/>
          <w:szCs w:val="28"/>
        </w:rPr>
        <w:t>3</w:t>
      </w:r>
      <w:r w:rsidRPr="00B7203C">
        <w:rPr>
          <w:spacing w:val="-1"/>
          <w:sz w:val="28"/>
          <w:szCs w:val="28"/>
        </w:rPr>
        <w:t xml:space="preserve"> действующих магазинов  «Корона» ООО «Табак-инвест». Малые </w:t>
      </w:r>
      <w:r w:rsidRPr="00B7203C">
        <w:rPr>
          <w:spacing w:val="-2"/>
          <w:sz w:val="28"/>
          <w:szCs w:val="28"/>
        </w:rPr>
        <w:t>населенные пункты, где нет магазинов, обслуживаются автолавками (</w:t>
      </w:r>
      <w:r w:rsidR="00B7203C" w:rsidRPr="00B7203C">
        <w:rPr>
          <w:spacing w:val="-2"/>
          <w:sz w:val="28"/>
          <w:szCs w:val="28"/>
        </w:rPr>
        <w:t>7</w:t>
      </w:r>
      <w:r w:rsidRPr="00B7203C">
        <w:rPr>
          <w:spacing w:val="-2"/>
          <w:sz w:val="28"/>
          <w:szCs w:val="28"/>
        </w:rPr>
        <w:t xml:space="preserve"> </w:t>
      </w:r>
      <w:r w:rsidRPr="00B7203C">
        <w:rPr>
          <w:sz w:val="28"/>
          <w:szCs w:val="28"/>
        </w:rPr>
        <w:t xml:space="preserve">единиц) по утвержденным графикам и маршрутам.  </w:t>
      </w:r>
      <w:r w:rsidRPr="00B7203C">
        <w:rPr>
          <w:spacing w:val="-8"/>
          <w:sz w:val="26"/>
        </w:rPr>
        <w:t xml:space="preserve">    </w:t>
      </w:r>
    </w:p>
    <w:p w:rsidR="00787FE3" w:rsidRDefault="00787FE3" w:rsidP="009658B8">
      <w:pPr>
        <w:widowControl w:val="0"/>
        <w:ind w:firstLine="709"/>
        <w:contextualSpacing/>
        <w:jc w:val="both"/>
        <w:rPr>
          <w:sz w:val="28"/>
          <w:szCs w:val="28"/>
        </w:rPr>
      </w:pPr>
      <w:r w:rsidRPr="00B7203C">
        <w:rPr>
          <w:sz w:val="28"/>
          <w:szCs w:val="28"/>
        </w:rPr>
        <w:t>- Учитывая актуальность заболеваний, связанных с дефицитом йода, с 2001 года детские, лечебные учреждения, предприятия пищевой промышленности, общественного питания практически полностью перешли на обеспечение йодированной солью.  В 202</w:t>
      </w:r>
      <w:r w:rsidR="00B7203C" w:rsidRPr="00B7203C">
        <w:rPr>
          <w:sz w:val="28"/>
          <w:szCs w:val="28"/>
        </w:rPr>
        <w:t>2</w:t>
      </w:r>
      <w:r w:rsidRPr="00B7203C">
        <w:rPr>
          <w:sz w:val="28"/>
          <w:szCs w:val="28"/>
        </w:rPr>
        <w:t xml:space="preserve"> году поступление йодированной соли   в  районе  соответствовало рекомендуемым нормативам не менее </w:t>
      </w:r>
      <w:proofErr w:type="gramStart"/>
      <w:r w:rsidRPr="00B7203C">
        <w:rPr>
          <w:sz w:val="28"/>
          <w:szCs w:val="28"/>
        </w:rPr>
        <w:t>70</w:t>
      </w:r>
      <w:proofErr w:type="gramEnd"/>
      <w:r w:rsidRPr="00B7203C">
        <w:rPr>
          <w:sz w:val="28"/>
          <w:szCs w:val="28"/>
        </w:rPr>
        <w:t>% и</w:t>
      </w:r>
      <w:r w:rsidR="009658B8" w:rsidRPr="00B7203C">
        <w:rPr>
          <w:sz w:val="28"/>
          <w:szCs w:val="28"/>
        </w:rPr>
        <w:t xml:space="preserve"> </w:t>
      </w:r>
      <w:r w:rsidRPr="00B7203C">
        <w:rPr>
          <w:sz w:val="28"/>
          <w:szCs w:val="28"/>
        </w:rPr>
        <w:t xml:space="preserve"> составил 79,</w:t>
      </w:r>
      <w:r w:rsidR="00B7203C" w:rsidRPr="00B7203C">
        <w:rPr>
          <w:sz w:val="28"/>
          <w:szCs w:val="28"/>
        </w:rPr>
        <w:t>0</w:t>
      </w:r>
      <w:r w:rsidRPr="00B7203C">
        <w:rPr>
          <w:sz w:val="28"/>
          <w:szCs w:val="28"/>
        </w:rPr>
        <w:t xml:space="preserve">%. </w:t>
      </w:r>
    </w:p>
    <w:p w:rsidR="00613FF4" w:rsidRDefault="00613FF4" w:rsidP="009658B8">
      <w:pPr>
        <w:widowControl w:val="0"/>
        <w:ind w:firstLine="709"/>
        <w:contextualSpacing/>
        <w:jc w:val="both"/>
        <w:rPr>
          <w:sz w:val="28"/>
          <w:szCs w:val="28"/>
        </w:rPr>
      </w:pPr>
    </w:p>
    <w:p w:rsidR="00257373" w:rsidRPr="008A2C93" w:rsidRDefault="00854650" w:rsidP="00613FF4">
      <w:pPr>
        <w:widowControl w:val="0"/>
        <w:ind w:firstLine="284"/>
        <w:contextualSpacing/>
        <w:jc w:val="both"/>
        <w:rPr>
          <w:color w:val="FF0000"/>
          <w:sz w:val="28"/>
          <w:szCs w:val="28"/>
        </w:rPr>
      </w:pPr>
      <w:r w:rsidRPr="008A2C93">
        <w:rPr>
          <w:noProof/>
          <w:color w:val="FF0000"/>
          <w:sz w:val="28"/>
          <w:szCs w:val="28"/>
        </w:rPr>
        <w:lastRenderedPageBreak/>
        <w:drawing>
          <wp:inline distT="0" distB="0" distL="0" distR="0">
            <wp:extent cx="5545606" cy="2789249"/>
            <wp:effectExtent l="0" t="0" r="0" b="0"/>
            <wp:docPr id="2" name="Рисунок 2" descr="http://narrecepti.ru/wp-content/uploads/2015/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narrecepti.ru/wp-content/uploads/2015/06/1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51627" cy="2792277"/>
                    </a:xfrm>
                    <a:prstGeom prst="rect">
                      <a:avLst/>
                    </a:prstGeom>
                    <a:noFill/>
                    <a:ln>
                      <a:noFill/>
                    </a:ln>
                  </pic:spPr>
                </pic:pic>
              </a:graphicData>
            </a:graphic>
          </wp:inline>
        </w:drawing>
      </w:r>
    </w:p>
    <w:p w:rsidR="00613FF4" w:rsidRDefault="0055105B" w:rsidP="00613FF4">
      <w:pPr>
        <w:widowControl w:val="0"/>
        <w:contextualSpacing/>
        <w:jc w:val="both"/>
        <w:rPr>
          <w:sz w:val="28"/>
          <w:szCs w:val="28"/>
        </w:rPr>
      </w:pPr>
      <w:r>
        <w:rPr>
          <w:sz w:val="28"/>
          <w:szCs w:val="28"/>
        </w:rPr>
        <w:t xml:space="preserve">         </w:t>
      </w:r>
    </w:p>
    <w:p w:rsidR="00613FF4" w:rsidRDefault="00613FF4" w:rsidP="0055105B">
      <w:pPr>
        <w:widowControl w:val="0"/>
        <w:contextualSpacing/>
        <w:jc w:val="both"/>
        <w:rPr>
          <w:sz w:val="28"/>
          <w:szCs w:val="28"/>
        </w:rPr>
      </w:pPr>
      <w:r w:rsidRPr="008A2C93">
        <w:rPr>
          <w:noProof/>
          <w:color w:val="FF0000"/>
        </w:rPr>
        <w:drawing>
          <wp:inline distT="0" distB="0" distL="0" distR="0">
            <wp:extent cx="5966625" cy="2341917"/>
            <wp:effectExtent l="0" t="0" r="0" b="127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613FF4" w:rsidRDefault="00613FF4" w:rsidP="00613FF4">
      <w:pPr>
        <w:widowControl w:val="0"/>
        <w:contextualSpacing/>
        <w:jc w:val="both"/>
        <w:rPr>
          <w:sz w:val="28"/>
          <w:szCs w:val="28"/>
        </w:rPr>
      </w:pPr>
    </w:p>
    <w:p w:rsidR="00613FF4" w:rsidRPr="00613FF4" w:rsidRDefault="00613FF4" w:rsidP="00613FF4">
      <w:pPr>
        <w:widowControl w:val="0"/>
        <w:contextualSpacing/>
        <w:jc w:val="both"/>
        <w:rPr>
          <w:sz w:val="28"/>
          <w:szCs w:val="28"/>
        </w:rPr>
      </w:pPr>
      <w:r w:rsidRPr="00613FF4">
        <w:rPr>
          <w:sz w:val="28"/>
          <w:szCs w:val="28"/>
        </w:rPr>
        <w:t>Диаграмма 4</w:t>
      </w:r>
      <w:r w:rsidR="007B70CA">
        <w:rPr>
          <w:sz w:val="28"/>
          <w:szCs w:val="28"/>
        </w:rPr>
        <w:t>4</w:t>
      </w:r>
      <w:r w:rsidRPr="00613FF4">
        <w:rPr>
          <w:sz w:val="28"/>
          <w:szCs w:val="28"/>
        </w:rPr>
        <w:t xml:space="preserve">. </w:t>
      </w:r>
    </w:p>
    <w:p w:rsidR="00613FF4" w:rsidRDefault="00613FF4" w:rsidP="0055105B">
      <w:pPr>
        <w:widowControl w:val="0"/>
        <w:contextualSpacing/>
        <w:jc w:val="both"/>
        <w:rPr>
          <w:sz w:val="28"/>
          <w:szCs w:val="28"/>
        </w:rPr>
      </w:pPr>
      <w:r w:rsidRPr="00613FF4">
        <w:rPr>
          <w:sz w:val="28"/>
          <w:szCs w:val="28"/>
        </w:rPr>
        <w:t>Процент обеспеченности района йодированной солью.</w:t>
      </w:r>
    </w:p>
    <w:p w:rsidR="00613FF4" w:rsidRDefault="00613FF4" w:rsidP="0055105B">
      <w:pPr>
        <w:widowControl w:val="0"/>
        <w:contextualSpacing/>
        <w:jc w:val="both"/>
        <w:rPr>
          <w:sz w:val="28"/>
          <w:szCs w:val="28"/>
        </w:rPr>
      </w:pPr>
    </w:p>
    <w:p w:rsidR="0055105B" w:rsidRDefault="0055105B" w:rsidP="0055105B">
      <w:pPr>
        <w:widowControl w:val="0"/>
        <w:contextualSpacing/>
        <w:jc w:val="both"/>
        <w:rPr>
          <w:color w:val="FF0000"/>
        </w:rPr>
      </w:pPr>
      <w:r>
        <w:rPr>
          <w:sz w:val="28"/>
          <w:szCs w:val="28"/>
        </w:rPr>
        <w:t xml:space="preserve"> </w:t>
      </w:r>
      <w:proofErr w:type="gramStart"/>
      <w:r w:rsidRPr="00B7203C">
        <w:rPr>
          <w:sz w:val="28"/>
          <w:szCs w:val="28"/>
        </w:rPr>
        <w:t>На   предприятиях торговли города и района</w:t>
      </w:r>
      <w:r w:rsidRPr="00B7203C">
        <w:rPr>
          <w:rStyle w:val="7"/>
          <w:rFonts w:eastAsia="Calibri"/>
          <w:color w:val="auto"/>
          <w:sz w:val="28"/>
          <w:szCs w:val="28"/>
        </w:rPr>
        <w:t xml:space="preserve"> открыты отделы и уголки «Здорового питания» (45 на объектах торговли Шкловского райпо  и 16 в торговых объектах ООО </w:t>
      </w:r>
      <w:r>
        <w:rPr>
          <w:rStyle w:val="7"/>
          <w:rFonts w:eastAsia="Calibri"/>
          <w:color w:val="auto"/>
          <w:sz w:val="28"/>
          <w:szCs w:val="28"/>
        </w:rPr>
        <w:t>«Евр</w:t>
      </w:r>
      <w:r w:rsidRPr="00B7203C">
        <w:rPr>
          <w:rStyle w:val="7"/>
          <w:rFonts w:eastAsia="Calibri"/>
          <w:color w:val="auto"/>
          <w:sz w:val="28"/>
          <w:szCs w:val="28"/>
        </w:rPr>
        <w:t>оторг», ООО «Табак-Инвест, где в реализации постоянно имеются продукты здорового питания профилактического действия, представлена информация о них для населения</w:t>
      </w:r>
      <w:r w:rsidRPr="00B7203C">
        <w:rPr>
          <w:rStyle w:val="7"/>
          <w:rFonts w:eastAsia="Calibri"/>
          <w:color w:val="auto"/>
          <w:sz w:val="30"/>
          <w:szCs w:val="30"/>
        </w:rPr>
        <w:t>.</w:t>
      </w:r>
      <w:r w:rsidRPr="008A2C93">
        <w:rPr>
          <w:color w:val="FF0000"/>
        </w:rPr>
        <w:t xml:space="preserve"> </w:t>
      </w:r>
      <w:proofErr w:type="gramEnd"/>
    </w:p>
    <w:p w:rsidR="0055105B" w:rsidRPr="00B7203C" w:rsidRDefault="0055105B" w:rsidP="0055105B">
      <w:pPr>
        <w:widowControl w:val="0"/>
        <w:contextualSpacing/>
        <w:jc w:val="both"/>
        <w:rPr>
          <w:sz w:val="28"/>
          <w:szCs w:val="28"/>
        </w:rPr>
      </w:pPr>
      <w:r>
        <w:rPr>
          <w:color w:val="FF0000"/>
        </w:rPr>
        <w:tab/>
      </w:r>
      <w:proofErr w:type="gramStart"/>
      <w:r w:rsidRPr="00C202AF">
        <w:rPr>
          <w:sz w:val="28"/>
          <w:szCs w:val="28"/>
        </w:rPr>
        <w:t xml:space="preserve">На  участке производства  хлебобулочных и кондитерских изделий Шкловского  райпо в рамках выполнения мероприятий по рациональному, сбалансированному и безопасному питанию населения осуществляется выпуск следующих видов продукции:  хлеб «Холожинский» диабетический  с сорбитом  (свидетельство о государственной регистрации ВУ.60.61.01.004.Е.000046.04.18  от 05.04.2018 г.), </w:t>
      </w:r>
      <w:r>
        <w:rPr>
          <w:sz w:val="28"/>
          <w:szCs w:val="28"/>
        </w:rPr>
        <w:t>с</w:t>
      </w:r>
      <w:r w:rsidRPr="00C202AF">
        <w:rPr>
          <w:sz w:val="28"/>
          <w:szCs w:val="28"/>
        </w:rPr>
        <w:t xml:space="preserve">ухари «Каприз» диабетические  </w:t>
      </w:r>
      <w:r>
        <w:rPr>
          <w:sz w:val="28"/>
          <w:szCs w:val="28"/>
        </w:rPr>
        <w:t>(с</w:t>
      </w:r>
      <w:r w:rsidRPr="00C202AF">
        <w:rPr>
          <w:sz w:val="28"/>
          <w:szCs w:val="28"/>
        </w:rPr>
        <w:t>видетельство о государственной регистрации ВУ.60.61.01.004.Е.000047.04.18 от 05.04.2018 г.</w:t>
      </w:r>
      <w:r>
        <w:rPr>
          <w:sz w:val="28"/>
          <w:szCs w:val="28"/>
        </w:rPr>
        <w:t xml:space="preserve"> , 6 наименований</w:t>
      </w:r>
      <w:r>
        <w:rPr>
          <w:color w:val="FF0000"/>
          <w:sz w:val="28"/>
          <w:szCs w:val="28"/>
        </w:rPr>
        <w:t xml:space="preserve"> </w:t>
      </w:r>
      <w:r w:rsidRPr="007961ED">
        <w:rPr>
          <w:sz w:val="28"/>
          <w:szCs w:val="28"/>
        </w:rPr>
        <w:t>изделий с  зерновыми</w:t>
      </w:r>
      <w:proofErr w:type="gramEnd"/>
      <w:r w:rsidRPr="007961ED">
        <w:rPr>
          <w:sz w:val="28"/>
          <w:szCs w:val="28"/>
        </w:rPr>
        <w:t xml:space="preserve"> </w:t>
      </w:r>
      <w:proofErr w:type="gramStart"/>
      <w:r w:rsidRPr="007961ED">
        <w:rPr>
          <w:sz w:val="28"/>
          <w:szCs w:val="28"/>
        </w:rPr>
        <w:t>смесями, с семенами подсолнечника и др. (хлеб «Хуторок» - в составе семена подсолнечника, семена льна,  хлеб «Шклоуск</w:t>
      </w:r>
      <w:r w:rsidRPr="007961ED">
        <w:rPr>
          <w:sz w:val="28"/>
          <w:szCs w:val="28"/>
          <w:lang w:val="en-US"/>
        </w:rPr>
        <w:t>i</w:t>
      </w:r>
      <w:r w:rsidRPr="007961ED">
        <w:rPr>
          <w:sz w:val="28"/>
          <w:szCs w:val="28"/>
        </w:rPr>
        <w:t xml:space="preserve"> гасц</w:t>
      </w:r>
      <w:r w:rsidRPr="007961ED">
        <w:rPr>
          <w:sz w:val="28"/>
          <w:szCs w:val="28"/>
          <w:lang w:val="en-US"/>
        </w:rPr>
        <w:t>i</w:t>
      </w:r>
      <w:r w:rsidRPr="007961ED">
        <w:rPr>
          <w:sz w:val="28"/>
          <w:szCs w:val="28"/>
        </w:rPr>
        <w:t xml:space="preserve">нец» - в составе композитная смесь зерновая, хлеб «Фитнес» - в составе смесь </w:t>
      </w:r>
      <w:r w:rsidRPr="007961ED">
        <w:rPr>
          <w:sz w:val="28"/>
          <w:szCs w:val="28"/>
        </w:rPr>
        <w:lastRenderedPageBreak/>
        <w:t>зерновая, сушеная морковь, овсяные хлопья, хлеб пшеничный «Край духмяны» - в составе льняное семя желтое и коричневое, кунжут, хлеб «Край духмяны – в составе пищевые волокна цитрусовые, хлеб «Трилесинский» заварной в составе мука ржаная сеяная</w:t>
      </w:r>
      <w:proofErr w:type="gramEnd"/>
      <w:r w:rsidRPr="007961ED">
        <w:rPr>
          <w:sz w:val="28"/>
          <w:szCs w:val="28"/>
        </w:rPr>
        <w:t xml:space="preserve"> </w:t>
      </w:r>
      <w:proofErr w:type="gramStart"/>
      <w:r w:rsidRPr="007961ED">
        <w:rPr>
          <w:sz w:val="28"/>
          <w:szCs w:val="28"/>
        </w:rPr>
        <w:t>экструзионная широкого назначения, сыворотка молочная сухая, солод ржаной ферментированный, кориандр, хлеб «Сила природы» в составе</w:t>
      </w:r>
      <w:r w:rsidRPr="007961ED">
        <w:t xml:space="preserve"> </w:t>
      </w:r>
      <w:r w:rsidRPr="007961ED">
        <w:rPr>
          <w:sz w:val="28"/>
          <w:szCs w:val="28"/>
        </w:rPr>
        <w:t>крупа гречневая, масло растительное, мука ржаная обдирная, сахар, соль, солод ржаной ферментированный</w:t>
      </w:r>
      <w:r w:rsidRPr="007961ED">
        <w:t>)</w:t>
      </w:r>
      <w:r w:rsidRPr="007961ED">
        <w:rPr>
          <w:sz w:val="28"/>
          <w:szCs w:val="28"/>
        </w:rPr>
        <w:t xml:space="preserve">    </w:t>
      </w:r>
      <w:r w:rsidRPr="007961ED">
        <w:rPr>
          <w:spacing w:val="-8"/>
          <w:sz w:val="28"/>
          <w:szCs w:val="28"/>
        </w:rPr>
        <w:t xml:space="preserve">    </w:t>
      </w:r>
      <w:r w:rsidRPr="008A2C93">
        <w:rPr>
          <w:color w:val="FF0000"/>
          <w:spacing w:val="-8"/>
          <w:sz w:val="28"/>
          <w:szCs w:val="28"/>
        </w:rPr>
        <w:t xml:space="preserve"> </w:t>
      </w:r>
      <w:proofErr w:type="gramEnd"/>
    </w:p>
    <w:p w:rsidR="0016293C" w:rsidRPr="008A2C93" w:rsidRDefault="0016293C" w:rsidP="0055105B">
      <w:pPr>
        <w:widowControl w:val="0"/>
        <w:contextualSpacing/>
        <w:jc w:val="both"/>
        <w:rPr>
          <w:b/>
          <w:color w:val="FF0000"/>
          <w:sz w:val="28"/>
          <w:szCs w:val="28"/>
        </w:rPr>
      </w:pPr>
    </w:p>
    <w:p w:rsidR="004F79E4" w:rsidRPr="008A2C93" w:rsidRDefault="00787FE3" w:rsidP="00D31370">
      <w:pPr>
        <w:widowControl w:val="0"/>
        <w:contextualSpacing/>
        <w:jc w:val="both"/>
        <w:rPr>
          <w:color w:val="FF0000"/>
          <w:spacing w:val="-8"/>
          <w:sz w:val="28"/>
          <w:szCs w:val="28"/>
        </w:rPr>
      </w:pPr>
      <w:r w:rsidRPr="008A2C93">
        <w:rPr>
          <w:color w:val="FF0000"/>
          <w:spacing w:val="-8"/>
          <w:sz w:val="28"/>
          <w:szCs w:val="28"/>
        </w:rPr>
        <w:t xml:space="preserve">   </w:t>
      </w:r>
      <w:r w:rsidR="00D31370" w:rsidRPr="008A2C93">
        <w:rPr>
          <w:noProof/>
          <w:color w:val="FF0000"/>
        </w:rPr>
        <w:drawing>
          <wp:inline distT="0" distB="0" distL="0" distR="0">
            <wp:extent cx="5821899" cy="2190613"/>
            <wp:effectExtent l="0" t="0" r="0" b="0"/>
            <wp:docPr id="235" name="Рисунок 235" descr="Цельнозерновые проду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ельнозерновые продукты."/>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831550" cy="2194244"/>
                    </a:xfrm>
                    <a:prstGeom prst="rect">
                      <a:avLst/>
                    </a:prstGeom>
                    <a:noFill/>
                    <a:ln>
                      <a:noFill/>
                    </a:ln>
                  </pic:spPr>
                </pic:pic>
              </a:graphicData>
            </a:graphic>
          </wp:inline>
        </w:drawing>
      </w:r>
    </w:p>
    <w:p w:rsidR="00D31370" w:rsidRDefault="00D31370" w:rsidP="004F79E4">
      <w:pPr>
        <w:widowControl w:val="0"/>
        <w:tabs>
          <w:tab w:val="left" w:pos="709"/>
        </w:tabs>
        <w:ind w:firstLine="709"/>
        <w:contextualSpacing/>
        <w:jc w:val="both"/>
        <w:rPr>
          <w:sz w:val="28"/>
          <w:szCs w:val="28"/>
        </w:rPr>
      </w:pPr>
    </w:p>
    <w:p w:rsidR="00787FE3" w:rsidRPr="006F5EFD" w:rsidRDefault="00787FE3" w:rsidP="004F79E4">
      <w:pPr>
        <w:widowControl w:val="0"/>
        <w:tabs>
          <w:tab w:val="left" w:pos="709"/>
        </w:tabs>
        <w:ind w:firstLine="709"/>
        <w:contextualSpacing/>
        <w:jc w:val="both"/>
        <w:rPr>
          <w:spacing w:val="-4"/>
          <w:sz w:val="28"/>
          <w:szCs w:val="28"/>
        </w:rPr>
      </w:pPr>
      <w:r w:rsidRPr="006F5EFD">
        <w:rPr>
          <w:sz w:val="28"/>
          <w:szCs w:val="28"/>
        </w:rPr>
        <w:t xml:space="preserve">Продовольственная безопасность считается достигнутой при наличии для всех людей постоянной физической, социальной и экономической доступности достаточного количества безопасной и питательной пищи, позволяющей удовлетворять их пищевые потребности </w:t>
      </w:r>
      <w:r w:rsidRPr="006F5EFD">
        <w:rPr>
          <w:spacing w:val="-4"/>
          <w:sz w:val="28"/>
          <w:szCs w:val="28"/>
        </w:rPr>
        <w:t>и вкусовые предпочтения для ведения активного и здорового образа жизни.</w:t>
      </w:r>
    </w:p>
    <w:p w:rsidR="00787FE3" w:rsidRPr="006F5EFD" w:rsidRDefault="00787FE3" w:rsidP="004F79E4">
      <w:pPr>
        <w:widowControl w:val="0"/>
        <w:ind w:firstLine="709"/>
        <w:contextualSpacing/>
        <w:jc w:val="both"/>
        <w:rPr>
          <w:sz w:val="28"/>
          <w:szCs w:val="28"/>
        </w:rPr>
      </w:pPr>
      <w:r w:rsidRPr="006F5EFD">
        <w:rPr>
          <w:sz w:val="28"/>
          <w:szCs w:val="28"/>
        </w:rPr>
        <w:t>Мероприятия территориального Плана действий по профилактике болезней и формированию здорового образа жизни для достижения Целей устойчивого развития выполнены не в полном объеме.</w:t>
      </w:r>
    </w:p>
    <w:p w:rsidR="00787FE3" w:rsidRPr="004C5E2E" w:rsidRDefault="00787FE3" w:rsidP="004F79E4">
      <w:pPr>
        <w:widowControl w:val="0"/>
        <w:ind w:firstLine="709"/>
        <w:contextualSpacing/>
        <w:jc w:val="both"/>
        <w:rPr>
          <w:color w:val="000000" w:themeColor="text1"/>
          <w:sz w:val="28"/>
          <w:szCs w:val="28"/>
        </w:rPr>
      </w:pPr>
      <w:r w:rsidRPr="004C5E2E">
        <w:rPr>
          <w:color w:val="000000" w:themeColor="text1"/>
          <w:sz w:val="28"/>
          <w:szCs w:val="28"/>
        </w:rPr>
        <w:t>Выполнено:</w:t>
      </w:r>
    </w:p>
    <w:p w:rsidR="00787FE3" w:rsidRPr="004A5D20" w:rsidRDefault="00DB4FB3" w:rsidP="004F79E4">
      <w:pPr>
        <w:widowControl w:val="0"/>
        <w:ind w:firstLine="709"/>
        <w:contextualSpacing/>
        <w:jc w:val="both"/>
        <w:rPr>
          <w:sz w:val="28"/>
          <w:szCs w:val="28"/>
        </w:rPr>
      </w:pPr>
      <w:r w:rsidRPr="004C5E2E">
        <w:rPr>
          <w:color w:val="000000" w:themeColor="text1"/>
          <w:sz w:val="28"/>
          <w:szCs w:val="28"/>
        </w:rPr>
        <w:t>-</w:t>
      </w:r>
      <w:r w:rsidR="00787FE3" w:rsidRPr="004C5E2E">
        <w:rPr>
          <w:color w:val="000000" w:themeColor="text1"/>
          <w:sz w:val="28"/>
          <w:szCs w:val="28"/>
        </w:rPr>
        <w:t xml:space="preserve">Обеспечение объектов продовольственной торговли  в сельской местности централизованным водоснабжением и водоотведением не менее 35%: обеспеченность магазинов в сельской местности централизованным водоснабжением составляет  </w:t>
      </w:r>
      <w:r w:rsidR="004A5D20" w:rsidRPr="004C5E2E">
        <w:rPr>
          <w:color w:val="000000" w:themeColor="text1"/>
          <w:sz w:val="28"/>
          <w:szCs w:val="28"/>
        </w:rPr>
        <w:t>46,8</w:t>
      </w:r>
      <w:r w:rsidR="00787FE3" w:rsidRPr="004C5E2E">
        <w:rPr>
          <w:color w:val="000000" w:themeColor="text1"/>
          <w:sz w:val="28"/>
          <w:szCs w:val="28"/>
        </w:rPr>
        <w:t>% (в</w:t>
      </w:r>
      <w:r w:rsidR="00787FE3" w:rsidRPr="004A5D20">
        <w:rPr>
          <w:sz w:val="28"/>
          <w:szCs w:val="28"/>
        </w:rPr>
        <w:t xml:space="preserve"> 202</w:t>
      </w:r>
      <w:r w:rsidR="004A5D20" w:rsidRPr="004A5D20">
        <w:rPr>
          <w:sz w:val="28"/>
          <w:szCs w:val="28"/>
        </w:rPr>
        <w:t>1</w:t>
      </w:r>
      <w:r w:rsidR="00787FE3" w:rsidRPr="004A5D20">
        <w:rPr>
          <w:sz w:val="28"/>
          <w:szCs w:val="28"/>
        </w:rPr>
        <w:t>-</w:t>
      </w:r>
      <w:r w:rsidR="004A5D20" w:rsidRPr="004A5D20">
        <w:rPr>
          <w:sz w:val="28"/>
          <w:szCs w:val="28"/>
        </w:rPr>
        <w:t>41</w:t>
      </w:r>
      <w:r w:rsidR="00787FE3" w:rsidRPr="004A5D20">
        <w:rPr>
          <w:sz w:val="28"/>
          <w:szCs w:val="28"/>
        </w:rPr>
        <w:t>%).</w:t>
      </w:r>
    </w:p>
    <w:p w:rsidR="00787FE3" w:rsidRPr="004A5D20" w:rsidRDefault="00787FE3" w:rsidP="004F79E4">
      <w:pPr>
        <w:widowControl w:val="0"/>
        <w:ind w:firstLine="709"/>
        <w:contextualSpacing/>
        <w:jc w:val="both"/>
        <w:rPr>
          <w:rFonts w:eastAsia="Calibri"/>
          <w:color w:val="000000" w:themeColor="text1"/>
          <w:sz w:val="28"/>
          <w:szCs w:val="28"/>
          <w:lang w:eastAsia="en-US"/>
        </w:rPr>
      </w:pPr>
      <w:r w:rsidRPr="008A2C93">
        <w:rPr>
          <w:color w:val="FF0000"/>
          <w:sz w:val="28"/>
          <w:szCs w:val="28"/>
        </w:rPr>
        <w:t>-</w:t>
      </w:r>
      <w:r w:rsidRPr="004A5D20">
        <w:rPr>
          <w:rFonts w:eastAsia="Calibri"/>
          <w:bCs/>
          <w:color w:val="000000" w:themeColor="text1"/>
          <w:sz w:val="28"/>
          <w:szCs w:val="28"/>
        </w:rPr>
        <w:t xml:space="preserve">Обеспечить поддержание процедур, основанных на принципах ХАССП, в соответствии с требованиями законодательства санитарно-эпидемиологическом благополучии населения, требованиям </w:t>
      </w:r>
      <w:proofErr w:type="gramStart"/>
      <w:r w:rsidRPr="004A5D20">
        <w:rPr>
          <w:rFonts w:eastAsia="Calibri"/>
          <w:bCs/>
          <w:color w:val="000000" w:themeColor="text1"/>
          <w:sz w:val="28"/>
          <w:szCs w:val="28"/>
        </w:rPr>
        <w:t>ТР</w:t>
      </w:r>
      <w:proofErr w:type="gramEnd"/>
      <w:r w:rsidRPr="004A5D20">
        <w:rPr>
          <w:rFonts w:eastAsia="Calibri"/>
          <w:bCs/>
          <w:color w:val="000000" w:themeColor="text1"/>
          <w:sz w:val="28"/>
          <w:szCs w:val="28"/>
        </w:rPr>
        <w:t xml:space="preserve"> ТС 021/2011 «О безопасности пищевой продукции» на: ОАО «Шкловский маслодельный завод»,</w:t>
      </w:r>
      <w:r w:rsidR="006F5EFD" w:rsidRPr="004A5D20">
        <w:rPr>
          <w:rFonts w:eastAsia="Calibri"/>
          <w:bCs/>
          <w:color w:val="000000" w:themeColor="text1"/>
          <w:sz w:val="28"/>
          <w:szCs w:val="28"/>
        </w:rPr>
        <w:t xml:space="preserve"> </w:t>
      </w:r>
      <w:r w:rsidRPr="004A5D20">
        <w:rPr>
          <w:rFonts w:eastAsia="Calibri"/>
          <w:bCs/>
          <w:color w:val="000000" w:themeColor="text1"/>
          <w:sz w:val="28"/>
          <w:szCs w:val="28"/>
        </w:rPr>
        <w:t>ООО «</w:t>
      </w:r>
      <w:r w:rsidR="006F5EFD" w:rsidRPr="004A5D20">
        <w:rPr>
          <w:rFonts w:eastAsia="Calibri"/>
          <w:bCs/>
          <w:color w:val="000000" w:themeColor="text1"/>
          <w:sz w:val="28"/>
          <w:szCs w:val="28"/>
        </w:rPr>
        <w:t>МилкСтрэйт</w:t>
      </w:r>
      <w:r w:rsidRPr="004A5D20">
        <w:rPr>
          <w:rFonts w:eastAsia="Calibri"/>
          <w:bCs/>
          <w:color w:val="000000" w:themeColor="text1"/>
          <w:sz w:val="28"/>
          <w:szCs w:val="28"/>
        </w:rPr>
        <w:t>», мясоперерабатывющих цехах ОАО «Александрийское»:</w:t>
      </w:r>
      <w:r w:rsidRPr="004A5D20">
        <w:rPr>
          <w:rFonts w:eastAsia="Calibri"/>
          <w:color w:val="000000" w:themeColor="text1"/>
          <w:sz w:val="28"/>
          <w:szCs w:val="28"/>
          <w:lang w:eastAsia="en-US"/>
        </w:rPr>
        <w:t xml:space="preserve"> на всех указанных предприятиях внедрены и поддерживаются принципы ХАССП.</w:t>
      </w:r>
    </w:p>
    <w:p w:rsidR="00787FE3" w:rsidRPr="004A5D20" w:rsidRDefault="00787FE3" w:rsidP="004F79E4">
      <w:pPr>
        <w:widowControl w:val="0"/>
        <w:ind w:firstLine="709"/>
        <w:contextualSpacing/>
        <w:jc w:val="both"/>
        <w:rPr>
          <w:color w:val="000000" w:themeColor="text1"/>
        </w:rPr>
      </w:pPr>
      <w:r w:rsidRPr="004A5D20">
        <w:rPr>
          <w:rFonts w:eastAsia="Calibri"/>
          <w:color w:val="000000" w:themeColor="text1"/>
          <w:sz w:val="28"/>
          <w:szCs w:val="28"/>
          <w:lang w:eastAsia="en-US"/>
        </w:rPr>
        <w:t>-</w:t>
      </w:r>
      <w:r w:rsidRPr="004A5D20">
        <w:rPr>
          <w:rFonts w:eastAsia="Calibri"/>
          <w:bCs/>
          <w:color w:val="000000" w:themeColor="text1"/>
          <w:sz w:val="28"/>
          <w:szCs w:val="28"/>
        </w:rPr>
        <w:t>Расширить производство продукции диетического, профилактического, продукции с пониженным содержанием соли, сахара, жиров, а также обогащенных витаминами, микроэлементами:</w:t>
      </w:r>
      <w:r w:rsidRPr="004A5D20">
        <w:rPr>
          <w:color w:val="000000" w:themeColor="text1"/>
          <w:sz w:val="28"/>
          <w:szCs w:val="28"/>
        </w:rPr>
        <w:t xml:space="preserve"> на  участке производства  хлебобулочных и кондитерских изделий Шкловского  райпо   в рамках выполнения  мероприятий  по рациональному, сбалансированному и безопасному питанию населения осуществляется выпуск диетической </w:t>
      </w:r>
      <w:r w:rsidRPr="004A5D20">
        <w:rPr>
          <w:color w:val="000000" w:themeColor="text1"/>
          <w:sz w:val="28"/>
          <w:szCs w:val="28"/>
        </w:rPr>
        <w:lastRenderedPageBreak/>
        <w:t>продукции и продукции профилактической направленности.</w:t>
      </w:r>
    </w:p>
    <w:p w:rsidR="00787FE3" w:rsidRPr="004A5D20" w:rsidRDefault="00787FE3" w:rsidP="004F79E4">
      <w:pPr>
        <w:widowControl w:val="0"/>
        <w:ind w:firstLine="709"/>
        <w:contextualSpacing/>
        <w:jc w:val="both"/>
        <w:rPr>
          <w:rFonts w:eastAsia="Calibri"/>
          <w:color w:val="000000" w:themeColor="text1"/>
          <w:sz w:val="28"/>
          <w:szCs w:val="28"/>
          <w:lang w:eastAsia="en-US"/>
        </w:rPr>
      </w:pPr>
      <w:r w:rsidRPr="004A5D20">
        <w:rPr>
          <w:color w:val="000000" w:themeColor="text1"/>
          <w:sz w:val="28"/>
          <w:szCs w:val="28"/>
        </w:rPr>
        <w:t>-</w:t>
      </w:r>
      <w:r w:rsidRPr="004A5D20">
        <w:rPr>
          <w:rFonts w:eastAsia="Calibri"/>
          <w:color w:val="000000" w:themeColor="text1"/>
          <w:sz w:val="28"/>
          <w:szCs w:val="28"/>
          <w:lang w:eastAsia="en-US"/>
        </w:rPr>
        <w:t>Проводится постоянная информационная работа  по пропаганде рационального, сбалансированного, полноценного питания, с целью обязательного включения в рацион необходимого количества морепродуктов, сыра, яиц,  масла, овощей, фруктов, йодированной соли и снижения потребления алкогольных напитков.</w:t>
      </w:r>
    </w:p>
    <w:p w:rsidR="00787FE3" w:rsidRPr="004C5E2E" w:rsidRDefault="00787FE3" w:rsidP="004F79E4">
      <w:pPr>
        <w:widowControl w:val="0"/>
        <w:ind w:firstLine="709"/>
        <w:contextualSpacing/>
        <w:jc w:val="both"/>
        <w:rPr>
          <w:rFonts w:eastAsia="Calibri"/>
          <w:color w:val="000000" w:themeColor="text1"/>
          <w:sz w:val="28"/>
          <w:szCs w:val="28"/>
          <w:lang w:eastAsia="en-US"/>
        </w:rPr>
      </w:pPr>
      <w:r w:rsidRPr="004C5E2E">
        <w:rPr>
          <w:rFonts w:eastAsia="Calibri"/>
          <w:color w:val="000000" w:themeColor="text1"/>
          <w:sz w:val="28"/>
          <w:szCs w:val="28"/>
          <w:lang w:eastAsia="en-US"/>
        </w:rPr>
        <w:t>Не выполнено:</w:t>
      </w:r>
    </w:p>
    <w:p w:rsidR="00787FE3" w:rsidRPr="008A2C93" w:rsidRDefault="0025500D" w:rsidP="004F79E4">
      <w:pPr>
        <w:widowControl w:val="0"/>
        <w:tabs>
          <w:tab w:val="left" w:pos="567"/>
        </w:tabs>
        <w:autoSpaceDE w:val="0"/>
        <w:autoSpaceDN w:val="0"/>
        <w:adjustRightInd w:val="0"/>
        <w:ind w:firstLine="709"/>
        <w:contextualSpacing/>
        <w:jc w:val="both"/>
        <w:rPr>
          <w:rFonts w:eastAsia="Calibri"/>
          <w:color w:val="FF0000"/>
          <w:sz w:val="28"/>
          <w:szCs w:val="28"/>
          <w:lang w:eastAsia="en-US"/>
        </w:rPr>
      </w:pPr>
      <w:proofErr w:type="gramStart"/>
      <w:r w:rsidRPr="004C5E2E">
        <w:rPr>
          <w:rFonts w:eastAsia="Calibri"/>
          <w:bCs/>
          <w:color w:val="000000" w:themeColor="text1"/>
          <w:sz w:val="28"/>
          <w:szCs w:val="28"/>
        </w:rPr>
        <w:t>-</w:t>
      </w:r>
      <w:r w:rsidR="00787FE3" w:rsidRPr="004C5E2E">
        <w:rPr>
          <w:rFonts w:eastAsia="Calibri"/>
          <w:bCs/>
          <w:color w:val="000000" w:themeColor="text1"/>
          <w:sz w:val="28"/>
          <w:szCs w:val="28"/>
        </w:rPr>
        <w:t>С учетом выявления</w:t>
      </w:r>
      <w:r w:rsidR="00787FE3" w:rsidRPr="004A5D20">
        <w:rPr>
          <w:rFonts w:eastAsia="Calibri"/>
          <w:bCs/>
          <w:color w:val="000000" w:themeColor="text1"/>
          <w:sz w:val="28"/>
          <w:szCs w:val="28"/>
        </w:rPr>
        <w:t xml:space="preserve"> в предыдущем году случаев реализации продукции с истекшим сроком годности на объектах торговли Шкловского районного потребительского общества  необходимо было откорректировать программы производственного контроля, разработать мероприятия по усилению внутреннего контроля</w:t>
      </w:r>
      <w:r w:rsidR="00787FE3" w:rsidRPr="004A5D20">
        <w:rPr>
          <w:rFonts w:eastAsia="Calibri"/>
          <w:color w:val="000000" w:themeColor="text1"/>
          <w:sz w:val="28"/>
          <w:szCs w:val="28"/>
          <w:lang w:eastAsia="en-US"/>
        </w:rPr>
        <w:t>: в программе производственного контроля имеется пункт о ежемесячном контроле со стороны администрации, но  положительной динамики по недопущению указанного нарушения нет.</w:t>
      </w:r>
      <w:proofErr w:type="gramEnd"/>
      <w:r w:rsidR="00787FE3" w:rsidRPr="004A5D20">
        <w:rPr>
          <w:rFonts w:eastAsia="Calibri"/>
          <w:color w:val="000000" w:themeColor="text1"/>
          <w:sz w:val="28"/>
          <w:szCs w:val="28"/>
          <w:lang w:eastAsia="en-US"/>
        </w:rPr>
        <w:t xml:space="preserve"> УЗ Шкловский райЦГЭ»  на постоянном контроле находится соблюдение сроков реализации продукции. Производственный контроль со стороны субъектов хозяйствования </w:t>
      </w:r>
      <w:r w:rsidR="00787FE3" w:rsidRPr="004A5D20">
        <w:rPr>
          <w:color w:val="000000" w:themeColor="text1"/>
          <w:sz w:val="28"/>
          <w:szCs w:val="28"/>
        </w:rPr>
        <w:t xml:space="preserve">остается недостаточным. На территории района </w:t>
      </w:r>
      <w:r w:rsidR="004A5D20" w:rsidRPr="004A5D20">
        <w:rPr>
          <w:color w:val="000000" w:themeColor="text1"/>
          <w:sz w:val="28"/>
          <w:szCs w:val="28"/>
        </w:rPr>
        <w:t>не смотря на уменьшение случаев реализации продуктов с истекшими сроками годности на</w:t>
      </w:r>
      <w:r w:rsidR="004A5D20">
        <w:rPr>
          <w:color w:val="FF0000"/>
          <w:sz w:val="28"/>
          <w:szCs w:val="28"/>
        </w:rPr>
        <w:t xml:space="preserve"> </w:t>
      </w:r>
      <w:r w:rsidR="004A5D20" w:rsidRPr="004C5E2E">
        <w:rPr>
          <w:color w:val="000000" w:themeColor="text1"/>
          <w:sz w:val="28"/>
          <w:szCs w:val="28"/>
        </w:rPr>
        <w:t xml:space="preserve">33% </w:t>
      </w:r>
      <w:r w:rsidR="00787FE3" w:rsidRPr="004C5E2E">
        <w:rPr>
          <w:color w:val="000000" w:themeColor="text1"/>
          <w:sz w:val="28"/>
          <w:szCs w:val="28"/>
        </w:rPr>
        <w:t xml:space="preserve">по-прежнему </w:t>
      </w:r>
      <w:r w:rsidR="004A5D20" w:rsidRPr="004C5E2E">
        <w:rPr>
          <w:color w:val="000000" w:themeColor="text1"/>
          <w:sz w:val="28"/>
          <w:szCs w:val="28"/>
        </w:rPr>
        <w:t>имеет место</w:t>
      </w:r>
      <w:r w:rsidR="00787FE3" w:rsidRPr="004C5E2E">
        <w:rPr>
          <w:color w:val="000000" w:themeColor="text1"/>
          <w:sz w:val="28"/>
          <w:szCs w:val="28"/>
        </w:rPr>
        <w:t xml:space="preserve"> </w:t>
      </w:r>
      <w:proofErr w:type="gramStart"/>
      <w:r w:rsidR="00787FE3" w:rsidRPr="004C5E2E">
        <w:rPr>
          <w:color w:val="000000" w:themeColor="text1"/>
          <w:sz w:val="28"/>
          <w:szCs w:val="28"/>
        </w:rPr>
        <w:t>высокая</w:t>
      </w:r>
      <w:proofErr w:type="gramEnd"/>
      <w:r w:rsidR="00787FE3" w:rsidRPr="004C5E2E">
        <w:rPr>
          <w:rFonts w:eastAsia="Calibri"/>
          <w:color w:val="000000" w:themeColor="text1"/>
          <w:sz w:val="28"/>
          <w:szCs w:val="28"/>
          <w:lang w:eastAsia="en-US"/>
        </w:rPr>
        <w:t xml:space="preserve"> выявляемость данного нарушения: в 20</w:t>
      </w:r>
      <w:r w:rsidR="004A5D20" w:rsidRPr="004C5E2E">
        <w:rPr>
          <w:rFonts w:eastAsia="Calibri"/>
          <w:color w:val="000000" w:themeColor="text1"/>
          <w:sz w:val="28"/>
          <w:szCs w:val="28"/>
          <w:lang w:eastAsia="en-US"/>
        </w:rPr>
        <w:t>22</w:t>
      </w:r>
      <w:r w:rsidR="00787FE3" w:rsidRPr="004C5E2E">
        <w:rPr>
          <w:rFonts w:eastAsia="Calibri"/>
          <w:color w:val="000000" w:themeColor="text1"/>
          <w:sz w:val="28"/>
          <w:szCs w:val="28"/>
          <w:lang w:eastAsia="en-US"/>
        </w:rPr>
        <w:t xml:space="preserve">г. выявлено </w:t>
      </w:r>
      <w:r w:rsidR="004A5D20" w:rsidRPr="004C5E2E">
        <w:rPr>
          <w:rFonts w:eastAsia="Calibri"/>
          <w:color w:val="000000" w:themeColor="text1"/>
          <w:sz w:val="28"/>
          <w:szCs w:val="28"/>
          <w:lang w:eastAsia="en-US"/>
        </w:rPr>
        <w:t>42</w:t>
      </w:r>
      <w:r w:rsidR="00787FE3" w:rsidRPr="004C5E2E">
        <w:rPr>
          <w:rFonts w:eastAsia="Calibri"/>
          <w:color w:val="000000" w:themeColor="text1"/>
          <w:sz w:val="28"/>
          <w:szCs w:val="28"/>
          <w:lang w:eastAsia="en-US"/>
        </w:rPr>
        <w:t xml:space="preserve"> случа</w:t>
      </w:r>
      <w:r w:rsidR="004A5D20" w:rsidRPr="004C5E2E">
        <w:rPr>
          <w:rFonts w:eastAsia="Calibri"/>
          <w:color w:val="000000" w:themeColor="text1"/>
          <w:sz w:val="28"/>
          <w:szCs w:val="28"/>
          <w:lang w:eastAsia="en-US"/>
        </w:rPr>
        <w:t>я</w:t>
      </w:r>
      <w:r w:rsidR="00787FE3" w:rsidRPr="004C5E2E">
        <w:rPr>
          <w:rFonts w:eastAsia="Calibri"/>
          <w:color w:val="000000" w:themeColor="text1"/>
          <w:sz w:val="28"/>
          <w:szCs w:val="28"/>
          <w:lang w:eastAsia="en-US"/>
        </w:rPr>
        <w:t xml:space="preserve">  продукции с истекшими сроками годности</w:t>
      </w:r>
      <w:r w:rsidR="004C5E2E" w:rsidRPr="004C5E2E">
        <w:rPr>
          <w:rFonts w:eastAsia="Calibri"/>
          <w:color w:val="000000" w:themeColor="text1"/>
          <w:sz w:val="28"/>
          <w:szCs w:val="28"/>
          <w:lang w:eastAsia="en-US"/>
        </w:rPr>
        <w:t>, из них 50% на объектах Шкловского райпо.</w:t>
      </w:r>
      <w:r w:rsidR="00787FE3" w:rsidRPr="008A2C93">
        <w:rPr>
          <w:rFonts w:eastAsia="Calibri"/>
          <w:color w:val="FF0000"/>
          <w:sz w:val="28"/>
          <w:szCs w:val="28"/>
          <w:lang w:eastAsia="en-US"/>
        </w:rPr>
        <w:t xml:space="preserve"> </w:t>
      </w:r>
    </w:p>
    <w:p w:rsidR="004C5E2E" w:rsidRPr="004C5E2E" w:rsidRDefault="0025500D" w:rsidP="004F79E4">
      <w:pPr>
        <w:widowControl w:val="0"/>
        <w:ind w:firstLine="709"/>
        <w:contextualSpacing/>
        <w:jc w:val="both"/>
        <w:rPr>
          <w:rFonts w:eastAsia="Calibri"/>
          <w:color w:val="000000" w:themeColor="text1"/>
          <w:sz w:val="28"/>
          <w:szCs w:val="28"/>
          <w:lang w:eastAsia="en-US"/>
        </w:rPr>
      </w:pPr>
      <w:r w:rsidRPr="004C5E2E">
        <w:rPr>
          <w:rFonts w:eastAsia="Calibri"/>
          <w:color w:val="000000" w:themeColor="text1"/>
          <w:sz w:val="28"/>
          <w:szCs w:val="28"/>
          <w:lang w:eastAsia="en-US"/>
        </w:rPr>
        <w:t>-</w:t>
      </w:r>
      <w:r w:rsidR="00787FE3" w:rsidRPr="004C5E2E">
        <w:rPr>
          <w:rFonts w:eastAsia="Calibri"/>
          <w:color w:val="000000" w:themeColor="text1"/>
          <w:sz w:val="28"/>
          <w:szCs w:val="28"/>
          <w:lang w:eastAsia="en-US"/>
        </w:rPr>
        <w:t>Ремонт  помещений распредскладов  Шкловского районного потребительского общества не пров</w:t>
      </w:r>
      <w:r w:rsidR="004C5E2E" w:rsidRPr="004C5E2E">
        <w:rPr>
          <w:rFonts w:eastAsia="Calibri"/>
          <w:color w:val="000000" w:themeColor="text1"/>
          <w:sz w:val="28"/>
          <w:szCs w:val="28"/>
          <w:lang w:eastAsia="en-US"/>
        </w:rPr>
        <w:t>е</w:t>
      </w:r>
      <w:r w:rsidR="00787FE3" w:rsidRPr="004C5E2E">
        <w:rPr>
          <w:rFonts w:eastAsia="Calibri"/>
          <w:color w:val="000000" w:themeColor="text1"/>
          <w:sz w:val="28"/>
          <w:szCs w:val="28"/>
          <w:lang w:eastAsia="en-US"/>
        </w:rPr>
        <w:t>д</w:t>
      </w:r>
      <w:r w:rsidR="004C5E2E" w:rsidRPr="004C5E2E">
        <w:rPr>
          <w:rFonts w:eastAsia="Calibri"/>
          <w:color w:val="000000" w:themeColor="text1"/>
          <w:sz w:val="28"/>
          <w:szCs w:val="28"/>
          <w:lang w:eastAsia="en-US"/>
        </w:rPr>
        <w:t>ен</w:t>
      </w:r>
      <w:r w:rsidR="004C5E2E">
        <w:rPr>
          <w:rFonts w:eastAsia="Calibri"/>
          <w:color w:val="000000" w:themeColor="text1"/>
          <w:sz w:val="28"/>
          <w:szCs w:val="28"/>
          <w:lang w:eastAsia="en-US"/>
        </w:rPr>
        <w:t>.</w:t>
      </w:r>
      <w:r w:rsidR="004C5E2E" w:rsidRPr="004C5E2E">
        <w:rPr>
          <w:rFonts w:eastAsia="Calibri"/>
          <w:color w:val="000000" w:themeColor="text1"/>
          <w:sz w:val="28"/>
          <w:szCs w:val="28"/>
          <w:lang w:eastAsia="en-US"/>
        </w:rPr>
        <w:t xml:space="preserve"> </w:t>
      </w:r>
    </w:p>
    <w:p w:rsidR="00787FE3" w:rsidRPr="004C5E2E" w:rsidRDefault="00787FE3" w:rsidP="004F79E4">
      <w:pPr>
        <w:widowControl w:val="0"/>
        <w:tabs>
          <w:tab w:val="left" w:pos="709"/>
        </w:tabs>
        <w:ind w:firstLine="709"/>
        <w:contextualSpacing/>
        <w:jc w:val="both"/>
        <w:rPr>
          <w:color w:val="000000" w:themeColor="text1"/>
          <w:sz w:val="28"/>
          <w:szCs w:val="28"/>
        </w:rPr>
      </w:pPr>
      <w:proofErr w:type="gramStart"/>
      <w:r w:rsidRPr="004C5E2E">
        <w:rPr>
          <w:b/>
          <w:color w:val="000000" w:themeColor="text1"/>
          <w:sz w:val="28"/>
          <w:szCs w:val="28"/>
        </w:rPr>
        <w:t xml:space="preserve">Вывод: </w:t>
      </w:r>
      <w:r w:rsidRPr="004C5E2E">
        <w:rPr>
          <w:color w:val="000000" w:themeColor="text1"/>
          <w:sz w:val="28"/>
          <w:szCs w:val="28"/>
        </w:rPr>
        <w:t>в Шкловском районе в 202</w:t>
      </w:r>
      <w:r w:rsidR="004C5E2E" w:rsidRPr="004C5E2E">
        <w:rPr>
          <w:color w:val="000000" w:themeColor="text1"/>
          <w:sz w:val="28"/>
          <w:szCs w:val="28"/>
        </w:rPr>
        <w:t>2</w:t>
      </w:r>
      <w:r w:rsidRPr="004C5E2E">
        <w:rPr>
          <w:color w:val="000000" w:themeColor="text1"/>
          <w:sz w:val="28"/>
          <w:szCs w:val="28"/>
        </w:rPr>
        <w:t xml:space="preserve"> году объектами пищевой промышленности, общественного питания и торговли обеспечивалась стабильная безопасность реализуемых населению продуктов питания по микробиологическим показателям; </w:t>
      </w:r>
      <w:r w:rsidR="004C5E2E" w:rsidRPr="004C5E2E">
        <w:rPr>
          <w:rStyle w:val="7"/>
          <w:rFonts w:eastAsia="Calibri"/>
          <w:color w:val="000000" w:themeColor="text1"/>
          <w:sz w:val="28"/>
          <w:szCs w:val="28"/>
        </w:rPr>
        <w:t>работает</w:t>
      </w:r>
      <w:r w:rsidRPr="004C5E2E">
        <w:rPr>
          <w:rStyle w:val="7"/>
          <w:rFonts w:eastAsia="Calibri"/>
          <w:color w:val="000000" w:themeColor="text1"/>
          <w:sz w:val="28"/>
          <w:szCs w:val="28"/>
        </w:rPr>
        <w:t xml:space="preserve"> сеть отделов и уголков «Здорового питания», где в реализации постоянно имеются продукты здорового питания профилактического действия;</w:t>
      </w:r>
      <w:r w:rsidRPr="004C5E2E">
        <w:rPr>
          <w:color w:val="000000" w:themeColor="text1"/>
          <w:sz w:val="28"/>
          <w:szCs w:val="28"/>
        </w:rPr>
        <w:t xml:space="preserve"> детские и лечебные учреждения, предприятия пищевой промышленности, общественного питания практически полностью перешли на использование  йодированной соли;</w:t>
      </w:r>
      <w:proofErr w:type="gramEnd"/>
      <w:r w:rsidRPr="004C5E2E">
        <w:rPr>
          <w:color w:val="000000" w:themeColor="text1"/>
          <w:sz w:val="28"/>
          <w:szCs w:val="28"/>
        </w:rPr>
        <w:t xml:space="preserve"> увеличился удельный вес  объектов низкой </w:t>
      </w:r>
      <w:proofErr w:type="gramStart"/>
      <w:r w:rsidRPr="004C5E2E">
        <w:rPr>
          <w:color w:val="000000" w:themeColor="text1"/>
          <w:sz w:val="28"/>
          <w:szCs w:val="28"/>
        </w:rPr>
        <w:t>группы</w:t>
      </w:r>
      <w:proofErr w:type="gramEnd"/>
      <w:r w:rsidRPr="004C5E2E">
        <w:rPr>
          <w:color w:val="000000" w:themeColor="text1"/>
          <w:sz w:val="28"/>
          <w:szCs w:val="28"/>
        </w:rPr>
        <w:t xml:space="preserve"> риска;  введены </w:t>
      </w:r>
      <w:r w:rsidRPr="004C5E2E">
        <w:rPr>
          <w:color w:val="000000" w:themeColor="text1"/>
          <w:sz w:val="28"/>
          <w:szCs w:val="28"/>
        </w:rPr>
        <w:tab/>
        <w:t xml:space="preserve">в эксплуатацию новые объекты  торговли, материально-техническая база которых соответствует требованиям законодательства в области санитарно-эпидемиологического благополучия населения, что способствует  продвижению к устойчивому развитию по показателю ЦУР 3.9.2: </w:t>
      </w:r>
      <w:proofErr w:type="gramStart"/>
      <w:r w:rsidRPr="004C5E2E">
        <w:rPr>
          <w:color w:val="000000" w:themeColor="text1"/>
          <w:sz w:val="28"/>
          <w:szCs w:val="28"/>
        </w:rPr>
        <w:t>«Смертность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w:t>
      </w:r>
      <w:proofErr w:type="gramEnd"/>
    </w:p>
    <w:p w:rsidR="00787FE3" w:rsidRPr="00C07E9A" w:rsidRDefault="00787FE3" w:rsidP="004F79E4">
      <w:pPr>
        <w:pStyle w:val="af"/>
        <w:widowControl w:val="0"/>
        <w:ind w:firstLine="709"/>
        <w:contextualSpacing/>
        <w:jc w:val="both"/>
        <w:rPr>
          <w:rFonts w:ascii="Times New Roman" w:hAnsi="Times New Roman"/>
          <w:sz w:val="28"/>
          <w:szCs w:val="28"/>
        </w:rPr>
      </w:pPr>
      <w:proofErr w:type="gramStart"/>
      <w:r w:rsidRPr="004C5E2E">
        <w:rPr>
          <w:rFonts w:ascii="Times New Roman" w:hAnsi="Times New Roman"/>
          <w:color w:val="000000" w:themeColor="text1"/>
          <w:sz w:val="28"/>
          <w:szCs w:val="28"/>
        </w:rPr>
        <w:t xml:space="preserve">Сдерживающими факторами и </w:t>
      </w:r>
      <w:r w:rsidRPr="004C5E2E">
        <w:rPr>
          <w:rStyle w:val="7"/>
          <w:rFonts w:eastAsia="Calibri"/>
          <w:color w:val="000000" w:themeColor="text1"/>
          <w:sz w:val="28"/>
          <w:szCs w:val="28"/>
        </w:rPr>
        <w:t>основными проблемами для достижения целей устойчивого развития территории района по вопросам предупреждения распространения болезней через продукты питания являются постоянные нарушения гигиенических требований при производстве и реализации продуктов питания, в том числе</w:t>
      </w:r>
      <w:r w:rsidRPr="004C5E2E">
        <w:rPr>
          <w:rFonts w:ascii="Times New Roman" w:hAnsi="Times New Roman"/>
          <w:color w:val="000000" w:themeColor="text1"/>
          <w:sz w:val="28"/>
          <w:szCs w:val="28"/>
        </w:rPr>
        <w:t xml:space="preserve"> стабильно большое число случаев реализации продукции    с истекшими сроками годности; несоблюдение условий хранения продукции, недостаточный производственный контроль;</w:t>
      </w:r>
      <w:proofErr w:type="gramEnd"/>
      <w:r w:rsidRPr="004C5E2E">
        <w:rPr>
          <w:rFonts w:ascii="Times New Roman" w:hAnsi="Times New Roman"/>
          <w:color w:val="000000" w:themeColor="text1"/>
          <w:sz w:val="28"/>
          <w:szCs w:val="28"/>
        </w:rPr>
        <w:t xml:space="preserve"> недостаточная </w:t>
      </w:r>
      <w:r w:rsidRPr="004C5E2E">
        <w:rPr>
          <w:rFonts w:ascii="Times New Roman" w:hAnsi="Times New Roman"/>
          <w:color w:val="000000" w:themeColor="text1"/>
          <w:sz w:val="28"/>
          <w:szCs w:val="28"/>
        </w:rPr>
        <w:lastRenderedPageBreak/>
        <w:t xml:space="preserve">обеспеченность </w:t>
      </w:r>
      <w:r w:rsidR="004C5E2E" w:rsidRPr="004C5E2E">
        <w:rPr>
          <w:rFonts w:ascii="Times New Roman" w:hAnsi="Times New Roman"/>
          <w:color w:val="000000" w:themeColor="text1"/>
          <w:sz w:val="28"/>
          <w:szCs w:val="28"/>
        </w:rPr>
        <w:t>т</w:t>
      </w:r>
      <w:r w:rsidRPr="004C5E2E">
        <w:rPr>
          <w:rFonts w:ascii="Times New Roman" w:hAnsi="Times New Roman"/>
          <w:color w:val="000000" w:themeColor="text1"/>
          <w:sz w:val="28"/>
          <w:szCs w:val="28"/>
        </w:rPr>
        <w:t>ранспортом для доставки  продукции на территории  района; отсутствие условий для мойки автотранспорта Шкловского райпо, задействованного в перевозке продуктов; на низком уровне остается  материально-техническая база объектов торговли сельской местности, значительная часть которых не имеет централизованного водоснабжения и  водоотведения.</w:t>
      </w:r>
      <w:r w:rsidRPr="008A2C93">
        <w:rPr>
          <w:rFonts w:ascii="Times New Roman" w:hAnsi="Times New Roman"/>
          <w:color w:val="FF0000"/>
          <w:sz w:val="28"/>
          <w:szCs w:val="28"/>
        </w:rPr>
        <w:t xml:space="preserve">  </w:t>
      </w:r>
      <w:r w:rsidRPr="00C07E9A">
        <w:rPr>
          <w:rFonts w:ascii="Times New Roman" w:hAnsi="Times New Roman"/>
          <w:sz w:val="28"/>
          <w:szCs w:val="28"/>
        </w:rPr>
        <w:t>Сохраняющийся высокий уровень  заболеваемости  сальмонеллезом  и острыми кишечными заболеваниями в районе свидетельствует о существующих проблемах.</w:t>
      </w:r>
    </w:p>
    <w:p w:rsidR="000C6FEE" w:rsidRPr="004C5E2E" w:rsidRDefault="00787FE3" w:rsidP="000C6FEE">
      <w:pPr>
        <w:widowControl w:val="0"/>
        <w:ind w:firstLine="709"/>
        <w:contextualSpacing/>
        <w:jc w:val="both"/>
        <w:rPr>
          <w:color w:val="000000" w:themeColor="text1"/>
          <w:sz w:val="28"/>
          <w:szCs w:val="28"/>
        </w:rPr>
      </w:pPr>
      <w:r w:rsidRPr="004C5E2E">
        <w:rPr>
          <w:color w:val="000000" w:themeColor="text1"/>
          <w:sz w:val="28"/>
          <w:szCs w:val="28"/>
        </w:rPr>
        <w:t>В целях выполнения мероприятий Плана действий по профилактике болезней и формированию здорового образа жизни для достижения Целей устойчивого развития субъектам хозяйствования, и в первую очередь Шкловскому районному потребительскому обществу, необходимо активизировать деятельность по его исполнению.</w:t>
      </w:r>
      <w:bookmarkStart w:id="48" w:name="_Toc103242914"/>
    </w:p>
    <w:p w:rsidR="002F00DD" w:rsidRPr="00613FF4" w:rsidRDefault="002F00DD" w:rsidP="002F00DD">
      <w:pPr>
        <w:pStyle w:val="1"/>
      </w:pPr>
      <w:bookmarkStart w:id="49" w:name="_Toc143172727"/>
      <w:r w:rsidRPr="00613FF4">
        <w:t>4.4. Гигиена атмосферного воздуха в местах проживания населения.</w:t>
      </w:r>
      <w:bookmarkEnd w:id="49"/>
    </w:p>
    <w:p w:rsidR="002F00DD" w:rsidRPr="00613FF4" w:rsidRDefault="002F00DD" w:rsidP="002F00DD"/>
    <w:p w:rsidR="002F00DD" w:rsidRPr="00613FF4" w:rsidRDefault="002F00DD" w:rsidP="002F00DD">
      <w:pPr>
        <w:widowControl w:val="0"/>
        <w:contextualSpacing/>
        <w:jc w:val="both"/>
        <w:rPr>
          <w:b/>
          <w:sz w:val="36"/>
          <w:szCs w:val="36"/>
        </w:rPr>
      </w:pPr>
      <w:r w:rsidRPr="00613FF4">
        <w:rPr>
          <w:noProof/>
        </w:rPr>
        <w:drawing>
          <wp:inline distT="0" distB="0" distL="0" distR="0">
            <wp:extent cx="6006905" cy="2201594"/>
            <wp:effectExtent l="0" t="0" r="0" b="0"/>
            <wp:docPr id="1" name="Рисунок 1" descr="Утверждены новые требования к мероприятиям по уменьшению выбросов загрязня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тверждены новые требования к мероприятиям по уменьшению выбросов загрязняю..."/>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06905" cy="2201594"/>
                    </a:xfrm>
                    <a:prstGeom prst="rect">
                      <a:avLst/>
                    </a:prstGeom>
                    <a:noFill/>
                    <a:ln>
                      <a:noFill/>
                    </a:ln>
                  </pic:spPr>
                </pic:pic>
              </a:graphicData>
            </a:graphic>
          </wp:inline>
        </w:drawing>
      </w:r>
    </w:p>
    <w:p w:rsidR="002F00DD" w:rsidRPr="00613FF4" w:rsidRDefault="002F00DD" w:rsidP="002F00DD">
      <w:pPr>
        <w:widowControl w:val="0"/>
        <w:tabs>
          <w:tab w:val="left" w:pos="708"/>
        </w:tabs>
        <w:ind w:firstLine="709"/>
        <w:contextualSpacing/>
        <w:jc w:val="both"/>
        <w:rPr>
          <w:sz w:val="28"/>
          <w:szCs w:val="28"/>
        </w:rPr>
      </w:pPr>
      <w:r w:rsidRPr="00613FF4">
        <w:rPr>
          <w:sz w:val="28"/>
          <w:szCs w:val="28"/>
        </w:rPr>
        <w:t xml:space="preserve">Проведен анализ  выполнения показателей Государственной программы «Охрана окружающей среды и устойчивое использование природных ресурсов» на 2021-2025 годы», утвержденной постановлением  Совета Министров Республики Беларусь от 19 февраля  2021 г № 99 в части исследования качества атмосферного воздуха на границе санитарно-защитных зон предприятий, являющихся источниками выбросов загрязняющих веществ в атмосферный воздух. Определены точки отбора проб воздуха на границах базовых и расчетных СЗЗ предприятий, перечень исследуемых показателей, утверждены планы-графики лабораторного контроля качества атмосферного воздуха. </w:t>
      </w:r>
    </w:p>
    <w:p w:rsidR="002F00DD" w:rsidRPr="00613FF4" w:rsidRDefault="002F00DD" w:rsidP="002F00DD">
      <w:pPr>
        <w:widowControl w:val="0"/>
        <w:tabs>
          <w:tab w:val="left" w:pos="708"/>
        </w:tabs>
        <w:ind w:firstLine="709"/>
        <w:contextualSpacing/>
        <w:jc w:val="both"/>
        <w:rPr>
          <w:sz w:val="28"/>
          <w:szCs w:val="28"/>
        </w:rPr>
      </w:pPr>
      <w:r w:rsidRPr="00613FF4">
        <w:rPr>
          <w:sz w:val="28"/>
          <w:szCs w:val="28"/>
        </w:rPr>
        <w:t xml:space="preserve">Разработана схема комплексной территориальной организации Шкловского района в целях совершенствования  территориальной, экологической организации населенных пунктов Шкловского района, способствующей устойчивому и конкурентноспособному функционированию территорий и населенных мест, рациональному использованию природно-ресурсного потенциала. </w:t>
      </w:r>
    </w:p>
    <w:p w:rsidR="002F00DD" w:rsidRPr="00613FF4" w:rsidRDefault="002F00DD" w:rsidP="002F00DD">
      <w:pPr>
        <w:widowControl w:val="0"/>
        <w:tabs>
          <w:tab w:val="left" w:pos="708"/>
        </w:tabs>
        <w:ind w:firstLine="709"/>
        <w:contextualSpacing/>
        <w:jc w:val="both"/>
        <w:rPr>
          <w:sz w:val="28"/>
          <w:szCs w:val="28"/>
        </w:rPr>
      </w:pPr>
      <w:r w:rsidRPr="00613FF4">
        <w:rPr>
          <w:sz w:val="28"/>
          <w:szCs w:val="28"/>
        </w:rPr>
        <w:t xml:space="preserve">В районе зарегистрировано 4 действующих субъекта  с  </w:t>
      </w:r>
      <w:proofErr w:type="gramStart"/>
      <w:r w:rsidRPr="00613FF4">
        <w:rPr>
          <w:sz w:val="28"/>
          <w:szCs w:val="28"/>
        </w:rPr>
        <w:t>подтвержденной</w:t>
      </w:r>
      <w:proofErr w:type="gramEnd"/>
      <w:r w:rsidRPr="00613FF4">
        <w:rPr>
          <w:sz w:val="28"/>
          <w:szCs w:val="28"/>
        </w:rPr>
        <w:t xml:space="preserve"> расчетной СЗЗ (СП «Газовик Сипаково», Шкловский РГС, ОАО «Бумажная </w:t>
      </w:r>
      <w:r w:rsidRPr="00613FF4">
        <w:rPr>
          <w:sz w:val="28"/>
          <w:szCs w:val="28"/>
        </w:rPr>
        <w:lastRenderedPageBreak/>
        <w:t xml:space="preserve">фабрика «Спартак», объекты Оршанского УМГ); 6 субъектов с неподтвержденной расчетной СЗЗ (ЗАО «Большие Славени», ОАО «Шкловский льнозавод», ОАО «Александрийское», ОАО «Шкловский маслодельный завод»,   ГРС Шклов, ООО «МилкСтрэйд). </w:t>
      </w:r>
    </w:p>
    <w:p w:rsidR="002F00DD" w:rsidRPr="00613FF4" w:rsidRDefault="002F00DD" w:rsidP="002F00DD">
      <w:pPr>
        <w:widowControl w:val="0"/>
        <w:tabs>
          <w:tab w:val="left" w:pos="708"/>
        </w:tabs>
        <w:ind w:firstLine="709"/>
        <w:contextualSpacing/>
        <w:jc w:val="both"/>
        <w:rPr>
          <w:sz w:val="28"/>
          <w:szCs w:val="28"/>
        </w:rPr>
      </w:pPr>
      <w:r w:rsidRPr="00613FF4">
        <w:rPr>
          <w:sz w:val="28"/>
          <w:szCs w:val="28"/>
        </w:rPr>
        <w:t xml:space="preserve">Проблемные аспекты отсутствуют,  репрезентативные данные для динамической характеристики процесса достижения показателя ЦУР 3.9.1  на территории Шкловского района, в </w:t>
      </w:r>
      <w:proofErr w:type="gramStart"/>
      <w:r w:rsidRPr="00613FF4">
        <w:rPr>
          <w:sz w:val="28"/>
          <w:szCs w:val="28"/>
        </w:rPr>
        <w:t>связи</w:t>
      </w:r>
      <w:proofErr w:type="gramEnd"/>
      <w:r w:rsidRPr="00613FF4">
        <w:rPr>
          <w:sz w:val="28"/>
          <w:szCs w:val="28"/>
        </w:rPr>
        <w:t xml:space="preserve"> с чем необходимо увеличить объем производственного лабораторного контроля качества атмосферного воздуха основными предприятиями – «загрязнителями». </w:t>
      </w:r>
    </w:p>
    <w:p w:rsidR="002F00DD" w:rsidRPr="00613FF4" w:rsidRDefault="002F00DD" w:rsidP="002F00DD">
      <w:pPr>
        <w:widowControl w:val="0"/>
        <w:tabs>
          <w:tab w:val="left" w:pos="708"/>
        </w:tabs>
        <w:ind w:firstLine="709"/>
        <w:contextualSpacing/>
        <w:jc w:val="both"/>
        <w:rPr>
          <w:sz w:val="28"/>
          <w:szCs w:val="28"/>
        </w:rPr>
      </w:pPr>
      <w:proofErr w:type="gramStart"/>
      <w:r w:rsidRPr="00613FF4">
        <w:rPr>
          <w:sz w:val="28"/>
          <w:szCs w:val="28"/>
        </w:rPr>
        <w:t>По данным районной инспекции природных ресурсов и охраны окружающей среды основными источниками загрязнения атмосферного воздуха   района являются следующие промышленные предприятия:   котельные Шкловского УКП «Жилкомхоз», структурные подразделения  ОАО «Александрийское», ОАО «Шкловский льнозавод», СООО «МилкСтрэйд», ОАО «Шкловский маслодельный завод»,   РУП «Завод газетной бумаги» с филиалами «Домостроение» и ОАО «Бумажная фабрика «Спартак», выбросы автомобильного транспорта.</w:t>
      </w:r>
      <w:proofErr w:type="gramEnd"/>
      <w:r w:rsidRPr="00613FF4">
        <w:rPr>
          <w:sz w:val="28"/>
          <w:szCs w:val="28"/>
        </w:rPr>
        <w:t xml:space="preserve"> Количество котельных в районе равно 92, из них 6 на газовом топливе, 86 на смешанных видах топлива. </w:t>
      </w:r>
    </w:p>
    <w:p w:rsidR="002F00DD" w:rsidRPr="00613FF4" w:rsidRDefault="002F00DD" w:rsidP="002F00DD">
      <w:pPr>
        <w:widowControl w:val="0"/>
        <w:tabs>
          <w:tab w:val="left" w:pos="3675"/>
        </w:tabs>
        <w:ind w:firstLine="709"/>
        <w:contextualSpacing/>
        <w:jc w:val="both"/>
        <w:rPr>
          <w:sz w:val="28"/>
          <w:szCs w:val="28"/>
        </w:rPr>
      </w:pPr>
      <w:proofErr w:type="gramStart"/>
      <w:r w:rsidRPr="00613FF4">
        <w:rPr>
          <w:sz w:val="28"/>
          <w:szCs w:val="28"/>
        </w:rPr>
        <w:t>Разработаны проекты СЗЗ следующих предприятий и организаций  –   РУП «Завод газетной бумаги» с филиалами «Домостроение» и ОАО «Бумажная фабрика «Спартак»,       птицефабрика, свинокомплекс, цех убоя и переработки птицы, колбасный цех,  цех № 2 по производству сухих кормов ОАО «Александрийское»,   МКУП «Облтопливо», газораспределительная станция «Шклов»,  газораспределительная станция «Добрейка»,  газораспределительная станция  «Фащевка», МТФ Городец, производственно-складское здание под цех по переработке соевых бобов на территории  льнозавода</w:t>
      </w:r>
      <w:proofErr w:type="gramEnd"/>
      <w:r w:rsidRPr="00613FF4">
        <w:rPr>
          <w:sz w:val="28"/>
          <w:szCs w:val="28"/>
        </w:rPr>
        <w:t xml:space="preserve"> в г. Шклове, МТК и мехдвор СП «Газовик-Сипаково» в д. Б.Комаровка, проектируемый цех по переработке черев свиных колиброванных, расположенный вблизи железнодорожной станции Аполлоновка,  КФХ «Дунаево» в д. Цвырково, сортировочно-прессовальная станция твердых коммунальных отходов ЧТУП «Вторторг» в г. Шклове,   ОАО «Шкловский льнозавод», комплекс по откорму КРС </w:t>
      </w:r>
      <w:proofErr w:type="gramStart"/>
      <w:r w:rsidRPr="00613FF4">
        <w:rPr>
          <w:sz w:val="28"/>
          <w:szCs w:val="28"/>
        </w:rPr>
        <w:t>в аг</w:t>
      </w:r>
      <w:proofErr w:type="gramEnd"/>
      <w:r w:rsidRPr="00613FF4">
        <w:rPr>
          <w:sz w:val="28"/>
          <w:szCs w:val="28"/>
        </w:rPr>
        <w:t xml:space="preserve">. М.Словени ЗАО «Большие Славени», свинокоплекс в д. Забродье ОАО «Амкодор-Шклов», ферма  по откорму КРС в д. Савеленки СП «Газовик-Сипаково», котельная на древесной щепе в г. Шклове, зерно-очистительных сушильный комплекс </w:t>
      </w:r>
      <w:proofErr w:type="gramStart"/>
      <w:r w:rsidRPr="00613FF4">
        <w:rPr>
          <w:sz w:val="28"/>
          <w:szCs w:val="28"/>
        </w:rPr>
        <w:t>в аг</w:t>
      </w:r>
      <w:proofErr w:type="gramEnd"/>
      <w:r w:rsidRPr="00613FF4">
        <w:rPr>
          <w:sz w:val="28"/>
          <w:szCs w:val="28"/>
        </w:rPr>
        <w:t>. Добрейка СП «Газовик-Сипаково». Кроме того, все животноводческие предприятия района (МТК, СТК, птицефабрика) введенные в эксплуатацию в 2009-2012 годах, имеют проекты СЗЗ.</w:t>
      </w:r>
    </w:p>
    <w:p w:rsidR="002F00DD" w:rsidRPr="00613FF4" w:rsidRDefault="002F00DD" w:rsidP="002F00DD">
      <w:pPr>
        <w:widowControl w:val="0"/>
        <w:tabs>
          <w:tab w:val="left" w:pos="708"/>
        </w:tabs>
        <w:ind w:firstLine="709"/>
        <w:contextualSpacing/>
        <w:jc w:val="both"/>
        <w:rPr>
          <w:sz w:val="28"/>
          <w:szCs w:val="20"/>
        </w:rPr>
      </w:pPr>
      <w:r w:rsidRPr="00613FF4">
        <w:rPr>
          <w:sz w:val="28"/>
          <w:szCs w:val="20"/>
        </w:rPr>
        <w:t xml:space="preserve">Проблемные вопросы в части  достаточности и эффективности мероприятий по охране атмосферного воздуха: </w:t>
      </w:r>
    </w:p>
    <w:p w:rsidR="002F00DD" w:rsidRPr="00613FF4" w:rsidRDefault="002F00DD" w:rsidP="002F00DD">
      <w:pPr>
        <w:widowControl w:val="0"/>
        <w:tabs>
          <w:tab w:val="left" w:pos="708"/>
        </w:tabs>
        <w:ind w:firstLine="709"/>
        <w:contextualSpacing/>
        <w:jc w:val="both"/>
        <w:rPr>
          <w:sz w:val="28"/>
          <w:szCs w:val="20"/>
        </w:rPr>
      </w:pPr>
      <w:r w:rsidRPr="00613FF4">
        <w:rPr>
          <w:sz w:val="28"/>
          <w:szCs w:val="20"/>
        </w:rPr>
        <w:t>- ряд предприятий не имеют проектов СЗЗ: структурные подразделения Шкловского УКП «Жилкомхоз», филиал КУП «Могилевоблдорстрой» ДРСУ № 175, участок заготовок и участок хлебопечения Шкловского райПО.</w:t>
      </w:r>
    </w:p>
    <w:p w:rsidR="002F00DD" w:rsidRPr="00613FF4" w:rsidRDefault="002F00DD" w:rsidP="002F00DD">
      <w:pPr>
        <w:widowControl w:val="0"/>
        <w:tabs>
          <w:tab w:val="left" w:pos="708"/>
        </w:tabs>
        <w:ind w:firstLine="709"/>
        <w:contextualSpacing/>
        <w:jc w:val="both"/>
        <w:rPr>
          <w:sz w:val="28"/>
          <w:szCs w:val="20"/>
        </w:rPr>
      </w:pPr>
      <w:r w:rsidRPr="00613FF4">
        <w:rPr>
          <w:sz w:val="28"/>
          <w:szCs w:val="20"/>
        </w:rPr>
        <w:t xml:space="preserve">- не в полном объеме осуществляется производственный контроль качества атмосферного воздуха на границе СЗЗ:  структурные подразделения Шкловского УКП «Жилкомхоз», филиал КУП «Могилевоблдорстрой» ДРСУ </w:t>
      </w:r>
      <w:r w:rsidRPr="00613FF4">
        <w:rPr>
          <w:sz w:val="28"/>
          <w:szCs w:val="20"/>
        </w:rPr>
        <w:lastRenderedPageBreak/>
        <w:t>№ 175,  структурные подразделения ОАО «Александрийское», ОАО «Шкловский льнозавод».</w:t>
      </w:r>
    </w:p>
    <w:p w:rsidR="002F00DD" w:rsidRPr="00613FF4" w:rsidRDefault="002F00DD" w:rsidP="002F00DD">
      <w:pPr>
        <w:widowControl w:val="0"/>
        <w:tabs>
          <w:tab w:val="left" w:pos="708"/>
        </w:tabs>
        <w:ind w:firstLine="709"/>
        <w:contextualSpacing/>
        <w:jc w:val="both"/>
        <w:rPr>
          <w:sz w:val="28"/>
          <w:szCs w:val="20"/>
        </w:rPr>
      </w:pPr>
      <w:proofErr w:type="gramStart"/>
      <w:r w:rsidRPr="00613FF4">
        <w:rPr>
          <w:bCs/>
          <w:sz w:val="28"/>
          <w:szCs w:val="28"/>
        </w:rPr>
        <w:t>ЦГЭ осуществляется контроль загрязненности атмосферного воздуха  на содержание пыли,  окиси углерода, аммиака, сероводорода, хлористого водорода, сернистого газа, окислов азота, формальдегида и фенола и его производные, ароматические углеводороды (толуол), бензол, кселол, толуол, предельные углеводороды  (далее – загрязнители атмосферного воздуха) в жилой зоне  г. Шклова и сельских населенных пунктов.</w:t>
      </w:r>
      <w:proofErr w:type="gramEnd"/>
    </w:p>
    <w:p w:rsidR="002F00DD" w:rsidRPr="00613FF4" w:rsidRDefault="002F00DD" w:rsidP="002F00DD">
      <w:pPr>
        <w:widowControl w:val="0"/>
        <w:tabs>
          <w:tab w:val="left" w:pos="708"/>
        </w:tabs>
        <w:ind w:firstLine="709"/>
        <w:contextualSpacing/>
        <w:jc w:val="both"/>
        <w:rPr>
          <w:sz w:val="28"/>
          <w:szCs w:val="20"/>
        </w:rPr>
      </w:pPr>
      <w:r w:rsidRPr="00613FF4">
        <w:rPr>
          <w:bCs/>
          <w:sz w:val="28"/>
          <w:szCs w:val="28"/>
        </w:rPr>
        <w:t>Всего в г. Шклове в 2022 году исследовано 48 проб воздуха, в сельских населенных пунктах 82 пробы. Стационарные посты контроля уровней загрязнения атмосферного   воздуха не организованы, отбор проб осуществлялся под факелом и на границе СЗЗ.</w:t>
      </w:r>
    </w:p>
    <w:p w:rsidR="002F00DD" w:rsidRPr="00613FF4" w:rsidRDefault="002F00DD" w:rsidP="002F00DD">
      <w:pPr>
        <w:widowControl w:val="0"/>
        <w:ind w:firstLine="709"/>
        <w:contextualSpacing/>
        <w:jc w:val="both"/>
        <w:rPr>
          <w:sz w:val="28"/>
          <w:szCs w:val="28"/>
        </w:rPr>
      </w:pPr>
      <w:r w:rsidRPr="00613FF4">
        <w:rPr>
          <w:sz w:val="28"/>
          <w:szCs w:val="28"/>
        </w:rPr>
        <w:t>Одним из способов определения качества атмосферного воздуха является оценка его состояния по фоновым концентрациям  загрязняющих веществ.</w:t>
      </w:r>
    </w:p>
    <w:p w:rsidR="002F00DD" w:rsidRPr="00613FF4" w:rsidRDefault="002F00DD" w:rsidP="002F00DD">
      <w:pPr>
        <w:widowControl w:val="0"/>
        <w:ind w:firstLine="284"/>
        <w:contextualSpacing/>
        <w:jc w:val="both"/>
      </w:pPr>
    </w:p>
    <w:p w:rsidR="002F00DD" w:rsidRPr="00613FF4" w:rsidRDefault="002F00DD" w:rsidP="002F00DD">
      <w:pPr>
        <w:widowControl w:val="0"/>
        <w:contextualSpacing/>
        <w:jc w:val="both"/>
        <w:rPr>
          <w:sz w:val="28"/>
        </w:rPr>
      </w:pPr>
      <w:r w:rsidRPr="00613FF4">
        <w:rPr>
          <w:sz w:val="28"/>
        </w:rPr>
        <w:t>Таблица 3</w:t>
      </w:r>
      <w:r w:rsidR="002902A3">
        <w:rPr>
          <w:sz w:val="28"/>
        </w:rPr>
        <w:t>2</w:t>
      </w:r>
      <w:r w:rsidRPr="00613FF4">
        <w:rPr>
          <w:sz w:val="28"/>
        </w:rPr>
        <w:t>. Значения фоновых концентраций загрязняющих веществ в атмосферном воздухе г. Шклова.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1920"/>
        <w:gridCol w:w="1624"/>
        <w:gridCol w:w="1824"/>
        <w:gridCol w:w="1697"/>
        <w:gridCol w:w="1722"/>
      </w:tblGrid>
      <w:tr w:rsidR="002F00DD" w:rsidRPr="00613FF4" w:rsidTr="00B51AD5">
        <w:trPr>
          <w:jc w:val="center"/>
        </w:trPr>
        <w:tc>
          <w:tcPr>
            <w:tcW w:w="787" w:type="dxa"/>
            <w:vMerge w:val="restart"/>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w:t>
            </w:r>
          </w:p>
        </w:tc>
        <w:tc>
          <w:tcPr>
            <w:tcW w:w="1920" w:type="dxa"/>
            <w:vMerge w:val="restart"/>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 xml:space="preserve"> Наименование загрязняющего вещества</w:t>
            </w:r>
          </w:p>
        </w:tc>
        <w:tc>
          <w:tcPr>
            <w:tcW w:w="5142" w:type="dxa"/>
            <w:gridSpan w:val="3"/>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 xml:space="preserve">                   ПДК, мкг/</w:t>
            </w:r>
            <w:proofErr w:type="gramStart"/>
            <w:r w:rsidRPr="00613FF4">
              <w:t>м</w:t>
            </w:r>
            <w:proofErr w:type="gramEnd"/>
            <w:r w:rsidRPr="00613FF4">
              <w:t>³</w:t>
            </w:r>
          </w:p>
        </w:tc>
        <w:tc>
          <w:tcPr>
            <w:tcW w:w="1722" w:type="dxa"/>
            <w:vMerge w:val="restart"/>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Среднее значение фоновых концентраций, мкг/</w:t>
            </w:r>
            <w:proofErr w:type="gramStart"/>
            <w:r w:rsidRPr="00613FF4">
              <w:t>м</w:t>
            </w:r>
            <w:proofErr w:type="gramEnd"/>
            <w:r w:rsidRPr="00613FF4">
              <w:t>³</w:t>
            </w:r>
          </w:p>
        </w:tc>
      </w:tr>
      <w:tr w:rsidR="002F00DD" w:rsidRPr="00613FF4" w:rsidTr="00B51AD5">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2F00DD" w:rsidRPr="00613FF4" w:rsidRDefault="002F00DD" w:rsidP="00B51AD5">
            <w:pPr>
              <w:widowControl w:val="0"/>
              <w:spacing w:before="120"/>
              <w:contextualSpacing/>
              <w:jc w:val="center"/>
            </w:pPr>
          </w:p>
        </w:tc>
        <w:tc>
          <w:tcPr>
            <w:tcW w:w="0" w:type="auto"/>
            <w:vMerge/>
            <w:tcBorders>
              <w:top w:val="single" w:sz="4" w:space="0" w:color="auto"/>
              <w:left w:val="single" w:sz="4" w:space="0" w:color="auto"/>
              <w:bottom w:val="single" w:sz="4" w:space="0" w:color="auto"/>
              <w:right w:val="single" w:sz="4" w:space="0" w:color="auto"/>
            </w:tcBorders>
            <w:vAlign w:val="center"/>
          </w:tcPr>
          <w:p w:rsidR="002F00DD" w:rsidRPr="00613FF4" w:rsidRDefault="002F00DD" w:rsidP="00B51AD5">
            <w:pPr>
              <w:widowControl w:val="0"/>
              <w:spacing w:before="120"/>
              <w:contextualSpacing/>
              <w:jc w:val="center"/>
            </w:pPr>
          </w:p>
        </w:tc>
        <w:tc>
          <w:tcPr>
            <w:tcW w:w="16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Максимально разовая</w:t>
            </w:r>
          </w:p>
        </w:tc>
        <w:tc>
          <w:tcPr>
            <w:tcW w:w="18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среднесуточная</w:t>
            </w:r>
          </w:p>
        </w:tc>
        <w:tc>
          <w:tcPr>
            <w:tcW w:w="169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среднегодовая</w:t>
            </w:r>
          </w:p>
        </w:tc>
        <w:tc>
          <w:tcPr>
            <w:tcW w:w="0" w:type="auto"/>
            <w:vMerge/>
            <w:tcBorders>
              <w:top w:val="single" w:sz="4" w:space="0" w:color="auto"/>
              <w:left w:val="single" w:sz="4" w:space="0" w:color="auto"/>
              <w:bottom w:val="single" w:sz="4" w:space="0" w:color="auto"/>
              <w:right w:val="single" w:sz="4" w:space="0" w:color="auto"/>
            </w:tcBorders>
            <w:vAlign w:val="center"/>
          </w:tcPr>
          <w:p w:rsidR="002F00DD" w:rsidRPr="00613FF4" w:rsidRDefault="002F00DD" w:rsidP="00B51AD5">
            <w:pPr>
              <w:widowControl w:val="0"/>
              <w:spacing w:before="120"/>
              <w:contextualSpacing/>
              <w:jc w:val="center"/>
            </w:pPr>
          </w:p>
        </w:tc>
      </w:tr>
      <w:tr w:rsidR="002F00DD" w:rsidRPr="00613FF4" w:rsidTr="00B51AD5">
        <w:trPr>
          <w:jc w:val="center"/>
        </w:trPr>
        <w:tc>
          <w:tcPr>
            <w:tcW w:w="78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1</w:t>
            </w:r>
          </w:p>
        </w:tc>
        <w:tc>
          <w:tcPr>
            <w:tcW w:w="1920"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Твердые частицы</w:t>
            </w:r>
          </w:p>
        </w:tc>
        <w:tc>
          <w:tcPr>
            <w:tcW w:w="16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300,0</w:t>
            </w:r>
          </w:p>
        </w:tc>
        <w:tc>
          <w:tcPr>
            <w:tcW w:w="18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150,0</w:t>
            </w:r>
          </w:p>
        </w:tc>
        <w:tc>
          <w:tcPr>
            <w:tcW w:w="169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100,0</w:t>
            </w:r>
          </w:p>
        </w:tc>
        <w:tc>
          <w:tcPr>
            <w:tcW w:w="172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81</w:t>
            </w:r>
          </w:p>
        </w:tc>
      </w:tr>
      <w:tr w:rsidR="002F00DD" w:rsidRPr="00613FF4" w:rsidTr="00B51AD5">
        <w:trPr>
          <w:jc w:val="center"/>
        </w:trPr>
        <w:tc>
          <w:tcPr>
            <w:tcW w:w="78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2</w:t>
            </w:r>
          </w:p>
        </w:tc>
        <w:tc>
          <w:tcPr>
            <w:tcW w:w="1920"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ТЧ 10</w:t>
            </w:r>
          </w:p>
        </w:tc>
        <w:tc>
          <w:tcPr>
            <w:tcW w:w="16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150,0</w:t>
            </w:r>
          </w:p>
        </w:tc>
        <w:tc>
          <w:tcPr>
            <w:tcW w:w="18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50,0</w:t>
            </w:r>
          </w:p>
        </w:tc>
        <w:tc>
          <w:tcPr>
            <w:tcW w:w="169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40,0</w:t>
            </w:r>
          </w:p>
        </w:tc>
        <w:tc>
          <w:tcPr>
            <w:tcW w:w="172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40</w:t>
            </w:r>
          </w:p>
        </w:tc>
      </w:tr>
      <w:tr w:rsidR="002F00DD" w:rsidRPr="00613FF4" w:rsidTr="00B51AD5">
        <w:trPr>
          <w:jc w:val="center"/>
        </w:trPr>
        <w:tc>
          <w:tcPr>
            <w:tcW w:w="78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3</w:t>
            </w:r>
          </w:p>
        </w:tc>
        <w:tc>
          <w:tcPr>
            <w:tcW w:w="1920"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Углерода оксид</w:t>
            </w:r>
          </w:p>
        </w:tc>
        <w:tc>
          <w:tcPr>
            <w:tcW w:w="16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5000,0</w:t>
            </w:r>
          </w:p>
        </w:tc>
        <w:tc>
          <w:tcPr>
            <w:tcW w:w="18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3000,0</w:t>
            </w:r>
          </w:p>
        </w:tc>
        <w:tc>
          <w:tcPr>
            <w:tcW w:w="169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500,0</w:t>
            </w:r>
          </w:p>
        </w:tc>
        <w:tc>
          <w:tcPr>
            <w:tcW w:w="172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860</w:t>
            </w:r>
          </w:p>
        </w:tc>
      </w:tr>
      <w:tr w:rsidR="002F00DD" w:rsidRPr="00613FF4" w:rsidTr="00B51AD5">
        <w:trPr>
          <w:jc w:val="center"/>
        </w:trPr>
        <w:tc>
          <w:tcPr>
            <w:tcW w:w="78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4</w:t>
            </w:r>
          </w:p>
        </w:tc>
        <w:tc>
          <w:tcPr>
            <w:tcW w:w="1920"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Серы диоксид</w:t>
            </w:r>
          </w:p>
        </w:tc>
        <w:tc>
          <w:tcPr>
            <w:tcW w:w="16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500,0</w:t>
            </w:r>
          </w:p>
        </w:tc>
        <w:tc>
          <w:tcPr>
            <w:tcW w:w="18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200,0</w:t>
            </w:r>
          </w:p>
        </w:tc>
        <w:tc>
          <w:tcPr>
            <w:tcW w:w="169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50,0</w:t>
            </w:r>
          </w:p>
        </w:tc>
        <w:tc>
          <w:tcPr>
            <w:tcW w:w="172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48</w:t>
            </w:r>
          </w:p>
        </w:tc>
      </w:tr>
      <w:tr w:rsidR="002F00DD" w:rsidRPr="00613FF4" w:rsidTr="00B51AD5">
        <w:trPr>
          <w:jc w:val="center"/>
        </w:trPr>
        <w:tc>
          <w:tcPr>
            <w:tcW w:w="78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5</w:t>
            </w:r>
          </w:p>
        </w:tc>
        <w:tc>
          <w:tcPr>
            <w:tcW w:w="1920"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Аммиак</w:t>
            </w:r>
          </w:p>
        </w:tc>
        <w:tc>
          <w:tcPr>
            <w:tcW w:w="16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200,0</w:t>
            </w:r>
          </w:p>
        </w:tc>
        <w:tc>
          <w:tcPr>
            <w:tcW w:w="18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w:t>
            </w:r>
          </w:p>
        </w:tc>
        <w:tc>
          <w:tcPr>
            <w:tcW w:w="169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w:t>
            </w:r>
          </w:p>
        </w:tc>
        <w:tc>
          <w:tcPr>
            <w:tcW w:w="172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40</w:t>
            </w:r>
          </w:p>
        </w:tc>
      </w:tr>
      <w:tr w:rsidR="002F00DD" w:rsidRPr="00613FF4" w:rsidTr="00B51AD5">
        <w:trPr>
          <w:jc w:val="center"/>
        </w:trPr>
        <w:tc>
          <w:tcPr>
            <w:tcW w:w="78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6</w:t>
            </w:r>
          </w:p>
        </w:tc>
        <w:tc>
          <w:tcPr>
            <w:tcW w:w="1920"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Формальдегид</w:t>
            </w:r>
          </w:p>
        </w:tc>
        <w:tc>
          <w:tcPr>
            <w:tcW w:w="16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30,0</w:t>
            </w:r>
          </w:p>
        </w:tc>
        <w:tc>
          <w:tcPr>
            <w:tcW w:w="18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12,0</w:t>
            </w:r>
          </w:p>
        </w:tc>
        <w:tc>
          <w:tcPr>
            <w:tcW w:w="169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3,0</w:t>
            </w:r>
          </w:p>
        </w:tc>
        <w:tc>
          <w:tcPr>
            <w:tcW w:w="172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2,1</w:t>
            </w:r>
          </w:p>
        </w:tc>
      </w:tr>
      <w:tr w:rsidR="002F00DD" w:rsidRPr="00613FF4" w:rsidTr="00B51AD5">
        <w:trPr>
          <w:jc w:val="center"/>
        </w:trPr>
        <w:tc>
          <w:tcPr>
            <w:tcW w:w="78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7</w:t>
            </w:r>
          </w:p>
        </w:tc>
        <w:tc>
          <w:tcPr>
            <w:tcW w:w="1920"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Фенол</w:t>
            </w:r>
          </w:p>
        </w:tc>
        <w:tc>
          <w:tcPr>
            <w:tcW w:w="16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10,0</w:t>
            </w:r>
          </w:p>
        </w:tc>
        <w:tc>
          <w:tcPr>
            <w:tcW w:w="18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7,0</w:t>
            </w:r>
          </w:p>
        </w:tc>
        <w:tc>
          <w:tcPr>
            <w:tcW w:w="169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3,0</w:t>
            </w:r>
          </w:p>
        </w:tc>
        <w:tc>
          <w:tcPr>
            <w:tcW w:w="172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2,9</w:t>
            </w:r>
          </w:p>
        </w:tc>
      </w:tr>
      <w:tr w:rsidR="002F00DD" w:rsidRPr="00613FF4" w:rsidTr="00B51AD5">
        <w:trPr>
          <w:jc w:val="center"/>
        </w:trPr>
        <w:tc>
          <w:tcPr>
            <w:tcW w:w="78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8</w:t>
            </w:r>
          </w:p>
        </w:tc>
        <w:tc>
          <w:tcPr>
            <w:tcW w:w="1920"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Бен</w:t>
            </w:r>
            <w:proofErr w:type="gramStart"/>
            <w:r w:rsidRPr="00613FF4">
              <w:t>з(</w:t>
            </w:r>
            <w:proofErr w:type="gramEnd"/>
            <w:r w:rsidRPr="00613FF4">
              <w:t>а)перен</w:t>
            </w:r>
          </w:p>
        </w:tc>
        <w:tc>
          <w:tcPr>
            <w:tcW w:w="16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w:t>
            </w:r>
          </w:p>
        </w:tc>
        <w:tc>
          <w:tcPr>
            <w:tcW w:w="182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5,0 нг/м³</w:t>
            </w:r>
          </w:p>
        </w:tc>
        <w:tc>
          <w:tcPr>
            <w:tcW w:w="1694"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1,0 нг/м³</w:t>
            </w:r>
          </w:p>
        </w:tc>
        <w:tc>
          <w:tcPr>
            <w:tcW w:w="172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spacing w:before="120"/>
              <w:contextualSpacing/>
              <w:jc w:val="center"/>
            </w:pPr>
            <w:r w:rsidRPr="00613FF4">
              <w:t>0,9 нг/м³</w:t>
            </w:r>
          </w:p>
        </w:tc>
      </w:tr>
    </w:tbl>
    <w:p w:rsidR="002F00DD" w:rsidRPr="00613FF4" w:rsidRDefault="002F00DD" w:rsidP="002F00DD">
      <w:pPr>
        <w:widowControl w:val="0"/>
        <w:ind w:firstLine="284"/>
        <w:contextualSpacing/>
        <w:jc w:val="both"/>
        <w:rPr>
          <w:sz w:val="28"/>
          <w:szCs w:val="28"/>
        </w:rPr>
      </w:pPr>
    </w:p>
    <w:p w:rsidR="002F00DD" w:rsidRPr="00613FF4" w:rsidRDefault="002F00DD" w:rsidP="002F00DD">
      <w:pPr>
        <w:widowControl w:val="0"/>
        <w:ind w:firstLine="709"/>
        <w:contextualSpacing/>
        <w:jc w:val="both"/>
        <w:rPr>
          <w:sz w:val="28"/>
          <w:szCs w:val="28"/>
        </w:rPr>
      </w:pPr>
      <w:r w:rsidRPr="00613FF4">
        <w:rPr>
          <w:sz w:val="28"/>
          <w:szCs w:val="28"/>
        </w:rPr>
        <w:t>Исходя из приведенных данных, значения фоновых концентраций по основным контролируемым веществам в атмосферном воздухе в границах рассматриваемой территории не превышают установленные максимальные разовые ПДК. Уровень концентрации по формальдегиду от максимальной разовой нормы составляет 0,7 ПДКм</w:t>
      </w:r>
      <w:proofErr w:type="gramStart"/>
      <w:r w:rsidRPr="00613FF4">
        <w:rPr>
          <w:sz w:val="28"/>
          <w:szCs w:val="28"/>
        </w:rPr>
        <w:t>.р</w:t>
      </w:r>
      <w:proofErr w:type="gramEnd"/>
      <w:r w:rsidRPr="00613FF4">
        <w:rPr>
          <w:sz w:val="28"/>
          <w:szCs w:val="28"/>
        </w:rPr>
        <w:t>; фенол – 0,34 ПДКм.р.; твердые частицы (0008) – 0,28 ПДКм.р; твердые частицы (2902) – 0,27 ПДКм.р. По остальным  ингредиентам загрязняющих веществ ситуация достаточно стабильная. Средние уровни концентрации диоксида азота – 0,2 ПДКм.р., аммиака– 0,2 ПДКм.р., оксида углерода – 0,172 ПДКм.р., диоксида серы – 0,124 ПДКм.р</w:t>
      </w:r>
      <w:proofErr w:type="gramStart"/>
      <w:r w:rsidRPr="00613FF4">
        <w:rPr>
          <w:sz w:val="28"/>
          <w:szCs w:val="28"/>
        </w:rPr>
        <w:t xml:space="preserve">.. </w:t>
      </w:r>
      <w:proofErr w:type="gramEnd"/>
    </w:p>
    <w:p w:rsidR="002F00DD" w:rsidRPr="00613FF4" w:rsidRDefault="002F00DD" w:rsidP="002F00DD">
      <w:pPr>
        <w:widowControl w:val="0"/>
        <w:ind w:firstLine="709"/>
        <w:contextualSpacing/>
        <w:jc w:val="both"/>
        <w:rPr>
          <w:sz w:val="28"/>
          <w:szCs w:val="28"/>
        </w:rPr>
      </w:pPr>
      <w:r w:rsidRPr="00613FF4">
        <w:rPr>
          <w:sz w:val="28"/>
          <w:szCs w:val="28"/>
        </w:rPr>
        <w:t xml:space="preserve">В целях снижения валового выброса в атмосферный воздух в 2022 году Шкловским УКП «Жилкомхоз» принята программа   по  модернизации  котельных. Модернизация котельных включает замену неэффективных котлов на более  </w:t>
      </w:r>
      <w:proofErr w:type="gramStart"/>
      <w:r w:rsidRPr="00613FF4">
        <w:rPr>
          <w:sz w:val="28"/>
          <w:szCs w:val="28"/>
        </w:rPr>
        <w:t>эффективные</w:t>
      </w:r>
      <w:proofErr w:type="gramEnd"/>
      <w:r w:rsidRPr="00613FF4">
        <w:rPr>
          <w:sz w:val="28"/>
          <w:szCs w:val="28"/>
        </w:rPr>
        <w:t xml:space="preserve"> со значительным выбросом в атмосферу.</w:t>
      </w:r>
    </w:p>
    <w:p w:rsidR="002F00DD" w:rsidRPr="00613FF4" w:rsidRDefault="002F00DD" w:rsidP="002F00DD">
      <w:pPr>
        <w:widowControl w:val="0"/>
        <w:ind w:firstLine="709"/>
        <w:contextualSpacing/>
        <w:jc w:val="both"/>
        <w:rPr>
          <w:sz w:val="28"/>
          <w:szCs w:val="28"/>
        </w:rPr>
      </w:pPr>
      <w:r w:rsidRPr="00613FF4">
        <w:rPr>
          <w:sz w:val="28"/>
          <w:szCs w:val="28"/>
        </w:rPr>
        <w:t>Индикаторы для оценки по достижению показателя:</w:t>
      </w:r>
    </w:p>
    <w:p w:rsidR="002F00DD" w:rsidRPr="00613FF4" w:rsidRDefault="002F00DD" w:rsidP="002F00DD">
      <w:pPr>
        <w:widowControl w:val="0"/>
        <w:ind w:firstLine="709"/>
        <w:contextualSpacing/>
        <w:jc w:val="both"/>
        <w:rPr>
          <w:sz w:val="28"/>
          <w:szCs w:val="28"/>
        </w:rPr>
      </w:pPr>
      <w:r w:rsidRPr="00613FF4">
        <w:rPr>
          <w:sz w:val="28"/>
          <w:szCs w:val="28"/>
        </w:rPr>
        <w:lastRenderedPageBreak/>
        <w:t xml:space="preserve">- уровни загрязнения воздуха в городе Шклове: пробы воздуха с превышением ПДК по содержанию пыли, сернистого газа, окиси углерода, окислов азота, фенола и его производных, формальдегида, ароматических углеводородов, солей тяжелых металлов, предельных углеводородов в 2017-2022 </w:t>
      </w:r>
      <w:proofErr w:type="gramStart"/>
      <w:r w:rsidRPr="00613FF4">
        <w:rPr>
          <w:sz w:val="28"/>
          <w:szCs w:val="28"/>
        </w:rPr>
        <w:t>гг</w:t>
      </w:r>
      <w:proofErr w:type="gramEnd"/>
      <w:r w:rsidRPr="00613FF4">
        <w:rPr>
          <w:sz w:val="28"/>
          <w:szCs w:val="28"/>
        </w:rPr>
        <w:t xml:space="preserve"> не регистрировались.</w:t>
      </w:r>
    </w:p>
    <w:p w:rsidR="002F00DD" w:rsidRPr="00613FF4" w:rsidRDefault="002F00DD" w:rsidP="002F00DD">
      <w:pPr>
        <w:widowControl w:val="0"/>
        <w:ind w:firstLine="709"/>
        <w:contextualSpacing/>
        <w:jc w:val="both"/>
        <w:rPr>
          <w:sz w:val="28"/>
          <w:szCs w:val="28"/>
        </w:rPr>
      </w:pPr>
      <w:r w:rsidRPr="00613FF4">
        <w:rPr>
          <w:sz w:val="28"/>
          <w:szCs w:val="28"/>
        </w:rPr>
        <w:t xml:space="preserve">- уровни загрязнения воздуха в населенных пунктах Шкловского района: пробы воздуха с превышением ПДК по содержанию пыли, сернистого газа, окиси углерода, окислов азота, аммиака, сульфатов в 2017-2021 </w:t>
      </w:r>
      <w:proofErr w:type="gramStart"/>
      <w:r w:rsidRPr="00613FF4">
        <w:rPr>
          <w:sz w:val="28"/>
          <w:szCs w:val="28"/>
        </w:rPr>
        <w:t>гг</w:t>
      </w:r>
      <w:proofErr w:type="gramEnd"/>
      <w:r w:rsidRPr="00613FF4">
        <w:rPr>
          <w:sz w:val="28"/>
          <w:szCs w:val="28"/>
        </w:rPr>
        <w:t xml:space="preserve"> не регистрировались.</w:t>
      </w:r>
    </w:p>
    <w:p w:rsidR="002F00DD" w:rsidRPr="00613FF4" w:rsidRDefault="002F00DD" w:rsidP="002F00DD">
      <w:pPr>
        <w:widowControl w:val="0"/>
        <w:ind w:firstLine="709"/>
        <w:contextualSpacing/>
        <w:jc w:val="both"/>
        <w:rPr>
          <w:sz w:val="28"/>
          <w:szCs w:val="28"/>
        </w:rPr>
      </w:pPr>
      <w:r w:rsidRPr="00613FF4">
        <w:rPr>
          <w:sz w:val="28"/>
          <w:szCs w:val="28"/>
        </w:rPr>
        <w:t>-  индекс загрязнения атмосферного воздуха: удельный вес проб воздуха, превышающих ПДК  в г. Шклове – 0.</w:t>
      </w:r>
    </w:p>
    <w:p w:rsidR="002F00DD" w:rsidRPr="00613FF4" w:rsidRDefault="002F00DD" w:rsidP="002F00DD">
      <w:pPr>
        <w:widowControl w:val="0"/>
        <w:ind w:firstLine="709"/>
        <w:contextualSpacing/>
        <w:jc w:val="both"/>
        <w:rPr>
          <w:sz w:val="28"/>
          <w:szCs w:val="28"/>
        </w:rPr>
      </w:pPr>
      <w:r w:rsidRPr="00613FF4">
        <w:rPr>
          <w:sz w:val="28"/>
          <w:szCs w:val="28"/>
        </w:rPr>
        <w:t>-  индекс загрязнения атмосферного воздуха: удельный вес проб воздуха, превышающих ПДК  в сельских населенных пунктах – 0.</w:t>
      </w:r>
    </w:p>
    <w:p w:rsidR="002F00DD" w:rsidRPr="00613FF4" w:rsidRDefault="002F00DD" w:rsidP="002F00DD">
      <w:pPr>
        <w:widowControl w:val="0"/>
        <w:tabs>
          <w:tab w:val="left" w:pos="7920"/>
        </w:tabs>
        <w:ind w:firstLine="709"/>
        <w:contextualSpacing/>
        <w:jc w:val="both"/>
        <w:rPr>
          <w:sz w:val="28"/>
          <w:szCs w:val="28"/>
        </w:rPr>
      </w:pPr>
      <w:r w:rsidRPr="00613FF4">
        <w:rPr>
          <w:sz w:val="28"/>
          <w:szCs w:val="28"/>
        </w:rPr>
        <w:t xml:space="preserve">Жалобы населения на качество  либо загрязнения атмосферного воздуха в 2017-2022 </w:t>
      </w:r>
      <w:proofErr w:type="gramStart"/>
      <w:r w:rsidRPr="00613FF4">
        <w:rPr>
          <w:sz w:val="28"/>
          <w:szCs w:val="28"/>
        </w:rPr>
        <w:t>гг</w:t>
      </w:r>
      <w:proofErr w:type="gramEnd"/>
      <w:r w:rsidRPr="00613FF4">
        <w:rPr>
          <w:sz w:val="28"/>
          <w:szCs w:val="28"/>
        </w:rPr>
        <w:t xml:space="preserve"> не регистрировались. </w:t>
      </w:r>
      <w:r w:rsidRPr="00613FF4">
        <w:rPr>
          <w:sz w:val="28"/>
          <w:szCs w:val="28"/>
        </w:rPr>
        <w:tab/>
        <w:t xml:space="preserve"> </w:t>
      </w:r>
    </w:p>
    <w:p w:rsidR="002F00DD" w:rsidRPr="00613FF4" w:rsidRDefault="002F00DD" w:rsidP="002F00DD">
      <w:pPr>
        <w:widowControl w:val="0"/>
        <w:ind w:firstLine="709"/>
        <w:contextualSpacing/>
        <w:jc w:val="both"/>
        <w:rPr>
          <w:sz w:val="28"/>
          <w:szCs w:val="28"/>
        </w:rPr>
      </w:pPr>
      <w:r w:rsidRPr="00613FF4">
        <w:rPr>
          <w:sz w:val="28"/>
          <w:szCs w:val="28"/>
        </w:rPr>
        <w:t>Задачи:</w:t>
      </w:r>
    </w:p>
    <w:p w:rsidR="002F00DD" w:rsidRPr="00613FF4" w:rsidRDefault="002F00DD" w:rsidP="002F00DD">
      <w:pPr>
        <w:widowControl w:val="0"/>
        <w:ind w:firstLine="709"/>
        <w:contextualSpacing/>
        <w:jc w:val="both"/>
        <w:rPr>
          <w:sz w:val="28"/>
          <w:szCs w:val="28"/>
        </w:rPr>
      </w:pPr>
      <w:r w:rsidRPr="00613FF4">
        <w:rPr>
          <w:sz w:val="28"/>
          <w:szCs w:val="28"/>
        </w:rPr>
        <w:t>- дальнейшая модернизация котельных с целью снижения валового выброса в атмосферный воздух</w:t>
      </w:r>
    </w:p>
    <w:p w:rsidR="002F00DD" w:rsidRPr="00613FF4" w:rsidRDefault="002F00DD" w:rsidP="002F00DD">
      <w:pPr>
        <w:widowControl w:val="0"/>
        <w:ind w:firstLine="709"/>
        <w:contextualSpacing/>
        <w:jc w:val="both"/>
        <w:rPr>
          <w:sz w:val="28"/>
          <w:szCs w:val="28"/>
        </w:rPr>
      </w:pPr>
      <w:r w:rsidRPr="00613FF4">
        <w:rPr>
          <w:sz w:val="28"/>
          <w:szCs w:val="28"/>
        </w:rPr>
        <w:t>- оптимизация потоков автотранспорта</w:t>
      </w:r>
    </w:p>
    <w:p w:rsidR="002F00DD" w:rsidRPr="00613FF4" w:rsidRDefault="002F00DD" w:rsidP="002F00DD">
      <w:pPr>
        <w:widowControl w:val="0"/>
        <w:ind w:firstLine="709"/>
        <w:contextualSpacing/>
        <w:jc w:val="both"/>
        <w:rPr>
          <w:sz w:val="28"/>
          <w:szCs w:val="28"/>
        </w:rPr>
      </w:pPr>
      <w:r w:rsidRPr="00613FF4">
        <w:rPr>
          <w:sz w:val="28"/>
          <w:szCs w:val="28"/>
        </w:rPr>
        <w:t>-разработка проектов санитарно-защитных зон предприятий, корректировка существующих</w:t>
      </w:r>
    </w:p>
    <w:p w:rsidR="002F00DD" w:rsidRPr="00613FF4" w:rsidRDefault="002F00DD" w:rsidP="002F00DD">
      <w:pPr>
        <w:pStyle w:val="1"/>
      </w:pPr>
      <w:bookmarkStart w:id="50" w:name="_Toc143172728"/>
      <w:r w:rsidRPr="00613FF4">
        <w:t>4.5. Гигиена коммунально-бытового  обеспечения населения</w:t>
      </w:r>
      <w:bookmarkEnd w:id="50"/>
    </w:p>
    <w:p w:rsidR="002F00DD" w:rsidRPr="00613FF4" w:rsidRDefault="002F00DD" w:rsidP="002F00DD">
      <w:pPr>
        <w:widowControl w:val="0"/>
        <w:ind w:firstLine="284"/>
        <w:contextualSpacing/>
        <w:jc w:val="both"/>
        <w:rPr>
          <w:b/>
          <w:sz w:val="30"/>
          <w:szCs w:val="30"/>
        </w:rPr>
      </w:pPr>
      <w:r w:rsidRPr="00613FF4">
        <w:rPr>
          <w:b/>
          <w:sz w:val="30"/>
          <w:szCs w:val="30"/>
        </w:rPr>
        <w:t xml:space="preserve">гигиеническое обеспечение банного обслуживания. </w:t>
      </w:r>
    </w:p>
    <w:p w:rsidR="002F00DD" w:rsidRPr="00613FF4" w:rsidRDefault="002F00DD" w:rsidP="002F00DD">
      <w:pPr>
        <w:widowControl w:val="0"/>
        <w:ind w:firstLine="284"/>
        <w:contextualSpacing/>
        <w:jc w:val="both"/>
        <w:rPr>
          <w:b/>
          <w:sz w:val="30"/>
          <w:szCs w:val="30"/>
        </w:rPr>
      </w:pPr>
      <w:r w:rsidRPr="00613FF4">
        <w:rPr>
          <w:b/>
          <w:sz w:val="30"/>
          <w:szCs w:val="30"/>
        </w:rPr>
        <w:t xml:space="preserve">  </w:t>
      </w:r>
    </w:p>
    <w:p w:rsidR="002F00DD" w:rsidRPr="00613FF4" w:rsidRDefault="002F00DD" w:rsidP="002F00DD">
      <w:pPr>
        <w:widowControl w:val="0"/>
        <w:ind w:firstLine="284"/>
        <w:contextualSpacing/>
        <w:jc w:val="both"/>
        <w:rPr>
          <w:b/>
          <w:sz w:val="30"/>
          <w:szCs w:val="30"/>
        </w:rPr>
      </w:pPr>
      <w:r w:rsidRPr="00613FF4">
        <w:rPr>
          <w:noProof/>
        </w:rPr>
        <w:drawing>
          <wp:inline distT="0" distB="0" distL="0" distR="0">
            <wp:extent cx="5352757" cy="2574388"/>
            <wp:effectExtent l="0" t="0" r="0" b="0"/>
            <wp:docPr id="12" name="Рисунок 12" descr="Товары для бани и саун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овары для бани и сауны. "/>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52757" cy="2574388"/>
                    </a:xfrm>
                    <a:prstGeom prst="rect">
                      <a:avLst/>
                    </a:prstGeom>
                    <a:noFill/>
                    <a:ln>
                      <a:noFill/>
                    </a:ln>
                  </pic:spPr>
                </pic:pic>
              </a:graphicData>
            </a:graphic>
          </wp:inline>
        </w:drawing>
      </w:r>
    </w:p>
    <w:p w:rsidR="002F00DD" w:rsidRPr="00613FF4" w:rsidRDefault="002F00DD" w:rsidP="002F00DD">
      <w:pPr>
        <w:widowControl w:val="0"/>
        <w:autoSpaceDE w:val="0"/>
        <w:autoSpaceDN w:val="0"/>
        <w:adjustRightInd w:val="0"/>
        <w:ind w:firstLine="284"/>
        <w:contextualSpacing/>
        <w:jc w:val="both"/>
        <w:rPr>
          <w:rFonts w:eastAsia="Calibri"/>
          <w:sz w:val="28"/>
          <w:szCs w:val="28"/>
          <w:lang w:eastAsia="en-US"/>
        </w:rPr>
      </w:pPr>
    </w:p>
    <w:p w:rsidR="002F00DD" w:rsidRPr="00613FF4" w:rsidRDefault="002F00DD" w:rsidP="002F00DD">
      <w:pPr>
        <w:widowControl w:val="0"/>
        <w:autoSpaceDE w:val="0"/>
        <w:autoSpaceDN w:val="0"/>
        <w:adjustRightInd w:val="0"/>
        <w:ind w:firstLine="709"/>
        <w:contextualSpacing/>
        <w:jc w:val="both"/>
        <w:rPr>
          <w:rFonts w:eastAsia="Calibri"/>
          <w:sz w:val="28"/>
          <w:szCs w:val="28"/>
          <w:lang w:eastAsia="en-US"/>
        </w:rPr>
      </w:pPr>
      <w:r w:rsidRPr="00613FF4">
        <w:rPr>
          <w:rFonts w:eastAsia="Calibri"/>
          <w:sz w:val="28"/>
          <w:szCs w:val="28"/>
          <w:lang w:eastAsia="en-US"/>
        </w:rPr>
        <w:t xml:space="preserve">На контроле УЗ «Шкловский рай ЦГЭ» находится 4 общественные бани, из них 3 - в сельской местности, 2 - в собственности жилищно-коммунальных организаций, 2 – в собственности сельскохозяйственных организаций. Из 13 агрогородков района общественные бани имеются  в 3-х, из них эксплуатируется 2 </w:t>
      </w:r>
      <w:proofErr w:type="gramStart"/>
      <w:r w:rsidRPr="00613FF4">
        <w:rPr>
          <w:rFonts w:eastAsia="Calibri"/>
          <w:sz w:val="28"/>
          <w:szCs w:val="28"/>
          <w:lang w:eastAsia="en-US"/>
        </w:rPr>
        <w:t>в аг</w:t>
      </w:r>
      <w:proofErr w:type="gramEnd"/>
      <w:r w:rsidRPr="00613FF4">
        <w:rPr>
          <w:rFonts w:eastAsia="Calibri"/>
          <w:sz w:val="28"/>
          <w:szCs w:val="28"/>
          <w:lang w:eastAsia="en-US"/>
        </w:rPr>
        <w:t xml:space="preserve">. Александрия и аг. Городище. Не функционирует общественная  баня </w:t>
      </w:r>
      <w:proofErr w:type="gramStart"/>
      <w:r w:rsidRPr="00613FF4">
        <w:rPr>
          <w:rFonts w:eastAsia="Calibri"/>
          <w:sz w:val="28"/>
          <w:szCs w:val="28"/>
          <w:lang w:eastAsia="en-US"/>
        </w:rPr>
        <w:t>в аг</w:t>
      </w:r>
      <w:proofErr w:type="gramEnd"/>
      <w:r w:rsidRPr="00613FF4">
        <w:rPr>
          <w:rFonts w:eastAsia="Calibri"/>
          <w:sz w:val="28"/>
          <w:szCs w:val="28"/>
          <w:lang w:eastAsia="en-US"/>
        </w:rPr>
        <w:t xml:space="preserve">. Городец (ЗАО «АСБ-Агро Городец»)   Таким образом, вопрос доступности банных услуг для населения остается </w:t>
      </w:r>
      <w:r w:rsidRPr="00613FF4">
        <w:rPr>
          <w:rFonts w:eastAsia="Calibri"/>
          <w:sz w:val="28"/>
          <w:szCs w:val="28"/>
          <w:lang w:eastAsia="en-US"/>
        </w:rPr>
        <w:lastRenderedPageBreak/>
        <w:t xml:space="preserve">актуальным   в сельской местности. </w:t>
      </w:r>
    </w:p>
    <w:p w:rsidR="002F00DD" w:rsidRPr="00613FF4" w:rsidRDefault="002F00DD" w:rsidP="002F00DD">
      <w:pPr>
        <w:widowControl w:val="0"/>
        <w:autoSpaceDE w:val="0"/>
        <w:autoSpaceDN w:val="0"/>
        <w:adjustRightInd w:val="0"/>
        <w:ind w:firstLine="709"/>
        <w:contextualSpacing/>
        <w:jc w:val="both"/>
        <w:rPr>
          <w:rFonts w:eastAsia="Calibri"/>
          <w:sz w:val="28"/>
          <w:szCs w:val="28"/>
          <w:lang w:eastAsia="en-US"/>
        </w:rPr>
      </w:pPr>
      <w:r w:rsidRPr="00613FF4">
        <w:rPr>
          <w:rFonts w:eastAsia="Calibri"/>
          <w:sz w:val="28"/>
          <w:szCs w:val="28"/>
          <w:lang w:eastAsia="en-US"/>
        </w:rPr>
        <w:t xml:space="preserve">  В городской бане капитальный ремонт не проводился с момента ввода в эксплуатацию (1997 год). Кровля здания протекает. Сети отопления, водоснабжения, канализации, насосное оборудование имеют 100% износ, что приводит к многочисленным порывам. Система электроосвещения изношена, не обеспечивает нормируемые параметры искусственной освещенности помещений. Санитарно-техническое оборудование  требует замены. Используется печное оборудование не заводского изготовления. Облицовочная плитка стен и пола не подлежит полной очистке от ржавчины и известкового налета.  С 2017 года не эксплуатируется номер «люкс» с сауной и бассейном из-за выхода из строя системы очистки воды бассейна. До настоящего времени фильтр для очистки воды не приобретен.</w:t>
      </w:r>
    </w:p>
    <w:p w:rsidR="002F00DD" w:rsidRPr="00613FF4" w:rsidRDefault="002F00DD" w:rsidP="002F00DD">
      <w:pPr>
        <w:widowControl w:val="0"/>
        <w:autoSpaceDE w:val="0"/>
        <w:autoSpaceDN w:val="0"/>
        <w:adjustRightInd w:val="0"/>
        <w:ind w:firstLine="709"/>
        <w:contextualSpacing/>
        <w:jc w:val="both"/>
        <w:rPr>
          <w:rFonts w:eastAsia="Calibri"/>
          <w:sz w:val="28"/>
          <w:szCs w:val="28"/>
          <w:lang w:eastAsia="en-US"/>
        </w:rPr>
      </w:pPr>
      <w:r w:rsidRPr="00613FF4">
        <w:rPr>
          <w:rFonts w:eastAsia="Calibri"/>
          <w:sz w:val="28"/>
          <w:szCs w:val="28"/>
          <w:lang w:eastAsia="en-US"/>
        </w:rPr>
        <w:t xml:space="preserve">На всех действующих объектах   не выполнялись в полном объеме программы производственного, в т.ч. лабораторного, контроля.  Отсутствие ведомственного контроля со стороны обслуживающего персонала, руководства объектов приводит к появлению нарушений текущего характера, а также несвоевременному принятию мер по их устранению должностными лицами. </w:t>
      </w:r>
    </w:p>
    <w:p w:rsidR="002F00DD" w:rsidRPr="00613FF4" w:rsidRDefault="002F00DD" w:rsidP="002F00DD">
      <w:pPr>
        <w:widowControl w:val="0"/>
        <w:autoSpaceDE w:val="0"/>
        <w:autoSpaceDN w:val="0"/>
        <w:adjustRightInd w:val="0"/>
        <w:ind w:firstLine="709"/>
        <w:contextualSpacing/>
        <w:jc w:val="both"/>
        <w:rPr>
          <w:i/>
          <w:iCs/>
          <w:sz w:val="28"/>
          <w:szCs w:val="28"/>
        </w:rPr>
      </w:pPr>
      <w:r w:rsidRPr="00613FF4">
        <w:rPr>
          <w:rFonts w:eastAsia="Calibri"/>
          <w:sz w:val="28"/>
          <w:szCs w:val="28"/>
          <w:lang w:eastAsia="en-US"/>
        </w:rPr>
        <w:t xml:space="preserve">Объекты, предоставляющие банные услуги населению, являются эпидемиологически значимыми объектами, и при несоблюдении санитарно-эпидемиологического режима могут служить причиной и источниками возникновения и распространения инфекционных заболеваний и, как следствие, к осложнению эпидемиологической обстановки на административных территориях. </w:t>
      </w:r>
      <w:r w:rsidRPr="00613FF4">
        <w:rPr>
          <w:i/>
          <w:iCs/>
          <w:sz w:val="28"/>
          <w:szCs w:val="28"/>
        </w:rPr>
        <w:t xml:space="preserve"> </w:t>
      </w:r>
    </w:p>
    <w:p w:rsidR="002F00DD" w:rsidRPr="00613FF4" w:rsidRDefault="002F00DD" w:rsidP="002F00DD">
      <w:pPr>
        <w:widowControl w:val="0"/>
        <w:autoSpaceDE w:val="0"/>
        <w:autoSpaceDN w:val="0"/>
        <w:adjustRightInd w:val="0"/>
        <w:ind w:firstLine="709"/>
        <w:contextualSpacing/>
        <w:jc w:val="both"/>
        <w:rPr>
          <w:iCs/>
          <w:sz w:val="28"/>
          <w:szCs w:val="28"/>
        </w:rPr>
      </w:pPr>
      <w:r w:rsidRPr="00613FF4">
        <w:rPr>
          <w:iCs/>
          <w:sz w:val="28"/>
          <w:szCs w:val="28"/>
        </w:rPr>
        <w:t xml:space="preserve">Жалобы по вопросам банного обслуживания </w:t>
      </w:r>
      <w:proofErr w:type="gramStart"/>
      <w:r w:rsidRPr="00613FF4">
        <w:rPr>
          <w:iCs/>
          <w:sz w:val="28"/>
          <w:szCs w:val="28"/>
        </w:rPr>
        <w:t>в</w:t>
      </w:r>
      <w:proofErr w:type="gramEnd"/>
      <w:r w:rsidRPr="00613FF4">
        <w:rPr>
          <w:iCs/>
          <w:sz w:val="28"/>
          <w:szCs w:val="28"/>
        </w:rPr>
        <w:t xml:space="preserve"> </w:t>
      </w:r>
      <w:proofErr w:type="gramStart"/>
      <w:r w:rsidRPr="00613FF4">
        <w:rPr>
          <w:iCs/>
          <w:sz w:val="28"/>
          <w:szCs w:val="28"/>
        </w:rPr>
        <w:t>УЗ</w:t>
      </w:r>
      <w:proofErr w:type="gramEnd"/>
      <w:r w:rsidRPr="00613FF4">
        <w:rPr>
          <w:iCs/>
          <w:sz w:val="28"/>
          <w:szCs w:val="28"/>
        </w:rPr>
        <w:t xml:space="preserve"> «Шкловский рай ЦГЭ» не поступали.</w:t>
      </w:r>
    </w:p>
    <w:p w:rsidR="002F00DD" w:rsidRPr="00613FF4" w:rsidRDefault="002F00DD" w:rsidP="002F00DD">
      <w:pPr>
        <w:widowControl w:val="0"/>
        <w:autoSpaceDE w:val="0"/>
        <w:autoSpaceDN w:val="0"/>
        <w:adjustRightInd w:val="0"/>
        <w:ind w:firstLine="709"/>
        <w:contextualSpacing/>
        <w:jc w:val="both"/>
        <w:rPr>
          <w:iCs/>
          <w:sz w:val="28"/>
          <w:szCs w:val="28"/>
        </w:rPr>
      </w:pPr>
      <w:r w:rsidRPr="00613FF4">
        <w:rPr>
          <w:iCs/>
          <w:sz w:val="28"/>
          <w:szCs w:val="28"/>
        </w:rPr>
        <w:t xml:space="preserve">Задачи: </w:t>
      </w:r>
    </w:p>
    <w:p w:rsidR="002F00DD" w:rsidRPr="00613FF4" w:rsidRDefault="002F00DD" w:rsidP="002F00DD">
      <w:pPr>
        <w:widowControl w:val="0"/>
        <w:autoSpaceDE w:val="0"/>
        <w:autoSpaceDN w:val="0"/>
        <w:adjustRightInd w:val="0"/>
        <w:ind w:firstLine="709"/>
        <w:contextualSpacing/>
        <w:jc w:val="both"/>
        <w:rPr>
          <w:iCs/>
          <w:sz w:val="28"/>
          <w:szCs w:val="28"/>
        </w:rPr>
      </w:pPr>
      <w:r w:rsidRPr="00613FF4">
        <w:rPr>
          <w:iCs/>
          <w:sz w:val="28"/>
          <w:szCs w:val="28"/>
        </w:rPr>
        <w:t xml:space="preserve">- взаимодействие с органами власти по вопросу улучшения качества банного обслуживания населения; </w:t>
      </w:r>
    </w:p>
    <w:p w:rsidR="002F00DD" w:rsidRPr="00613FF4" w:rsidRDefault="002F00DD" w:rsidP="002F00DD">
      <w:pPr>
        <w:widowControl w:val="0"/>
        <w:autoSpaceDE w:val="0"/>
        <w:autoSpaceDN w:val="0"/>
        <w:adjustRightInd w:val="0"/>
        <w:ind w:firstLine="709"/>
        <w:contextualSpacing/>
        <w:jc w:val="both"/>
      </w:pPr>
      <w:r w:rsidRPr="00613FF4">
        <w:rPr>
          <w:iCs/>
          <w:sz w:val="28"/>
          <w:szCs w:val="28"/>
        </w:rPr>
        <w:t xml:space="preserve">- повышение эффективности госсаннадзора в целях приведения общественных бань в соответствие установленным требованиям. </w:t>
      </w:r>
    </w:p>
    <w:p w:rsidR="002F00DD" w:rsidRPr="00613FF4" w:rsidRDefault="002F00DD" w:rsidP="002F00DD">
      <w:pPr>
        <w:pStyle w:val="1"/>
      </w:pPr>
      <w:bookmarkStart w:id="51" w:name="_Toc143172729"/>
      <w:r w:rsidRPr="00613FF4">
        <w:t>4.6 Гигиена водоснабжения и водопотребления</w:t>
      </w:r>
      <w:bookmarkEnd w:id="51"/>
    </w:p>
    <w:p w:rsidR="002F00DD" w:rsidRPr="00613FF4" w:rsidRDefault="002F00DD" w:rsidP="002F00DD"/>
    <w:p w:rsidR="002F00DD" w:rsidRPr="00613FF4" w:rsidRDefault="002F00DD" w:rsidP="002F00DD">
      <w:r w:rsidRPr="00613FF4">
        <w:rPr>
          <w:noProof/>
        </w:rPr>
        <w:drawing>
          <wp:inline distT="0" distB="0" distL="0" distR="0">
            <wp:extent cx="5769272" cy="2039310"/>
            <wp:effectExtent l="0" t="0" r="0" b="0"/>
            <wp:docPr id="27" name="Рисунок 27" descr="Очистка воды от железа: как выбрать фильтр - Брес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чистка воды от железа: как выбрать фильтр - Брест.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79326" cy="2042864"/>
                    </a:xfrm>
                    <a:prstGeom prst="rect">
                      <a:avLst/>
                    </a:prstGeom>
                    <a:noFill/>
                    <a:ln>
                      <a:noFill/>
                    </a:ln>
                  </pic:spPr>
                </pic:pic>
              </a:graphicData>
            </a:graphic>
          </wp:inline>
        </w:drawing>
      </w:r>
    </w:p>
    <w:p w:rsidR="002F00DD" w:rsidRPr="00613FF4" w:rsidRDefault="002F00DD" w:rsidP="002F00DD">
      <w:pPr>
        <w:widowControl w:val="0"/>
        <w:autoSpaceDE w:val="0"/>
        <w:autoSpaceDN w:val="0"/>
        <w:adjustRightInd w:val="0"/>
        <w:ind w:firstLine="284"/>
        <w:contextualSpacing/>
        <w:jc w:val="both"/>
        <w:rPr>
          <w:b/>
          <w:sz w:val="36"/>
          <w:szCs w:val="36"/>
        </w:rPr>
      </w:pPr>
    </w:p>
    <w:p w:rsidR="002F00DD" w:rsidRPr="00613FF4" w:rsidRDefault="002F00DD" w:rsidP="002F00DD">
      <w:pPr>
        <w:widowControl w:val="0"/>
        <w:ind w:firstLine="709"/>
        <w:contextualSpacing/>
        <w:jc w:val="both"/>
        <w:rPr>
          <w:sz w:val="28"/>
          <w:szCs w:val="28"/>
        </w:rPr>
      </w:pPr>
      <w:r w:rsidRPr="00613FF4">
        <w:rPr>
          <w:sz w:val="28"/>
          <w:szCs w:val="28"/>
        </w:rPr>
        <w:t xml:space="preserve">Обеспечение населения доброкачественной питьевой водой и в </w:t>
      </w:r>
      <w:r w:rsidRPr="00613FF4">
        <w:rPr>
          <w:sz w:val="28"/>
          <w:szCs w:val="28"/>
        </w:rPr>
        <w:lastRenderedPageBreak/>
        <w:t>достаточном количестве – одна из важнейших проблем в районе. Большая  часть населения района обеспечивается водой из подземных источников, однако население 74 сельских населенных пунктов использует воду из нецентрализованных систем – шахтных колодцев. Централизованное водоснабжение г. Шклова и Шкловского района осуществляется коммунальными и ведомственными  водопроводами.</w:t>
      </w:r>
    </w:p>
    <w:p w:rsidR="002F00DD" w:rsidRPr="00613FF4" w:rsidRDefault="002F00DD" w:rsidP="002F00DD">
      <w:pPr>
        <w:widowControl w:val="0"/>
        <w:ind w:firstLine="709"/>
        <w:contextualSpacing/>
        <w:jc w:val="both"/>
        <w:rPr>
          <w:b/>
          <w:sz w:val="28"/>
          <w:szCs w:val="28"/>
          <w:u w:val="single"/>
        </w:rPr>
      </w:pPr>
      <w:r w:rsidRPr="00613FF4">
        <w:rPr>
          <w:b/>
          <w:sz w:val="28"/>
          <w:szCs w:val="28"/>
          <w:u w:val="single"/>
        </w:rPr>
        <w:t>г</w:t>
      </w:r>
      <w:proofErr w:type="gramStart"/>
      <w:r w:rsidRPr="00613FF4">
        <w:rPr>
          <w:b/>
          <w:sz w:val="28"/>
          <w:szCs w:val="28"/>
          <w:u w:val="single"/>
        </w:rPr>
        <w:t>.Ш</w:t>
      </w:r>
      <w:proofErr w:type="gramEnd"/>
      <w:r w:rsidRPr="00613FF4">
        <w:rPr>
          <w:b/>
          <w:sz w:val="28"/>
          <w:szCs w:val="28"/>
          <w:u w:val="single"/>
        </w:rPr>
        <w:t>клов</w:t>
      </w:r>
    </w:p>
    <w:p w:rsidR="002F00DD" w:rsidRPr="00613FF4" w:rsidRDefault="002F00DD" w:rsidP="002F00DD">
      <w:pPr>
        <w:widowControl w:val="0"/>
        <w:ind w:firstLine="709"/>
        <w:contextualSpacing/>
        <w:jc w:val="both"/>
        <w:rPr>
          <w:b/>
          <w:sz w:val="28"/>
          <w:szCs w:val="28"/>
        </w:rPr>
      </w:pPr>
      <w:r w:rsidRPr="00613FF4">
        <w:rPr>
          <w:b/>
          <w:sz w:val="28"/>
          <w:szCs w:val="28"/>
        </w:rPr>
        <w:t xml:space="preserve">Коммунальный водопровод: </w:t>
      </w:r>
      <w:r w:rsidRPr="00613FF4">
        <w:rPr>
          <w:sz w:val="28"/>
          <w:szCs w:val="28"/>
        </w:rPr>
        <w:t>всего 8 водопроводов, 12 действующих артскважин. Количество водоразборных колонок- 82.</w:t>
      </w:r>
    </w:p>
    <w:p w:rsidR="002F00DD" w:rsidRPr="00613FF4" w:rsidRDefault="002F00DD" w:rsidP="002F00DD">
      <w:pPr>
        <w:widowControl w:val="0"/>
        <w:ind w:firstLine="709"/>
        <w:contextualSpacing/>
        <w:jc w:val="both"/>
        <w:rPr>
          <w:sz w:val="28"/>
          <w:szCs w:val="28"/>
        </w:rPr>
      </w:pPr>
      <w:r w:rsidRPr="00613FF4">
        <w:rPr>
          <w:b/>
          <w:sz w:val="28"/>
          <w:szCs w:val="28"/>
        </w:rPr>
        <w:t>Ведомственный водопровод:</w:t>
      </w:r>
      <w:r w:rsidRPr="00613FF4">
        <w:rPr>
          <w:sz w:val="28"/>
          <w:szCs w:val="28"/>
        </w:rPr>
        <w:t xml:space="preserve"> всего 4  - ОАО Бумажная фабрика «Спартак» - 2 артскважины,  ОАО «Шкловский маслодельный завод» - 1 артскважина, РУП «Завод газетной бумаги» - 1 артскважина,  РУП «Дорводоканал» Могилевская дистанция Белорусской железной дороги – 1 артскважина. </w:t>
      </w:r>
    </w:p>
    <w:p w:rsidR="002F00DD" w:rsidRPr="00613FF4" w:rsidRDefault="002F00DD" w:rsidP="002F00DD">
      <w:pPr>
        <w:widowControl w:val="0"/>
        <w:ind w:firstLine="709"/>
        <w:contextualSpacing/>
        <w:jc w:val="both"/>
        <w:rPr>
          <w:sz w:val="28"/>
          <w:szCs w:val="28"/>
        </w:rPr>
      </w:pPr>
      <w:r w:rsidRPr="00613FF4">
        <w:rPr>
          <w:b/>
          <w:sz w:val="28"/>
          <w:szCs w:val="28"/>
        </w:rPr>
        <w:t>Шахтные колодцы:</w:t>
      </w:r>
      <w:r w:rsidRPr="00613FF4">
        <w:rPr>
          <w:sz w:val="28"/>
          <w:szCs w:val="28"/>
        </w:rPr>
        <w:t xml:space="preserve"> всего – 4.</w:t>
      </w:r>
    </w:p>
    <w:p w:rsidR="002F00DD" w:rsidRPr="00613FF4" w:rsidRDefault="002F00DD" w:rsidP="002F00DD">
      <w:pPr>
        <w:widowControl w:val="0"/>
        <w:ind w:firstLine="284"/>
        <w:contextualSpacing/>
        <w:jc w:val="both"/>
        <w:rPr>
          <w:b/>
          <w:sz w:val="28"/>
          <w:szCs w:val="28"/>
          <w:u w:val="single"/>
        </w:rPr>
      </w:pPr>
      <w:r w:rsidRPr="00613FF4">
        <w:rPr>
          <w:noProof/>
        </w:rPr>
        <w:drawing>
          <wp:inline distT="0" distB="0" distL="0" distR="0">
            <wp:extent cx="5449867" cy="2276133"/>
            <wp:effectExtent l="0" t="0" r="0" b="0"/>
            <wp:docPr id="224" name="Рисунок 224" descr="Деревянные колодезные (надколодезные) домики, декоративное оформление кол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ревянные колодезные (надколодезные) домики, декоративное оформление колод..."/>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50902" cy="2276565"/>
                    </a:xfrm>
                    <a:prstGeom prst="rect">
                      <a:avLst/>
                    </a:prstGeom>
                    <a:noFill/>
                    <a:ln>
                      <a:noFill/>
                    </a:ln>
                  </pic:spPr>
                </pic:pic>
              </a:graphicData>
            </a:graphic>
          </wp:inline>
        </w:drawing>
      </w:r>
    </w:p>
    <w:p w:rsidR="002F00DD" w:rsidRPr="00613FF4" w:rsidRDefault="002F00DD" w:rsidP="002F00DD">
      <w:pPr>
        <w:widowControl w:val="0"/>
        <w:ind w:firstLine="709"/>
        <w:contextualSpacing/>
        <w:jc w:val="both"/>
        <w:rPr>
          <w:b/>
          <w:sz w:val="28"/>
          <w:szCs w:val="28"/>
          <w:u w:val="single"/>
        </w:rPr>
      </w:pPr>
      <w:r w:rsidRPr="00613FF4">
        <w:rPr>
          <w:b/>
          <w:sz w:val="28"/>
          <w:szCs w:val="28"/>
          <w:u w:val="single"/>
        </w:rPr>
        <w:t>Сельские населенные пункты</w:t>
      </w:r>
    </w:p>
    <w:p w:rsidR="002F00DD" w:rsidRPr="00613FF4" w:rsidRDefault="002F00DD" w:rsidP="002F00DD">
      <w:pPr>
        <w:widowControl w:val="0"/>
        <w:ind w:firstLine="709"/>
        <w:contextualSpacing/>
        <w:jc w:val="both"/>
        <w:rPr>
          <w:b/>
          <w:sz w:val="28"/>
          <w:szCs w:val="28"/>
        </w:rPr>
      </w:pPr>
      <w:r w:rsidRPr="00613FF4">
        <w:rPr>
          <w:b/>
          <w:sz w:val="28"/>
          <w:szCs w:val="28"/>
        </w:rPr>
        <w:t xml:space="preserve">Коммунальный водопровод: </w:t>
      </w:r>
      <w:r w:rsidRPr="00613FF4">
        <w:rPr>
          <w:sz w:val="28"/>
          <w:szCs w:val="28"/>
        </w:rPr>
        <w:t xml:space="preserve">всего – 126 водопроводов, 136 действующих артскважин.  </w:t>
      </w:r>
    </w:p>
    <w:p w:rsidR="002F00DD" w:rsidRPr="00613FF4" w:rsidRDefault="002F00DD" w:rsidP="002F00DD">
      <w:pPr>
        <w:widowControl w:val="0"/>
        <w:ind w:firstLine="709"/>
        <w:contextualSpacing/>
        <w:jc w:val="both"/>
        <w:rPr>
          <w:b/>
          <w:i/>
          <w:sz w:val="28"/>
          <w:szCs w:val="28"/>
        </w:rPr>
      </w:pPr>
      <w:r w:rsidRPr="00613FF4">
        <w:rPr>
          <w:b/>
          <w:sz w:val="28"/>
          <w:szCs w:val="28"/>
        </w:rPr>
        <w:t xml:space="preserve">Ведомственный водопровод: </w:t>
      </w:r>
      <w:r w:rsidRPr="00613FF4">
        <w:rPr>
          <w:sz w:val="28"/>
          <w:szCs w:val="28"/>
        </w:rPr>
        <w:t xml:space="preserve">всего 63 водопровода, 108 </w:t>
      </w:r>
      <w:proofErr w:type="gramStart"/>
      <w:r w:rsidRPr="00613FF4">
        <w:rPr>
          <w:sz w:val="28"/>
          <w:szCs w:val="28"/>
        </w:rPr>
        <w:t>действующих</w:t>
      </w:r>
      <w:proofErr w:type="gramEnd"/>
      <w:r w:rsidRPr="00613FF4">
        <w:rPr>
          <w:sz w:val="28"/>
          <w:szCs w:val="28"/>
        </w:rPr>
        <w:t xml:space="preserve">  артскважин.  Количество   шахтных колодцев – 459.     </w:t>
      </w:r>
      <w:r w:rsidRPr="00613FF4">
        <w:rPr>
          <w:sz w:val="28"/>
          <w:szCs w:val="28"/>
        </w:rPr>
        <w:tab/>
      </w:r>
    </w:p>
    <w:p w:rsidR="002F00DD" w:rsidRPr="00613FF4" w:rsidRDefault="002F00DD" w:rsidP="002F00DD">
      <w:pPr>
        <w:widowControl w:val="0"/>
        <w:ind w:firstLine="709"/>
        <w:contextualSpacing/>
        <w:jc w:val="both"/>
        <w:rPr>
          <w:i/>
          <w:sz w:val="28"/>
          <w:szCs w:val="28"/>
        </w:rPr>
      </w:pPr>
      <w:r w:rsidRPr="00613FF4">
        <w:rPr>
          <w:sz w:val="28"/>
          <w:szCs w:val="28"/>
        </w:rPr>
        <w:t xml:space="preserve">Основной проблемой качества водопроводной воды в районе является высокий уровень содержания железа, связанный с гидрогеологической характеристикой водоносных горизонтов и водовмещающих пород. </w:t>
      </w:r>
      <w:r w:rsidRPr="00613FF4">
        <w:rPr>
          <w:i/>
          <w:sz w:val="28"/>
          <w:szCs w:val="28"/>
        </w:rPr>
        <w:t xml:space="preserve"> </w:t>
      </w:r>
    </w:p>
    <w:p w:rsidR="002F00DD" w:rsidRPr="00613FF4" w:rsidRDefault="002F00DD" w:rsidP="002F00DD">
      <w:pPr>
        <w:widowControl w:val="0"/>
        <w:ind w:firstLine="709"/>
        <w:contextualSpacing/>
        <w:jc w:val="both"/>
        <w:rPr>
          <w:sz w:val="28"/>
          <w:szCs w:val="20"/>
        </w:rPr>
      </w:pPr>
      <w:r w:rsidRPr="00613FF4">
        <w:rPr>
          <w:sz w:val="28"/>
          <w:szCs w:val="20"/>
        </w:rPr>
        <w:t xml:space="preserve">Общая протяженность  коммунальных водопроводных сетей составляет  452182 м. Процент износа сетей   28%.  </w:t>
      </w:r>
    </w:p>
    <w:p w:rsidR="002F00DD" w:rsidRPr="00613FF4" w:rsidRDefault="002F00DD" w:rsidP="002F00DD">
      <w:pPr>
        <w:widowControl w:val="0"/>
        <w:ind w:firstLine="709"/>
        <w:contextualSpacing/>
        <w:jc w:val="both"/>
        <w:rPr>
          <w:sz w:val="28"/>
          <w:szCs w:val="20"/>
        </w:rPr>
      </w:pPr>
      <w:r w:rsidRPr="00613FF4">
        <w:rPr>
          <w:sz w:val="28"/>
          <w:szCs w:val="20"/>
        </w:rPr>
        <w:t xml:space="preserve"> Все водопроводные сети,  по которым подается вода населению,  находятся на балансе УПКП ВКХ «Могилевоблводоканал», ведомственные водопроводы обеспечивают водой структурные подразделения промышленных предприятий, сельскохозяйственных организаций и иных юридических лиц.</w:t>
      </w:r>
    </w:p>
    <w:p w:rsidR="002F00DD" w:rsidRPr="00613FF4" w:rsidRDefault="002F00DD" w:rsidP="002F00DD">
      <w:pPr>
        <w:widowControl w:val="0"/>
        <w:ind w:firstLine="709"/>
        <w:contextualSpacing/>
        <w:jc w:val="both"/>
        <w:rPr>
          <w:sz w:val="28"/>
          <w:szCs w:val="20"/>
        </w:rPr>
      </w:pPr>
      <w:r w:rsidRPr="00613FF4">
        <w:rPr>
          <w:sz w:val="28"/>
          <w:szCs w:val="20"/>
        </w:rPr>
        <w:t xml:space="preserve">Проекты зон санитарной охраны артезианских скважин и водопроводов разработаны  всеми предприятиями и </w:t>
      </w:r>
      <w:proofErr w:type="gramStart"/>
      <w:r w:rsidRPr="00613FF4">
        <w:rPr>
          <w:sz w:val="28"/>
          <w:szCs w:val="20"/>
        </w:rPr>
        <w:t>организациями</w:t>
      </w:r>
      <w:proofErr w:type="gramEnd"/>
      <w:r w:rsidRPr="00613FF4">
        <w:rPr>
          <w:sz w:val="28"/>
          <w:szCs w:val="20"/>
        </w:rPr>
        <w:t xml:space="preserve"> на балансе которых находятся артезианские скважины и водопроводные сети (100% артскважин).  </w:t>
      </w:r>
    </w:p>
    <w:p w:rsidR="002F00DD" w:rsidRPr="00613FF4" w:rsidRDefault="002F00DD" w:rsidP="002F00DD">
      <w:pPr>
        <w:widowControl w:val="0"/>
        <w:ind w:firstLine="709"/>
        <w:contextualSpacing/>
        <w:jc w:val="both"/>
        <w:rPr>
          <w:sz w:val="28"/>
          <w:szCs w:val="20"/>
        </w:rPr>
      </w:pPr>
      <w:r w:rsidRPr="00613FF4">
        <w:rPr>
          <w:sz w:val="28"/>
          <w:szCs w:val="20"/>
        </w:rPr>
        <w:t xml:space="preserve">В сельскохозяйственных организациях района отсутствуют специализированные бригады по обслуживанию артезианских скважин и </w:t>
      </w:r>
      <w:r w:rsidRPr="00613FF4">
        <w:rPr>
          <w:sz w:val="28"/>
          <w:szCs w:val="20"/>
        </w:rPr>
        <w:lastRenderedPageBreak/>
        <w:t xml:space="preserve">водопроводных сооружений.  Централизованная  служба обслуживания сельских водопроводов не организована, в </w:t>
      </w:r>
      <w:proofErr w:type="gramStart"/>
      <w:r w:rsidRPr="00613FF4">
        <w:rPr>
          <w:sz w:val="28"/>
          <w:szCs w:val="20"/>
        </w:rPr>
        <w:t>связи</w:t>
      </w:r>
      <w:proofErr w:type="gramEnd"/>
      <w:r w:rsidRPr="00613FF4">
        <w:rPr>
          <w:sz w:val="28"/>
          <w:szCs w:val="20"/>
        </w:rPr>
        <w:t xml:space="preserve"> с чем не обеспечены плановый ремонт, промывка и санитарная обработка водозаборных и водопроводных сооружений с установленной кратностью.</w:t>
      </w:r>
    </w:p>
    <w:p w:rsidR="002F00DD" w:rsidRPr="00613FF4" w:rsidRDefault="002F00DD" w:rsidP="002F00DD">
      <w:pPr>
        <w:widowControl w:val="0"/>
        <w:ind w:firstLine="709"/>
        <w:contextualSpacing/>
        <w:jc w:val="both"/>
        <w:rPr>
          <w:sz w:val="28"/>
          <w:szCs w:val="20"/>
        </w:rPr>
      </w:pPr>
      <w:r w:rsidRPr="00613FF4">
        <w:rPr>
          <w:sz w:val="28"/>
          <w:szCs w:val="20"/>
        </w:rPr>
        <w:t xml:space="preserve">В 2022 году  подпрограммой «Чистая вода» введена в эксплуатацию  станция обезжелезивания Больничного городка. </w:t>
      </w:r>
      <w:r w:rsidRPr="00613FF4">
        <w:rPr>
          <w:sz w:val="28"/>
          <w:szCs w:val="28"/>
        </w:rPr>
        <w:t xml:space="preserve"> </w:t>
      </w:r>
    </w:p>
    <w:p w:rsidR="002F00DD" w:rsidRPr="00613FF4" w:rsidRDefault="002F00DD" w:rsidP="002F00DD">
      <w:pPr>
        <w:widowControl w:val="0"/>
        <w:ind w:firstLine="709"/>
        <w:contextualSpacing/>
        <w:jc w:val="both"/>
        <w:rPr>
          <w:rFonts w:eastAsia="Calibri"/>
          <w:sz w:val="28"/>
          <w:szCs w:val="28"/>
          <w:lang w:bidi="ru-RU"/>
        </w:rPr>
      </w:pPr>
      <w:r w:rsidRPr="00613FF4">
        <w:rPr>
          <w:rFonts w:eastAsia="Calibri"/>
          <w:sz w:val="28"/>
          <w:szCs w:val="28"/>
          <w:lang w:bidi="ru-RU"/>
        </w:rPr>
        <w:t xml:space="preserve">В 2020- 2022 гг. обеспечена устойчивость качества подаваемой  населению питьевой воды  по </w:t>
      </w:r>
      <w:r w:rsidRPr="00613FF4">
        <w:rPr>
          <w:rFonts w:eastAsia="Calibri"/>
          <w:b/>
          <w:sz w:val="28"/>
          <w:szCs w:val="28"/>
          <w:lang w:eastAsia="en-US"/>
        </w:rPr>
        <w:t xml:space="preserve">микробиологическим </w:t>
      </w:r>
      <w:r w:rsidRPr="00613FF4">
        <w:rPr>
          <w:rFonts w:eastAsia="Calibri"/>
          <w:b/>
          <w:sz w:val="28"/>
          <w:szCs w:val="28"/>
          <w:lang w:bidi="ru-RU"/>
        </w:rPr>
        <w:t xml:space="preserve">показателям. </w:t>
      </w:r>
      <w:r w:rsidRPr="00613FF4">
        <w:rPr>
          <w:rFonts w:eastAsia="Calibri"/>
          <w:sz w:val="28"/>
          <w:szCs w:val="28"/>
          <w:lang w:bidi="ru-RU"/>
        </w:rPr>
        <w:t xml:space="preserve">Нестандартные пробы не регистрировались,      что свидетельствует о положительной динамике устойчивого развития в части профилактики острых кишечных инфекций. </w:t>
      </w:r>
    </w:p>
    <w:p w:rsidR="002F00DD" w:rsidRPr="00613FF4" w:rsidRDefault="002F00DD" w:rsidP="002F00DD">
      <w:pPr>
        <w:widowControl w:val="0"/>
        <w:ind w:firstLine="709"/>
        <w:contextualSpacing/>
        <w:jc w:val="both"/>
        <w:rPr>
          <w:rFonts w:eastAsia="Calibri"/>
          <w:sz w:val="28"/>
          <w:szCs w:val="28"/>
          <w:lang w:bidi="ru-RU"/>
        </w:rPr>
      </w:pPr>
      <w:r w:rsidRPr="00613FF4">
        <w:rPr>
          <w:rFonts w:eastAsia="Calibri"/>
          <w:sz w:val="28"/>
          <w:szCs w:val="28"/>
          <w:lang w:bidi="ru-RU"/>
        </w:rPr>
        <w:t xml:space="preserve">По результатам проведения анализа санитарно-химических показателей установлена их стабилизация в городском коммунальном водопроводе (% нестандартных проб в 2022 составил 4,5 %,  в 2021 году - 11,8 %),    в городском ведомственном водопроводе (21,6 % и 15,5%  соответственно), а также в сельском коммунальном  водопроводе (44,9% и 14,2 % соответственно).  Не достигнута устойчивость качества питьевой воды по вышеуказанным показателям в сельских ведомственных  водопроводах  (процент нестандартных проб увеличился  с 40,3 % в 2021 году до  70,3 %  в  2022г).     Данное ухудшение качества воды не является показательным и связанно с рядом субъективных и объективных причин:        </w:t>
      </w:r>
    </w:p>
    <w:p w:rsidR="002F00DD" w:rsidRPr="00613FF4" w:rsidRDefault="002F00DD" w:rsidP="002F00DD">
      <w:pPr>
        <w:widowControl w:val="0"/>
        <w:ind w:firstLine="709"/>
        <w:contextualSpacing/>
        <w:jc w:val="both"/>
        <w:rPr>
          <w:rFonts w:eastAsia="Calibri"/>
          <w:sz w:val="28"/>
          <w:szCs w:val="28"/>
          <w:lang w:bidi="ru-RU"/>
        </w:rPr>
      </w:pPr>
      <w:r w:rsidRPr="00613FF4">
        <w:rPr>
          <w:rFonts w:eastAsia="Calibri"/>
          <w:sz w:val="28"/>
          <w:szCs w:val="28"/>
          <w:lang w:bidi="ru-RU"/>
        </w:rPr>
        <w:t>-из-за сложившейся неблагоприятной эпидемиологической ситуацией и уменьшения количества выездов и выходов на объекты откорректирован план отбора проб воды в рамках госсаннадзора в сторону уменьшения отбора проб из водопроводов с водой стабильно нормативного качества;</w:t>
      </w:r>
    </w:p>
    <w:p w:rsidR="002F00DD" w:rsidRPr="00613FF4" w:rsidRDefault="002F00DD" w:rsidP="002F00DD">
      <w:pPr>
        <w:widowControl w:val="0"/>
        <w:ind w:firstLine="709"/>
        <w:contextualSpacing/>
        <w:jc w:val="both"/>
        <w:rPr>
          <w:sz w:val="28"/>
          <w:szCs w:val="28"/>
        </w:rPr>
      </w:pPr>
      <w:r w:rsidRPr="00613FF4">
        <w:rPr>
          <w:sz w:val="28"/>
          <w:szCs w:val="28"/>
        </w:rPr>
        <w:t>-увеличение количества проведенных исследований из «проблемных»  в части содержания железа сельских ведомственных водопроводов;</w:t>
      </w:r>
      <w:r w:rsidRPr="00613FF4">
        <w:rPr>
          <w:rFonts w:eastAsia="Calibri"/>
          <w:sz w:val="28"/>
          <w:szCs w:val="28"/>
          <w:lang w:bidi="ru-RU"/>
        </w:rPr>
        <w:t xml:space="preserve"> </w:t>
      </w:r>
    </w:p>
    <w:p w:rsidR="002F00DD" w:rsidRPr="00613FF4" w:rsidRDefault="002F00DD" w:rsidP="002F00DD">
      <w:pPr>
        <w:pStyle w:val="af"/>
        <w:widowControl w:val="0"/>
        <w:ind w:firstLine="709"/>
        <w:contextualSpacing/>
        <w:jc w:val="both"/>
        <w:rPr>
          <w:rFonts w:ascii="Times New Roman" w:hAnsi="Times New Roman"/>
          <w:sz w:val="28"/>
          <w:szCs w:val="28"/>
        </w:rPr>
      </w:pPr>
      <w:r w:rsidRPr="00613FF4">
        <w:rPr>
          <w:rFonts w:ascii="Times New Roman" w:hAnsi="Times New Roman"/>
          <w:sz w:val="28"/>
          <w:szCs w:val="28"/>
          <w:lang w:bidi="ru-RU"/>
        </w:rPr>
        <w:t xml:space="preserve">Проведена оценка санитарно-химических показателей питьевой воды, подаваемой населению, по конкретным системам централизованного водоснабжения в динамике, в целях установления максимально допустимых отклонений по содержанию железа.  </w:t>
      </w:r>
      <w:r w:rsidRPr="00613FF4">
        <w:rPr>
          <w:rFonts w:ascii="Times New Roman" w:hAnsi="Times New Roman"/>
          <w:sz w:val="28"/>
          <w:szCs w:val="28"/>
        </w:rPr>
        <w:t xml:space="preserve">Установлено превышение гигиенических нормативов в 55 населенных пунктах, в том числе с содержанием железа от 0,31 мг/дм³ до 1,0 мг/дм³ (при нормативе до 0,3 мг/дм³) - в  28 населенном пункте, свыше 1,0- мг/дм³ - в 27 населенном пункте.  Население большинства населенных пунктов </w:t>
      </w:r>
      <w:proofErr w:type="gramStart"/>
      <w:r w:rsidRPr="00613FF4">
        <w:rPr>
          <w:rFonts w:ascii="Times New Roman" w:hAnsi="Times New Roman"/>
          <w:sz w:val="28"/>
          <w:szCs w:val="28"/>
        </w:rPr>
        <w:t>обеспечивается</w:t>
      </w:r>
      <w:proofErr w:type="gramEnd"/>
      <w:r w:rsidRPr="00613FF4">
        <w:rPr>
          <w:rFonts w:ascii="Times New Roman" w:hAnsi="Times New Roman"/>
          <w:sz w:val="28"/>
          <w:szCs w:val="28"/>
        </w:rPr>
        <w:t xml:space="preserve"> в том числе и за счет источников водоснабжения, стоящих на балансе сельскохозяйственных организаций. Сельхозорганизации района не имеют специализированных бригад по обслуживанию источников и  емкостных сооружений  и достаточных источников финансирования. Значительное количество объектов водопроводно-канализационного хозяйства эксплуатируется со значительным превышением сроков их службы, техническое состояние не соответствует нормативным требованиям, выделяется недостаточно средств на ремонт и модернизацию объектов. Эксплуатирующими организациями не обеспечено своевременное проведение планово-предупредительных ремонтов на водопроводных сооружениях.        </w:t>
      </w:r>
    </w:p>
    <w:p w:rsidR="002F00DD" w:rsidRPr="00613FF4" w:rsidRDefault="002F00DD" w:rsidP="002F00DD">
      <w:pPr>
        <w:widowControl w:val="0"/>
        <w:ind w:firstLine="709"/>
        <w:contextualSpacing/>
        <w:jc w:val="both"/>
        <w:rPr>
          <w:sz w:val="28"/>
          <w:szCs w:val="28"/>
        </w:rPr>
      </w:pPr>
      <w:r w:rsidRPr="00613FF4">
        <w:rPr>
          <w:sz w:val="28"/>
          <w:szCs w:val="28"/>
        </w:rPr>
        <w:t xml:space="preserve">До настоящего времени не решен вопрос о передаче всех артезианских </w:t>
      </w:r>
      <w:r w:rsidRPr="00613FF4">
        <w:rPr>
          <w:sz w:val="28"/>
          <w:szCs w:val="28"/>
        </w:rPr>
        <w:lastRenderedPageBreak/>
        <w:t>скважин и водопроводов сельскохозяйственных организаций, обеспечивающих население питьевой водой, на баланс УПКП ВКХ «Могилевоблводоканал» (29 артскважин в 9 сельхозорганизаций).</w:t>
      </w:r>
      <w:r w:rsidRPr="00613FF4">
        <w:rPr>
          <w:rFonts w:eastAsia="Calibri"/>
          <w:sz w:val="28"/>
          <w:szCs w:val="28"/>
          <w:lang w:bidi="ru-RU"/>
        </w:rPr>
        <w:t xml:space="preserve"> </w:t>
      </w:r>
    </w:p>
    <w:p w:rsidR="002F00DD" w:rsidRPr="00613FF4" w:rsidRDefault="002F00DD" w:rsidP="002F00DD">
      <w:pPr>
        <w:widowControl w:val="0"/>
        <w:tabs>
          <w:tab w:val="left" w:pos="1195"/>
          <w:tab w:val="left" w:pos="3240"/>
          <w:tab w:val="left" w:pos="6557"/>
        </w:tabs>
        <w:ind w:firstLine="709"/>
        <w:contextualSpacing/>
        <w:jc w:val="both"/>
        <w:rPr>
          <w:rFonts w:eastAsia="Calibri"/>
          <w:iCs/>
          <w:sz w:val="28"/>
          <w:szCs w:val="28"/>
          <w:lang w:bidi="ru-RU"/>
        </w:rPr>
      </w:pPr>
      <w:r w:rsidRPr="00613FF4">
        <w:rPr>
          <w:rFonts w:eastAsia="Calibri"/>
          <w:sz w:val="28"/>
          <w:szCs w:val="28"/>
          <w:lang w:bidi="ru-RU"/>
        </w:rPr>
        <w:t>В анализируемый период эксплуатирующей  организацией (Шкловское УКП «Жилкомхоз»)  не обеспечена устойчивость качества воды нецентрализованных источников водоснабжения   по микробиологическим  и санитарно-химическим  показателям.   Удельный вес нестандартных проб по микробиологическим показателям в 2022 году составил 4,7 % (в 2021 году – 10,6 %). Удельный вес нестандартных проб по санитарно-химическим  показателям в 2022 году составил  25,6 % (в 2021 году – 21,8 %), из них большинство проб не соответствует нормативу по содержанию нитратов.</w:t>
      </w:r>
    </w:p>
    <w:p w:rsidR="002F00DD" w:rsidRPr="00613FF4" w:rsidRDefault="002F00DD" w:rsidP="002F00DD">
      <w:pPr>
        <w:widowControl w:val="0"/>
        <w:tabs>
          <w:tab w:val="left" w:pos="1195"/>
          <w:tab w:val="left" w:pos="3240"/>
          <w:tab w:val="left" w:pos="6557"/>
        </w:tabs>
        <w:ind w:firstLine="709"/>
        <w:contextualSpacing/>
        <w:jc w:val="both"/>
        <w:rPr>
          <w:rFonts w:eastAsia="Calibri"/>
          <w:iCs/>
          <w:sz w:val="28"/>
          <w:szCs w:val="28"/>
          <w:lang w:bidi="ru-RU"/>
        </w:rPr>
      </w:pPr>
      <w:r w:rsidRPr="00613FF4">
        <w:rPr>
          <w:rFonts w:eastAsia="Calibri"/>
          <w:iCs/>
          <w:sz w:val="28"/>
          <w:szCs w:val="28"/>
          <w:lang w:bidi="ru-RU"/>
        </w:rPr>
        <w:t xml:space="preserve">Данное ухудшение качества воды нецентрализованных источников водоснабжения не является показательным и связано с изменением подхода к определению источников водоснабжения, из которых производился отбор проб воды (акцент на  «проблемные» источники, источники с ранее выявленным нитратным загрязнением с целью перевода их в источники для технических нужд).  Всего в районе 16 шахтных колодцев, имеющих неустранимое нитратное загрязнение.   В 2022 году вынесено 13 предписаний  о приостановлении использования воды в шахтных колодцах для питьевых целей и приготовления пищи.   </w:t>
      </w:r>
    </w:p>
    <w:p w:rsidR="002F00DD" w:rsidRPr="00613FF4" w:rsidRDefault="002F00DD" w:rsidP="002F00DD">
      <w:pPr>
        <w:widowControl w:val="0"/>
        <w:ind w:firstLine="709"/>
        <w:contextualSpacing/>
        <w:jc w:val="both"/>
        <w:rPr>
          <w:rFonts w:eastAsia="Calibri"/>
          <w:sz w:val="28"/>
          <w:szCs w:val="28"/>
          <w:lang w:eastAsia="en-US"/>
        </w:rPr>
      </w:pPr>
      <w:r w:rsidRPr="00613FF4">
        <w:rPr>
          <w:rFonts w:eastAsia="Calibri"/>
          <w:sz w:val="28"/>
          <w:szCs w:val="28"/>
          <w:lang w:eastAsia="en-US"/>
        </w:rPr>
        <w:t xml:space="preserve">Проблемные аспекты: при анализе водообеспечения населения   важной особенностью региона является  большое количество населенных пунктов района  с численностью проживающего населения до 10 человек и отсутствия в них  женщин детородного возраста и детей.  Соответственно отсутствует экономическая целесообразность организации централизованного водоснабжения данных населенных пунктов. Значимым условием в малых населенных пунктах является дальнейшее уменьшение численности населения в них, соответственно уменьшением числа пользователей воды из нецентрализованных источников водоснабжения, и как следствие уменьшения разбора воды. Это ведет к необходимости дополнительных работ по объему и кратности с целью </w:t>
      </w:r>
      <w:proofErr w:type="gramStart"/>
      <w:r w:rsidRPr="00613FF4">
        <w:rPr>
          <w:rFonts w:eastAsia="Calibri"/>
          <w:sz w:val="28"/>
          <w:szCs w:val="28"/>
          <w:lang w:eastAsia="en-US"/>
        </w:rPr>
        <w:t>недопущения ухудшения качества воды этих источников</w:t>
      </w:r>
      <w:proofErr w:type="gramEnd"/>
      <w:r w:rsidRPr="00613FF4">
        <w:rPr>
          <w:rFonts w:eastAsia="Calibri"/>
          <w:sz w:val="28"/>
          <w:szCs w:val="28"/>
          <w:lang w:eastAsia="en-US"/>
        </w:rPr>
        <w:t xml:space="preserve">. </w:t>
      </w:r>
    </w:p>
    <w:p w:rsidR="002F00DD" w:rsidRPr="00613FF4" w:rsidRDefault="002F00DD" w:rsidP="002F00DD">
      <w:pPr>
        <w:pStyle w:val="af"/>
        <w:widowControl w:val="0"/>
        <w:ind w:firstLine="709"/>
        <w:contextualSpacing/>
        <w:jc w:val="both"/>
        <w:rPr>
          <w:rFonts w:ascii="Times New Roman" w:hAnsi="Times New Roman"/>
          <w:sz w:val="28"/>
          <w:szCs w:val="28"/>
        </w:rPr>
      </w:pPr>
      <w:r w:rsidRPr="00613FF4">
        <w:rPr>
          <w:rFonts w:ascii="Times New Roman" w:hAnsi="Times New Roman"/>
          <w:sz w:val="28"/>
          <w:szCs w:val="28"/>
        </w:rPr>
        <w:t xml:space="preserve">В Шкловском УКП «Жилкомхоз» имеется 1 бригада по обслуживанию шахтных колодцев, в </w:t>
      </w:r>
      <w:proofErr w:type="gramStart"/>
      <w:r w:rsidRPr="00613FF4">
        <w:rPr>
          <w:rFonts w:ascii="Times New Roman" w:hAnsi="Times New Roman"/>
          <w:sz w:val="28"/>
          <w:szCs w:val="28"/>
        </w:rPr>
        <w:t>связи</w:t>
      </w:r>
      <w:proofErr w:type="gramEnd"/>
      <w:r w:rsidRPr="00613FF4">
        <w:rPr>
          <w:rFonts w:ascii="Times New Roman" w:hAnsi="Times New Roman"/>
          <w:sz w:val="28"/>
          <w:szCs w:val="28"/>
        </w:rPr>
        <w:t xml:space="preserve"> с чем не выполняется график плановой чистки и дезинфекции колодцев, а также планового ремонта.  </w:t>
      </w:r>
    </w:p>
    <w:p w:rsidR="002F00DD" w:rsidRPr="00613FF4" w:rsidRDefault="002F00DD" w:rsidP="002F00DD">
      <w:pPr>
        <w:widowControl w:val="0"/>
        <w:ind w:firstLine="709"/>
        <w:contextualSpacing/>
        <w:jc w:val="both"/>
        <w:rPr>
          <w:rFonts w:eastAsia="Calibri"/>
          <w:sz w:val="28"/>
          <w:szCs w:val="28"/>
          <w:lang w:eastAsia="en-US"/>
        </w:rPr>
      </w:pPr>
      <w:r w:rsidRPr="00613FF4">
        <w:rPr>
          <w:rFonts w:eastAsia="Calibri"/>
          <w:sz w:val="28"/>
          <w:szCs w:val="28"/>
          <w:lang w:eastAsia="en-US"/>
        </w:rPr>
        <w:t xml:space="preserve">Решение вопроса обеспечения населения безопасной и безвредной питьевой водой проводится в тесном взаимодействии с органами власти с инициативной и настойчивой позицией санэпидслужбы.  Ежегодно проводится анализ и оценка обеспечения питьевым водоснабжением населенных пунктов, выявление недостатков и определение мер по их устранению, в </w:t>
      </w:r>
      <w:proofErr w:type="gramStart"/>
      <w:r w:rsidRPr="00613FF4">
        <w:rPr>
          <w:rFonts w:eastAsia="Calibri"/>
          <w:sz w:val="28"/>
          <w:szCs w:val="28"/>
          <w:lang w:eastAsia="en-US"/>
        </w:rPr>
        <w:t>связи</w:t>
      </w:r>
      <w:proofErr w:type="gramEnd"/>
      <w:r w:rsidRPr="00613FF4">
        <w:rPr>
          <w:rFonts w:eastAsia="Calibri"/>
          <w:sz w:val="28"/>
          <w:szCs w:val="28"/>
          <w:lang w:eastAsia="en-US"/>
        </w:rPr>
        <w:t xml:space="preserve">  с чем в органы власти направлены письма (9) с конкретными предложениями по решению проблемных вопросов.</w:t>
      </w:r>
    </w:p>
    <w:p w:rsidR="002F00DD" w:rsidRPr="00613FF4" w:rsidRDefault="002F00DD" w:rsidP="002F00DD">
      <w:pPr>
        <w:widowControl w:val="0"/>
        <w:ind w:firstLine="709"/>
        <w:contextualSpacing/>
        <w:jc w:val="both"/>
        <w:rPr>
          <w:rFonts w:eastAsia="Calibri"/>
          <w:sz w:val="28"/>
          <w:szCs w:val="28"/>
          <w:lang w:eastAsia="en-US"/>
        </w:rPr>
      </w:pPr>
      <w:r w:rsidRPr="00613FF4">
        <w:rPr>
          <w:rFonts w:eastAsia="Calibri"/>
          <w:sz w:val="28"/>
          <w:szCs w:val="28"/>
          <w:lang w:eastAsia="en-US"/>
        </w:rPr>
        <w:t xml:space="preserve"> Принято решение Шкловского райисполкома от 18.03.2022 №  7-18 «О соблюдении законодательства в области санитарно-эпидемиологического благополучия в части обеспечения населения Шкловского района доброкачественной питьевой водой».</w:t>
      </w:r>
    </w:p>
    <w:p w:rsidR="002F00DD" w:rsidRPr="00613FF4" w:rsidRDefault="002F00DD" w:rsidP="002F00DD">
      <w:pPr>
        <w:widowControl w:val="0"/>
        <w:ind w:firstLine="709"/>
        <w:contextualSpacing/>
        <w:jc w:val="both"/>
        <w:rPr>
          <w:rFonts w:eastAsia="Calibri"/>
          <w:sz w:val="28"/>
          <w:szCs w:val="28"/>
          <w:lang w:eastAsia="en-US"/>
        </w:rPr>
      </w:pPr>
      <w:proofErr w:type="gramStart"/>
      <w:r w:rsidRPr="00613FF4">
        <w:rPr>
          <w:rFonts w:eastAsia="Calibri"/>
          <w:sz w:val="28"/>
          <w:szCs w:val="28"/>
          <w:lang w:eastAsia="en-US"/>
        </w:rPr>
        <w:t xml:space="preserve">Направления деятельности для достижения показателя ЦУР: </w:t>
      </w:r>
      <w:r w:rsidRPr="00613FF4">
        <w:rPr>
          <w:rFonts w:eastAsia="Calibri"/>
          <w:sz w:val="28"/>
          <w:szCs w:val="28"/>
          <w:lang w:eastAsia="en-US"/>
        </w:rPr>
        <w:lastRenderedPageBreak/>
        <w:t>продолжить углубленное изучение с использованием риск ориентированного подхода вопросов качества и безопасности воды систем водоснабжения (централизованных и нецентрализованных) на основании анализа многолетних результатов лабораторных исследований качества питьевой воды, используемой населением, в разводящей сети из разных систем водоснабжения и определенного содержания химических веществ, являющихся приоритетными загрязнителями, характерными для питьевой воды каждой из административных территорий, в</w:t>
      </w:r>
      <w:proofErr w:type="gramEnd"/>
      <w:r w:rsidRPr="00613FF4">
        <w:rPr>
          <w:rFonts w:eastAsia="Calibri"/>
          <w:sz w:val="28"/>
          <w:szCs w:val="28"/>
          <w:lang w:eastAsia="en-US"/>
        </w:rPr>
        <w:t xml:space="preserve"> </w:t>
      </w:r>
      <w:proofErr w:type="gramStart"/>
      <w:r w:rsidRPr="00613FF4">
        <w:rPr>
          <w:rFonts w:eastAsia="Calibri"/>
          <w:sz w:val="28"/>
          <w:szCs w:val="28"/>
          <w:lang w:eastAsia="en-US"/>
        </w:rPr>
        <w:t>том числе на основании результатов производственного контроля в увязке с количеством населения, не имеющего доступа к качественной и безопасной питьевой воде; потребовать от владельцев водопроводов и проконтролировать выполнение порядка санитарной обработки сооружений и сетей систем централизованного хозяйственно-питьевого водоснабжения, соблюдение технологических регламентов по содержанию и обслуживанию водопроводов, предоставление аналитической информации о результатах ведомственного лабораторного контроля качества питьевой воды;</w:t>
      </w:r>
      <w:proofErr w:type="gramEnd"/>
      <w:r w:rsidRPr="00613FF4">
        <w:rPr>
          <w:rFonts w:eastAsia="Calibri"/>
          <w:sz w:val="28"/>
          <w:szCs w:val="28"/>
          <w:lang w:eastAsia="en-US"/>
        </w:rPr>
        <w:t xml:space="preserve"> на основании проведенной инвентаризации индивидуальных и общественных нецентрализованных водоисточников и оценки их санитарно-технического состояния необходимо обеспечить максимальный охват лабораторными исследованиями (в том числе на содержание нитратов) общественных нецентрализованных источников питьевого водоснабжения, используя при их выборе </w:t>
      </w:r>
      <w:proofErr w:type="gramStart"/>
      <w:r w:rsidRPr="00613FF4">
        <w:rPr>
          <w:rFonts w:eastAsia="Calibri"/>
          <w:sz w:val="28"/>
          <w:szCs w:val="28"/>
          <w:lang w:eastAsia="en-US"/>
        </w:rPr>
        <w:t>риск</w:t>
      </w:r>
      <w:proofErr w:type="gramEnd"/>
      <w:r w:rsidRPr="00613FF4">
        <w:rPr>
          <w:rFonts w:eastAsia="Calibri"/>
          <w:sz w:val="28"/>
          <w:szCs w:val="28"/>
          <w:lang w:eastAsia="en-US"/>
        </w:rPr>
        <w:t xml:space="preserve"> ориентированный подход, с последующей оценкой полученных результатов, в том числе с учетом соблюдения регламентных работ по очистке и дезинфекции колодцев.</w:t>
      </w:r>
    </w:p>
    <w:p w:rsidR="002F00DD" w:rsidRPr="00613FF4" w:rsidRDefault="002F00DD" w:rsidP="002F00DD">
      <w:pPr>
        <w:widowControl w:val="0"/>
        <w:ind w:firstLine="709"/>
        <w:contextualSpacing/>
        <w:jc w:val="both"/>
        <w:rPr>
          <w:rFonts w:eastAsia="Calibri"/>
          <w:sz w:val="28"/>
          <w:szCs w:val="28"/>
          <w:lang w:eastAsia="en-US"/>
        </w:rPr>
      </w:pPr>
      <w:r w:rsidRPr="00613FF4">
        <w:rPr>
          <w:rFonts w:eastAsia="Calibri"/>
          <w:sz w:val="28"/>
          <w:szCs w:val="28"/>
          <w:lang w:eastAsia="en-US"/>
        </w:rPr>
        <w:t xml:space="preserve">Проведен анализ обращений граждан на качество питьевой воды из источников централизованного и нецентрализованного водоснабжения. Обращения граждан на качество воды из водопроводной сети связаны с повышенным содержанием железа </w:t>
      </w:r>
      <w:proofErr w:type="gramStart"/>
      <w:r w:rsidRPr="00613FF4">
        <w:rPr>
          <w:rFonts w:eastAsia="Calibri"/>
          <w:sz w:val="28"/>
          <w:szCs w:val="28"/>
          <w:lang w:eastAsia="en-US"/>
        </w:rPr>
        <w:t>в</w:t>
      </w:r>
      <w:proofErr w:type="gramEnd"/>
      <w:r w:rsidRPr="00613FF4">
        <w:rPr>
          <w:rFonts w:eastAsia="Calibri"/>
          <w:sz w:val="28"/>
          <w:szCs w:val="28"/>
          <w:lang w:eastAsia="en-US"/>
        </w:rPr>
        <w:t xml:space="preserve"> </w:t>
      </w:r>
      <w:proofErr w:type="gramStart"/>
      <w:r w:rsidRPr="00613FF4">
        <w:rPr>
          <w:rFonts w:eastAsia="Calibri"/>
          <w:sz w:val="28"/>
          <w:szCs w:val="28"/>
          <w:lang w:eastAsia="en-US"/>
        </w:rPr>
        <w:t>подземных</w:t>
      </w:r>
      <w:proofErr w:type="gramEnd"/>
      <w:r w:rsidRPr="00613FF4">
        <w:rPr>
          <w:rFonts w:eastAsia="Calibri"/>
          <w:sz w:val="28"/>
          <w:szCs w:val="28"/>
          <w:lang w:eastAsia="en-US"/>
        </w:rPr>
        <w:t xml:space="preserve"> водоисточниках, что способствует увеличению цветности и мутности воды, а также ограничивает их потребительское качество.</w:t>
      </w:r>
    </w:p>
    <w:p w:rsidR="002F00DD" w:rsidRPr="00613FF4" w:rsidRDefault="002F00DD" w:rsidP="002F00DD">
      <w:pPr>
        <w:widowControl w:val="0"/>
        <w:ind w:firstLine="709"/>
        <w:contextualSpacing/>
        <w:jc w:val="both"/>
        <w:rPr>
          <w:rFonts w:eastAsia="Calibri"/>
          <w:sz w:val="28"/>
          <w:szCs w:val="28"/>
          <w:lang w:eastAsia="en-US"/>
        </w:rPr>
      </w:pPr>
      <w:r w:rsidRPr="00613FF4">
        <w:rPr>
          <w:rFonts w:eastAsia="Calibri"/>
          <w:sz w:val="28"/>
          <w:szCs w:val="28"/>
          <w:lang w:eastAsia="en-US"/>
        </w:rPr>
        <w:t>Имеет место обращение граждан на качество воды из шахтных колодцев, что связано в основном  с несвоевременным проведением чистки и дезинфекции шахтных колодцев, а также ремонтов колодцев.</w:t>
      </w:r>
    </w:p>
    <w:p w:rsidR="002F00DD" w:rsidRPr="00613FF4" w:rsidRDefault="002F00DD" w:rsidP="002F00DD">
      <w:pPr>
        <w:pStyle w:val="af"/>
        <w:widowControl w:val="0"/>
        <w:ind w:firstLine="709"/>
        <w:contextualSpacing/>
        <w:jc w:val="both"/>
        <w:rPr>
          <w:rFonts w:ascii="Times New Roman" w:hAnsi="Times New Roman"/>
          <w:sz w:val="28"/>
          <w:szCs w:val="28"/>
        </w:rPr>
      </w:pPr>
      <w:r w:rsidRPr="00613FF4">
        <w:rPr>
          <w:rFonts w:ascii="Times New Roman" w:hAnsi="Times New Roman"/>
          <w:sz w:val="28"/>
          <w:szCs w:val="28"/>
        </w:rPr>
        <w:t>Задачи:</w:t>
      </w:r>
    </w:p>
    <w:p w:rsidR="002F00DD" w:rsidRPr="00613FF4" w:rsidRDefault="002F00DD" w:rsidP="002F00DD">
      <w:pPr>
        <w:widowControl w:val="0"/>
        <w:ind w:firstLine="709"/>
        <w:contextualSpacing/>
        <w:jc w:val="both"/>
        <w:rPr>
          <w:sz w:val="28"/>
        </w:rPr>
      </w:pPr>
      <w:r w:rsidRPr="00613FF4">
        <w:rPr>
          <w:sz w:val="28"/>
          <w:szCs w:val="28"/>
        </w:rPr>
        <w:t xml:space="preserve">- </w:t>
      </w:r>
      <w:proofErr w:type="gramStart"/>
      <w:r w:rsidRPr="00613FF4">
        <w:rPr>
          <w:sz w:val="28"/>
        </w:rPr>
        <w:t>контроль за</w:t>
      </w:r>
      <w:proofErr w:type="gramEnd"/>
      <w:r w:rsidRPr="00613FF4">
        <w:rPr>
          <w:sz w:val="28"/>
        </w:rPr>
        <w:t xml:space="preserve"> обеспечением населения доброкачественной питьевой водой, выполнением Решения Могилевского областного исполнительного комитета от 30.12.2020 № 7-120 «Об организации питьевого водоснабжения населения на территории Могилевской области»</w:t>
      </w:r>
    </w:p>
    <w:p w:rsidR="002F00DD" w:rsidRPr="00613FF4" w:rsidRDefault="002F00DD" w:rsidP="002F00DD">
      <w:pPr>
        <w:pStyle w:val="af"/>
        <w:widowControl w:val="0"/>
        <w:ind w:firstLine="709"/>
        <w:contextualSpacing/>
        <w:jc w:val="both"/>
        <w:rPr>
          <w:rFonts w:ascii="Times New Roman" w:hAnsi="Times New Roman"/>
          <w:sz w:val="28"/>
          <w:szCs w:val="28"/>
        </w:rPr>
      </w:pPr>
      <w:r w:rsidRPr="00613FF4">
        <w:rPr>
          <w:rFonts w:ascii="Times New Roman" w:hAnsi="Times New Roman"/>
          <w:sz w:val="28"/>
          <w:szCs w:val="28"/>
        </w:rPr>
        <w:t>- продолжение взаимодействия с органами власти и ведомствами</w:t>
      </w:r>
    </w:p>
    <w:p w:rsidR="002F00DD" w:rsidRPr="00613FF4" w:rsidRDefault="002F00DD" w:rsidP="002F00DD">
      <w:pPr>
        <w:pStyle w:val="af"/>
        <w:widowControl w:val="0"/>
        <w:ind w:firstLine="709"/>
        <w:contextualSpacing/>
        <w:jc w:val="both"/>
        <w:rPr>
          <w:rFonts w:ascii="Times New Roman" w:hAnsi="Times New Roman"/>
          <w:sz w:val="28"/>
          <w:szCs w:val="28"/>
        </w:rPr>
      </w:pPr>
      <w:r w:rsidRPr="00613FF4">
        <w:rPr>
          <w:rFonts w:ascii="Times New Roman" w:hAnsi="Times New Roman"/>
          <w:sz w:val="28"/>
          <w:szCs w:val="28"/>
        </w:rPr>
        <w:t>- обеспечение риск ориентированного подхода при проведении надзорных мероприятий, их результативности</w:t>
      </w:r>
    </w:p>
    <w:p w:rsidR="002F00DD" w:rsidRPr="00613FF4" w:rsidRDefault="002F00DD" w:rsidP="002F00DD">
      <w:pPr>
        <w:pStyle w:val="af"/>
        <w:widowControl w:val="0"/>
        <w:ind w:firstLine="709"/>
        <w:contextualSpacing/>
        <w:jc w:val="both"/>
        <w:rPr>
          <w:rFonts w:ascii="Times New Roman" w:hAnsi="Times New Roman"/>
          <w:sz w:val="28"/>
          <w:szCs w:val="28"/>
        </w:rPr>
      </w:pPr>
      <w:r w:rsidRPr="00613FF4">
        <w:rPr>
          <w:rFonts w:ascii="Times New Roman" w:hAnsi="Times New Roman"/>
          <w:sz w:val="28"/>
          <w:szCs w:val="28"/>
        </w:rPr>
        <w:t xml:space="preserve">- дальнейшее строительство станций обезжелезивания в г. Шклове и сельских населенных пунктах (на 2023 год запланировано строительство станции обезжелезивания </w:t>
      </w:r>
      <w:proofErr w:type="gramStart"/>
      <w:r w:rsidRPr="00613FF4">
        <w:rPr>
          <w:rFonts w:ascii="Times New Roman" w:hAnsi="Times New Roman"/>
          <w:sz w:val="28"/>
          <w:szCs w:val="28"/>
        </w:rPr>
        <w:t>в аг</w:t>
      </w:r>
      <w:proofErr w:type="gramEnd"/>
      <w:r w:rsidRPr="00613FF4">
        <w:rPr>
          <w:rFonts w:ascii="Times New Roman" w:hAnsi="Times New Roman"/>
          <w:sz w:val="28"/>
          <w:szCs w:val="28"/>
        </w:rPr>
        <w:t xml:space="preserve">. </w:t>
      </w:r>
      <w:proofErr w:type="gramStart"/>
      <w:r w:rsidRPr="00613FF4">
        <w:rPr>
          <w:rFonts w:ascii="Times New Roman" w:hAnsi="Times New Roman"/>
          <w:sz w:val="28"/>
          <w:szCs w:val="28"/>
        </w:rPr>
        <w:t>Староселье и в д. Б. Уланово)</w:t>
      </w:r>
      <w:proofErr w:type="gramEnd"/>
    </w:p>
    <w:p w:rsidR="002F00DD" w:rsidRPr="00613FF4" w:rsidRDefault="002F00DD" w:rsidP="002F00DD">
      <w:pPr>
        <w:pStyle w:val="af"/>
        <w:widowControl w:val="0"/>
        <w:ind w:firstLine="709"/>
        <w:contextualSpacing/>
        <w:jc w:val="both"/>
        <w:rPr>
          <w:rFonts w:ascii="Times New Roman" w:hAnsi="Times New Roman"/>
          <w:sz w:val="28"/>
          <w:szCs w:val="28"/>
        </w:rPr>
      </w:pPr>
      <w:r w:rsidRPr="00613FF4">
        <w:rPr>
          <w:rFonts w:ascii="Times New Roman" w:hAnsi="Times New Roman"/>
          <w:sz w:val="28"/>
          <w:szCs w:val="28"/>
        </w:rPr>
        <w:t>- приведение шахтных колодцев в надлежащее санитарно-техническое состояние, их своевременная чистка и дезинфекция с целью обеспечения потребителей водой гарантированного качества.</w:t>
      </w:r>
      <w:r w:rsidRPr="00613FF4">
        <w:rPr>
          <w:rFonts w:ascii="Times New Roman" w:hAnsi="Times New Roman"/>
          <w:sz w:val="30"/>
          <w:szCs w:val="30"/>
        </w:rPr>
        <w:t xml:space="preserve"> </w:t>
      </w:r>
    </w:p>
    <w:p w:rsidR="002F00DD" w:rsidRPr="00613FF4" w:rsidRDefault="002F00DD" w:rsidP="002F00DD">
      <w:pPr>
        <w:widowControl w:val="0"/>
        <w:ind w:firstLine="709"/>
        <w:contextualSpacing/>
        <w:jc w:val="both"/>
        <w:rPr>
          <w:b/>
        </w:rPr>
      </w:pPr>
      <w:r w:rsidRPr="00613FF4">
        <w:rPr>
          <w:sz w:val="28"/>
          <w:szCs w:val="28"/>
        </w:rPr>
        <w:lastRenderedPageBreak/>
        <w:t xml:space="preserve">          </w:t>
      </w:r>
    </w:p>
    <w:p w:rsidR="002F00DD" w:rsidRDefault="002F00DD" w:rsidP="002F00DD">
      <w:pPr>
        <w:pStyle w:val="1"/>
        <w:tabs>
          <w:tab w:val="left" w:pos="1701"/>
        </w:tabs>
      </w:pPr>
      <w:r w:rsidRPr="00613FF4">
        <w:rPr>
          <w:sz w:val="28"/>
          <w:szCs w:val="28"/>
        </w:rPr>
        <w:t xml:space="preserve"> </w:t>
      </w:r>
      <w:bookmarkStart w:id="52" w:name="_Toc143172730"/>
      <w:r w:rsidRPr="00613FF4">
        <w:t>4.7 Гигиеническая оценка состояния сбора и обезвреживания отходов, благоустройства населенных пунктов.</w:t>
      </w:r>
      <w:bookmarkEnd w:id="52"/>
    </w:p>
    <w:p w:rsidR="00C31E67" w:rsidRPr="00C31E67" w:rsidRDefault="00C31E67" w:rsidP="00C31E67"/>
    <w:p w:rsidR="002F00DD" w:rsidRPr="00613FF4" w:rsidRDefault="00C31E67" w:rsidP="002F00DD">
      <w:pPr>
        <w:widowControl w:val="0"/>
        <w:ind w:firstLine="284"/>
        <w:contextualSpacing/>
        <w:jc w:val="both"/>
        <w:rPr>
          <w:sz w:val="28"/>
          <w:szCs w:val="28"/>
        </w:rPr>
      </w:pPr>
      <w:r w:rsidRPr="00613FF4">
        <w:rPr>
          <w:noProof/>
        </w:rPr>
        <w:drawing>
          <wp:inline distT="0" distB="0" distL="0" distR="0">
            <wp:extent cx="5216685" cy="2118250"/>
            <wp:effectExtent l="0" t="0" r="0" b="0"/>
            <wp:docPr id="225" name="Рисунок 225" descr="Правительство выделило 1 млрд рублей на закупку контейнеров для раздельн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авительство выделило 1 млрд рублей на закупку контейнеров для раздельного..."/>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19114" cy="2119236"/>
                    </a:xfrm>
                    <a:prstGeom prst="rect">
                      <a:avLst/>
                    </a:prstGeom>
                    <a:noFill/>
                    <a:ln>
                      <a:noFill/>
                    </a:ln>
                  </pic:spPr>
                </pic:pic>
              </a:graphicData>
            </a:graphic>
          </wp:inline>
        </w:drawing>
      </w:r>
      <w:r w:rsidR="008954F2">
        <w:rPr>
          <w:noProof/>
        </w:rPr>
      </w:r>
      <w:r w:rsidR="008954F2">
        <w:rPr>
          <w:noProof/>
        </w:rPr>
        <w:pict>
          <v:rect id="AutoShape 7" o:spid="_x0000_s1101" style="width:36.6pt;height:36.6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" filled="f" stroked="f">
            <o:lock v:ext="edit" aspectratio="t"/>
            <w10:wrap type="none"/>
            <w10:anchorlock/>
          </v:rect>
        </w:pict>
      </w:r>
      <w:r w:rsidR="002F00DD" w:rsidRPr="00613FF4">
        <w:rPr>
          <w:noProof/>
        </w:rPr>
        <w:t xml:space="preserve"> </w:t>
      </w:r>
      <w:r w:rsidR="002F00DD" w:rsidRPr="00613FF4">
        <w:rPr>
          <w:b/>
          <w:sz w:val="28"/>
          <w:szCs w:val="28"/>
        </w:rPr>
        <w:t xml:space="preserve">   </w:t>
      </w:r>
      <w:r w:rsidR="002F00DD" w:rsidRPr="00613FF4">
        <w:rPr>
          <w:b/>
          <w:sz w:val="28"/>
          <w:szCs w:val="28"/>
        </w:rPr>
        <w:tab/>
      </w:r>
      <w:r w:rsidR="002F00DD" w:rsidRPr="00613FF4">
        <w:rPr>
          <w:sz w:val="28"/>
          <w:szCs w:val="28"/>
        </w:rPr>
        <w:t xml:space="preserve"> </w:t>
      </w:r>
    </w:p>
    <w:p w:rsidR="002F00DD" w:rsidRPr="00613FF4" w:rsidRDefault="002F00DD" w:rsidP="002F00DD">
      <w:pPr>
        <w:widowControl w:val="0"/>
        <w:ind w:firstLine="709"/>
        <w:contextualSpacing/>
        <w:jc w:val="both"/>
        <w:rPr>
          <w:sz w:val="28"/>
          <w:szCs w:val="28"/>
        </w:rPr>
      </w:pPr>
      <w:r w:rsidRPr="00613FF4">
        <w:rPr>
          <w:sz w:val="28"/>
          <w:szCs w:val="28"/>
        </w:rPr>
        <w:t>Шкловским районным исполнительным комитетом утвержден план мероприятий по наведению порядка на земле и благоустройству  и санитарному содержанию  территорий города  Шклова и сельских населенных пунктов. Аналогичные планы разработаны и утверждены по каждому сельскому Совету. Ведомствами, организациями и учреждениями района в 2022 году реализованы все  мероприятия  по наведению порядка на земле и благоустройству территорий населенных пунктов   в соответствии с установленными сроками.</w:t>
      </w:r>
    </w:p>
    <w:p w:rsidR="002F00DD" w:rsidRPr="00613FF4" w:rsidRDefault="002F00DD" w:rsidP="002F00DD">
      <w:pPr>
        <w:widowControl w:val="0"/>
        <w:ind w:firstLine="709"/>
        <w:contextualSpacing/>
        <w:jc w:val="both"/>
        <w:rPr>
          <w:sz w:val="28"/>
          <w:szCs w:val="28"/>
        </w:rPr>
      </w:pPr>
      <w:r w:rsidRPr="00613FF4">
        <w:rPr>
          <w:sz w:val="28"/>
          <w:szCs w:val="28"/>
        </w:rPr>
        <w:t xml:space="preserve">По инициативе райЦГЭ пересмотрены и откорректированы схемы санитарной очистки населенных пунктов, что привело  100 % охвату   населенных пунктов, гражданских кладбищ, гаражно-строительных кооперативов планово-регулярной очисткой; увеличена кратность  вывоза ТКО из сельских населенных пунктов.  </w:t>
      </w:r>
    </w:p>
    <w:p w:rsidR="002F00DD" w:rsidRPr="00613FF4" w:rsidRDefault="002F00DD" w:rsidP="002F00DD">
      <w:pPr>
        <w:widowControl w:val="0"/>
        <w:contextualSpacing/>
        <w:jc w:val="both"/>
        <w:rPr>
          <w:sz w:val="28"/>
          <w:szCs w:val="28"/>
        </w:rPr>
      </w:pPr>
      <w:r w:rsidRPr="00613FF4">
        <w:rPr>
          <w:sz w:val="28"/>
          <w:szCs w:val="28"/>
        </w:rPr>
        <w:t>Таблица 3</w:t>
      </w:r>
      <w:r w:rsidR="002902A3">
        <w:rPr>
          <w:sz w:val="28"/>
          <w:szCs w:val="28"/>
        </w:rPr>
        <w:t>3</w:t>
      </w:r>
      <w:r w:rsidRPr="00613FF4">
        <w:rPr>
          <w:sz w:val="28"/>
          <w:szCs w:val="28"/>
        </w:rPr>
        <w:t>. Охват территорий населенных пунктов планово-регулярной очисткой</w:t>
      </w:r>
    </w:p>
    <w:tbl>
      <w:tblPr>
        <w:tblStyle w:val="a3"/>
        <w:tblW w:w="9747" w:type="dxa"/>
        <w:jc w:val="center"/>
        <w:tblLayout w:type="fixed"/>
        <w:tblLook w:val="04A0" w:firstRow="1" w:lastRow="0" w:firstColumn="1" w:lastColumn="0" w:noHBand="0" w:noVBand="1"/>
      </w:tblPr>
      <w:tblGrid>
        <w:gridCol w:w="842"/>
        <w:gridCol w:w="684"/>
        <w:gridCol w:w="709"/>
        <w:gridCol w:w="567"/>
        <w:gridCol w:w="708"/>
        <w:gridCol w:w="709"/>
        <w:gridCol w:w="709"/>
        <w:gridCol w:w="850"/>
        <w:gridCol w:w="851"/>
        <w:gridCol w:w="567"/>
        <w:gridCol w:w="567"/>
        <w:gridCol w:w="709"/>
        <w:gridCol w:w="708"/>
        <w:gridCol w:w="567"/>
      </w:tblGrid>
      <w:tr w:rsidR="002F00DD" w:rsidRPr="00613FF4" w:rsidTr="00B51AD5">
        <w:trPr>
          <w:jc w:val="center"/>
        </w:trPr>
        <w:tc>
          <w:tcPr>
            <w:tcW w:w="842" w:type="dxa"/>
            <w:vMerge w:val="restart"/>
          </w:tcPr>
          <w:p w:rsidR="002F00DD" w:rsidRPr="00613FF4" w:rsidRDefault="002F00DD" w:rsidP="00B51AD5">
            <w:pPr>
              <w:widowControl w:val="0"/>
              <w:contextualSpacing/>
              <w:jc w:val="center"/>
              <w:rPr>
                <w:sz w:val="18"/>
                <w:szCs w:val="18"/>
              </w:rPr>
            </w:pPr>
            <w:r w:rsidRPr="00613FF4">
              <w:rPr>
                <w:sz w:val="18"/>
                <w:szCs w:val="18"/>
              </w:rPr>
              <w:t>Наименование района</w:t>
            </w:r>
          </w:p>
        </w:tc>
        <w:tc>
          <w:tcPr>
            <w:tcW w:w="684" w:type="dxa"/>
            <w:vMerge w:val="restart"/>
          </w:tcPr>
          <w:p w:rsidR="002F00DD" w:rsidRPr="00613FF4" w:rsidRDefault="002F00DD" w:rsidP="00B51AD5">
            <w:pPr>
              <w:widowControl w:val="0"/>
              <w:contextualSpacing/>
              <w:jc w:val="center"/>
              <w:rPr>
                <w:sz w:val="18"/>
                <w:szCs w:val="18"/>
              </w:rPr>
            </w:pPr>
            <w:r w:rsidRPr="00613FF4">
              <w:rPr>
                <w:sz w:val="18"/>
                <w:szCs w:val="18"/>
              </w:rPr>
              <w:t>Кол-во населенных пунктов</w:t>
            </w:r>
          </w:p>
        </w:tc>
        <w:tc>
          <w:tcPr>
            <w:tcW w:w="709" w:type="dxa"/>
            <w:vMerge w:val="restart"/>
          </w:tcPr>
          <w:p w:rsidR="002F00DD" w:rsidRPr="00613FF4" w:rsidRDefault="002F00DD" w:rsidP="00B51AD5">
            <w:pPr>
              <w:widowControl w:val="0"/>
              <w:contextualSpacing/>
              <w:jc w:val="center"/>
              <w:rPr>
                <w:sz w:val="18"/>
                <w:szCs w:val="18"/>
              </w:rPr>
            </w:pPr>
            <w:r w:rsidRPr="00613FF4">
              <w:rPr>
                <w:sz w:val="18"/>
                <w:szCs w:val="18"/>
              </w:rPr>
              <w:t>Кол-во населенных пунктов, охваченных планово-регулярной очисткой</w:t>
            </w:r>
          </w:p>
        </w:tc>
        <w:tc>
          <w:tcPr>
            <w:tcW w:w="567" w:type="dxa"/>
            <w:vMerge w:val="restart"/>
          </w:tcPr>
          <w:p w:rsidR="002F00DD" w:rsidRPr="00613FF4" w:rsidRDefault="002F00DD" w:rsidP="00B51AD5">
            <w:pPr>
              <w:widowControl w:val="0"/>
              <w:contextualSpacing/>
              <w:jc w:val="center"/>
              <w:rPr>
                <w:sz w:val="18"/>
                <w:szCs w:val="18"/>
              </w:rPr>
            </w:pPr>
            <w:r w:rsidRPr="00613FF4">
              <w:rPr>
                <w:sz w:val="18"/>
                <w:szCs w:val="18"/>
              </w:rPr>
              <w:t>% охвата</w:t>
            </w:r>
          </w:p>
        </w:tc>
        <w:tc>
          <w:tcPr>
            <w:tcW w:w="4394" w:type="dxa"/>
            <w:gridSpan w:val="6"/>
          </w:tcPr>
          <w:p w:rsidR="002F00DD" w:rsidRPr="00613FF4" w:rsidRDefault="002F00DD" w:rsidP="00B51AD5">
            <w:pPr>
              <w:widowControl w:val="0"/>
              <w:contextualSpacing/>
              <w:jc w:val="center"/>
              <w:rPr>
                <w:sz w:val="18"/>
                <w:szCs w:val="18"/>
              </w:rPr>
            </w:pPr>
            <w:r w:rsidRPr="00613FF4">
              <w:rPr>
                <w:sz w:val="18"/>
                <w:szCs w:val="18"/>
              </w:rPr>
              <w:t>Кол-во заключенных договоров</w:t>
            </w:r>
          </w:p>
        </w:tc>
        <w:tc>
          <w:tcPr>
            <w:tcW w:w="2551" w:type="dxa"/>
            <w:gridSpan w:val="4"/>
          </w:tcPr>
          <w:p w:rsidR="002F00DD" w:rsidRPr="00613FF4" w:rsidRDefault="002F00DD" w:rsidP="00B51AD5">
            <w:pPr>
              <w:widowControl w:val="0"/>
              <w:contextualSpacing/>
              <w:jc w:val="center"/>
              <w:rPr>
                <w:sz w:val="28"/>
                <w:szCs w:val="28"/>
              </w:rPr>
            </w:pPr>
            <w:r w:rsidRPr="00613FF4">
              <w:rPr>
                <w:sz w:val="18"/>
                <w:szCs w:val="18"/>
              </w:rPr>
              <w:t>Количество заключенных договоров в агрогородках</w:t>
            </w:r>
          </w:p>
        </w:tc>
      </w:tr>
      <w:tr w:rsidR="002F00DD" w:rsidRPr="00613FF4" w:rsidTr="00B51AD5">
        <w:trPr>
          <w:jc w:val="center"/>
        </w:trPr>
        <w:tc>
          <w:tcPr>
            <w:tcW w:w="842" w:type="dxa"/>
            <w:vMerge/>
          </w:tcPr>
          <w:p w:rsidR="002F00DD" w:rsidRPr="00613FF4" w:rsidRDefault="002F00DD" w:rsidP="00B51AD5">
            <w:pPr>
              <w:widowControl w:val="0"/>
              <w:contextualSpacing/>
              <w:jc w:val="center"/>
              <w:rPr>
                <w:sz w:val="28"/>
                <w:szCs w:val="28"/>
              </w:rPr>
            </w:pPr>
          </w:p>
        </w:tc>
        <w:tc>
          <w:tcPr>
            <w:tcW w:w="684" w:type="dxa"/>
            <w:vMerge/>
          </w:tcPr>
          <w:p w:rsidR="002F00DD" w:rsidRPr="00613FF4" w:rsidRDefault="002F00DD" w:rsidP="00B51AD5">
            <w:pPr>
              <w:widowControl w:val="0"/>
              <w:contextualSpacing/>
              <w:jc w:val="center"/>
              <w:rPr>
                <w:sz w:val="28"/>
                <w:szCs w:val="28"/>
              </w:rPr>
            </w:pPr>
          </w:p>
        </w:tc>
        <w:tc>
          <w:tcPr>
            <w:tcW w:w="709" w:type="dxa"/>
            <w:vMerge/>
          </w:tcPr>
          <w:p w:rsidR="002F00DD" w:rsidRPr="00613FF4" w:rsidRDefault="002F00DD" w:rsidP="00B51AD5">
            <w:pPr>
              <w:widowControl w:val="0"/>
              <w:contextualSpacing/>
              <w:jc w:val="center"/>
              <w:rPr>
                <w:sz w:val="28"/>
                <w:szCs w:val="28"/>
              </w:rPr>
            </w:pPr>
          </w:p>
        </w:tc>
        <w:tc>
          <w:tcPr>
            <w:tcW w:w="567" w:type="dxa"/>
            <w:vMerge/>
          </w:tcPr>
          <w:p w:rsidR="002F00DD" w:rsidRPr="00613FF4" w:rsidRDefault="002F00DD" w:rsidP="00B51AD5">
            <w:pPr>
              <w:widowControl w:val="0"/>
              <w:contextualSpacing/>
              <w:jc w:val="center"/>
              <w:rPr>
                <w:sz w:val="28"/>
                <w:szCs w:val="28"/>
              </w:rPr>
            </w:pPr>
          </w:p>
        </w:tc>
        <w:tc>
          <w:tcPr>
            <w:tcW w:w="2126" w:type="dxa"/>
            <w:gridSpan w:val="3"/>
          </w:tcPr>
          <w:p w:rsidR="002F00DD" w:rsidRPr="00613FF4" w:rsidRDefault="002F00DD" w:rsidP="00B51AD5">
            <w:pPr>
              <w:widowControl w:val="0"/>
              <w:contextualSpacing/>
              <w:jc w:val="center"/>
              <w:rPr>
                <w:sz w:val="18"/>
                <w:szCs w:val="18"/>
              </w:rPr>
            </w:pPr>
            <w:r w:rsidRPr="00613FF4">
              <w:rPr>
                <w:sz w:val="18"/>
                <w:szCs w:val="18"/>
              </w:rPr>
              <w:t>Город</w:t>
            </w:r>
          </w:p>
        </w:tc>
        <w:tc>
          <w:tcPr>
            <w:tcW w:w="2268" w:type="dxa"/>
            <w:gridSpan w:val="3"/>
          </w:tcPr>
          <w:p w:rsidR="002F00DD" w:rsidRPr="00613FF4" w:rsidRDefault="002F00DD" w:rsidP="00B51AD5">
            <w:pPr>
              <w:widowControl w:val="0"/>
              <w:contextualSpacing/>
              <w:jc w:val="center"/>
              <w:rPr>
                <w:sz w:val="18"/>
                <w:szCs w:val="18"/>
              </w:rPr>
            </w:pPr>
            <w:r w:rsidRPr="00613FF4">
              <w:rPr>
                <w:sz w:val="18"/>
                <w:szCs w:val="18"/>
              </w:rPr>
              <w:t>Село</w:t>
            </w:r>
          </w:p>
        </w:tc>
        <w:tc>
          <w:tcPr>
            <w:tcW w:w="567" w:type="dxa"/>
            <w:vMerge w:val="restart"/>
          </w:tcPr>
          <w:p w:rsidR="002F00DD" w:rsidRPr="00613FF4" w:rsidRDefault="002F00DD" w:rsidP="00B51AD5">
            <w:pPr>
              <w:widowControl w:val="0"/>
              <w:contextualSpacing/>
              <w:jc w:val="center"/>
              <w:rPr>
                <w:sz w:val="18"/>
                <w:szCs w:val="18"/>
              </w:rPr>
            </w:pPr>
            <w:proofErr w:type="gramStart"/>
            <w:r w:rsidRPr="00613FF4">
              <w:rPr>
                <w:sz w:val="18"/>
                <w:szCs w:val="18"/>
              </w:rPr>
              <w:t>Количество</w:t>
            </w:r>
            <w:proofErr w:type="gramEnd"/>
            <w:r w:rsidRPr="00613FF4">
              <w:rPr>
                <w:sz w:val="18"/>
                <w:szCs w:val="18"/>
              </w:rPr>
              <w:t xml:space="preserve"> а/г</w:t>
            </w:r>
          </w:p>
        </w:tc>
        <w:tc>
          <w:tcPr>
            <w:tcW w:w="709" w:type="dxa"/>
            <w:vMerge w:val="restart"/>
          </w:tcPr>
          <w:p w:rsidR="002F00DD" w:rsidRPr="00613FF4" w:rsidRDefault="002F00DD" w:rsidP="00B51AD5">
            <w:pPr>
              <w:widowControl w:val="0"/>
              <w:contextualSpacing/>
              <w:jc w:val="center"/>
              <w:rPr>
                <w:sz w:val="18"/>
                <w:szCs w:val="18"/>
              </w:rPr>
            </w:pPr>
            <w:r w:rsidRPr="00613FF4">
              <w:rPr>
                <w:sz w:val="18"/>
                <w:szCs w:val="18"/>
              </w:rPr>
              <w:t xml:space="preserve">Количество домовладений </w:t>
            </w:r>
            <w:proofErr w:type="gramStart"/>
            <w:r w:rsidRPr="00613FF4">
              <w:rPr>
                <w:sz w:val="18"/>
                <w:szCs w:val="18"/>
              </w:rPr>
              <w:t>в</w:t>
            </w:r>
            <w:proofErr w:type="gramEnd"/>
            <w:r w:rsidRPr="00613FF4">
              <w:rPr>
                <w:sz w:val="18"/>
                <w:szCs w:val="18"/>
              </w:rPr>
              <w:t xml:space="preserve"> а/г</w:t>
            </w:r>
          </w:p>
        </w:tc>
        <w:tc>
          <w:tcPr>
            <w:tcW w:w="708" w:type="dxa"/>
            <w:vMerge w:val="restart"/>
          </w:tcPr>
          <w:p w:rsidR="002F00DD" w:rsidRPr="00613FF4" w:rsidRDefault="002F00DD" w:rsidP="00B51AD5">
            <w:pPr>
              <w:widowControl w:val="0"/>
              <w:contextualSpacing/>
              <w:jc w:val="center"/>
              <w:rPr>
                <w:sz w:val="18"/>
                <w:szCs w:val="18"/>
              </w:rPr>
            </w:pPr>
            <w:r w:rsidRPr="00613FF4">
              <w:rPr>
                <w:sz w:val="18"/>
                <w:szCs w:val="18"/>
              </w:rPr>
              <w:t>Кол-во заключенных договоров</w:t>
            </w:r>
          </w:p>
        </w:tc>
        <w:tc>
          <w:tcPr>
            <w:tcW w:w="567" w:type="dxa"/>
            <w:vMerge w:val="restart"/>
          </w:tcPr>
          <w:p w:rsidR="002F00DD" w:rsidRPr="00613FF4" w:rsidRDefault="002F00DD" w:rsidP="00B51AD5">
            <w:pPr>
              <w:widowControl w:val="0"/>
              <w:contextualSpacing/>
              <w:jc w:val="center"/>
              <w:rPr>
                <w:sz w:val="18"/>
                <w:szCs w:val="18"/>
              </w:rPr>
            </w:pPr>
            <w:r w:rsidRPr="00613FF4">
              <w:rPr>
                <w:sz w:val="18"/>
                <w:szCs w:val="18"/>
              </w:rPr>
              <w:t>%</w:t>
            </w:r>
          </w:p>
        </w:tc>
      </w:tr>
      <w:tr w:rsidR="002F00DD" w:rsidRPr="00613FF4" w:rsidTr="00B51AD5">
        <w:trPr>
          <w:jc w:val="center"/>
        </w:trPr>
        <w:tc>
          <w:tcPr>
            <w:tcW w:w="842" w:type="dxa"/>
            <w:vMerge/>
          </w:tcPr>
          <w:p w:rsidR="002F00DD" w:rsidRPr="00613FF4" w:rsidRDefault="002F00DD" w:rsidP="00B51AD5">
            <w:pPr>
              <w:widowControl w:val="0"/>
              <w:contextualSpacing/>
              <w:jc w:val="center"/>
              <w:rPr>
                <w:sz w:val="28"/>
                <w:szCs w:val="28"/>
              </w:rPr>
            </w:pPr>
          </w:p>
        </w:tc>
        <w:tc>
          <w:tcPr>
            <w:tcW w:w="684" w:type="dxa"/>
            <w:vMerge/>
          </w:tcPr>
          <w:p w:rsidR="002F00DD" w:rsidRPr="00613FF4" w:rsidRDefault="002F00DD" w:rsidP="00B51AD5">
            <w:pPr>
              <w:widowControl w:val="0"/>
              <w:contextualSpacing/>
              <w:jc w:val="center"/>
              <w:rPr>
                <w:sz w:val="28"/>
                <w:szCs w:val="28"/>
              </w:rPr>
            </w:pPr>
          </w:p>
        </w:tc>
        <w:tc>
          <w:tcPr>
            <w:tcW w:w="709" w:type="dxa"/>
            <w:vMerge/>
          </w:tcPr>
          <w:p w:rsidR="002F00DD" w:rsidRPr="00613FF4" w:rsidRDefault="002F00DD" w:rsidP="00B51AD5">
            <w:pPr>
              <w:widowControl w:val="0"/>
              <w:contextualSpacing/>
              <w:jc w:val="center"/>
              <w:rPr>
                <w:sz w:val="28"/>
                <w:szCs w:val="28"/>
              </w:rPr>
            </w:pPr>
          </w:p>
        </w:tc>
        <w:tc>
          <w:tcPr>
            <w:tcW w:w="567" w:type="dxa"/>
            <w:vMerge/>
          </w:tcPr>
          <w:p w:rsidR="002F00DD" w:rsidRPr="00613FF4" w:rsidRDefault="002F00DD" w:rsidP="00B51AD5">
            <w:pPr>
              <w:widowControl w:val="0"/>
              <w:contextualSpacing/>
              <w:jc w:val="center"/>
              <w:rPr>
                <w:sz w:val="28"/>
                <w:szCs w:val="28"/>
              </w:rPr>
            </w:pPr>
          </w:p>
        </w:tc>
        <w:tc>
          <w:tcPr>
            <w:tcW w:w="708" w:type="dxa"/>
          </w:tcPr>
          <w:p w:rsidR="002F00DD" w:rsidRPr="00613FF4" w:rsidRDefault="002F00DD" w:rsidP="00B51AD5">
            <w:pPr>
              <w:widowControl w:val="0"/>
              <w:contextualSpacing/>
              <w:jc w:val="center"/>
              <w:rPr>
                <w:sz w:val="18"/>
                <w:szCs w:val="18"/>
              </w:rPr>
            </w:pPr>
            <w:r w:rsidRPr="00613FF4">
              <w:rPr>
                <w:sz w:val="18"/>
                <w:szCs w:val="18"/>
              </w:rPr>
              <w:t>Кол-во домовладе</w:t>
            </w:r>
          </w:p>
          <w:p w:rsidR="002F00DD" w:rsidRPr="00613FF4" w:rsidRDefault="002F00DD" w:rsidP="00B51AD5">
            <w:pPr>
              <w:widowControl w:val="0"/>
              <w:contextualSpacing/>
              <w:jc w:val="center"/>
              <w:rPr>
                <w:sz w:val="18"/>
                <w:szCs w:val="18"/>
              </w:rPr>
            </w:pPr>
            <w:r w:rsidRPr="00613FF4">
              <w:rPr>
                <w:sz w:val="18"/>
                <w:szCs w:val="18"/>
              </w:rPr>
              <w:t>ний</w:t>
            </w:r>
          </w:p>
        </w:tc>
        <w:tc>
          <w:tcPr>
            <w:tcW w:w="709" w:type="dxa"/>
          </w:tcPr>
          <w:p w:rsidR="002F00DD" w:rsidRPr="00613FF4" w:rsidRDefault="002F00DD" w:rsidP="00B51AD5">
            <w:pPr>
              <w:widowControl w:val="0"/>
              <w:contextualSpacing/>
              <w:jc w:val="center"/>
              <w:rPr>
                <w:sz w:val="18"/>
                <w:szCs w:val="18"/>
              </w:rPr>
            </w:pPr>
            <w:r w:rsidRPr="00613FF4">
              <w:rPr>
                <w:sz w:val="18"/>
                <w:szCs w:val="18"/>
              </w:rPr>
              <w:t>Кол-во заключенных договоров</w:t>
            </w:r>
          </w:p>
        </w:tc>
        <w:tc>
          <w:tcPr>
            <w:tcW w:w="709" w:type="dxa"/>
          </w:tcPr>
          <w:p w:rsidR="002F00DD" w:rsidRPr="00613FF4" w:rsidRDefault="002F00DD" w:rsidP="00B51AD5">
            <w:pPr>
              <w:widowControl w:val="0"/>
              <w:contextualSpacing/>
              <w:jc w:val="center"/>
              <w:rPr>
                <w:sz w:val="18"/>
                <w:szCs w:val="18"/>
              </w:rPr>
            </w:pPr>
            <w:r w:rsidRPr="00613FF4">
              <w:rPr>
                <w:sz w:val="18"/>
                <w:szCs w:val="18"/>
              </w:rPr>
              <w:t>%</w:t>
            </w:r>
          </w:p>
        </w:tc>
        <w:tc>
          <w:tcPr>
            <w:tcW w:w="850" w:type="dxa"/>
          </w:tcPr>
          <w:p w:rsidR="002F00DD" w:rsidRPr="00613FF4" w:rsidRDefault="002F00DD" w:rsidP="00B51AD5">
            <w:pPr>
              <w:widowControl w:val="0"/>
              <w:contextualSpacing/>
              <w:jc w:val="center"/>
              <w:rPr>
                <w:sz w:val="18"/>
                <w:szCs w:val="18"/>
              </w:rPr>
            </w:pPr>
            <w:r w:rsidRPr="00613FF4">
              <w:rPr>
                <w:sz w:val="18"/>
                <w:szCs w:val="18"/>
              </w:rPr>
              <w:t>Кол-во домовладений (вместе с агрогородками)</w:t>
            </w:r>
          </w:p>
        </w:tc>
        <w:tc>
          <w:tcPr>
            <w:tcW w:w="851" w:type="dxa"/>
          </w:tcPr>
          <w:p w:rsidR="002F00DD" w:rsidRPr="00613FF4" w:rsidRDefault="002F00DD" w:rsidP="00B51AD5">
            <w:pPr>
              <w:widowControl w:val="0"/>
              <w:contextualSpacing/>
              <w:jc w:val="center"/>
              <w:rPr>
                <w:sz w:val="18"/>
                <w:szCs w:val="18"/>
              </w:rPr>
            </w:pPr>
            <w:r w:rsidRPr="00613FF4">
              <w:rPr>
                <w:sz w:val="18"/>
                <w:szCs w:val="18"/>
              </w:rPr>
              <w:t>Кол-во заключенных договоров (вместе с агрогородками)</w:t>
            </w:r>
          </w:p>
        </w:tc>
        <w:tc>
          <w:tcPr>
            <w:tcW w:w="567" w:type="dxa"/>
          </w:tcPr>
          <w:p w:rsidR="002F00DD" w:rsidRPr="00613FF4" w:rsidRDefault="002F00DD" w:rsidP="00B51AD5">
            <w:pPr>
              <w:widowControl w:val="0"/>
              <w:contextualSpacing/>
              <w:jc w:val="center"/>
              <w:rPr>
                <w:sz w:val="18"/>
                <w:szCs w:val="18"/>
              </w:rPr>
            </w:pPr>
            <w:r w:rsidRPr="00613FF4">
              <w:rPr>
                <w:sz w:val="18"/>
                <w:szCs w:val="18"/>
              </w:rPr>
              <w:t>%</w:t>
            </w:r>
          </w:p>
        </w:tc>
        <w:tc>
          <w:tcPr>
            <w:tcW w:w="567" w:type="dxa"/>
            <w:vMerge/>
          </w:tcPr>
          <w:p w:rsidR="002F00DD" w:rsidRPr="00613FF4" w:rsidRDefault="002F00DD" w:rsidP="00B51AD5">
            <w:pPr>
              <w:widowControl w:val="0"/>
              <w:contextualSpacing/>
              <w:jc w:val="center"/>
              <w:rPr>
                <w:sz w:val="28"/>
                <w:szCs w:val="28"/>
              </w:rPr>
            </w:pPr>
          </w:p>
        </w:tc>
        <w:tc>
          <w:tcPr>
            <w:tcW w:w="709" w:type="dxa"/>
            <w:vMerge/>
          </w:tcPr>
          <w:p w:rsidR="002F00DD" w:rsidRPr="00613FF4" w:rsidRDefault="002F00DD" w:rsidP="00B51AD5">
            <w:pPr>
              <w:widowControl w:val="0"/>
              <w:contextualSpacing/>
              <w:jc w:val="center"/>
              <w:rPr>
                <w:sz w:val="28"/>
                <w:szCs w:val="28"/>
              </w:rPr>
            </w:pPr>
          </w:p>
        </w:tc>
        <w:tc>
          <w:tcPr>
            <w:tcW w:w="708" w:type="dxa"/>
            <w:vMerge/>
          </w:tcPr>
          <w:p w:rsidR="002F00DD" w:rsidRPr="00613FF4" w:rsidRDefault="002F00DD" w:rsidP="00B51AD5">
            <w:pPr>
              <w:widowControl w:val="0"/>
              <w:contextualSpacing/>
              <w:jc w:val="center"/>
              <w:rPr>
                <w:sz w:val="28"/>
                <w:szCs w:val="28"/>
              </w:rPr>
            </w:pPr>
          </w:p>
        </w:tc>
        <w:tc>
          <w:tcPr>
            <w:tcW w:w="567" w:type="dxa"/>
            <w:vMerge/>
          </w:tcPr>
          <w:p w:rsidR="002F00DD" w:rsidRPr="00613FF4" w:rsidRDefault="002F00DD" w:rsidP="00B51AD5">
            <w:pPr>
              <w:widowControl w:val="0"/>
              <w:contextualSpacing/>
              <w:jc w:val="center"/>
              <w:rPr>
                <w:sz w:val="28"/>
                <w:szCs w:val="28"/>
              </w:rPr>
            </w:pPr>
          </w:p>
        </w:tc>
      </w:tr>
      <w:tr w:rsidR="002F00DD" w:rsidRPr="00613FF4" w:rsidTr="00B51AD5">
        <w:trPr>
          <w:jc w:val="center"/>
        </w:trPr>
        <w:tc>
          <w:tcPr>
            <w:tcW w:w="842" w:type="dxa"/>
          </w:tcPr>
          <w:p w:rsidR="002F00DD" w:rsidRPr="00613FF4" w:rsidRDefault="002F00DD" w:rsidP="00B51AD5">
            <w:pPr>
              <w:widowControl w:val="0"/>
              <w:contextualSpacing/>
              <w:jc w:val="center"/>
              <w:rPr>
                <w:sz w:val="16"/>
                <w:szCs w:val="16"/>
              </w:rPr>
            </w:pPr>
            <w:r w:rsidRPr="00613FF4">
              <w:rPr>
                <w:sz w:val="16"/>
                <w:szCs w:val="16"/>
              </w:rPr>
              <w:t>1</w:t>
            </w:r>
          </w:p>
        </w:tc>
        <w:tc>
          <w:tcPr>
            <w:tcW w:w="684" w:type="dxa"/>
          </w:tcPr>
          <w:p w:rsidR="002F00DD" w:rsidRPr="00613FF4" w:rsidRDefault="002F00DD" w:rsidP="00B51AD5">
            <w:pPr>
              <w:widowControl w:val="0"/>
              <w:contextualSpacing/>
              <w:jc w:val="center"/>
              <w:rPr>
                <w:sz w:val="16"/>
                <w:szCs w:val="16"/>
              </w:rPr>
            </w:pPr>
            <w:r w:rsidRPr="00613FF4">
              <w:rPr>
                <w:sz w:val="16"/>
                <w:szCs w:val="16"/>
              </w:rPr>
              <w:t>2</w:t>
            </w:r>
          </w:p>
        </w:tc>
        <w:tc>
          <w:tcPr>
            <w:tcW w:w="709" w:type="dxa"/>
          </w:tcPr>
          <w:p w:rsidR="002F00DD" w:rsidRPr="00613FF4" w:rsidRDefault="002F00DD" w:rsidP="00B51AD5">
            <w:pPr>
              <w:widowControl w:val="0"/>
              <w:contextualSpacing/>
              <w:jc w:val="center"/>
              <w:rPr>
                <w:sz w:val="16"/>
                <w:szCs w:val="16"/>
              </w:rPr>
            </w:pPr>
            <w:r w:rsidRPr="00613FF4">
              <w:rPr>
                <w:sz w:val="16"/>
                <w:szCs w:val="16"/>
              </w:rPr>
              <w:t>3</w:t>
            </w:r>
          </w:p>
        </w:tc>
        <w:tc>
          <w:tcPr>
            <w:tcW w:w="567" w:type="dxa"/>
          </w:tcPr>
          <w:p w:rsidR="002F00DD" w:rsidRPr="00613FF4" w:rsidRDefault="002F00DD" w:rsidP="00B51AD5">
            <w:pPr>
              <w:widowControl w:val="0"/>
              <w:contextualSpacing/>
              <w:jc w:val="center"/>
              <w:rPr>
                <w:sz w:val="16"/>
                <w:szCs w:val="16"/>
              </w:rPr>
            </w:pPr>
            <w:r w:rsidRPr="00613FF4">
              <w:rPr>
                <w:sz w:val="16"/>
                <w:szCs w:val="16"/>
              </w:rPr>
              <w:t>4</w:t>
            </w:r>
          </w:p>
        </w:tc>
        <w:tc>
          <w:tcPr>
            <w:tcW w:w="708" w:type="dxa"/>
          </w:tcPr>
          <w:p w:rsidR="002F00DD" w:rsidRPr="00613FF4" w:rsidRDefault="002F00DD" w:rsidP="00B51AD5">
            <w:pPr>
              <w:widowControl w:val="0"/>
              <w:contextualSpacing/>
              <w:jc w:val="center"/>
              <w:rPr>
                <w:sz w:val="16"/>
                <w:szCs w:val="16"/>
              </w:rPr>
            </w:pPr>
            <w:r w:rsidRPr="00613FF4">
              <w:rPr>
                <w:sz w:val="16"/>
                <w:szCs w:val="16"/>
              </w:rPr>
              <w:t>5</w:t>
            </w:r>
          </w:p>
        </w:tc>
        <w:tc>
          <w:tcPr>
            <w:tcW w:w="709" w:type="dxa"/>
          </w:tcPr>
          <w:p w:rsidR="002F00DD" w:rsidRPr="00613FF4" w:rsidRDefault="002F00DD" w:rsidP="00B51AD5">
            <w:pPr>
              <w:widowControl w:val="0"/>
              <w:contextualSpacing/>
              <w:jc w:val="center"/>
              <w:rPr>
                <w:sz w:val="16"/>
                <w:szCs w:val="16"/>
              </w:rPr>
            </w:pPr>
            <w:r w:rsidRPr="00613FF4">
              <w:rPr>
                <w:sz w:val="16"/>
                <w:szCs w:val="16"/>
              </w:rPr>
              <w:t>6</w:t>
            </w:r>
          </w:p>
        </w:tc>
        <w:tc>
          <w:tcPr>
            <w:tcW w:w="709" w:type="dxa"/>
          </w:tcPr>
          <w:p w:rsidR="002F00DD" w:rsidRPr="00613FF4" w:rsidRDefault="002F00DD" w:rsidP="00B51AD5">
            <w:pPr>
              <w:widowControl w:val="0"/>
              <w:contextualSpacing/>
              <w:jc w:val="center"/>
              <w:rPr>
                <w:sz w:val="16"/>
                <w:szCs w:val="16"/>
              </w:rPr>
            </w:pPr>
            <w:r w:rsidRPr="00613FF4">
              <w:rPr>
                <w:sz w:val="16"/>
                <w:szCs w:val="16"/>
              </w:rPr>
              <w:t>7</w:t>
            </w:r>
          </w:p>
        </w:tc>
        <w:tc>
          <w:tcPr>
            <w:tcW w:w="850" w:type="dxa"/>
          </w:tcPr>
          <w:p w:rsidR="002F00DD" w:rsidRPr="00613FF4" w:rsidRDefault="002F00DD" w:rsidP="00B51AD5">
            <w:pPr>
              <w:widowControl w:val="0"/>
              <w:contextualSpacing/>
              <w:jc w:val="center"/>
              <w:rPr>
                <w:sz w:val="16"/>
                <w:szCs w:val="16"/>
              </w:rPr>
            </w:pPr>
            <w:r w:rsidRPr="00613FF4">
              <w:rPr>
                <w:sz w:val="16"/>
                <w:szCs w:val="16"/>
              </w:rPr>
              <w:t>8</w:t>
            </w:r>
          </w:p>
        </w:tc>
        <w:tc>
          <w:tcPr>
            <w:tcW w:w="851" w:type="dxa"/>
          </w:tcPr>
          <w:p w:rsidR="002F00DD" w:rsidRPr="00613FF4" w:rsidRDefault="002F00DD" w:rsidP="00B51AD5">
            <w:pPr>
              <w:widowControl w:val="0"/>
              <w:contextualSpacing/>
              <w:jc w:val="center"/>
              <w:rPr>
                <w:sz w:val="16"/>
                <w:szCs w:val="16"/>
              </w:rPr>
            </w:pPr>
            <w:r w:rsidRPr="00613FF4">
              <w:rPr>
                <w:sz w:val="16"/>
                <w:szCs w:val="16"/>
              </w:rPr>
              <w:t>9</w:t>
            </w:r>
          </w:p>
        </w:tc>
        <w:tc>
          <w:tcPr>
            <w:tcW w:w="567" w:type="dxa"/>
          </w:tcPr>
          <w:p w:rsidR="002F00DD" w:rsidRPr="00613FF4" w:rsidRDefault="002F00DD" w:rsidP="00B51AD5">
            <w:pPr>
              <w:widowControl w:val="0"/>
              <w:contextualSpacing/>
              <w:jc w:val="center"/>
              <w:rPr>
                <w:sz w:val="16"/>
                <w:szCs w:val="16"/>
              </w:rPr>
            </w:pPr>
            <w:r w:rsidRPr="00613FF4">
              <w:rPr>
                <w:sz w:val="16"/>
                <w:szCs w:val="16"/>
              </w:rPr>
              <w:t>10</w:t>
            </w:r>
          </w:p>
        </w:tc>
        <w:tc>
          <w:tcPr>
            <w:tcW w:w="567" w:type="dxa"/>
          </w:tcPr>
          <w:p w:rsidR="002F00DD" w:rsidRPr="00613FF4" w:rsidRDefault="002F00DD" w:rsidP="00B51AD5">
            <w:pPr>
              <w:widowControl w:val="0"/>
              <w:contextualSpacing/>
              <w:jc w:val="center"/>
              <w:rPr>
                <w:sz w:val="16"/>
                <w:szCs w:val="16"/>
              </w:rPr>
            </w:pPr>
            <w:r w:rsidRPr="00613FF4">
              <w:rPr>
                <w:sz w:val="16"/>
                <w:szCs w:val="16"/>
              </w:rPr>
              <w:t>11</w:t>
            </w:r>
          </w:p>
        </w:tc>
        <w:tc>
          <w:tcPr>
            <w:tcW w:w="709" w:type="dxa"/>
          </w:tcPr>
          <w:p w:rsidR="002F00DD" w:rsidRPr="00613FF4" w:rsidRDefault="002F00DD" w:rsidP="00B51AD5">
            <w:pPr>
              <w:widowControl w:val="0"/>
              <w:contextualSpacing/>
              <w:jc w:val="center"/>
              <w:rPr>
                <w:sz w:val="16"/>
                <w:szCs w:val="16"/>
              </w:rPr>
            </w:pPr>
            <w:r w:rsidRPr="00613FF4">
              <w:rPr>
                <w:sz w:val="16"/>
                <w:szCs w:val="16"/>
              </w:rPr>
              <w:t>12</w:t>
            </w:r>
          </w:p>
        </w:tc>
        <w:tc>
          <w:tcPr>
            <w:tcW w:w="708" w:type="dxa"/>
          </w:tcPr>
          <w:p w:rsidR="002F00DD" w:rsidRPr="00613FF4" w:rsidRDefault="002F00DD" w:rsidP="00B51AD5">
            <w:pPr>
              <w:widowControl w:val="0"/>
              <w:contextualSpacing/>
              <w:jc w:val="center"/>
              <w:rPr>
                <w:sz w:val="16"/>
                <w:szCs w:val="16"/>
              </w:rPr>
            </w:pPr>
            <w:r w:rsidRPr="00613FF4">
              <w:rPr>
                <w:sz w:val="16"/>
                <w:szCs w:val="16"/>
              </w:rPr>
              <w:t>13</w:t>
            </w:r>
          </w:p>
        </w:tc>
        <w:tc>
          <w:tcPr>
            <w:tcW w:w="567" w:type="dxa"/>
          </w:tcPr>
          <w:p w:rsidR="002F00DD" w:rsidRPr="00613FF4" w:rsidRDefault="002F00DD" w:rsidP="00B51AD5">
            <w:pPr>
              <w:widowControl w:val="0"/>
              <w:contextualSpacing/>
              <w:jc w:val="center"/>
            </w:pPr>
            <w:r w:rsidRPr="00613FF4">
              <w:rPr>
                <w:sz w:val="16"/>
                <w:szCs w:val="16"/>
              </w:rPr>
              <w:t>14</w:t>
            </w:r>
          </w:p>
        </w:tc>
      </w:tr>
      <w:tr w:rsidR="002F00DD" w:rsidRPr="00613FF4" w:rsidTr="00B51AD5">
        <w:trPr>
          <w:jc w:val="center"/>
        </w:trPr>
        <w:tc>
          <w:tcPr>
            <w:tcW w:w="842" w:type="dxa"/>
          </w:tcPr>
          <w:p w:rsidR="002F00DD" w:rsidRPr="00613FF4" w:rsidRDefault="002F00DD" w:rsidP="00B51AD5">
            <w:pPr>
              <w:ind w:left="34" w:right="-108"/>
            </w:pPr>
            <w:r w:rsidRPr="00613FF4">
              <w:t>Шкловский район</w:t>
            </w:r>
          </w:p>
        </w:tc>
        <w:tc>
          <w:tcPr>
            <w:tcW w:w="684" w:type="dxa"/>
          </w:tcPr>
          <w:p w:rsidR="002F00DD" w:rsidRPr="00613FF4" w:rsidRDefault="002F00DD" w:rsidP="00B51AD5">
            <w:pPr>
              <w:jc w:val="center"/>
            </w:pPr>
            <w:r w:rsidRPr="00613FF4">
              <w:t>202</w:t>
            </w:r>
          </w:p>
        </w:tc>
        <w:tc>
          <w:tcPr>
            <w:tcW w:w="709" w:type="dxa"/>
          </w:tcPr>
          <w:p w:rsidR="002F00DD" w:rsidRPr="00613FF4" w:rsidRDefault="002F00DD" w:rsidP="00B51AD5">
            <w:pPr>
              <w:jc w:val="center"/>
            </w:pPr>
            <w:r w:rsidRPr="00613FF4">
              <w:t>202</w:t>
            </w:r>
          </w:p>
          <w:p w:rsidR="002F00DD" w:rsidRPr="00613FF4" w:rsidRDefault="002F00DD" w:rsidP="00B51AD5">
            <w:pPr>
              <w:ind w:left="360"/>
              <w:jc w:val="center"/>
              <w:rPr>
                <w:b/>
              </w:rPr>
            </w:pPr>
            <w:r w:rsidRPr="00613FF4">
              <w:rPr>
                <w:b/>
              </w:rPr>
              <w:t xml:space="preserve"> </w:t>
            </w:r>
          </w:p>
        </w:tc>
        <w:tc>
          <w:tcPr>
            <w:tcW w:w="567" w:type="dxa"/>
          </w:tcPr>
          <w:p w:rsidR="002F00DD" w:rsidRPr="00613FF4" w:rsidRDefault="002F00DD" w:rsidP="00B51AD5">
            <w:pPr>
              <w:jc w:val="center"/>
            </w:pPr>
            <w:r w:rsidRPr="00613FF4">
              <w:t>100</w:t>
            </w:r>
          </w:p>
        </w:tc>
        <w:tc>
          <w:tcPr>
            <w:tcW w:w="708" w:type="dxa"/>
          </w:tcPr>
          <w:p w:rsidR="002F00DD" w:rsidRPr="00613FF4" w:rsidRDefault="002F00DD" w:rsidP="00B51AD5">
            <w:pPr>
              <w:jc w:val="center"/>
              <w:rPr>
                <w:lang w:val="en-US"/>
              </w:rPr>
            </w:pPr>
            <w:r w:rsidRPr="00613FF4">
              <w:t>2</w:t>
            </w:r>
            <w:r w:rsidRPr="00613FF4">
              <w:rPr>
                <w:lang w:val="en-US"/>
              </w:rPr>
              <w:t>938</w:t>
            </w:r>
          </w:p>
        </w:tc>
        <w:tc>
          <w:tcPr>
            <w:tcW w:w="709" w:type="dxa"/>
          </w:tcPr>
          <w:p w:rsidR="002F00DD" w:rsidRPr="00613FF4" w:rsidRDefault="002F00DD" w:rsidP="00B51AD5">
            <w:pPr>
              <w:jc w:val="center"/>
              <w:rPr>
                <w:lang w:val="en-US"/>
              </w:rPr>
            </w:pPr>
            <w:r w:rsidRPr="00613FF4">
              <w:rPr>
                <w:lang w:val="en-US"/>
              </w:rPr>
              <w:t>2938</w:t>
            </w:r>
          </w:p>
        </w:tc>
        <w:tc>
          <w:tcPr>
            <w:tcW w:w="709" w:type="dxa"/>
          </w:tcPr>
          <w:p w:rsidR="002F00DD" w:rsidRPr="00613FF4" w:rsidRDefault="002F00DD" w:rsidP="00B51AD5">
            <w:pPr>
              <w:jc w:val="center"/>
              <w:rPr>
                <w:lang w:val="en-US"/>
              </w:rPr>
            </w:pPr>
            <w:r w:rsidRPr="00613FF4">
              <w:rPr>
                <w:lang w:val="en-US"/>
              </w:rPr>
              <w:t>100</w:t>
            </w:r>
          </w:p>
        </w:tc>
        <w:tc>
          <w:tcPr>
            <w:tcW w:w="850" w:type="dxa"/>
          </w:tcPr>
          <w:p w:rsidR="002F00DD" w:rsidRPr="00613FF4" w:rsidRDefault="002F00DD" w:rsidP="00B51AD5">
            <w:pPr>
              <w:jc w:val="center"/>
            </w:pPr>
            <w:r w:rsidRPr="00613FF4">
              <w:t>6824</w:t>
            </w:r>
          </w:p>
        </w:tc>
        <w:tc>
          <w:tcPr>
            <w:tcW w:w="851" w:type="dxa"/>
          </w:tcPr>
          <w:p w:rsidR="002F00DD" w:rsidRPr="00613FF4" w:rsidRDefault="002F00DD" w:rsidP="00B51AD5">
            <w:pPr>
              <w:jc w:val="center"/>
            </w:pPr>
            <w:r w:rsidRPr="00613FF4">
              <w:t>6551</w:t>
            </w:r>
          </w:p>
        </w:tc>
        <w:tc>
          <w:tcPr>
            <w:tcW w:w="567" w:type="dxa"/>
          </w:tcPr>
          <w:p w:rsidR="002F00DD" w:rsidRPr="00613FF4" w:rsidRDefault="002F00DD" w:rsidP="00B51AD5">
            <w:pPr>
              <w:jc w:val="center"/>
            </w:pPr>
            <w:r w:rsidRPr="00613FF4">
              <w:t>96</w:t>
            </w:r>
          </w:p>
        </w:tc>
        <w:tc>
          <w:tcPr>
            <w:tcW w:w="567" w:type="dxa"/>
          </w:tcPr>
          <w:p w:rsidR="002F00DD" w:rsidRPr="00613FF4" w:rsidRDefault="002F00DD" w:rsidP="00B51AD5">
            <w:pPr>
              <w:jc w:val="center"/>
            </w:pPr>
            <w:r w:rsidRPr="00613FF4">
              <w:t>13</w:t>
            </w:r>
          </w:p>
        </w:tc>
        <w:tc>
          <w:tcPr>
            <w:tcW w:w="709" w:type="dxa"/>
          </w:tcPr>
          <w:p w:rsidR="002F00DD" w:rsidRPr="00613FF4" w:rsidRDefault="002F00DD" w:rsidP="00B51AD5">
            <w:pPr>
              <w:jc w:val="center"/>
            </w:pPr>
            <w:r w:rsidRPr="00613FF4">
              <w:t>2533</w:t>
            </w:r>
          </w:p>
        </w:tc>
        <w:tc>
          <w:tcPr>
            <w:tcW w:w="708" w:type="dxa"/>
          </w:tcPr>
          <w:p w:rsidR="002F00DD" w:rsidRPr="00613FF4" w:rsidRDefault="002F00DD" w:rsidP="00B51AD5">
            <w:pPr>
              <w:jc w:val="center"/>
            </w:pPr>
            <w:r w:rsidRPr="00613FF4">
              <w:t>2533</w:t>
            </w:r>
          </w:p>
        </w:tc>
        <w:tc>
          <w:tcPr>
            <w:tcW w:w="567" w:type="dxa"/>
          </w:tcPr>
          <w:p w:rsidR="002F00DD" w:rsidRPr="00613FF4" w:rsidRDefault="002F00DD" w:rsidP="00B51AD5">
            <w:pPr>
              <w:jc w:val="center"/>
            </w:pPr>
            <w:r w:rsidRPr="00613FF4">
              <w:t>100</w:t>
            </w:r>
          </w:p>
        </w:tc>
      </w:tr>
    </w:tbl>
    <w:p w:rsidR="002F00DD" w:rsidRPr="00613FF4" w:rsidRDefault="002F00DD" w:rsidP="002F00DD">
      <w:pPr>
        <w:widowControl w:val="0"/>
        <w:contextualSpacing/>
        <w:jc w:val="both"/>
        <w:rPr>
          <w:b/>
          <w:sz w:val="28"/>
          <w:szCs w:val="28"/>
        </w:rPr>
      </w:pPr>
    </w:p>
    <w:p w:rsidR="00C31E67" w:rsidRDefault="00C31E67" w:rsidP="002F00DD">
      <w:pPr>
        <w:widowControl w:val="0"/>
        <w:contextualSpacing/>
        <w:jc w:val="both"/>
        <w:rPr>
          <w:sz w:val="28"/>
          <w:szCs w:val="28"/>
        </w:rPr>
      </w:pPr>
    </w:p>
    <w:p w:rsidR="002902A3" w:rsidRDefault="002902A3" w:rsidP="002F00DD">
      <w:pPr>
        <w:widowControl w:val="0"/>
        <w:contextualSpacing/>
        <w:jc w:val="both"/>
        <w:rPr>
          <w:sz w:val="28"/>
          <w:szCs w:val="28"/>
        </w:rPr>
      </w:pPr>
    </w:p>
    <w:p w:rsidR="002F00DD" w:rsidRPr="00613FF4" w:rsidRDefault="002F00DD" w:rsidP="002F00DD">
      <w:pPr>
        <w:widowControl w:val="0"/>
        <w:contextualSpacing/>
        <w:jc w:val="both"/>
        <w:rPr>
          <w:sz w:val="28"/>
          <w:szCs w:val="28"/>
        </w:rPr>
      </w:pPr>
      <w:r w:rsidRPr="00613FF4">
        <w:rPr>
          <w:sz w:val="28"/>
          <w:szCs w:val="28"/>
        </w:rPr>
        <w:lastRenderedPageBreak/>
        <w:t>Таблица 3</w:t>
      </w:r>
      <w:r w:rsidR="002902A3">
        <w:rPr>
          <w:sz w:val="28"/>
          <w:szCs w:val="28"/>
        </w:rPr>
        <w:t>4</w:t>
      </w:r>
      <w:r w:rsidRPr="00613FF4">
        <w:rPr>
          <w:sz w:val="28"/>
          <w:szCs w:val="28"/>
        </w:rPr>
        <w:t>. Заключение договоров на вывоз ТКО</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3120"/>
        <w:gridCol w:w="2975"/>
      </w:tblGrid>
      <w:tr w:rsidR="002F00DD" w:rsidRPr="00613FF4" w:rsidTr="00B51AD5">
        <w:trPr>
          <w:cantSplit/>
          <w:trHeight w:val="530"/>
        </w:trPr>
        <w:tc>
          <w:tcPr>
            <w:tcW w:w="6806" w:type="dxa"/>
            <w:gridSpan w:val="2"/>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pPr>
            <w:r w:rsidRPr="00613FF4">
              <w:t>Наименование объектов</w:t>
            </w:r>
          </w:p>
        </w:tc>
        <w:tc>
          <w:tcPr>
            <w:tcW w:w="2975"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pPr>
          </w:p>
        </w:tc>
      </w:tr>
      <w:tr w:rsidR="002F00DD" w:rsidRPr="00C31E67" w:rsidTr="00B51AD5">
        <w:trPr>
          <w:cantSplit/>
          <w:trHeight w:val="284"/>
        </w:trPr>
        <w:tc>
          <w:tcPr>
            <w:tcW w:w="3686" w:type="dxa"/>
            <w:vMerge w:val="restart"/>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Садоводческие товарищества</w:t>
            </w:r>
          </w:p>
          <w:p w:rsidR="002F00DD" w:rsidRPr="00C31E67" w:rsidRDefault="002F00DD" w:rsidP="00B51AD5">
            <w:pPr>
              <w:widowControl w:val="0"/>
              <w:contextualSpacing/>
              <w:jc w:val="center"/>
              <w:rPr>
                <w:sz w:val="20"/>
                <w:szCs w:val="20"/>
              </w:rPr>
            </w:pPr>
          </w:p>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всего</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51</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Заключено договоров</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48</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91,1</w:t>
            </w:r>
          </w:p>
        </w:tc>
      </w:tr>
      <w:tr w:rsidR="002F00DD" w:rsidRPr="00C31E67" w:rsidTr="00B51AD5">
        <w:trPr>
          <w:cantSplit/>
          <w:trHeight w:val="347"/>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Названия садоводческих товариществ, с кем не заключены договора</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tabs>
                <w:tab w:val="left" w:pos="180"/>
              </w:tabs>
              <w:jc w:val="center"/>
              <w:rPr>
                <w:sz w:val="20"/>
                <w:szCs w:val="20"/>
              </w:rPr>
            </w:pPr>
            <w:proofErr w:type="gramStart"/>
            <w:r w:rsidRPr="00C31E67">
              <w:rPr>
                <w:sz w:val="20"/>
                <w:szCs w:val="20"/>
              </w:rPr>
              <w:t>(«Сябры»</w:t>
            </w:r>
            <w:proofErr w:type="gramEnd"/>
          </w:p>
          <w:p w:rsidR="002F00DD" w:rsidRPr="00C31E67" w:rsidRDefault="002F00DD" w:rsidP="00B51AD5">
            <w:pPr>
              <w:tabs>
                <w:tab w:val="left" w:pos="180"/>
              </w:tabs>
              <w:jc w:val="center"/>
              <w:rPr>
                <w:sz w:val="20"/>
                <w:szCs w:val="20"/>
              </w:rPr>
            </w:pPr>
            <w:r w:rsidRPr="00C31E67">
              <w:rPr>
                <w:sz w:val="20"/>
                <w:szCs w:val="20"/>
              </w:rPr>
              <w:t>«Лотвана»,</w:t>
            </w:r>
          </w:p>
          <w:p w:rsidR="002F00DD" w:rsidRPr="00C31E67" w:rsidRDefault="002F00DD" w:rsidP="00B51AD5">
            <w:pPr>
              <w:jc w:val="center"/>
              <w:rPr>
                <w:sz w:val="20"/>
                <w:szCs w:val="20"/>
              </w:rPr>
            </w:pPr>
            <w:proofErr w:type="gramStart"/>
            <w:r w:rsidRPr="00C31E67">
              <w:rPr>
                <w:sz w:val="20"/>
                <w:szCs w:val="20"/>
              </w:rPr>
              <w:t>З-да «Строммашина»)</w:t>
            </w:r>
            <w:proofErr w:type="gramEnd"/>
          </w:p>
        </w:tc>
      </w:tr>
      <w:tr w:rsidR="002F00DD" w:rsidRPr="00C31E67" w:rsidTr="00B51AD5">
        <w:trPr>
          <w:cantSplit/>
        </w:trPr>
        <w:tc>
          <w:tcPr>
            <w:tcW w:w="3686" w:type="dxa"/>
            <w:vMerge w:val="restart"/>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Гаражные кооперативы</w:t>
            </w: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всего</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6</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Заключено договоров</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highlight w:val="yellow"/>
              </w:rPr>
            </w:pPr>
            <w:r w:rsidRPr="00C31E67">
              <w:rPr>
                <w:sz w:val="20"/>
                <w:szCs w:val="20"/>
              </w:rPr>
              <w:t xml:space="preserve">3 </w:t>
            </w:r>
          </w:p>
        </w:tc>
      </w:tr>
      <w:tr w:rsidR="002F00DD" w:rsidRPr="00C31E67" w:rsidTr="00B51AD5">
        <w:trPr>
          <w:cantSplit/>
          <w:trHeight w:val="79"/>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highlight w:val="yellow"/>
              </w:rPr>
            </w:pPr>
            <w:r w:rsidRPr="00C31E67">
              <w:rPr>
                <w:sz w:val="20"/>
                <w:szCs w:val="20"/>
              </w:rPr>
              <w:t>50%</w:t>
            </w:r>
          </w:p>
        </w:tc>
      </w:tr>
      <w:tr w:rsidR="002F00DD" w:rsidRPr="00C31E67" w:rsidTr="00B51AD5">
        <w:trPr>
          <w:cantSplit/>
          <w:trHeight w:val="243"/>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 xml:space="preserve">Название </w:t>
            </w:r>
            <w:proofErr w:type="gramStart"/>
            <w:r w:rsidRPr="00C31E67">
              <w:rPr>
                <w:sz w:val="20"/>
                <w:szCs w:val="20"/>
              </w:rPr>
              <w:t>гаражных</w:t>
            </w:r>
            <w:proofErr w:type="gramEnd"/>
            <w:r w:rsidRPr="00C31E67">
              <w:rPr>
                <w:sz w:val="20"/>
                <w:szCs w:val="20"/>
              </w:rPr>
              <w:t xml:space="preserve"> кооператива, с кем не заключены договора</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highlight w:val="yellow"/>
              </w:rPr>
            </w:pPr>
            <w:r w:rsidRPr="00C31E67">
              <w:rPr>
                <w:sz w:val="20"/>
                <w:szCs w:val="20"/>
              </w:rPr>
              <w:t>ПГСК «Парковый-2014», ПГСК «Рыбацкий», ПГСК «Милюшков»</w:t>
            </w:r>
          </w:p>
        </w:tc>
      </w:tr>
      <w:tr w:rsidR="002F00DD" w:rsidRPr="00C31E67" w:rsidTr="00B51AD5">
        <w:trPr>
          <w:cantSplit/>
        </w:trPr>
        <w:tc>
          <w:tcPr>
            <w:tcW w:w="3686" w:type="dxa"/>
            <w:vMerge w:val="restart"/>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Места погребения</w:t>
            </w: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всего</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176</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proofErr w:type="gramStart"/>
            <w:r w:rsidRPr="00C31E67">
              <w:rPr>
                <w:sz w:val="20"/>
                <w:szCs w:val="20"/>
              </w:rPr>
              <w:t>Охвачен</w:t>
            </w:r>
            <w:proofErr w:type="gramEnd"/>
            <w:r w:rsidRPr="00C31E67">
              <w:rPr>
                <w:sz w:val="20"/>
                <w:szCs w:val="20"/>
              </w:rPr>
              <w:t xml:space="preserve"> планово-регулярной очисткой</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169</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96,0%</w:t>
            </w:r>
          </w:p>
        </w:tc>
      </w:tr>
      <w:tr w:rsidR="002F00DD" w:rsidRPr="00C31E67" w:rsidTr="00B51AD5">
        <w:trPr>
          <w:cantSplit/>
        </w:trPr>
        <w:tc>
          <w:tcPr>
            <w:tcW w:w="3686" w:type="dxa"/>
            <w:vMerge w:val="restart"/>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Полигоны твердых коммунальных (бытовых) отходов</w:t>
            </w: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всего</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1</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Не соответствует СанПиН</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1</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100%</w:t>
            </w:r>
          </w:p>
        </w:tc>
      </w:tr>
      <w:tr w:rsidR="002F00DD" w:rsidRPr="00C31E67" w:rsidTr="00B51AD5">
        <w:trPr>
          <w:cantSplit/>
        </w:trPr>
        <w:tc>
          <w:tcPr>
            <w:tcW w:w="3686" w:type="dxa"/>
            <w:vMerge w:val="restart"/>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Мини-полигоны твердых коммунальных (бытовых) отходов</w:t>
            </w: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всего</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lang w:val="en-US"/>
              </w:rPr>
            </w:pPr>
            <w:r w:rsidRPr="00C31E67">
              <w:rPr>
                <w:sz w:val="20"/>
                <w:szCs w:val="20"/>
              </w:rPr>
              <w:t>1</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 xml:space="preserve"> Не соответствует СанПиН</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0</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0</w:t>
            </w:r>
          </w:p>
        </w:tc>
      </w:tr>
      <w:tr w:rsidR="002F00DD" w:rsidRPr="00C31E67" w:rsidTr="00B51AD5">
        <w:trPr>
          <w:cantSplit/>
        </w:trPr>
        <w:tc>
          <w:tcPr>
            <w:tcW w:w="3686" w:type="dxa"/>
            <w:vMerge w:val="restart"/>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Количество контейнерных площадок</w:t>
            </w: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всего</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62</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Не соответствует СанПиН</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0</w:t>
            </w:r>
          </w:p>
        </w:tc>
      </w:tr>
      <w:tr w:rsidR="002F00DD" w:rsidRPr="00C31E67" w:rsidTr="00B51AD5">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2F00DD" w:rsidRPr="00C31E67" w:rsidRDefault="002F00DD" w:rsidP="00B51AD5">
            <w:pPr>
              <w:widowControl w:val="0"/>
              <w:contextualSpacing/>
              <w:jc w:val="center"/>
              <w:rPr>
                <w:sz w:val="20"/>
                <w:szCs w:val="20"/>
              </w:rPr>
            </w:pPr>
          </w:p>
        </w:tc>
        <w:tc>
          <w:tcPr>
            <w:tcW w:w="3120"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widowControl w:val="0"/>
              <w:contextualSpacing/>
              <w:jc w:val="center"/>
              <w:rPr>
                <w:sz w:val="20"/>
                <w:szCs w:val="20"/>
              </w:rPr>
            </w:pPr>
            <w:r w:rsidRPr="00C31E67">
              <w:rPr>
                <w:sz w:val="20"/>
                <w:szCs w:val="20"/>
              </w:rPr>
              <w:t>%</w:t>
            </w:r>
          </w:p>
        </w:tc>
        <w:tc>
          <w:tcPr>
            <w:tcW w:w="2975" w:type="dxa"/>
            <w:tcBorders>
              <w:top w:val="single" w:sz="4" w:space="0" w:color="auto"/>
              <w:left w:val="single" w:sz="4" w:space="0" w:color="auto"/>
              <w:bottom w:val="single" w:sz="4" w:space="0" w:color="auto"/>
              <w:right w:val="single" w:sz="4" w:space="0" w:color="auto"/>
            </w:tcBorders>
          </w:tcPr>
          <w:p w:rsidR="002F00DD" w:rsidRPr="00C31E67" w:rsidRDefault="002F00DD" w:rsidP="00B51AD5">
            <w:pPr>
              <w:jc w:val="center"/>
              <w:rPr>
                <w:sz w:val="20"/>
                <w:szCs w:val="20"/>
              </w:rPr>
            </w:pPr>
            <w:r w:rsidRPr="00C31E67">
              <w:rPr>
                <w:sz w:val="20"/>
                <w:szCs w:val="20"/>
              </w:rPr>
              <w:t>0</w:t>
            </w:r>
          </w:p>
        </w:tc>
      </w:tr>
    </w:tbl>
    <w:p w:rsidR="002F00DD" w:rsidRPr="00C31E67" w:rsidRDefault="002F00DD" w:rsidP="002F00DD">
      <w:pPr>
        <w:widowControl w:val="0"/>
        <w:ind w:firstLine="284"/>
        <w:contextualSpacing/>
        <w:jc w:val="center"/>
        <w:rPr>
          <w:sz w:val="20"/>
          <w:szCs w:val="20"/>
        </w:rPr>
      </w:pPr>
    </w:p>
    <w:p w:rsidR="002F00DD" w:rsidRPr="00613FF4" w:rsidRDefault="002F00DD" w:rsidP="002F00DD">
      <w:pPr>
        <w:widowControl w:val="0"/>
        <w:ind w:firstLine="284"/>
        <w:contextualSpacing/>
        <w:jc w:val="both"/>
        <w:rPr>
          <w:sz w:val="28"/>
          <w:szCs w:val="28"/>
        </w:rPr>
      </w:pPr>
      <w:r w:rsidRPr="00613FF4">
        <w:rPr>
          <w:sz w:val="28"/>
          <w:szCs w:val="28"/>
        </w:rPr>
        <w:t xml:space="preserve"> </w:t>
      </w:r>
    </w:p>
    <w:p w:rsidR="002F00DD" w:rsidRPr="00613FF4" w:rsidRDefault="002F00DD" w:rsidP="002F00DD">
      <w:pPr>
        <w:widowControl w:val="0"/>
        <w:ind w:firstLine="284"/>
        <w:contextualSpacing/>
        <w:jc w:val="both"/>
        <w:rPr>
          <w:sz w:val="28"/>
          <w:szCs w:val="28"/>
        </w:rPr>
      </w:pPr>
      <w:r w:rsidRPr="00613FF4">
        <w:rPr>
          <w:noProof/>
        </w:rPr>
        <w:drawing>
          <wp:inline distT="0" distB="0" distL="0" distR="0">
            <wp:extent cx="5677173" cy="2256397"/>
            <wp:effectExtent l="0" t="0" r="0" b="0"/>
            <wp:docPr id="226" name="Рисунок 226" descr="В Каменске-Уральском с несанкционированных свалок вывезено 400 тонн мус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Каменске-Уральском с несанкционированных свалок вывезено 400 тонн мусора."/>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83348" cy="2258851"/>
                    </a:xfrm>
                    <a:prstGeom prst="rect">
                      <a:avLst/>
                    </a:prstGeom>
                    <a:noFill/>
                    <a:ln>
                      <a:noFill/>
                    </a:ln>
                  </pic:spPr>
                </pic:pic>
              </a:graphicData>
            </a:graphic>
          </wp:inline>
        </w:drawing>
      </w:r>
    </w:p>
    <w:p w:rsidR="002F00DD" w:rsidRPr="00613FF4" w:rsidRDefault="002F00DD" w:rsidP="002F00DD">
      <w:pPr>
        <w:widowControl w:val="0"/>
        <w:ind w:firstLine="284"/>
        <w:contextualSpacing/>
        <w:jc w:val="both"/>
        <w:rPr>
          <w:sz w:val="28"/>
          <w:szCs w:val="28"/>
        </w:rPr>
      </w:pPr>
    </w:p>
    <w:p w:rsidR="002F00DD" w:rsidRPr="00613FF4" w:rsidRDefault="002F00DD" w:rsidP="002F00DD">
      <w:pPr>
        <w:widowControl w:val="0"/>
        <w:ind w:firstLine="709"/>
        <w:contextualSpacing/>
        <w:jc w:val="both"/>
        <w:rPr>
          <w:sz w:val="28"/>
          <w:szCs w:val="28"/>
        </w:rPr>
      </w:pPr>
      <w:r w:rsidRPr="00613FF4">
        <w:rPr>
          <w:sz w:val="28"/>
          <w:szCs w:val="28"/>
        </w:rPr>
        <w:t xml:space="preserve">Проведен  анализ количества выявленных нарушений в части благоустройства и санитарного содержания территорий населенных мест, предприятий и организаций. Наметилась тенденция снижения  выявленных нарушений. Вместе с тем количество нарушений остается на достаточно высоком уровне. Сдерживающим фактором </w:t>
      </w:r>
      <w:proofErr w:type="gramStart"/>
      <w:r w:rsidRPr="00613FF4">
        <w:rPr>
          <w:sz w:val="28"/>
          <w:szCs w:val="28"/>
        </w:rPr>
        <w:t>достижения устойчивости развития территории района</w:t>
      </w:r>
      <w:proofErr w:type="gramEnd"/>
      <w:r w:rsidRPr="00613FF4">
        <w:rPr>
          <w:sz w:val="28"/>
          <w:szCs w:val="28"/>
        </w:rPr>
        <w:t xml:space="preserve"> по вопросам благоустройства, является недостаточно высокая санитарная грамотность населения, а также недостаточно скоординированная на достижение данного показателя ЦУР деятельность сельских Советов  в части проведения разъяснительной работы и привлечения к административной ответственности.</w:t>
      </w:r>
    </w:p>
    <w:p w:rsidR="002F00DD" w:rsidRPr="00613FF4" w:rsidRDefault="002F00DD" w:rsidP="002F00DD">
      <w:pPr>
        <w:widowControl w:val="0"/>
        <w:ind w:firstLine="709"/>
        <w:contextualSpacing/>
        <w:jc w:val="both"/>
        <w:rPr>
          <w:sz w:val="28"/>
          <w:szCs w:val="28"/>
        </w:rPr>
      </w:pPr>
    </w:p>
    <w:p w:rsidR="002F00DD" w:rsidRPr="00613FF4" w:rsidRDefault="002F00DD" w:rsidP="002F00DD">
      <w:pPr>
        <w:widowControl w:val="0"/>
        <w:ind w:firstLine="284"/>
        <w:contextualSpacing/>
        <w:jc w:val="both"/>
        <w:rPr>
          <w:b/>
          <w:sz w:val="30"/>
          <w:szCs w:val="30"/>
        </w:rPr>
      </w:pPr>
      <w:r w:rsidRPr="00613FF4">
        <w:rPr>
          <w:b/>
          <w:bCs/>
          <w:sz w:val="30"/>
          <w:szCs w:val="30"/>
        </w:rPr>
        <w:lastRenderedPageBreak/>
        <w:t>Гигиеническая  оценка почвы,  состояния сбора и обезвреживания отходов, благоустройства и санитарного состояния населенных мест</w:t>
      </w:r>
      <w:r w:rsidRPr="00613FF4">
        <w:rPr>
          <w:b/>
          <w:sz w:val="30"/>
          <w:szCs w:val="30"/>
        </w:rPr>
        <w:t>.</w:t>
      </w:r>
    </w:p>
    <w:p w:rsidR="002F00DD" w:rsidRPr="00613FF4" w:rsidRDefault="002F00DD" w:rsidP="002F00DD">
      <w:pPr>
        <w:widowControl w:val="0"/>
        <w:ind w:firstLine="284"/>
        <w:contextualSpacing/>
        <w:jc w:val="both"/>
        <w:rPr>
          <w:b/>
          <w:sz w:val="30"/>
          <w:szCs w:val="30"/>
        </w:rPr>
      </w:pPr>
    </w:p>
    <w:p w:rsidR="002F00DD" w:rsidRPr="00613FF4" w:rsidRDefault="002F00DD" w:rsidP="002F00DD">
      <w:pPr>
        <w:widowControl w:val="0"/>
        <w:ind w:firstLine="709"/>
        <w:contextualSpacing/>
        <w:jc w:val="both"/>
        <w:rPr>
          <w:rFonts w:eastAsia="Calibri"/>
          <w:sz w:val="28"/>
          <w:szCs w:val="28"/>
        </w:rPr>
      </w:pPr>
      <w:r w:rsidRPr="00613FF4">
        <w:rPr>
          <w:rFonts w:eastAsia="Calibri"/>
          <w:sz w:val="28"/>
          <w:szCs w:val="28"/>
        </w:rPr>
        <w:t>Загрязненность почвы сверх установленных гигиенических нормативов  в 2022году в районе не регистрировалась.</w:t>
      </w:r>
    </w:p>
    <w:p w:rsidR="002F00DD" w:rsidRPr="00613FF4" w:rsidRDefault="002F00DD" w:rsidP="002F00DD">
      <w:pPr>
        <w:widowControl w:val="0"/>
        <w:ind w:firstLine="709"/>
        <w:contextualSpacing/>
        <w:jc w:val="both"/>
        <w:rPr>
          <w:rFonts w:eastAsia="Calibri"/>
          <w:sz w:val="28"/>
          <w:szCs w:val="28"/>
        </w:rPr>
      </w:pPr>
      <w:r w:rsidRPr="00613FF4">
        <w:rPr>
          <w:rFonts w:eastAsia="Calibri"/>
          <w:sz w:val="28"/>
          <w:szCs w:val="28"/>
        </w:rPr>
        <w:t xml:space="preserve">Производились исследования проб почвы по санитарно-химическим показателям, в  т.ч. на содержание пестицидов и солей тяжелых металлов, по микробиологическим показателям, на наличие геогельминтов и на содержание радиоактивных веществ. Отбор проб производился в жилом секторе, в зонах влияния промпредприятий и полигонов ТКО, а также в местах выращивания сельскохозяйственной продукции. Не соответствующие ТНПА пробы не выявлялись.  </w:t>
      </w:r>
    </w:p>
    <w:p w:rsidR="002F00DD" w:rsidRPr="00613FF4" w:rsidRDefault="002F00DD" w:rsidP="002F00DD">
      <w:pPr>
        <w:widowControl w:val="0"/>
        <w:ind w:firstLine="709"/>
        <w:contextualSpacing/>
        <w:jc w:val="both"/>
        <w:rPr>
          <w:rFonts w:eastAsia="Calibri"/>
          <w:b/>
          <w:sz w:val="30"/>
          <w:szCs w:val="30"/>
        </w:rPr>
      </w:pPr>
      <w:r w:rsidRPr="00613FF4">
        <w:rPr>
          <w:rFonts w:eastAsia="Calibri"/>
          <w:b/>
          <w:sz w:val="30"/>
          <w:szCs w:val="30"/>
        </w:rPr>
        <w:t xml:space="preserve">                                                                          </w:t>
      </w:r>
    </w:p>
    <w:p w:rsidR="002F00DD" w:rsidRPr="00613FF4" w:rsidRDefault="002F00DD" w:rsidP="002F00DD">
      <w:pPr>
        <w:widowControl w:val="0"/>
        <w:contextualSpacing/>
        <w:jc w:val="both"/>
        <w:rPr>
          <w:rFonts w:eastAsia="Calibri"/>
          <w:sz w:val="28"/>
          <w:szCs w:val="28"/>
        </w:rPr>
      </w:pPr>
      <w:r w:rsidRPr="00613FF4">
        <w:rPr>
          <w:rFonts w:eastAsia="Calibri"/>
          <w:sz w:val="28"/>
          <w:szCs w:val="28"/>
        </w:rPr>
        <w:t>Таблица 3</w:t>
      </w:r>
      <w:r w:rsidR="002902A3">
        <w:rPr>
          <w:rFonts w:eastAsia="Calibri"/>
          <w:sz w:val="28"/>
          <w:szCs w:val="28"/>
        </w:rPr>
        <w:t>5</w:t>
      </w:r>
      <w:r w:rsidRPr="00613FF4">
        <w:rPr>
          <w:rFonts w:eastAsia="Calibri"/>
          <w:sz w:val="28"/>
          <w:szCs w:val="28"/>
        </w:rPr>
        <w:t>. Загрязненность почвы в  районе по результатам исследований  за период 2017-2022 годы.</w:t>
      </w:r>
    </w:p>
    <w:tbl>
      <w:tblPr>
        <w:tblW w:w="93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799"/>
        <w:gridCol w:w="567"/>
        <w:gridCol w:w="709"/>
        <w:gridCol w:w="567"/>
        <w:gridCol w:w="709"/>
        <w:gridCol w:w="567"/>
        <w:gridCol w:w="708"/>
        <w:gridCol w:w="567"/>
        <w:gridCol w:w="709"/>
        <w:gridCol w:w="528"/>
        <w:gridCol w:w="626"/>
        <w:gridCol w:w="611"/>
      </w:tblGrid>
      <w:tr w:rsidR="002F00DD" w:rsidRPr="00613FF4" w:rsidTr="00B51AD5">
        <w:trPr>
          <w:trHeight w:val="205"/>
        </w:trPr>
        <w:tc>
          <w:tcPr>
            <w:tcW w:w="170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30"/>
                <w:szCs w:val="30"/>
              </w:rPr>
              <w:t xml:space="preserve"> </w:t>
            </w:r>
          </w:p>
        </w:tc>
        <w:tc>
          <w:tcPr>
            <w:tcW w:w="1366" w:type="dxa"/>
            <w:gridSpan w:val="2"/>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2016</w:t>
            </w:r>
          </w:p>
        </w:tc>
        <w:tc>
          <w:tcPr>
            <w:tcW w:w="1276" w:type="dxa"/>
            <w:gridSpan w:val="2"/>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2017</w:t>
            </w:r>
          </w:p>
        </w:tc>
        <w:tc>
          <w:tcPr>
            <w:tcW w:w="1276" w:type="dxa"/>
            <w:gridSpan w:val="2"/>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2018</w:t>
            </w:r>
          </w:p>
        </w:tc>
        <w:tc>
          <w:tcPr>
            <w:tcW w:w="1275" w:type="dxa"/>
            <w:gridSpan w:val="2"/>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2019</w:t>
            </w:r>
          </w:p>
        </w:tc>
        <w:tc>
          <w:tcPr>
            <w:tcW w:w="1237" w:type="dxa"/>
            <w:gridSpan w:val="2"/>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2020</w:t>
            </w:r>
          </w:p>
        </w:tc>
        <w:tc>
          <w:tcPr>
            <w:tcW w:w="1237" w:type="dxa"/>
            <w:gridSpan w:val="2"/>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2022</w:t>
            </w:r>
          </w:p>
        </w:tc>
      </w:tr>
      <w:tr w:rsidR="002F00DD" w:rsidRPr="00613FF4" w:rsidTr="00B51AD5">
        <w:trPr>
          <w:cantSplit/>
          <w:trHeight w:val="1134"/>
        </w:trPr>
        <w:tc>
          <w:tcPr>
            <w:tcW w:w="170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p>
          <w:p w:rsidR="002F00DD" w:rsidRPr="00613FF4" w:rsidRDefault="002F00DD" w:rsidP="00B51AD5">
            <w:pPr>
              <w:widowControl w:val="0"/>
              <w:contextualSpacing/>
              <w:jc w:val="center"/>
              <w:rPr>
                <w:rFonts w:eastAsia="Calibri"/>
                <w:sz w:val="22"/>
                <w:szCs w:val="20"/>
              </w:rPr>
            </w:pPr>
            <w:r w:rsidRPr="00613FF4">
              <w:rPr>
                <w:rFonts w:eastAsia="Calibri"/>
                <w:sz w:val="22"/>
                <w:szCs w:val="20"/>
              </w:rPr>
              <w:t>Показатели</w:t>
            </w:r>
          </w:p>
        </w:tc>
        <w:tc>
          <w:tcPr>
            <w:tcW w:w="799" w:type="dxa"/>
            <w:tcBorders>
              <w:top w:val="single" w:sz="4" w:space="0" w:color="auto"/>
              <w:left w:val="single" w:sz="4" w:space="0" w:color="auto"/>
              <w:bottom w:val="single" w:sz="4" w:space="0" w:color="auto"/>
              <w:right w:val="single" w:sz="4" w:space="0" w:color="auto"/>
            </w:tcBorders>
            <w:textDirection w:val="btL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всего</w:t>
            </w:r>
          </w:p>
        </w:tc>
        <w:tc>
          <w:tcPr>
            <w:tcW w:w="567" w:type="dxa"/>
            <w:tcBorders>
              <w:top w:val="single" w:sz="4" w:space="0" w:color="auto"/>
              <w:left w:val="single" w:sz="4" w:space="0" w:color="auto"/>
              <w:bottom w:val="single" w:sz="4" w:space="0" w:color="auto"/>
              <w:right w:val="single" w:sz="4" w:space="0" w:color="auto"/>
            </w:tcBorders>
            <w:textDirection w:val="btL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выше ПДК</w:t>
            </w:r>
          </w:p>
        </w:tc>
        <w:tc>
          <w:tcPr>
            <w:tcW w:w="709" w:type="dxa"/>
            <w:tcBorders>
              <w:top w:val="single" w:sz="4" w:space="0" w:color="auto"/>
              <w:left w:val="single" w:sz="4" w:space="0" w:color="auto"/>
              <w:bottom w:val="single" w:sz="4" w:space="0" w:color="auto"/>
              <w:right w:val="single" w:sz="4" w:space="0" w:color="auto"/>
            </w:tcBorders>
            <w:textDirection w:val="btL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всего</w:t>
            </w:r>
          </w:p>
        </w:tc>
        <w:tc>
          <w:tcPr>
            <w:tcW w:w="567" w:type="dxa"/>
            <w:tcBorders>
              <w:top w:val="single" w:sz="4" w:space="0" w:color="auto"/>
              <w:left w:val="single" w:sz="4" w:space="0" w:color="auto"/>
              <w:bottom w:val="single" w:sz="4" w:space="0" w:color="auto"/>
              <w:right w:val="single" w:sz="4" w:space="0" w:color="auto"/>
            </w:tcBorders>
            <w:textDirection w:val="btL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выше ПДК</w:t>
            </w:r>
          </w:p>
        </w:tc>
        <w:tc>
          <w:tcPr>
            <w:tcW w:w="709" w:type="dxa"/>
            <w:tcBorders>
              <w:top w:val="single" w:sz="4" w:space="0" w:color="auto"/>
              <w:left w:val="single" w:sz="4" w:space="0" w:color="auto"/>
              <w:bottom w:val="single" w:sz="4" w:space="0" w:color="auto"/>
              <w:right w:val="single" w:sz="4" w:space="0" w:color="auto"/>
            </w:tcBorders>
            <w:textDirection w:val="btL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 xml:space="preserve">   всего</w:t>
            </w:r>
          </w:p>
        </w:tc>
        <w:tc>
          <w:tcPr>
            <w:tcW w:w="567" w:type="dxa"/>
            <w:tcBorders>
              <w:top w:val="single" w:sz="4" w:space="0" w:color="auto"/>
              <w:left w:val="single" w:sz="4" w:space="0" w:color="auto"/>
              <w:bottom w:val="single" w:sz="4" w:space="0" w:color="auto"/>
              <w:right w:val="single" w:sz="4" w:space="0" w:color="auto"/>
            </w:tcBorders>
            <w:textDirection w:val="btL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всего</w:t>
            </w:r>
          </w:p>
        </w:tc>
        <w:tc>
          <w:tcPr>
            <w:tcW w:w="708" w:type="dxa"/>
            <w:tcBorders>
              <w:top w:val="single" w:sz="4" w:space="0" w:color="auto"/>
              <w:left w:val="single" w:sz="4" w:space="0" w:color="auto"/>
              <w:bottom w:val="single" w:sz="4" w:space="0" w:color="auto"/>
              <w:right w:val="single" w:sz="4" w:space="0" w:color="auto"/>
            </w:tcBorders>
            <w:textDirection w:val="btL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выше ПДК</w:t>
            </w:r>
          </w:p>
        </w:tc>
        <w:tc>
          <w:tcPr>
            <w:tcW w:w="567" w:type="dxa"/>
            <w:tcBorders>
              <w:top w:val="single" w:sz="4" w:space="0" w:color="auto"/>
              <w:left w:val="single" w:sz="4" w:space="0" w:color="auto"/>
              <w:bottom w:val="single" w:sz="4" w:space="0" w:color="auto"/>
              <w:right w:val="single" w:sz="4" w:space="0" w:color="auto"/>
            </w:tcBorders>
            <w:textDirection w:val="btL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всего</w:t>
            </w:r>
          </w:p>
        </w:tc>
        <w:tc>
          <w:tcPr>
            <w:tcW w:w="709" w:type="dxa"/>
            <w:tcBorders>
              <w:top w:val="single" w:sz="4" w:space="0" w:color="auto"/>
              <w:left w:val="single" w:sz="4" w:space="0" w:color="auto"/>
              <w:bottom w:val="single" w:sz="4" w:space="0" w:color="auto"/>
              <w:right w:val="single" w:sz="4" w:space="0" w:color="auto"/>
            </w:tcBorders>
            <w:textDirection w:val="btL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выше ПДК</w:t>
            </w:r>
          </w:p>
        </w:tc>
        <w:tc>
          <w:tcPr>
            <w:tcW w:w="528" w:type="dxa"/>
            <w:tcBorders>
              <w:top w:val="single" w:sz="4" w:space="0" w:color="auto"/>
              <w:left w:val="single" w:sz="4" w:space="0" w:color="auto"/>
              <w:bottom w:val="single" w:sz="4" w:space="0" w:color="auto"/>
              <w:right w:val="single" w:sz="4" w:space="0" w:color="auto"/>
            </w:tcBorders>
            <w:textDirection w:val="btL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 xml:space="preserve">   всего</w:t>
            </w:r>
          </w:p>
        </w:tc>
        <w:tc>
          <w:tcPr>
            <w:tcW w:w="626" w:type="dxa"/>
            <w:tcBorders>
              <w:top w:val="single" w:sz="4" w:space="0" w:color="auto"/>
              <w:left w:val="single" w:sz="4" w:space="0" w:color="auto"/>
              <w:bottom w:val="single" w:sz="4" w:space="0" w:color="auto"/>
              <w:right w:val="single" w:sz="4" w:space="0" w:color="auto"/>
            </w:tcBorders>
            <w:textDirection w:val="btLr"/>
            <w:vAlign w:val="cente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всего</w:t>
            </w:r>
          </w:p>
        </w:tc>
        <w:tc>
          <w:tcPr>
            <w:tcW w:w="611" w:type="dxa"/>
            <w:tcBorders>
              <w:top w:val="single" w:sz="4" w:space="0" w:color="auto"/>
              <w:left w:val="single" w:sz="4" w:space="0" w:color="auto"/>
              <w:bottom w:val="single" w:sz="4" w:space="0" w:color="auto"/>
              <w:right w:val="single" w:sz="4" w:space="0" w:color="auto"/>
            </w:tcBorders>
            <w:textDirection w:val="btLr"/>
            <w:vAlign w:val="center"/>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выше ПДК</w:t>
            </w:r>
          </w:p>
        </w:tc>
      </w:tr>
      <w:tr w:rsidR="002F00DD" w:rsidRPr="00613FF4" w:rsidTr="00B51AD5">
        <w:trPr>
          <w:trHeight w:val="555"/>
        </w:trPr>
        <w:tc>
          <w:tcPr>
            <w:tcW w:w="1702"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Наличие геогельминтов</w:t>
            </w:r>
          </w:p>
        </w:tc>
        <w:tc>
          <w:tcPr>
            <w:tcW w:w="799"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136</w:t>
            </w:r>
          </w:p>
        </w:tc>
        <w:tc>
          <w:tcPr>
            <w:tcW w:w="56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2</w:t>
            </w:r>
          </w:p>
        </w:tc>
        <w:tc>
          <w:tcPr>
            <w:tcW w:w="709"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104</w:t>
            </w:r>
          </w:p>
        </w:tc>
        <w:tc>
          <w:tcPr>
            <w:tcW w:w="56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113</w:t>
            </w:r>
          </w:p>
        </w:tc>
        <w:tc>
          <w:tcPr>
            <w:tcW w:w="709"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3</w:t>
            </w:r>
          </w:p>
        </w:tc>
        <w:tc>
          <w:tcPr>
            <w:tcW w:w="56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136</w:t>
            </w:r>
          </w:p>
        </w:tc>
        <w:tc>
          <w:tcPr>
            <w:tcW w:w="708"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2</w:t>
            </w:r>
          </w:p>
        </w:tc>
        <w:tc>
          <w:tcPr>
            <w:tcW w:w="567"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104</w:t>
            </w:r>
          </w:p>
        </w:tc>
        <w:tc>
          <w:tcPr>
            <w:tcW w:w="709"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56</w:t>
            </w:r>
          </w:p>
        </w:tc>
        <w:tc>
          <w:tcPr>
            <w:tcW w:w="528"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1</w:t>
            </w:r>
          </w:p>
        </w:tc>
        <w:tc>
          <w:tcPr>
            <w:tcW w:w="626"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62</w:t>
            </w:r>
          </w:p>
        </w:tc>
        <w:tc>
          <w:tcPr>
            <w:tcW w:w="611" w:type="dxa"/>
            <w:tcBorders>
              <w:top w:val="single" w:sz="4" w:space="0" w:color="auto"/>
              <w:left w:val="single" w:sz="4" w:space="0" w:color="auto"/>
              <w:bottom w:val="single" w:sz="4" w:space="0" w:color="auto"/>
              <w:right w:val="single" w:sz="4" w:space="0" w:color="auto"/>
            </w:tcBorders>
          </w:tcPr>
          <w:p w:rsidR="002F00DD" w:rsidRPr="00613FF4" w:rsidRDefault="002F00DD" w:rsidP="00B51AD5">
            <w:pPr>
              <w:widowControl w:val="0"/>
              <w:contextualSpacing/>
              <w:jc w:val="center"/>
              <w:rPr>
                <w:rFonts w:eastAsia="Calibri"/>
                <w:sz w:val="22"/>
                <w:szCs w:val="20"/>
              </w:rPr>
            </w:pPr>
            <w:r w:rsidRPr="00613FF4">
              <w:rPr>
                <w:rFonts w:eastAsia="Calibri"/>
                <w:sz w:val="22"/>
                <w:szCs w:val="20"/>
              </w:rPr>
              <w:t>0</w:t>
            </w:r>
          </w:p>
        </w:tc>
      </w:tr>
    </w:tbl>
    <w:p w:rsidR="00DA0288" w:rsidRDefault="00DA0288" w:rsidP="002F00DD">
      <w:pPr>
        <w:widowControl w:val="0"/>
        <w:ind w:firstLine="709"/>
        <w:contextualSpacing/>
        <w:jc w:val="both"/>
        <w:rPr>
          <w:sz w:val="28"/>
          <w:szCs w:val="20"/>
        </w:rPr>
      </w:pPr>
    </w:p>
    <w:p w:rsidR="002F00DD" w:rsidRPr="00613FF4" w:rsidRDefault="002F00DD" w:rsidP="002F00DD">
      <w:pPr>
        <w:widowControl w:val="0"/>
        <w:ind w:firstLine="709"/>
        <w:contextualSpacing/>
        <w:jc w:val="both"/>
        <w:rPr>
          <w:sz w:val="28"/>
          <w:szCs w:val="20"/>
        </w:rPr>
      </w:pPr>
      <w:r w:rsidRPr="00613FF4">
        <w:rPr>
          <w:sz w:val="28"/>
          <w:szCs w:val="20"/>
        </w:rPr>
        <w:t>В районе имеется 12  очистных сооружений канализации (9 на балансе Шкловского УКП «Жилкомхоз»   и  3 на балансе предприятий и сельхозорганизаций).</w:t>
      </w:r>
    </w:p>
    <w:p w:rsidR="002F00DD" w:rsidRPr="00613FF4" w:rsidRDefault="002F00DD" w:rsidP="002F00DD">
      <w:pPr>
        <w:ind w:firstLine="709"/>
        <w:jc w:val="both"/>
        <w:rPr>
          <w:sz w:val="28"/>
          <w:szCs w:val="28"/>
        </w:rPr>
      </w:pPr>
      <w:r w:rsidRPr="00613FF4">
        <w:rPr>
          <w:sz w:val="28"/>
          <w:szCs w:val="20"/>
        </w:rPr>
        <w:t xml:space="preserve">Городские очистные сооружения:  </w:t>
      </w:r>
      <w:r w:rsidRPr="00613FF4">
        <w:rPr>
          <w:sz w:val="28"/>
          <w:szCs w:val="28"/>
        </w:rPr>
        <w:t xml:space="preserve">проектная мощность 36 тыс. м куб. в сутки, фактическое поступление стоков до 4 тыс. м куб. в сутки, </w:t>
      </w:r>
      <w:r w:rsidRPr="00613FF4">
        <w:rPr>
          <w:sz w:val="28"/>
          <w:szCs w:val="20"/>
        </w:rPr>
        <w:t xml:space="preserve">требуют полного обновления, т.к. основные строительные конструкции технологических сооружений изношены и требуют замены. Кроме того, существующая технологическая схема очистки не способна обеспечить требуемое качество очистки сточных вод. Разработан проект реконструкции городских очистных сооружений, однако из-за недостаточного финансирования предусмотренные объемы реконструкции не выполнены. </w:t>
      </w:r>
      <w:r w:rsidRPr="00613FF4">
        <w:rPr>
          <w:sz w:val="28"/>
          <w:szCs w:val="28"/>
        </w:rPr>
        <w:t xml:space="preserve">  </w:t>
      </w:r>
    </w:p>
    <w:p w:rsidR="002F00DD" w:rsidRPr="00613FF4" w:rsidRDefault="002F00DD" w:rsidP="002F00DD">
      <w:pPr>
        <w:ind w:firstLine="709"/>
        <w:jc w:val="both"/>
        <w:rPr>
          <w:sz w:val="28"/>
          <w:szCs w:val="28"/>
        </w:rPr>
      </w:pPr>
      <w:r w:rsidRPr="00613FF4">
        <w:rPr>
          <w:sz w:val="28"/>
          <w:szCs w:val="28"/>
        </w:rPr>
        <w:t>По данным лаборатории аналитического контроля эффективность очистки  за 2022 год  по  БПК-5  составляет – 91,8  %, по взвешенным веществам – 93,3 %, за 2021 год - по  БПК-5  составляет – 91,6  %, по взвешенным веществам – 90,9 %.</w:t>
      </w:r>
    </w:p>
    <w:p w:rsidR="002F00DD" w:rsidRPr="00613FF4" w:rsidRDefault="002F00DD" w:rsidP="002F00DD">
      <w:pPr>
        <w:widowControl w:val="0"/>
        <w:ind w:firstLine="709"/>
        <w:contextualSpacing/>
        <w:jc w:val="both"/>
        <w:rPr>
          <w:sz w:val="28"/>
          <w:szCs w:val="28"/>
        </w:rPr>
      </w:pPr>
      <w:r w:rsidRPr="00613FF4">
        <w:rPr>
          <w:sz w:val="28"/>
          <w:szCs w:val="28"/>
        </w:rPr>
        <w:t xml:space="preserve">Для улучшения обеспечения  водоотведения   населения требуется  строительство очистных сооружений в агрогородках Добрейка Каменнолавский с/с, Евдокимовичи Фащевский с/с, Любиничи </w:t>
      </w:r>
      <w:proofErr w:type="gramStart"/>
      <w:r w:rsidRPr="00613FF4">
        <w:rPr>
          <w:sz w:val="28"/>
          <w:szCs w:val="28"/>
        </w:rPr>
        <w:t>Словенский</w:t>
      </w:r>
      <w:proofErr w:type="gramEnd"/>
      <w:r w:rsidRPr="00613FF4">
        <w:rPr>
          <w:sz w:val="28"/>
          <w:szCs w:val="28"/>
        </w:rPr>
        <w:t xml:space="preserve"> с/с, Староселье Александрийский с/с, Окуневка Городищенский с/с, Черноручье Старошкловский с/с.  </w:t>
      </w:r>
    </w:p>
    <w:p w:rsidR="002F00DD" w:rsidRPr="00613FF4" w:rsidRDefault="002F00DD" w:rsidP="002F00DD">
      <w:pPr>
        <w:widowControl w:val="0"/>
        <w:ind w:firstLine="709"/>
        <w:contextualSpacing/>
        <w:jc w:val="both"/>
        <w:rPr>
          <w:sz w:val="28"/>
          <w:szCs w:val="28"/>
        </w:rPr>
      </w:pPr>
      <w:r w:rsidRPr="00613FF4">
        <w:rPr>
          <w:sz w:val="28"/>
          <w:szCs w:val="28"/>
        </w:rPr>
        <w:t xml:space="preserve">В соответствии с новыми подходами и требованиями к развитию системы раздельного сбора коммунальных отходов, в частном секторе              г. Шклова, 10 крупных населенных (более 100 жителей) пунктах Александрийского и Словенского сельских советов в каждом домовладении </w:t>
      </w:r>
      <w:r w:rsidRPr="00613FF4">
        <w:rPr>
          <w:sz w:val="28"/>
          <w:szCs w:val="28"/>
        </w:rPr>
        <w:lastRenderedPageBreak/>
        <w:t xml:space="preserve">установлено по 2 контейнера объемов 120 литров (1 – для ТКО, 1 – для ВМР). В 11 населенных пунктах Александрийского и Словенского сельских советов (до 100 жителей) сбор ТКО осуществляется из тары домовладельцев.  </w:t>
      </w:r>
    </w:p>
    <w:p w:rsidR="002F00DD" w:rsidRPr="00613FF4" w:rsidRDefault="002F00DD" w:rsidP="002F00DD">
      <w:pPr>
        <w:widowControl w:val="0"/>
        <w:ind w:firstLine="709"/>
        <w:contextualSpacing/>
        <w:jc w:val="both"/>
        <w:rPr>
          <w:sz w:val="28"/>
          <w:szCs w:val="28"/>
        </w:rPr>
      </w:pPr>
      <w:r w:rsidRPr="00613FF4">
        <w:rPr>
          <w:sz w:val="28"/>
          <w:szCs w:val="28"/>
        </w:rPr>
        <w:t xml:space="preserve">Вывоз ТКО с контейнерных площадок  на полигон осуществляется 2 мусоровозами,  и  1 грузовым  автомобилем ЗИЛ 130.   </w:t>
      </w:r>
    </w:p>
    <w:p w:rsidR="002F00DD" w:rsidRPr="00613FF4" w:rsidRDefault="002F00DD" w:rsidP="002F00DD">
      <w:pPr>
        <w:ind w:firstLine="709"/>
        <w:jc w:val="both"/>
        <w:rPr>
          <w:rFonts w:eastAsia="Calibri"/>
          <w:sz w:val="28"/>
          <w:szCs w:val="28"/>
          <w:lang w:eastAsia="en-US"/>
        </w:rPr>
      </w:pPr>
      <w:r w:rsidRPr="00613FF4">
        <w:rPr>
          <w:rFonts w:eastAsia="Calibri"/>
          <w:sz w:val="28"/>
          <w:szCs w:val="28"/>
          <w:lang w:eastAsia="en-US"/>
        </w:rPr>
        <w:t xml:space="preserve">В 2022 году в Шкловском районе рекультивирован мини-полигон ТКО «Евдокимовичи». В Шкловском  районе  имеется  городской  полигон.  </w:t>
      </w:r>
    </w:p>
    <w:p w:rsidR="002F00DD" w:rsidRPr="00613FF4" w:rsidRDefault="002F00DD" w:rsidP="002F00DD">
      <w:pPr>
        <w:widowControl w:val="0"/>
        <w:ind w:firstLine="709"/>
        <w:contextualSpacing/>
        <w:jc w:val="both"/>
        <w:rPr>
          <w:sz w:val="28"/>
          <w:szCs w:val="28"/>
        </w:rPr>
      </w:pPr>
      <w:r w:rsidRPr="00613FF4">
        <w:rPr>
          <w:sz w:val="28"/>
          <w:szCs w:val="28"/>
        </w:rPr>
        <w:t xml:space="preserve">Срок эксплуатации полигона, </w:t>
      </w:r>
      <w:proofErr w:type="gramStart"/>
      <w:r w:rsidRPr="00613FF4">
        <w:rPr>
          <w:sz w:val="28"/>
          <w:szCs w:val="28"/>
        </w:rPr>
        <w:t>согласно  паспорта</w:t>
      </w:r>
      <w:proofErr w:type="gramEnd"/>
      <w:r w:rsidRPr="00613FF4">
        <w:rPr>
          <w:sz w:val="28"/>
          <w:szCs w:val="28"/>
        </w:rPr>
        <w:t xml:space="preserve">,  истек в апреле 2014 года.  В соответствии с разработанным и утвержденным генеральным планом г. Шклова, предполагается поэтапная рекультивация всех существующих мини-полигонов и городского полигона ТКО после ввода в эксплуатацию межрайонного предприятия по переработке и сжиганию ТКО   (ориентировочный срок начала эксплуатацию 2025 год) </w:t>
      </w:r>
    </w:p>
    <w:p w:rsidR="002F00DD" w:rsidRPr="00613FF4" w:rsidRDefault="002F00DD" w:rsidP="002F00DD">
      <w:pPr>
        <w:widowControl w:val="0"/>
        <w:ind w:firstLine="709"/>
        <w:contextualSpacing/>
        <w:jc w:val="both"/>
        <w:rPr>
          <w:sz w:val="28"/>
          <w:szCs w:val="20"/>
        </w:rPr>
      </w:pPr>
      <w:r w:rsidRPr="00613FF4">
        <w:rPr>
          <w:sz w:val="30"/>
          <w:szCs w:val="30"/>
        </w:rPr>
        <w:t xml:space="preserve">  </w:t>
      </w:r>
      <w:r w:rsidRPr="00613FF4">
        <w:rPr>
          <w:sz w:val="28"/>
          <w:szCs w:val="20"/>
        </w:rPr>
        <w:t xml:space="preserve">Вопросы </w:t>
      </w:r>
      <w:r w:rsidRPr="00613FF4">
        <w:rPr>
          <w:b/>
          <w:sz w:val="28"/>
          <w:szCs w:val="20"/>
        </w:rPr>
        <w:t>санитарного состояния территорий населенных мест</w:t>
      </w:r>
      <w:r w:rsidRPr="00613FF4">
        <w:rPr>
          <w:sz w:val="28"/>
          <w:szCs w:val="20"/>
        </w:rPr>
        <w:t xml:space="preserve"> рассмотрены на заседаниях районного Совета депутатов, районного и сельских исполнительных комитетов, заслушаны на заседаниях районного штаба по наведению порядка на земле. </w:t>
      </w:r>
    </w:p>
    <w:p w:rsidR="002F00DD" w:rsidRPr="00613FF4" w:rsidRDefault="002F00DD" w:rsidP="002F00DD">
      <w:pPr>
        <w:widowControl w:val="0"/>
        <w:ind w:firstLine="709"/>
        <w:contextualSpacing/>
        <w:jc w:val="both"/>
        <w:rPr>
          <w:sz w:val="28"/>
          <w:szCs w:val="20"/>
        </w:rPr>
      </w:pPr>
      <w:r w:rsidRPr="00613FF4">
        <w:rPr>
          <w:sz w:val="28"/>
          <w:szCs w:val="20"/>
        </w:rPr>
        <w:t xml:space="preserve">При проведении надзорных мероприятий в части санитарного содержания территории в 2022  году выявлялись нарушения на  45,5% проверенных объектах </w:t>
      </w:r>
    </w:p>
    <w:p w:rsidR="002F00DD" w:rsidRPr="00613FF4" w:rsidRDefault="002F00DD" w:rsidP="002F00DD">
      <w:pPr>
        <w:widowControl w:val="0"/>
        <w:ind w:firstLine="709"/>
        <w:contextualSpacing/>
        <w:jc w:val="both"/>
        <w:rPr>
          <w:sz w:val="28"/>
          <w:szCs w:val="20"/>
        </w:rPr>
      </w:pPr>
      <w:r w:rsidRPr="00613FF4">
        <w:rPr>
          <w:sz w:val="28"/>
          <w:szCs w:val="20"/>
        </w:rPr>
        <w:t>Структура объектов, где выявлялись нарушения санитарного содержания прилегающих территорий:</w:t>
      </w:r>
      <w:r w:rsidR="00DA0288">
        <w:rPr>
          <w:sz w:val="28"/>
          <w:szCs w:val="20"/>
        </w:rPr>
        <w:t xml:space="preserve"> </w:t>
      </w:r>
      <w:r w:rsidRPr="00613FF4">
        <w:rPr>
          <w:sz w:val="28"/>
          <w:szCs w:val="20"/>
        </w:rPr>
        <w:t>строительные площадки –  10%;  гаражные</w:t>
      </w:r>
      <w:r w:rsidR="00DA0288">
        <w:rPr>
          <w:sz w:val="28"/>
          <w:szCs w:val="20"/>
        </w:rPr>
        <w:t xml:space="preserve"> и дачные кооперативы – 34%</w:t>
      </w:r>
      <w:r w:rsidRPr="00613FF4">
        <w:rPr>
          <w:sz w:val="28"/>
          <w:szCs w:val="20"/>
        </w:rPr>
        <w:t>;</w:t>
      </w:r>
      <w:r w:rsidR="00DA0288">
        <w:rPr>
          <w:sz w:val="28"/>
          <w:szCs w:val="20"/>
        </w:rPr>
        <w:t xml:space="preserve"> </w:t>
      </w:r>
      <w:r w:rsidRPr="00613FF4">
        <w:rPr>
          <w:sz w:val="28"/>
          <w:szCs w:val="20"/>
        </w:rPr>
        <w:t>гражданские кладбища – 20,5%</w:t>
      </w:r>
      <w:r w:rsidR="00DA0288">
        <w:rPr>
          <w:sz w:val="28"/>
          <w:szCs w:val="20"/>
        </w:rPr>
        <w:t xml:space="preserve">; </w:t>
      </w:r>
      <w:r w:rsidRPr="00613FF4">
        <w:rPr>
          <w:sz w:val="28"/>
          <w:szCs w:val="20"/>
        </w:rPr>
        <w:t>сель</w:t>
      </w:r>
      <w:r w:rsidR="00DA0288">
        <w:rPr>
          <w:sz w:val="28"/>
          <w:szCs w:val="20"/>
        </w:rPr>
        <w:t>скохозяйственные объекты –  68%</w:t>
      </w:r>
      <w:r w:rsidRPr="00613FF4">
        <w:rPr>
          <w:sz w:val="28"/>
          <w:szCs w:val="20"/>
        </w:rPr>
        <w:t>;</w:t>
      </w:r>
      <w:r w:rsidR="00DA0288">
        <w:rPr>
          <w:sz w:val="28"/>
          <w:szCs w:val="20"/>
        </w:rPr>
        <w:t xml:space="preserve"> дворовые территории – 15%</w:t>
      </w:r>
      <w:r w:rsidRPr="00613FF4">
        <w:rPr>
          <w:sz w:val="28"/>
          <w:szCs w:val="20"/>
        </w:rPr>
        <w:t>;</w:t>
      </w:r>
      <w:r w:rsidR="00DA0288">
        <w:rPr>
          <w:sz w:val="28"/>
          <w:szCs w:val="20"/>
        </w:rPr>
        <w:t xml:space="preserve"> </w:t>
      </w:r>
      <w:r w:rsidRPr="00613FF4">
        <w:rPr>
          <w:sz w:val="28"/>
          <w:szCs w:val="20"/>
        </w:rPr>
        <w:t xml:space="preserve">предприятия и организации других – 29% </w:t>
      </w:r>
    </w:p>
    <w:p w:rsidR="002F00DD" w:rsidRPr="00613FF4" w:rsidRDefault="002F00DD" w:rsidP="002F00DD">
      <w:pPr>
        <w:widowControl w:val="0"/>
        <w:ind w:firstLine="709"/>
        <w:contextualSpacing/>
        <w:jc w:val="both"/>
        <w:rPr>
          <w:b/>
          <w:sz w:val="28"/>
          <w:szCs w:val="28"/>
        </w:rPr>
      </w:pPr>
      <w:r w:rsidRPr="00613FF4">
        <w:rPr>
          <w:b/>
          <w:sz w:val="28"/>
          <w:szCs w:val="28"/>
        </w:rPr>
        <w:t>Выводы в рамках задач по ЦУР</w:t>
      </w:r>
    </w:p>
    <w:p w:rsidR="002F00DD" w:rsidRPr="00613FF4" w:rsidRDefault="002F00DD" w:rsidP="002F00DD">
      <w:pPr>
        <w:widowControl w:val="0"/>
        <w:ind w:firstLine="709"/>
        <w:contextualSpacing/>
        <w:jc w:val="both"/>
        <w:rPr>
          <w:rFonts w:eastAsia="Calibri"/>
          <w:sz w:val="28"/>
          <w:szCs w:val="28"/>
        </w:rPr>
      </w:pPr>
      <w:r w:rsidRPr="00613FF4">
        <w:rPr>
          <w:rFonts w:eastAsia="Calibri"/>
          <w:b/>
          <w:sz w:val="28"/>
          <w:szCs w:val="28"/>
        </w:rPr>
        <w:t xml:space="preserve">- </w:t>
      </w:r>
      <w:r w:rsidRPr="00613FF4">
        <w:rPr>
          <w:rFonts w:eastAsia="Calibri"/>
          <w:sz w:val="28"/>
          <w:szCs w:val="28"/>
        </w:rPr>
        <w:t>продолжение взаимодействия с органами власти и ведомствами;</w:t>
      </w:r>
    </w:p>
    <w:p w:rsidR="002F00DD" w:rsidRPr="00613FF4" w:rsidRDefault="002F00DD" w:rsidP="002F00DD">
      <w:pPr>
        <w:widowControl w:val="0"/>
        <w:ind w:firstLine="709"/>
        <w:contextualSpacing/>
        <w:jc w:val="both"/>
        <w:rPr>
          <w:rFonts w:eastAsia="Calibri"/>
          <w:sz w:val="28"/>
          <w:szCs w:val="28"/>
        </w:rPr>
      </w:pPr>
      <w:r w:rsidRPr="00613FF4">
        <w:rPr>
          <w:rFonts w:eastAsia="Calibri"/>
          <w:sz w:val="28"/>
          <w:szCs w:val="28"/>
        </w:rPr>
        <w:t>- обеспечение проведения действенного надзора в соответствии с предоставленными полномочиями  и контроль выполнения выданных рекомендаций и предписаний об устранении нарушений с принятием мер, направленных на полное устранение нарушений.</w:t>
      </w:r>
    </w:p>
    <w:p w:rsidR="002F00DD" w:rsidRPr="00613FF4" w:rsidRDefault="002F00DD" w:rsidP="002F00DD">
      <w:pPr>
        <w:widowControl w:val="0"/>
        <w:ind w:firstLine="709"/>
        <w:contextualSpacing/>
        <w:jc w:val="both"/>
        <w:rPr>
          <w:sz w:val="28"/>
          <w:szCs w:val="28"/>
        </w:rPr>
      </w:pPr>
      <w:r w:rsidRPr="00613FF4">
        <w:rPr>
          <w:sz w:val="28"/>
          <w:szCs w:val="28"/>
        </w:rPr>
        <w:t>- активизация работы сельских Советов в части информирования населения по вопросам здоровьесберегающей, здоровьеформирующей и здоровьесозидающей среды.</w:t>
      </w:r>
    </w:p>
    <w:p w:rsidR="002F00DD" w:rsidRPr="00613FF4" w:rsidRDefault="002F00DD" w:rsidP="002F00DD">
      <w:pPr>
        <w:widowControl w:val="0"/>
        <w:ind w:firstLine="709"/>
        <w:contextualSpacing/>
        <w:jc w:val="both"/>
        <w:rPr>
          <w:b/>
          <w:sz w:val="28"/>
          <w:szCs w:val="28"/>
        </w:rPr>
      </w:pPr>
      <w:r w:rsidRPr="00613FF4">
        <w:rPr>
          <w:b/>
          <w:sz w:val="28"/>
          <w:szCs w:val="28"/>
        </w:rPr>
        <w:t xml:space="preserve">Гигиеническое обеспечение зон отдыха населения, в том числе на открытых водоемах. </w:t>
      </w:r>
    </w:p>
    <w:p w:rsidR="002F00DD" w:rsidRPr="00613FF4" w:rsidRDefault="002F00DD" w:rsidP="002F00DD">
      <w:pPr>
        <w:widowControl w:val="0"/>
        <w:ind w:firstLine="709"/>
        <w:contextualSpacing/>
        <w:jc w:val="both"/>
        <w:rPr>
          <w:b/>
          <w:sz w:val="28"/>
          <w:szCs w:val="28"/>
        </w:rPr>
      </w:pPr>
      <w:r w:rsidRPr="00613FF4">
        <w:rPr>
          <w:b/>
          <w:sz w:val="28"/>
          <w:szCs w:val="28"/>
        </w:rPr>
        <w:t xml:space="preserve">  </w:t>
      </w:r>
    </w:p>
    <w:p w:rsidR="002F00DD" w:rsidRPr="00613FF4" w:rsidRDefault="002F00DD" w:rsidP="002F00DD">
      <w:pPr>
        <w:widowControl w:val="0"/>
        <w:contextualSpacing/>
        <w:jc w:val="both"/>
        <w:rPr>
          <w:b/>
          <w:sz w:val="28"/>
          <w:szCs w:val="28"/>
        </w:rPr>
      </w:pPr>
      <w:r w:rsidRPr="00613FF4">
        <w:rPr>
          <w:noProof/>
        </w:rPr>
        <w:drawing>
          <wp:inline distT="0" distB="0" distL="0" distR="0">
            <wp:extent cx="5953468" cy="1920898"/>
            <wp:effectExtent l="0" t="0" r="0" b="0"/>
            <wp:docPr id="229" name="Рисунок 229" descr="В Житомире переносят начало открытия сезона купания в водоема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Житомире переносят начало открытия сезона купания в водоемах.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64857" cy="1924573"/>
                    </a:xfrm>
                    <a:prstGeom prst="rect">
                      <a:avLst/>
                    </a:prstGeom>
                    <a:noFill/>
                    <a:ln>
                      <a:noFill/>
                    </a:ln>
                  </pic:spPr>
                </pic:pic>
              </a:graphicData>
            </a:graphic>
          </wp:inline>
        </w:drawing>
      </w:r>
    </w:p>
    <w:p w:rsidR="002F00DD" w:rsidRPr="00613FF4" w:rsidRDefault="002F00DD" w:rsidP="002F00DD">
      <w:pPr>
        <w:widowControl w:val="0"/>
        <w:ind w:firstLine="709"/>
        <w:contextualSpacing/>
        <w:jc w:val="both"/>
        <w:rPr>
          <w:sz w:val="28"/>
          <w:szCs w:val="28"/>
        </w:rPr>
      </w:pPr>
      <w:r w:rsidRPr="00613FF4">
        <w:rPr>
          <w:sz w:val="28"/>
          <w:szCs w:val="28"/>
        </w:rPr>
        <w:lastRenderedPageBreak/>
        <w:t xml:space="preserve">Согласно  решению райисполкома </w:t>
      </w:r>
      <w:r w:rsidRPr="00613FF4">
        <w:rPr>
          <w:sz w:val="30"/>
          <w:szCs w:val="30"/>
        </w:rPr>
        <w:t xml:space="preserve">  </w:t>
      </w:r>
      <w:r w:rsidRPr="00613FF4">
        <w:t>№ 11-57 от 06.05.2022г</w:t>
      </w:r>
      <w:r w:rsidRPr="00613FF4">
        <w:rPr>
          <w:sz w:val="30"/>
          <w:szCs w:val="30"/>
        </w:rPr>
        <w:t xml:space="preserve"> </w:t>
      </w:r>
      <w:r w:rsidRPr="00613FF4">
        <w:rPr>
          <w:sz w:val="28"/>
          <w:szCs w:val="28"/>
        </w:rPr>
        <w:t xml:space="preserve"> в районе определено 1 место отдыха с организацией купания (городской пляж, расположенный на правобережье  р. Днепр).     </w:t>
      </w:r>
    </w:p>
    <w:p w:rsidR="002F00DD" w:rsidRPr="00613FF4" w:rsidRDefault="002F00DD" w:rsidP="002F00DD">
      <w:pPr>
        <w:widowControl w:val="0"/>
        <w:ind w:firstLine="709"/>
        <w:contextualSpacing/>
        <w:jc w:val="both"/>
        <w:rPr>
          <w:sz w:val="28"/>
          <w:szCs w:val="28"/>
        </w:rPr>
      </w:pPr>
      <w:r w:rsidRPr="00613FF4">
        <w:rPr>
          <w:sz w:val="28"/>
          <w:szCs w:val="28"/>
        </w:rPr>
        <w:t xml:space="preserve">Контроль качества воды в рекреационной зоне городского пляжа в 2022 году был организован в рамках  госсаннадзора и производственного контроля.  Пробы воды в зоне отдыха по санитарно-химическим показателя соответствовали  требованиям ТНПА,  по микробиологическим  показателям не соответствовали  11,8 %. </w:t>
      </w:r>
    </w:p>
    <w:p w:rsidR="002F00DD" w:rsidRPr="00613FF4" w:rsidRDefault="002F00DD" w:rsidP="002F00DD">
      <w:pPr>
        <w:widowControl w:val="0"/>
        <w:ind w:firstLine="709"/>
        <w:contextualSpacing/>
        <w:jc w:val="both"/>
        <w:rPr>
          <w:rFonts w:eastAsia="Calibri"/>
          <w:sz w:val="28"/>
          <w:szCs w:val="28"/>
        </w:rPr>
      </w:pPr>
      <w:r w:rsidRPr="00613FF4">
        <w:rPr>
          <w:rFonts w:eastAsia="Calibri"/>
          <w:sz w:val="28"/>
          <w:szCs w:val="28"/>
        </w:rPr>
        <w:t>Выносились предписания об ограничении купания  детей и взрослых.</w:t>
      </w:r>
    </w:p>
    <w:p w:rsidR="002F00DD" w:rsidRPr="00613FF4" w:rsidRDefault="002F00DD" w:rsidP="002F00DD">
      <w:pPr>
        <w:widowControl w:val="0"/>
        <w:ind w:firstLine="709"/>
        <w:contextualSpacing/>
        <w:jc w:val="both"/>
        <w:rPr>
          <w:b/>
        </w:rPr>
      </w:pPr>
      <w:r w:rsidRPr="00613FF4">
        <w:rPr>
          <w:b/>
          <w:sz w:val="28"/>
          <w:szCs w:val="28"/>
        </w:rPr>
        <w:t xml:space="preserve">Направления деятельности для достижения показателей ЦУР: </w:t>
      </w:r>
      <w:r w:rsidRPr="00613FF4">
        <w:rPr>
          <w:sz w:val="28"/>
          <w:szCs w:val="28"/>
        </w:rPr>
        <w:t xml:space="preserve">продолжить изучение с использованием риск ориентированного подхода вопросов качества и безопасности воды в местах рекреации.       </w:t>
      </w:r>
    </w:p>
    <w:p w:rsidR="002F00DD" w:rsidRPr="00613FF4" w:rsidRDefault="002F00DD" w:rsidP="002F00DD">
      <w:pPr>
        <w:pStyle w:val="1"/>
      </w:pPr>
      <w:bookmarkStart w:id="53" w:name="_Toc143172731"/>
      <w:r w:rsidRPr="00613FF4">
        <w:t>4.8. Гигиеническая оценка физических факторов среды  жизнедеятельности человека.</w:t>
      </w:r>
      <w:bookmarkEnd w:id="53"/>
    </w:p>
    <w:p w:rsidR="002F00DD" w:rsidRDefault="002F00DD" w:rsidP="002F00DD">
      <w:pPr>
        <w:pStyle w:val="1"/>
        <w:jc w:val="both"/>
        <w:rPr>
          <w:b w:val="0"/>
          <w:sz w:val="28"/>
          <w:szCs w:val="28"/>
        </w:rPr>
      </w:pPr>
      <w:r w:rsidRPr="00613FF4">
        <w:tab/>
      </w:r>
      <w:bookmarkStart w:id="54" w:name="_Toc143172732"/>
      <w:r w:rsidRPr="00613FF4">
        <w:rPr>
          <w:b w:val="0"/>
          <w:sz w:val="28"/>
          <w:szCs w:val="28"/>
        </w:rPr>
        <w:t>В рамках изучения влияния неблагоприятных физических факторов на здоровье населения проведены измерения шума в 64 точках, электромагнитных измерений в 55 точках. Превышений допустимых уровней не выявлено.</w:t>
      </w:r>
      <w:bookmarkEnd w:id="54"/>
    </w:p>
    <w:p w:rsidR="00DA0288" w:rsidRDefault="00DA0288" w:rsidP="00DA0288"/>
    <w:p w:rsidR="00C31E67" w:rsidRDefault="00C31E67" w:rsidP="00DA0288"/>
    <w:p w:rsidR="00505970" w:rsidRPr="00C07E9A" w:rsidRDefault="00505970" w:rsidP="00505970">
      <w:pPr>
        <w:pStyle w:val="1"/>
      </w:pPr>
      <w:bookmarkStart w:id="55" w:name="_Toc143172733"/>
      <w:bookmarkEnd w:id="48"/>
      <w:r w:rsidRPr="00C07E9A">
        <w:t>4.9 Радиационная  гигиена</w:t>
      </w:r>
      <w:bookmarkEnd w:id="55"/>
      <w:r w:rsidRPr="00C07E9A">
        <w:t xml:space="preserve"> </w:t>
      </w:r>
    </w:p>
    <w:p w:rsidR="00505970" w:rsidRPr="00C07E9A" w:rsidRDefault="00505970" w:rsidP="00505970">
      <w:pPr>
        <w:widowControl w:val="0"/>
        <w:ind w:firstLine="284"/>
        <w:contextualSpacing/>
        <w:jc w:val="center"/>
        <w:rPr>
          <w:b/>
          <w:sz w:val="28"/>
          <w:szCs w:val="32"/>
        </w:rPr>
      </w:pPr>
    </w:p>
    <w:p w:rsidR="00505970" w:rsidRPr="00C07E9A" w:rsidRDefault="00505970" w:rsidP="00505970">
      <w:pPr>
        <w:widowControl w:val="0"/>
        <w:tabs>
          <w:tab w:val="left" w:pos="2260"/>
        </w:tabs>
        <w:ind w:firstLine="284"/>
        <w:contextualSpacing/>
        <w:jc w:val="both"/>
        <w:rPr>
          <w:sz w:val="28"/>
          <w:szCs w:val="28"/>
        </w:rPr>
      </w:pPr>
      <w:r w:rsidRPr="00C07E9A">
        <w:rPr>
          <w:noProof/>
        </w:rPr>
        <w:drawing>
          <wp:inline distT="0" distB="0" distL="0" distR="0">
            <wp:extent cx="5663389" cy="2539269"/>
            <wp:effectExtent l="0" t="0" r="0" b="0"/>
            <wp:docPr id="319" name="Рисунок 319" descr="Какой уровень радиации в Чернобыле?, Чернобыль, Радиация, Радиационный ф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кой уровень радиации в Чернобыле?, Чернобыль, Радиация, Радиационный фон,..."/>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76794" cy="2545279"/>
                    </a:xfrm>
                    <a:prstGeom prst="rect">
                      <a:avLst/>
                    </a:prstGeom>
                    <a:noFill/>
                    <a:ln>
                      <a:noFill/>
                    </a:ln>
                  </pic:spPr>
                </pic:pic>
              </a:graphicData>
            </a:graphic>
          </wp:inline>
        </w:drawing>
      </w:r>
    </w:p>
    <w:p w:rsidR="00505970" w:rsidRPr="00C07E9A" w:rsidRDefault="00505970" w:rsidP="00505970">
      <w:pPr>
        <w:widowControl w:val="0"/>
        <w:tabs>
          <w:tab w:val="left" w:pos="2260"/>
        </w:tabs>
        <w:ind w:firstLine="284"/>
        <w:contextualSpacing/>
        <w:jc w:val="both"/>
        <w:rPr>
          <w:sz w:val="28"/>
          <w:szCs w:val="28"/>
        </w:rPr>
      </w:pPr>
    </w:p>
    <w:p w:rsidR="00C31E67" w:rsidRDefault="00505970" w:rsidP="00505970">
      <w:pPr>
        <w:widowControl w:val="0"/>
        <w:tabs>
          <w:tab w:val="left" w:pos="2260"/>
        </w:tabs>
        <w:ind w:firstLine="709"/>
        <w:contextualSpacing/>
        <w:jc w:val="both"/>
        <w:rPr>
          <w:b/>
          <w:sz w:val="28"/>
          <w:szCs w:val="28"/>
        </w:rPr>
      </w:pPr>
      <w:r w:rsidRPr="00C07E9A">
        <w:rPr>
          <w:sz w:val="28"/>
          <w:szCs w:val="28"/>
        </w:rPr>
        <w:t xml:space="preserve">Государственный санитарный надзор  и радиационный  </w:t>
      </w:r>
      <w:proofErr w:type="gramStart"/>
      <w:r w:rsidRPr="00C07E9A">
        <w:rPr>
          <w:sz w:val="28"/>
          <w:szCs w:val="28"/>
        </w:rPr>
        <w:t>контроль за</w:t>
      </w:r>
      <w:proofErr w:type="gramEnd"/>
      <w:r w:rsidRPr="00C07E9A">
        <w:rPr>
          <w:sz w:val="28"/>
          <w:szCs w:val="28"/>
        </w:rPr>
        <w:t xml:space="preserve"> содержанием радионуклидов цезия-137  проводится согласно плана–графика отбора и измерения проб пищевых продуктов, воды и других объектов среды обитания составленного согласно системы радиационного контроля пищевых продуктов, питьевой воды и других объектов среды обитания человека, утвержденной  главным врачом УЗ «Могилевский облЦГЭ и ОЗ».</w:t>
      </w:r>
      <w:r w:rsidRPr="00C07E9A">
        <w:rPr>
          <w:b/>
          <w:sz w:val="28"/>
          <w:szCs w:val="28"/>
        </w:rPr>
        <w:t xml:space="preserve">  </w:t>
      </w:r>
    </w:p>
    <w:p w:rsidR="00505970" w:rsidRPr="00C07E9A" w:rsidRDefault="00505970" w:rsidP="00505970">
      <w:pPr>
        <w:widowControl w:val="0"/>
        <w:tabs>
          <w:tab w:val="left" w:pos="2260"/>
        </w:tabs>
        <w:ind w:firstLine="709"/>
        <w:contextualSpacing/>
        <w:jc w:val="both"/>
        <w:rPr>
          <w:b/>
          <w:sz w:val="28"/>
          <w:szCs w:val="28"/>
        </w:rPr>
      </w:pPr>
      <w:r w:rsidRPr="00C07E9A">
        <w:rPr>
          <w:b/>
          <w:sz w:val="28"/>
          <w:szCs w:val="28"/>
        </w:rPr>
        <w:t xml:space="preserve">     </w:t>
      </w:r>
    </w:p>
    <w:p w:rsidR="00505970" w:rsidRPr="00C07E9A" w:rsidRDefault="00505970" w:rsidP="00505970">
      <w:pPr>
        <w:widowControl w:val="0"/>
        <w:tabs>
          <w:tab w:val="left" w:pos="2260"/>
        </w:tabs>
        <w:ind w:firstLine="709"/>
        <w:contextualSpacing/>
        <w:jc w:val="both"/>
        <w:rPr>
          <w:b/>
          <w:sz w:val="28"/>
          <w:szCs w:val="28"/>
        </w:rPr>
      </w:pPr>
      <w:r w:rsidRPr="00C07E9A">
        <w:rPr>
          <w:b/>
          <w:sz w:val="28"/>
          <w:szCs w:val="28"/>
        </w:rPr>
        <w:t xml:space="preserve">           </w:t>
      </w:r>
    </w:p>
    <w:p w:rsidR="007B70CA" w:rsidRDefault="007B70CA" w:rsidP="00505970">
      <w:pPr>
        <w:widowControl w:val="0"/>
        <w:contextualSpacing/>
        <w:jc w:val="both"/>
        <w:rPr>
          <w:sz w:val="28"/>
          <w:szCs w:val="28"/>
        </w:rPr>
      </w:pPr>
    </w:p>
    <w:p w:rsidR="00505970" w:rsidRPr="00C07E9A" w:rsidRDefault="00505970" w:rsidP="00505970">
      <w:pPr>
        <w:widowControl w:val="0"/>
        <w:contextualSpacing/>
        <w:jc w:val="both"/>
        <w:rPr>
          <w:sz w:val="28"/>
          <w:szCs w:val="28"/>
        </w:rPr>
      </w:pPr>
      <w:r w:rsidRPr="00C07E9A">
        <w:rPr>
          <w:sz w:val="28"/>
          <w:szCs w:val="28"/>
        </w:rPr>
        <w:t>Таблица 3</w:t>
      </w:r>
      <w:r w:rsidR="002902A3">
        <w:rPr>
          <w:sz w:val="28"/>
          <w:szCs w:val="28"/>
        </w:rPr>
        <w:t>6</w:t>
      </w:r>
      <w:r w:rsidRPr="00C07E9A">
        <w:rPr>
          <w:sz w:val="28"/>
          <w:szCs w:val="28"/>
        </w:rPr>
        <w:t>. Анализ выполнения радиационно-гигиенического мониторинга УЗ «Шкловский районный центр гигиены и эпидемиологии»  за 2022г.</w:t>
      </w:r>
    </w:p>
    <w:p w:rsidR="00505970" w:rsidRPr="00C07E9A" w:rsidRDefault="00505970" w:rsidP="00505970">
      <w:pPr>
        <w:widowControl w:val="0"/>
        <w:contextualSpacing/>
        <w:jc w:val="both"/>
        <w:rPr>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4011"/>
        <w:gridCol w:w="1914"/>
        <w:gridCol w:w="2800"/>
      </w:tblGrid>
      <w:tr w:rsidR="00505970" w:rsidRPr="00C07E9A" w:rsidTr="00227DAF">
        <w:trPr>
          <w:jc w:val="center"/>
        </w:trPr>
        <w:tc>
          <w:tcPr>
            <w:tcW w:w="846" w:type="dxa"/>
            <w:vMerge w:val="restart"/>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w:t>
            </w:r>
          </w:p>
          <w:p w:rsidR="00505970" w:rsidRPr="00C07E9A" w:rsidRDefault="00505970" w:rsidP="00227DAF">
            <w:pPr>
              <w:widowControl w:val="0"/>
              <w:contextualSpacing/>
              <w:jc w:val="center"/>
            </w:pPr>
            <w:proofErr w:type="gramStart"/>
            <w:r w:rsidRPr="00C07E9A">
              <w:t>п</w:t>
            </w:r>
            <w:proofErr w:type="gramEnd"/>
            <w:r w:rsidRPr="00C07E9A">
              <w:t>/п</w:t>
            </w:r>
          </w:p>
        </w:tc>
        <w:tc>
          <w:tcPr>
            <w:tcW w:w="4011" w:type="dxa"/>
            <w:vMerge w:val="restart"/>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Объект наблюдения/</w:t>
            </w:r>
          </w:p>
          <w:p w:rsidR="00505970" w:rsidRPr="00C07E9A" w:rsidRDefault="00505970" w:rsidP="00227DAF">
            <w:pPr>
              <w:widowControl w:val="0"/>
              <w:contextualSpacing/>
              <w:jc w:val="center"/>
            </w:pPr>
            <w:r w:rsidRPr="00C07E9A">
              <w:t>место отбора</w:t>
            </w:r>
          </w:p>
        </w:tc>
        <w:tc>
          <w:tcPr>
            <w:tcW w:w="4714" w:type="dxa"/>
            <w:gridSpan w:val="2"/>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 xml:space="preserve">                                      2022  год</w:t>
            </w:r>
          </w:p>
        </w:tc>
      </w:tr>
      <w:tr w:rsidR="00505970" w:rsidRPr="00C07E9A" w:rsidTr="00227DAF">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505970" w:rsidRPr="00C07E9A" w:rsidRDefault="00505970" w:rsidP="00227DAF">
            <w:pPr>
              <w:widowControl w:val="0"/>
              <w:contextualSpacing/>
              <w:jc w:val="center"/>
            </w:pPr>
          </w:p>
        </w:tc>
        <w:tc>
          <w:tcPr>
            <w:tcW w:w="4011" w:type="dxa"/>
            <w:vMerge/>
            <w:tcBorders>
              <w:top w:val="single" w:sz="4" w:space="0" w:color="auto"/>
              <w:left w:val="single" w:sz="4" w:space="0" w:color="auto"/>
              <w:bottom w:val="single" w:sz="4" w:space="0" w:color="auto"/>
              <w:right w:val="single" w:sz="4" w:space="0" w:color="auto"/>
            </w:tcBorders>
            <w:vAlign w:val="center"/>
          </w:tcPr>
          <w:p w:rsidR="00505970" w:rsidRPr="00C07E9A" w:rsidRDefault="00505970" w:rsidP="00227DAF">
            <w:pPr>
              <w:widowControl w:val="0"/>
              <w:contextualSpacing/>
              <w:jc w:val="center"/>
            </w:pPr>
          </w:p>
        </w:tc>
        <w:tc>
          <w:tcPr>
            <w:tcW w:w="1914"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Запланировано</w:t>
            </w:r>
          </w:p>
          <w:p w:rsidR="00505970" w:rsidRPr="00C07E9A" w:rsidRDefault="00505970" w:rsidP="00227DAF">
            <w:pPr>
              <w:widowControl w:val="0"/>
              <w:contextualSpacing/>
              <w:jc w:val="center"/>
            </w:pPr>
            <w:r w:rsidRPr="00C07E9A">
              <w:t>к-во проб</w:t>
            </w:r>
          </w:p>
        </w:tc>
        <w:tc>
          <w:tcPr>
            <w:tcW w:w="2800"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Выполнено</w:t>
            </w:r>
          </w:p>
          <w:p w:rsidR="00505970" w:rsidRPr="00C07E9A" w:rsidRDefault="00505970" w:rsidP="00227DAF">
            <w:pPr>
              <w:widowControl w:val="0"/>
              <w:contextualSpacing/>
              <w:jc w:val="center"/>
            </w:pPr>
            <w:r w:rsidRPr="00C07E9A">
              <w:t xml:space="preserve">к-во проб </w:t>
            </w:r>
          </w:p>
          <w:p w:rsidR="00505970" w:rsidRPr="00C07E9A" w:rsidRDefault="00505970" w:rsidP="00227DAF">
            <w:pPr>
              <w:widowControl w:val="0"/>
              <w:contextualSpacing/>
              <w:jc w:val="center"/>
            </w:pPr>
            <w:r w:rsidRPr="00C07E9A">
              <w:t xml:space="preserve"> </w:t>
            </w:r>
          </w:p>
        </w:tc>
      </w:tr>
      <w:tr w:rsidR="00505970" w:rsidRPr="00C07E9A" w:rsidTr="00227DAF">
        <w:trPr>
          <w:jc w:val="center"/>
        </w:trPr>
        <w:tc>
          <w:tcPr>
            <w:tcW w:w="846"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w:t>
            </w:r>
          </w:p>
        </w:tc>
        <w:tc>
          <w:tcPr>
            <w:tcW w:w="4011"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2</w:t>
            </w:r>
          </w:p>
        </w:tc>
        <w:tc>
          <w:tcPr>
            <w:tcW w:w="1914"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3</w:t>
            </w:r>
          </w:p>
        </w:tc>
        <w:tc>
          <w:tcPr>
            <w:tcW w:w="2800"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4</w:t>
            </w:r>
          </w:p>
        </w:tc>
      </w:tr>
      <w:tr w:rsidR="00505970" w:rsidRPr="00C07E9A" w:rsidTr="00227DAF">
        <w:trPr>
          <w:jc w:val="center"/>
        </w:trPr>
        <w:tc>
          <w:tcPr>
            <w:tcW w:w="846"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w:t>
            </w:r>
          </w:p>
        </w:tc>
        <w:tc>
          <w:tcPr>
            <w:tcW w:w="4011"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Вода питьевая-</w:t>
            </w:r>
          </w:p>
          <w:p w:rsidR="00505970" w:rsidRPr="00C07E9A" w:rsidRDefault="00505970" w:rsidP="00227DAF">
            <w:pPr>
              <w:widowControl w:val="0"/>
              <w:contextualSpacing/>
              <w:jc w:val="center"/>
            </w:pPr>
            <w:r w:rsidRPr="00C07E9A">
              <w:t>шахтные колодцы</w:t>
            </w:r>
          </w:p>
        </w:tc>
        <w:tc>
          <w:tcPr>
            <w:tcW w:w="1914"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10</w:t>
            </w:r>
          </w:p>
        </w:tc>
        <w:tc>
          <w:tcPr>
            <w:tcW w:w="2800"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10</w:t>
            </w:r>
          </w:p>
        </w:tc>
      </w:tr>
      <w:tr w:rsidR="00505970" w:rsidRPr="00C07E9A" w:rsidTr="00227DAF">
        <w:trPr>
          <w:jc w:val="center"/>
        </w:trPr>
        <w:tc>
          <w:tcPr>
            <w:tcW w:w="846"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2.</w:t>
            </w:r>
          </w:p>
        </w:tc>
        <w:tc>
          <w:tcPr>
            <w:tcW w:w="4011"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Вода питьевая-</w:t>
            </w:r>
          </w:p>
          <w:p w:rsidR="00505970" w:rsidRPr="00C07E9A" w:rsidRDefault="00505970" w:rsidP="00227DAF">
            <w:pPr>
              <w:widowControl w:val="0"/>
              <w:contextualSpacing/>
              <w:jc w:val="center"/>
            </w:pPr>
            <w:r w:rsidRPr="00C07E9A">
              <w:t>артскважины</w:t>
            </w:r>
          </w:p>
        </w:tc>
        <w:tc>
          <w:tcPr>
            <w:tcW w:w="1914"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10</w:t>
            </w:r>
          </w:p>
        </w:tc>
        <w:tc>
          <w:tcPr>
            <w:tcW w:w="2800"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10</w:t>
            </w:r>
          </w:p>
        </w:tc>
      </w:tr>
      <w:tr w:rsidR="00505970" w:rsidRPr="00C07E9A" w:rsidTr="00227DAF">
        <w:trPr>
          <w:jc w:val="center"/>
        </w:trPr>
        <w:tc>
          <w:tcPr>
            <w:tcW w:w="846"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3.</w:t>
            </w:r>
          </w:p>
        </w:tc>
        <w:tc>
          <w:tcPr>
            <w:tcW w:w="4011"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Вода открытых водоемов</w:t>
            </w:r>
          </w:p>
        </w:tc>
        <w:tc>
          <w:tcPr>
            <w:tcW w:w="1914"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2</w:t>
            </w:r>
          </w:p>
        </w:tc>
        <w:tc>
          <w:tcPr>
            <w:tcW w:w="2800"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2</w:t>
            </w:r>
          </w:p>
          <w:p w:rsidR="00505970" w:rsidRPr="00C07E9A" w:rsidRDefault="00505970" w:rsidP="00227DAF">
            <w:pPr>
              <w:widowControl w:val="0"/>
              <w:contextualSpacing/>
              <w:jc w:val="center"/>
            </w:pPr>
            <w:r w:rsidRPr="00C07E9A">
              <w:t xml:space="preserve">  </w:t>
            </w:r>
          </w:p>
        </w:tc>
      </w:tr>
      <w:tr w:rsidR="00505970" w:rsidRPr="00C07E9A" w:rsidTr="00227DAF">
        <w:trPr>
          <w:jc w:val="center"/>
        </w:trPr>
        <w:tc>
          <w:tcPr>
            <w:tcW w:w="846"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4.</w:t>
            </w:r>
          </w:p>
        </w:tc>
        <w:tc>
          <w:tcPr>
            <w:tcW w:w="4011"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Райтопсбыт</w:t>
            </w:r>
          </w:p>
          <w:p w:rsidR="00505970" w:rsidRPr="00C07E9A" w:rsidRDefault="00505970" w:rsidP="00227DAF">
            <w:pPr>
              <w:widowControl w:val="0"/>
              <w:contextualSpacing/>
              <w:jc w:val="center"/>
            </w:pPr>
            <w:r w:rsidRPr="00C07E9A">
              <w:t xml:space="preserve">(топливная древесина, брикет, зола) </w:t>
            </w:r>
          </w:p>
        </w:tc>
        <w:tc>
          <w:tcPr>
            <w:tcW w:w="1914"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12</w:t>
            </w:r>
          </w:p>
        </w:tc>
        <w:tc>
          <w:tcPr>
            <w:tcW w:w="2800"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12</w:t>
            </w:r>
          </w:p>
        </w:tc>
      </w:tr>
      <w:tr w:rsidR="00505970" w:rsidRPr="00C07E9A" w:rsidTr="00227DAF">
        <w:trPr>
          <w:jc w:val="center"/>
        </w:trPr>
        <w:tc>
          <w:tcPr>
            <w:tcW w:w="846"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5.</w:t>
            </w:r>
          </w:p>
        </w:tc>
        <w:tc>
          <w:tcPr>
            <w:tcW w:w="4011"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Обращение населения</w:t>
            </w:r>
          </w:p>
        </w:tc>
        <w:tc>
          <w:tcPr>
            <w:tcW w:w="1914"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По мере обращения</w:t>
            </w:r>
          </w:p>
        </w:tc>
        <w:tc>
          <w:tcPr>
            <w:tcW w:w="2800"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245</w:t>
            </w:r>
          </w:p>
        </w:tc>
      </w:tr>
      <w:tr w:rsidR="00505970" w:rsidRPr="00C07E9A" w:rsidTr="00227DAF">
        <w:trPr>
          <w:jc w:val="center"/>
        </w:trPr>
        <w:tc>
          <w:tcPr>
            <w:tcW w:w="846"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rPr>
                <w:b/>
              </w:rPr>
            </w:pPr>
            <w:r w:rsidRPr="00C07E9A">
              <w:rPr>
                <w:b/>
              </w:rPr>
              <w:t>6.</w:t>
            </w:r>
          </w:p>
        </w:tc>
        <w:tc>
          <w:tcPr>
            <w:tcW w:w="4011"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rPr>
                <w:b/>
              </w:rPr>
            </w:pPr>
            <w:r w:rsidRPr="00C07E9A">
              <w:rPr>
                <w:b/>
              </w:rPr>
              <w:t>ВСЕГО:</w:t>
            </w:r>
          </w:p>
        </w:tc>
        <w:tc>
          <w:tcPr>
            <w:tcW w:w="1914"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rPr>
                <w:b/>
              </w:rPr>
            </w:pPr>
          </w:p>
        </w:tc>
        <w:tc>
          <w:tcPr>
            <w:tcW w:w="2800"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rPr>
                <w:b/>
              </w:rPr>
            </w:pPr>
            <w:r w:rsidRPr="00C07E9A">
              <w:rPr>
                <w:b/>
              </w:rPr>
              <w:t>298</w:t>
            </w:r>
          </w:p>
        </w:tc>
      </w:tr>
      <w:tr w:rsidR="00505970" w:rsidRPr="00C07E9A" w:rsidTr="00227DAF">
        <w:trPr>
          <w:jc w:val="center"/>
        </w:trPr>
        <w:tc>
          <w:tcPr>
            <w:tcW w:w="846"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7.</w:t>
            </w:r>
          </w:p>
        </w:tc>
        <w:tc>
          <w:tcPr>
            <w:tcW w:w="4011"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Мощность  дозы гамма-излучения на территории объектов</w:t>
            </w:r>
          </w:p>
        </w:tc>
        <w:tc>
          <w:tcPr>
            <w:tcW w:w="1914"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120</w:t>
            </w:r>
          </w:p>
        </w:tc>
        <w:tc>
          <w:tcPr>
            <w:tcW w:w="2800"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125</w:t>
            </w:r>
          </w:p>
        </w:tc>
      </w:tr>
      <w:tr w:rsidR="00505970" w:rsidRPr="00C07E9A" w:rsidTr="00227DAF">
        <w:trPr>
          <w:jc w:val="center"/>
        </w:trPr>
        <w:tc>
          <w:tcPr>
            <w:tcW w:w="846"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8.</w:t>
            </w:r>
          </w:p>
        </w:tc>
        <w:tc>
          <w:tcPr>
            <w:tcW w:w="4011"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Наблюдение</w:t>
            </w:r>
            <w:proofErr w:type="gramStart"/>
            <w:r w:rsidRPr="00C07E9A">
              <w:t xml:space="preserve"> ,</w:t>
            </w:r>
            <w:proofErr w:type="gramEnd"/>
            <w:r w:rsidRPr="00C07E9A">
              <w:t xml:space="preserve"> оценка радиационной ситуации в динамике</w:t>
            </w:r>
          </w:p>
        </w:tc>
        <w:tc>
          <w:tcPr>
            <w:tcW w:w="1914"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1500</w:t>
            </w:r>
          </w:p>
        </w:tc>
        <w:tc>
          <w:tcPr>
            <w:tcW w:w="2800" w:type="dxa"/>
            <w:tcBorders>
              <w:top w:val="single" w:sz="4" w:space="0" w:color="auto"/>
              <w:left w:val="single" w:sz="4" w:space="0" w:color="auto"/>
              <w:bottom w:val="single" w:sz="4" w:space="0" w:color="auto"/>
              <w:right w:val="single" w:sz="4" w:space="0" w:color="auto"/>
            </w:tcBorders>
          </w:tcPr>
          <w:p w:rsidR="00505970" w:rsidRPr="00C07E9A" w:rsidRDefault="00505970" w:rsidP="00227DAF">
            <w:pPr>
              <w:widowControl w:val="0"/>
              <w:contextualSpacing/>
              <w:jc w:val="center"/>
            </w:pPr>
            <w:r w:rsidRPr="00C07E9A">
              <w:t>1530</w:t>
            </w:r>
          </w:p>
        </w:tc>
      </w:tr>
    </w:tbl>
    <w:p w:rsidR="00505970" w:rsidRPr="00C07E9A" w:rsidRDefault="00505970" w:rsidP="00505970">
      <w:pPr>
        <w:widowControl w:val="0"/>
        <w:ind w:firstLine="284"/>
        <w:contextualSpacing/>
        <w:jc w:val="both"/>
        <w:rPr>
          <w:sz w:val="28"/>
          <w:szCs w:val="28"/>
        </w:rPr>
      </w:pPr>
    </w:p>
    <w:p w:rsidR="00505970" w:rsidRPr="00C07E9A" w:rsidRDefault="00505970" w:rsidP="00505970">
      <w:pPr>
        <w:widowControl w:val="0"/>
        <w:ind w:firstLine="284"/>
        <w:contextualSpacing/>
        <w:jc w:val="both"/>
        <w:rPr>
          <w:sz w:val="28"/>
          <w:szCs w:val="28"/>
        </w:rPr>
      </w:pPr>
      <w:r w:rsidRPr="00C07E9A">
        <w:rPr>
          <w:sz w:val="28"/>
          <w:szCs w:val="28"/>
        </w:rPr>
        <w:t xml:space="preserve"> О результатах  радиационного контроля, проводимого УЗ «Шкловский райЦГЭ», население информируется через средства массовой информации. В 2022 году подготовлена 1 статья в районную газету , 2 эфира на ТВ-Шклов и 1 радиовыступление.   </w:t>
      </w:r>
    </w:p>
    <w:p w:rsidR="00505970" w:rsidRPr="00C07E9A" w:rsidRDefault="00505970" w:rsidP="00505970">
      <w:pPr>
        <w:widowControl w:val="0"/>
        <w:ind w:firstLine="284"/>
        <w:contextualSpacing/>
        <w:jc w:val="both"/>
        <w:rPr>
          <w:sz w:val="28"/>
          <w:szCs w:val="28"/>
        </w:rPr>
      </w:pPr>
      <w:r w:rsidRPr="00C07E9A">
        <w:rPr>
          <w:sz w:val="28"/>
          <w:szCs w:val="28"/>
        </w:rPr>
        <w:t xml:space="preserve"> </w:t>
      </w:r>
    </w:p>
    <w:p w:rsidR="00505970" w:rsidRPr="00C07E9A" w:rsidRDefault="00505970" w:rsidP="00505970">
      <w:pPr>
        <w:widowControl w:val="0"/>
        <w:ind w:firstLine="284"/>
        <w:contextualSpacing/>
        <w:jc w:val="both"/>
        <w:rPr>
          <w:b/>
          <w:sz w:val="28"/>
          <w:szCs w:val="28"/>
        </w:rPr>
      </w:pPr>
      <w:r w:rsidRPr="00C07E9A">
        <w:rPr>
          <w:b/>
          <w:sz w:val="28"/>
          <w:szCs w:val="28"/>
        </w:rPr>
        <w:t>Выводы в рамках задач по ЦУР</w:t>
      </w:r>
    </w:p>
    <w:p w:rsidR="00505970" w:rsidRPr="00C07E9A" w:rsidRDefault="00505970" w:rsidP="00505970">
      <w:pPr>
        <w:widowControl w:val="0"/>
        <w:tabs>
          <w:tab w:val="left" w:pos="709"/>
        </w:tabs>
        <w:ind w:firstLine="284"/>
        <w:contextualSpacing/>
        <w:jc w:val="both"/>
        <w:rPr>
          <w:sz w:val="28"/>
          <w:szCs w:val="28"/>
        </w:rPr>
      </w:pPr>
      <w:r w:rsidRPr="00C07E9A">
        <w:rPr>
          <w:sz w:val="28"/>
          <w:szCs w:val="28"/>
        </w:rPr>
        <w:t xml:space="preserve">За 2022 неудовлетворительных результатов при проведении радиологических исследованиях не зарегистрировано, что способствует продвижению к устойчивому развитию по показателю ЦУР 3.9.2: </w:t>
      </w:r>
      <w:proofErr w:type="gramStart"/>
      <w:r w:rsidRPr="00C07E9A">
        <w:rPr>
          <w:sz w:val="28"/>
          <w:szCs w:val="28"/>
        </w:rPr>
        <w:t>«Смертность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w:t>
      </w:r>
      <w:proofErr w:type="gramEnd"/>
    </w:p>
    <w:p w:rsidR="00EE3F40" w:rsidRPr="00C07E9A" w:rsidRDefault="00EE3F40" w:rsidP="00EE3F40">
      <w:pPr>
        <w:widowControl w:val="0"/>
        <w:ind w:firstLine="284"/>
        <w:contextualSpacing/>
        <w:jc w:val="both"/>
        <w:rPr>
          <w:b/>
          <w:sz w:val="28"/>
          <w:szCs w:val="28"/>
        </w:rPr>
      </w:pPr>
    </w:p>
    <w:p w:rsidR="00280A62" w:rsidRPr="00C07E9A" w:rsidRDefault="00280A62" w:rsidP="00280A62">
      <w:pPr>
        <w:pStyle w:val="2"/>
      </w:pPr>
      <w:bookmarkStart w:id="56" w:name="_Toc143172734"/>
      <w:r w:rsidRPr="00C07E9A">
        <w:t>4.10. Гигиена организаций здравоохранения</w:t>
      </w:r>
      <w:bookmarkEnd w:id="56"/>
    </w:p>
    <w:p w:rsidR="00280A62" w:rsidRPr="00C07E9A" w:rsidRDefault="00280A62" w:rsidP="00280A62">
      <w:pPr>
        <w:ind w:firstLine="708"/>
        <w:jc w:val="both"/>
        <w:rPr>
          <w:sz w:val="28"/>
          <w:szCs w:val="28"/>
        </w:rPr>
      </w:pPr>
    </w:p>
    <w:p w:rsidR="00280A62" w:rsidRPr="00C07E9A" w:rsidRDefault="00280A62" w:rsidP="00280A62">
      <w:pPr>
        <w:ind w:firstLine="708"/>
        <w:jc w:val="both"/>
        <w:rPr>
          <w:sz w:val="28"/>
          <w:szCs w:val="28"/>
        </w:rPr>
      </w:pPr>
      <w:r w:rsidRPr="00C07E9A">
        <w:rPr>
          <w:sz w:val="28"/>
          <w:szCs w:val="28"/>
        </w:rPr>
        <w:t>На надзоре санитарно-эпидемиологической службы Шкловского района находится</w:t>
      </w:r>
      <w:r w:rsidRPr="00C07E9A">
        <w:rPr>
          <w:b/>
          <w:sz w:val="28"/>
          <w:szCs w:val="28"/>
        </w:rPr>
        <w:t xml:space="preserve"> </w:t>
      </w:r>
      <w:r w:rsidRPr="00C07E9A">
        <w:rPr>
          <w:sz w:val="28"/>
          <w:szCs w:val="28"/>
        </w:rPr>
        <w:t xml:space="preserve">Учреждение здравоохранения «Шкловская ЦРБ», которая  представлена 19 объектами, в т.ч. 10 ФАПами, 8 АВОПами и ЦРБ.  Центральная районная больница представлена стационарным  и поликлиническим отделением. Объекты УЗ «Шкловская ЦРБ» распределены по группам санитарно-эпидемиологической  надежности: первая  группа - шесть объектов (32%), вторая группа - одиннадцать объектов (58%), третья группа - два объекта (10%).  </w:t>
      </w:r>
    </w:p>
    <w:p w:rsidR="00280A62" w:rsidRPr="00C07E9A" w:rsidRDefault="00280A62" w:rsidP="00280A62">
      <w:pPr>
        <w:ind w:firstLine="708"/>
        <w:jc w:val="both"/>
        <w:rPr>
          <w:sz w:val="28"/>
          <w:szCs w:val="28"/>
        </w:rPr>
      </w:pPr>
      <w:r w:rsidRPr="00C07E9A">
        <w:rPr>
          <w:sz w:val="28"/>
          <w:szCs w:val="28"/>
        </w:rPr>
        <w:lastRenderedPageBreak/>
        <w:t xml:space="preserve">Высокий удельный вес объектов  второй группы определяется  наличием нарушений санитарно-гигиенического и противоэпидемического режима в части необходимости ремонта помещений   на семи объектах (37%),  отсутствия горячей проточной воды на двух объектах (11%), отсутствие туалета на  одном объекте (5%),  частые перебои в подаче централизованной питьевой воды на одном объекте (5%).  Функционируют два объекта  третьей группы, где отсутствует централизованное водоснабжение, канализация, отопление: Старошкловский ФАП Старошкловский </w:t>
      </w:r>
      <w:proofErr w:type="gramStart"/>
      <w:r w:rsidRPr="00C07E9A">
        <w:rPr>
          <w:sz w:val="28"/>
          <w:szCs w:val="28"/>
        </w:rPr>
        <w:t>с</w:t>
      </w:r>
      <w:proofErr w:type="gramEnd"/>
      <w:r w:rsidRPr="00C07E9A">
        <w:rPr>
          <w:sz w:val="28"/>
          <w:szCs w:val="28"/>
        </w:rPr>
        <w:t xml:space="preserve">/с, Улановский ФАП Александрийский с/с. </w:t>
      </w:r>
    </w:p>
    <w:p w:rsidR="00280A62" w:rsidRPr="00C07E9A" w:rsidRDefault="00280A62" w:rsidP="00280A62">
      <w:pPr>
        <w:ind w:firstLine="708"/>
        <w:jc w:val="both"/>
        <w:rPr>
          <w:sz w:val="28"/>
          <w:szCs w:val="28"/>
        </w:rPr>
      </w:pPr>
      <w:r w:rsidRPr="00C07E9A">
        <w:rPr>
          <w:sz w:val="28"/>
          <w:szCs w:val="28"/>
        </w:rPr>
        <w:t xml:space="preserve">Государственный контроль  организаций здравоохранения района проведен в 2022г. в рамках мониторинга объектов - 11, мероприятий технического характера - 9. По результатам контроля вынесено    рекомендаций - 11,  дважды  вопрос соблюдения санитарно-гигиенического и противоэпидемического режима, профилактики ИСМП, организации питания пациентов  вынесен на медицинский Совет при главном враче района. </w:t>
      </w:r>
    </w:p>
    <w:p w:rsidR="00280A62" w:rsidRPr="00C07E9A" w:rsidRDefault="00280A62" w:rsidP="00280A62">
      <w:pPr>
        <w:widowControl w:val="0"/>
        <w:ind w:firstLine="709"/>
        <w:contextualSpacing/>
        <w:jc w:val="both"/>
        <w:rPr>
          <w:sz w:val="28"/>
          <w:szCs w:val="28"/>
        </w:rPr>
      </w:pPr>
      <w:r w:rsidRPr="00C07E9A">
        <w:rPr>
          <w:sz w:val="28"/>
          <w:szCs w:val="28"/>
        </w:rPr>
        <w:t xml:space="preserve">Осуществление надзорных мероприятий за организациями здравоохранения в 2021 году было ориентировано на снижение распространения инфекции COVID-19, профилактику внутрибольничного инфицирования персонала и пациентов данной инфекцией, обеспечение оптимальных условий пребывания пациентов и медработников, а также безопасность при оказании медицинской помощи. </w:t>
      </w:r>
    </w:p>
    <w:p w:rsidR="00280A62" w:rsidRPr="00C07E9A" w:rsidRDefault="00280A62" w:rsidP="00280A62">
      <w:pPr>
        <w:widowControl w:val="0"/>
        <w:ind w:firstLine="709"/>
        <w:contextualSpacing/>
        <w:jc w:val="both"/>
        <w:rPr>
          <w:sz w:val="28"/>
          <w:szCs w:val="28"/>
        </w:rPr>
      </w:pPr>
      <w:r w:rsidRPr="00C07E9A">
        <w:rPr>
          <w:sz w:val="28"/>
          <w:szCs w:val="28"/>
        </w:rPr>
        <w:t xml:space="preserve">Совместная слаженная работа специалистов санитарно-эпидемиологической службы со специалистами лечебного звена позволила обеспечить безопасные условия пребывания пациентов и персонала в условиях отделений, неприспособленных под прием инфекционных пациентов.  </w:t>
      </w:r>
    </w:p>
    <w:p w:rsidR="00280A62" w:rsidRPr="00C07E9A" w:rsidRDefault="00280A62" w:rsidP="00280A62">
      <w:pPr>
        <w:widowControl w:val="0"/>
        <w:ind w:firstLine="709"/>
        <w:contextualSpacing/>
        <w:jc w:val="both"/>
        <w:rPr>
          <w:sz w:val="28"/>
          <w:szCs w:val="28"/>
        </w:rPr>
      </w:pPr>
      <w:r w:rsidRPr="00C07E9A">
        <w:rPr>
          <w:sz w:val="28"/>
          <w:szCs w:val="28"/>
        </w:rPr>
        <w:t xml:space="preserve">Приоритетным направлением в надзоре за организациями здравоохранения в 2022 году является дальнейшая оптимизация системы инфекционного контроля, а также проведение анализа антибиотикорезистентности клинически значимых микроорганизмов  в организациях здравоохранения.  </w:t>
      </w:r>
    </w:p>
    <w:p w:rsidR="00660A64" w:rsidRDefault="00660A64" w:rsidP="00660A64">
      <w:pPr>
        <w:pStyle w:val="1"/>
      </w:pPr>
      <w:bookmarkStart w:id="57" w:name="_Toc143172735"/>
      <w:r w:rsidRPr="00C07E9A">
        <w:lastRenderedPageBreak/>
        <w:t>V. ОБЕСПЕЧЕНИЕ САНИТАРНО-ПРОТИВОЭПИДЕМИЧЕСКОЙ  УСТОЙЧИВОСТИ  ТЕРРИТОРИИ.</w:t>
      </w:r>
      <w:bookmarkEnd w:id="57"/>
    </w:p>
    <w:p w:rsidR="004844EC" w:rsidRPr="00C07E9A" w:rsidRDefault="004844EC" w:rsidP="004844EC">
      <w:pPr>
        <w:widowControl w:val="0"/>
        <w:tabs>
          <w:tab w:val="left" w:pos="8364"/>
        </w:tabs>
        <w:contextualSpacing/>
        <w:jc w:val="both"/>
        <w:rPr>
          <w:b/>
          <w:sz w:val="28"/>
          <w:szCs w:val="28"/>
        </w:rPr>
      </w:pPr>
      <w:r w:rsidRPr="00C07E9A">
        <w:rPr>
          <w:noProof/>
        </w:rPr>
        <w:drawing>
          <wp:inline distT="0" distB="0" distL="0" distR="0">
            <wp:extent cx="6169638" cy="2394544"/>
            <wp:effectExtent l="0" t="0" r="0" b="0"/>
            <wp:docPr id="274" name="Рисунок 274" descr="%D0%BF%D1%80%D0%B8%D0%B5%D0%BC%D0%BD%D1%8B%D0%B9+%D0%BF%D0%BE%D0%BA%D0%BE%D0%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0%BF%D1%80%D0%B8%D0%B5%D0%BC%D0%BD%D1%8B%D0%B9+%D0%BF%D0%BE%D0%BA%D0%BE%D0%B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75375" cy="2396771"/>
                    </a:xfrm>
                    <a:prstGeom prst="rect">
                      <a:avLst/>
                    </a:prstGeom>
                    <a:noFill/>
                    <a:ln>
                      <a:noFill/>
                    </a:ln>
                  </pic:spPr>
                </pic:pic>
              </a:graphicData>
            </a:graphic>
          </wp:inline>
        </w:drawing>
      </w:r>
    </w:p>
    <w:p w:rsidR="004844EC" w:rsidRPr="00C07E9A" w:rsidRDefault="004844EC" w:rsidP="004844EC">
      <w:pPr>
        <w:pStyle w:val="2"/>
      </w:pPr>
      <w:bookmarkStart w:id="58" w:name="_Toc143172736"/>
      <w:r w:rsidRPr="00C07E9A">
        <w:t>5.1.Эпидемиологический  анализ инфекционной заболеваемости.</w:t>
      </w:r>
      <w:bookmarkEnd w:id="58"/>
    </w:p>
    <w:p w:rsidR="004844EC" w:rsidRPr="00C07E9A" w:rsidRDefault="004844EC" w:rsidP="004844EC">
      <w:pPr>
        <w:jc w:val="center"/>
      </w:pPr>
    </w:p>
    <w:p w:rsidR="004844EC" w:rsidRPr="00C07E9A" w:rsidRDefault="004844EC" w:rsidP="004844EC">
      <w:pPr>
        <w:shd w:val="clear" w:color="auto" w:fill="FFFFFF"/>
        <w:ind w:firstLine="709"/>
        <w:jc w:val="both"/>
        <w:rPr>
          <w:sz w:val="28"/>
          <w:szCs w:val="28"/>
        </w:rPr>
      </w:pPr>
      <w:proofErr w:type="gramStart"/>
      <w:r w:rsidRPr="00C07E9A">
        <w:rPr>
          <w:sz w:val="28"/>
          <w:szCs w:val="28"/>
        </w:rPr>
        <w:t>Инфекционная заболеваемость в Шкловском районе в 2022 году определялась 26 нозологическими формами из 86, что составляет 30% от всех заболеваний  по отчетной форме №12 «Отчет об отдельных  инфекционных, паразитарных заболеваниях и их носителях за 2022г.»  Инфекционная заболеваемость  была определена такими нозологическими формами, как острые инфекции верхних дыхательных путей (далее ОИВДП), удельный вес которых в общей структуре инфекционных заболеваний составил 98</w:t>
      </w:r>
      <w:proofErr w:type="gramEnd"/>
      <w:r w:rsidRPr="00C07E9A">
        <w:rPr>
          <w:sz w:val="28"/>
          <w:szCs w:val="28"/>
        </w:rPr>
        <w:t>%. Заболеваемость  по трём нозологическим формам  снизилась, в т.ч. сальмонеллезу, геморрагическим лихорадкам с почечным синдромом (далее ГЛПС), микроспории, по остальным  инфекциям – незначительно  выросла или осталась на уровне предыдущего года. Заболеваемость такими инфекциями как острые кишечные инфекции (далее ОКИ), хронический вирусный гепатит</w:t>
      </w:r>
      <w:proofErr w:type="gramStart"/>
      <w:r w:rsidRPr="00C07E9A">
        <w:rPr>
          <w:sz w:val="28"/>
          <w:szCs w:val="28"/>
        </w:rPr>
        <w:t xml:space="preserve"> С</w:t>
      </w:r>
      <w:proofErr w:type="gramEnd"/>
      <w:r w:rsidRPr="00C07E9A">
        <w:rPr>
          <w:sz w:val="28"/>
          <w:szCs w:val="28"/>
        </w:rPr>
        <w:t xml:space="preserve"> (далее ХВГС) и педикулез -  выросла. </w:t>
      </w:r>
    </w:p>
    <w:p w:rsidR="004844EC" w:rsidRPr="00C07E9A" w:rsidRDefault="004844EC" w:rsidP="004844EC">
      <w:pPr>
        <w:ind w:firstLine="708"/>
        <w:jc w:val="both"/>
        <w:rPr>
          <w:sz w:val="28"/>
          <w:szCs w:val="28"/>
        </w:rPr>
      </w:pPr>
      <w:r w:rsidRPr="00C07E9A">
        <w:rPr>
          <w:sz w:val="28"/>
          <w:szCs w:val="28"/>
        </w:rPr>
        <w:t>Динамика заболеваемости инфекционными болезнями в 2021- 2022г.г. по району: см. табл.</w:t>
      </w:r>
      <w:r w:rsidR="002902A3">
        <w:rPr>
          <w:sz w:val="28"/>
          <w:szCs w:val="28"/>
        </w:rPr>
        <w:t>37</w:t>
      </w:r>
      <w:r w:rsidRPr="00C07E9A">
        <w:rPr>
          <w:sz w:val="28"/>
          <w:szCs w:val="28"/>
        </w:rPr>
        <w:t>.</w:t>
      </w:r>
    </w:p>
    <w:p w:rsidR="004844EC" w:rsidRPr="00C07E9A" w:rsidRDefault="004844EC" w:rsidP="004844EC">
      <w:pPr>
        <w:ind w:firstLine="708"/>
        <w:jc w:val="both"/>
        <w:rPr>
          <w:sz w:val="28"/>
          <w:szCs w:val="28"/>
        </w:rPr>
      </w:pPr>
    </w:p>
    <w:p w:rsidR="004844EC" w:rsidRPr="00C07E9A" w:rsidRDefault="004844EC" w:rsidP="004844EC">
      <w:pPr>
        <w:ind w:hanging="284"/>
        <w:jc w:val="both"/>
        <w:rPr>
          <w:sz w:val="28"/>
          <w:szCs w:val="28"/>
        </w:rPr>
      </w:pPr>
      <w:r w:rsidRPr="00C07E9A">
        <w:rPr>
          <w:sz w:val="28"/>
          <w:szCs w:val="28"/>
        </w:rPr>
        <w:t>Табл.</w:t>
      </w:r>
      <w:r w:rsidR="002902A3">
        <w:rPr>
          <w:sz w:val="28"/>
          <w:szCs w:val="28"/>
        </w:rPr>
        <w:t>37</w:t>
      </w:r>
      <w:r w:rsidRPr="00C07E9A">
        <w:rPr>
          <w:sz w:val="28"/>
          <w:szCs w:val="28"/>
        </w:rPr>
        <w:t>. Инфекционная заболеваемость по Шкловскому району в 2021-2022 г.г.</w:t>
      </w: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18"/>
        <w:gridCol w:w="1135"/>
        <w:gridCol w:w="1134"/>
        <w:gridCol w:w="851"/>
        <w:gridCol w:w="1276"/>
        <w:gridCol w:w="1134"/>
        <w:gridCol w:w="1232"/>
        <w:gridCol w:w="1210"/>
      </w:tblGrid>
      <w:tr w:rsidR="004844EC" w:rsidRPr="00C07E9A" w:rsidTr="00227DAF">
        <w:trPr>
          <w:trHeight w:val="250"/>
          <w:jc w:val="center"/>
        </w:trPr>
        <w:tc>
          <w:tcPr>
            <w:tcW w:w="2018" w:type="dxa"/>
            <w:vMerge w:val="restar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Нозологи-</w:t>
            </w:r>
          </w:p>
          <w:p w:rsidR="004844EC" w:rsidRPr="00C07E9A" w:rsidRDefault="004844EC" w:rsidP="00227DAF">
            <w:pPr>
              <w:jc w:val="center"/>
              <w:rPr>
                <w:sz w:val="18"/>
                <w:szCs w:val="18"/>
              </w:rPr>
            </w:pPr>
            <w:r w:rsidRPr="00C07E9A">
              <w:rPr>
                <w:sz w:val="18"/>
                <w:szCs w:val="18"/>
              </w:rPr>
              <w:t>ческая</w:t>
            </w:r>
          </w:p>
          <w:p w:rsidR="004844EC" w:rsidRPr="00C07E9A" w:rsidRDefault="004844EC" w:rsidP="00227DAF">
            <w:pPr>
              <w:jc w:val="center"/>
              <w:rPr>
                <w:sz w:val="18"/>
                <w:szCs w:val="18"/>
              </w:rPr>
            </w:pPr>
            <w:r w:rsidRPr="00C07E9A">
              <w:rPr>
                <w:sz w:val="18"/>
                <w:szCs w:val="18"/>
              </w:rPr>
              <w:t>форма</w:t>
            </w:r>
          </w:p>
        </w:tc>
        <w:tc>
          <w:tcPr>
            <w:tcW w:w="4396" w:type="dxa"/>
            <w:gridSpan w:val="4"/>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2021</w:t>
            </w:r>
          </w:p>
        </w:tc>
        <w:tc>
          <w:tcPr>
            <w:tcW w:w="3576" w:type="dxa"/>
            <w:gridSpan w:val="3"/>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2022</w:t>
            </w:r>
          </w:p>
        </w:tc>
      </w:tr>
      <w:tr w:rsidR="004844EC" w:rsidRPr="00C07E9A" w:rsidTr="00227DAF">
        <w:trPr>
          <w:trHeight w:val="134"/>
          <w:jc w:val="center"/>
        </w:trPr>
        <w:tc>
          <w:tcPr>
            <w:tcW w:w="2018" w:type="dxa"/>
            <w:vMerge/>
          </w:tcPr>
          <w:p w:rsidR="004844EC" w:rsidRPr="00C07E9A" w:rsidRDefault="004844EC" w:rsidP="00227DAF">
            <w:pPr>
              <w:jc w:val="center"/>
              <w:rPr>
                <w:sz w:val="18"/>
                <w:szCs w:val="18"/>
              </w:rPr>
            </w:pPr>
          </w:p>
        </w:tc>
        <w:tc>
          <w:tcPr>
            <w:tcW w:w="1135" w:type="dxa"/>
          </w:tcPr>
          <w:p w:rsidR="004844EC" w:rsidRPr="00C07E9A" w:rsidRDefault="004844EC" w:rsidP="00227DAF">
            <w:pPr>
              <w:jc w:val="center"/>
              <w:rPr>
                <w:sz w:val="18"/>
                <w:szCs w:val="18"/>
              </w:rPr>
            </w:pPr>
            <w:r w:rsidRPr="00C07E9A">
              <w:rPr>
                <w:sz w:val="18"/>
                <w:szCs w:val="18"/>
              </w:rPr>
              <w:t>абсол.</w:t>
            </w:r>
          </w:p>
          <w:p w:rsidR="004844EC" w:rsidRPr="00C07E9A" w:rsidRDefault="004844EC" w:rsidP="00227DAF">
            <w:pPr>
              <w:jc w:val="center"/>
              <w:rPr>
                <w:sz w:val="18"/>
                <w:szCs w:val="18"/>
              </w:rPr>
            </w:pPr>
            <w:r w:rsidRPr="00C07E9A">
              <w:rPr>
                <w:sz w:val="18"/>
                <w:szCs w:val="18"/>
              </w:rPr>
              <w:t>число</w:t>
            </w:r>
          </w:p>
          <w:p w:rsidR="004844EC" w:rsidRPr="00C07E9A" w:rsidRDefault="004844EC" w:rsidP="00227DAF">
            <w:pPr>
              <w:jc w:val="center"/>
              <w:rPr>
                <w:sz w:val="18"/>
                <w:szCs w:val="18"/>
              </w:rPr>
            </w:pPr>
            <w:r w:rsidRPr="00C07E9A">
              <w:rPr>
                <w:sz w:val="18"/>
                <w:szCs w:val="18"/>
              </w:rPr>
              <w:t>случаев</w:t>
            </w:r>
          </w:p>
        </w:tc>
        <w:tc>
          <w:tcPr>
            <w:tcW w:w="1134" w:type="dxa"/>
          </w:tcPr>
          <w:p w:rsidR="004844EC" w:rsidRPr="00C07E9A" w:rsidRDefault="004844EC" w:rsidP="00227DAF">
            <w:pPr>
              <w:jc w:val="center"/>
              <w:rPr>
                <w:sz w:val="18"/>
                <w:szCs w:val="18"/>
              </w:rPr>
            </w:pPr>
            <w:r w:rsidRPr="00C07E9A">
              <w:rPr>
                <w:sz w:val="18"/>
                <w:szCs w:val="18"/>
              </w:rPr>
              <w:t>заболев</w:t>
            </w:r>
            <w:proofErr w:type="gramStart"/>
            <w:r w:rsidRPr="00C07E9A">
              <w:rPr>
                <w:sz w:val="18"/>
                <w:szCs w:val="18"/>
              </w:rPr>
              <w:t>.</w:t>
            </w:r>
            <w:proofErr w:type="gramEnd"/>
            <w:r w:rsidRPr="00C07E9A">
              <w:rPr>
                <w:sz w:val="18"/>
                <w:szCs w:val="18"/>
              </w:rPr>
              <w:t xml:space="preserve"> </w:t>
            </w:r>
            <w:proofErr w:type="gramStart"/>
            <w:r w:rsidRPr="00C07E9A">
              <w:rPr>
                <w:sz w:val="18"/>
                <w:szCs w:val="18"/>
              </w:rPr>
              <w:t>н</w:t>
            </w:r>
            <w:proofErr w:type="gramEnd"/>
            <w:r w:rsidRPr="00C07E9A">
              <w:rPr>
                <w:sz w:val="18"/>
                <w:szCs w:val="18"/>
              </w:rPr>
              <w:t>а  100 тыс. нас.</w:t>
            </w:r>
          </w:p>
        </w:tc>
        <w:tc>
          <w:tcPr>
            <w:tcW w:w="851" w:type="dxa"/>
          </w:tcPr>
          <w:p w:rsidR="004844EC" w:rsidRPr="00C07E9A" w:rsidRDefault="004844EC" w:rsidP="00227DAF">
            <w:pPr>
              <w:jc w:val="center"/>
              <w:rPr>
                <w:sz w:val="18"/>
                <w:szCs w:val="18"/>
              </w:rPr>
            </w:pPr>
            <w:r w:rsidRPr="00C07E9A">
              <w:rPr>
                <w:sz w:val="18"/>
                <w:szCs w:val="18"/>
              </w:rPr>
              <w:t>уд</w:t>
            </w:r>
            <w:proofErr w:type="gramStart"/>
            <w:r w:rsidRPr="00C07E9A">
              <w:rPr>
                <w:sz w:val="18"/>
                <w:szCs w:val="18"/>
              </w:rPr>
              <w:t>.в</w:t>
            </w:r>
            <w:proofErr w:type="gramEnd"/>
            <w:r w:rsidRPr="00C07E9A">
              <w:rPr>
                <w:sz w:val="18"/>
                <w:szCs w:val="18"/>
              </w:rPr>
              <w:t>ес</w:t>
            </w:r>
          </w:p>
          <w:p w:rsidR="004844EC" w:rsidRPr="00C07E9A" w:rsidRDefault="004844EC" w:rsidP="00227DAF">
            <w:pPr>
              <w:jc w:val="center"/>
              <w:rPr>
                <w:sz w:val="18"/>
                <w:szCs w:val="18"/>
              </w:rPr>
            </w:pPr>
            <w:r w:rsidRPr="00C07E9A">
              <w:rPr>
                <w:sz w:val="18"/>
                <w:szCs w:val="18"/>
              </w:rPr>
              <w:t>%</w:t>
            </w:r>
          </w:p>
        </w:tc>
        <w:tc>
          <w:tcPr>
            <w:tcW w:w="1276" w:type="dxa"/>
          </w:tcPr>
          <w:p w:rsidR="004844EC" w:rsidRPr="00C07E9A" w:rsidRDefault="004844EC" w:rsidP="00227DAF">
            <w:pPr>
              <w:jc w:val="center"/>
              <w:rPr>
                <w:sz w:val="18"/>
                <w:szCs w:val="18"/>
              </w:rPr>
            </w:pPr>
            <w:r w:rsidRPr="00C07E9A">
              <w:rPr>
                <w:sz w:val="18"/>
                <w:szCs w:val="18"/>
              </w:rPr>
              <w:t>средне-</w:t>
            </w:r>
          </w:p>
          <w:p w:rsidR="004844EC" w:rsidRPr="00C07E9A" w:rsidRDefault="004844EC" w:rsidP="00227DAF">
            <w:pPr>
              <w:jc w:val="center"/>
              <w:rPr>
                <w:sz w:val="18"/>
                <w:szCs w:val="18"/>
              </w:rPr>
            </w:pPr>
            <w:r w:rsidRPr="00C07E9A">
              <w:rPr>
                <w:sz w:val="18"/>
                <w:szCs w:val="18"/>
              </w:rPr>
              <w:t>обл. забол. на 100 тыс. нас</w:t>
            </w:r>
          </w:p>
        </w:tc>
        <w:tc>
          <w:tcPr>
            <w:tcW w:w="1134" w:type="dxa"/>
          </w:tcPr>
          <w:p w:rsidR="004844EC" w:rsidRPr="00C07E9A" w:rsidRDefault="004844EC" w:rsidP="00227DAF">
            <w:pPr>
              <w:jc w:val="center"/>
              <w:rPr>
                <w:sz w:val="18"/>
                <w:szCs w:val="18"/>
              </w:rPr>
            </w:pPr>
            <w:r w:rsidRPr="00C07E9A">
              <w:rPr>
                <w:sz w:val="18"/>
                <w:szCs w:val="18"/>
              </w:rPr>
              <w:t>абсол.</w:t>
            </w:r>
          </w:p>
          <w:p w:rsidR="004844EC" w:rsidRPr="00C07E9A" w:rsidRDefault="004844EC" w:rsidP="00227DAF">
            <w:pPr>
              <w:jc w:val="center"/>
              <w:rPr>
                <w:sz w:val="18"/>
                <w:szCs w:val="18"/>
              </w:rPr>
            </w:pPr>
            <w:r w:rsidRPr="00C07E9A">
              <w:rPr>
                <w:sz w:val="18"/>
                <w:szCs w:val="18"/>
              </w:rPr>
              <w:t>число</w:t>
            </w:r>
          </w:p>
          <w:p w:rsidR="004844EC" w:rsidRPr="00C07E9A" w:rsidRDefault="004844EC" w:rsidP="00227DAF">
            <w:pPr>
              <w:jc w:val="center"/>
              <w:rPr>
                <w:sz w:val="18"/>
                <w:szCs w:val="18"/>
              </w:rPr>
            </w:pPr>
            <w:r w:rsidRPr="00C07E9A">
              <w:rPr>
                <w:sz w:val="18"/>
                <w:szCs w:val="18"/>
              </w:rPr>
              <w:t>случаев</w:t>
            </w:r>
          </w:p>
        </w:tc>
        <w:tc>
          <w:tcPr>
            <w:tcW w:w="1232" w:type="dxa"/>
          </w:tcPr>
          <w:p w:rsidR="004844EC" w:rsidRPr="00C07E9A" w:rsidRDefault="004844EC" w:rsidP="00227DAF">
            <w:pPr>
              <w:jc w:val="center"/>
              <w:rPr>
                <w:sz w:val="18"/>
                <w:szCs w:val="18"/>
              </w:rPr>
            </w:pPr>
            <w:r w:rsidRPr="00C07E9A">
              <w:rPr>
                <w:sz w:val="18"/>
                <w:szCs w:val="18"/>
              </w:rPr>
              <w:t>заболев.</w:t>
            </w:r>
          </w:p>
          <w:p w:rsidR="004844EC" w:rsidRPr="00C07E9A" w:rsidRDefault="004844EC" w:rsidP="00227DAF">
            <w:pPr>
              <w:jc w:val="center"/>
              <w:rPr>
                <w:sz w:val="18"/>
                <w:szCs w:val="18"/>
              </w:rPr>
            </w:pPr>
            <w:r w:rsidRPr="00C07E9A">
              <w:rPr>
                <w:sz w:val="18"/>
                <w:szCs w:val="18"/>
              </w:rPr>
              <w:t>на  100 тыс. нас.</w:t>
            </w:r>
          </w:p>
        </w:tc>
        <w:tc>
          <w:tcPr>
            <w:tcW w:w="1210" w:type="dxa"/>
          </w:tcPr>
          <w:p w:rsidR="004844EC" w:rsidRPr="00C07E9A" w:rsidRDefault="004844EC" w:rsidP="00227DAF">
            <w:pPr>
              <w:jc w:val="center"/>
              <w:rPr>
                <w:sz w:val="18"/>
                <w:szCs w:val="18"/>
              </w:rPr>
            </w:pPr>
            <w:r w:rsidRPr="00C07E9A">
              <w:rPr>
                <w:sz w:val="18"/>
                <w:szCs w:val="18"/>
              </w:rPr>
              <w:t>средне-</w:t>
            </w:r>
          </w:p>
          <w:p w:rsidR="004844EC" w:rsidRPr="00C07E9A" w:rsidRDefault="004844EC" w:rsidP="00227DAF">
            <w:pPr>
              <w:jc w:val="center"/>
              <w:rPr>
                <w:sz w:val="18"/>
                <w:szCs w:val="18"/>
              </w:rPr>
            </w:pPr>
            <w:r w:rsidRPr="00C07E9A">
              <w:rPr>
                <w:sz w:val="18"/>
                <w:szCs w:val="18"/>
              </w:rPr>
              <w:t>обл</w:t>
            </w:r>
            <w:proofErr w:type="gramStart"/>
            <w:r w:rsidRPr="00C07E9A">
              <w:rPr>
                <w:sz w:val="18"/>
                <w:szCs w:val="18"/>
              </w:rPr>
              <w:t>.з</w:t>
            </w:r>
            <w:proofErr w:type="gramEnd"/>
            <w:r w:rsidRPr="00C07E9A">
              <w:rPr>
                <w:sz w:val="18"/>
                <w:szCs w:val="18"/>
              </w:rPr>
              <w:t>абол. на 100 тыс. нас</w:t>
            </w:r>
          </w:p>
        </w:tc>
      </w:tr>
      <w:tr w:rsidR="004844EC" w:rsidRPr="00C07E9A" w:rsidTr="00227DAF">
        <w:trPr>
          <w:trHeight w:val="263"/>
          <w:jc w:val="center"/>
        </w:trPr>
        <w:tc>
          <w:tcPr>
            <w:tcW w:w="2018" w:type="dxa"/>
          </w:tcPr>
          <w:p w:rsidR="004844EC" w:rsidRPr="00C07E9A" w:rsidRDefault="004844EC" w:rsidP="00227DAF">
            <w:pPr>
              <w:jc w:val="center"/>
              <w:rPr>
                <w:sz w:val="18"/>
                <w:szCs w:val="18"/>
              </w:rPr>
            </w:pPr>
            <w:r w:rsidRPr="00C07E9A">
              <w:rPr>
                <w:sz w:val="18"/>
                <w:szCs w:val="18"/>
              </w:rPr>
              <w:t>Сальм</w:t>
            </w:r>
            <w:proofErr w:type="gramStart"/>
            <w:r w:rsidRPr="00C07E9A">
              <w:rPr>
                <w:sz w:val="18"/>
                <w:szCs w:val="18"/>
              </w:rPr>
              <w:t>.-</w:t>
            </w:r>
            <w:proofErr w:type="gramEnd"/>
            <w:r w:rsidRPr="00C07E9A">
              <w:rPr>
                <w:sz w:val="18"/>
                <w:szCs w:val="18"/>
              </w:rPr>
              <w:t>ллез</w:t>
            </w:r>
          </w:p>
        </w:tc>
        <w:tc>
          <w:tcPr>
            <w:tcW w:w="1135" w:type="dxa"/>
          </w:tcPr>
          <w:p w:rsidR="004844EC" w:rsidRPr="00C07E9A" w:rsidRDefault="004844EC" w:rsidP="00227DAF">
            <w:pPr>
              <w:jc w:val="center"/>
              <w:rPr>
                <w:sz w:val="18"/>
                <w:szCs w:val="18"/>
              </w:rPr>
            </w:pPr>
            <w:r w:rsidRPr="00C07E9A">
              <w:rPr>
                <w:sz w:val="18"/>
                <w:szCs w:val="18"/>
              </w:rPr>
              <w:t>12</w:t>
            </w:r>
          </w:p>
        </w:tc>
        <w:tc>
          <w:tcPr>
            <w:tcW w:w="1134" w:type="dxa"/>
            <w:vAlign w:val="bottom"/>
          </w:tcPr>
          <w:p w:rsidR="004844EC" w:rsidRPr="00C07E9A" w:rsidRDefault="004844EC" w:rsidP="00227DAF">
            <w:pPr>
              <w:jc w:val="center"/>
              <w:rPr>
                <w:sz w:val="18"/>
                <w:szCs w:val="18"/>
              </w:rPr>
            </w:pPr>
            <w:r w:rsidRPr="00C07E9A">
              <w:rPr>
                <w:sz w:val="18"/>
                <w:szCs w:val="18"/>
              </w:rPr>
              <w:t>44,4</w:t>
            </w:r>
          </w:p>
        </w:tc>
        <w:tc>
          <w:tcPr>
            <w:tcW w:w="851" w:type="dxa"/>
            <w:vAlign w:val="bottom"/>
          </w:tcPr>
          <w:p w:rsidR="004844EC" w:rsidRPr="00C07E9A" w:rsidRDefault="004844EC" w:rsidP="00227DAF">
            <w:pPr>
              <w:jc w:val="center"/>
              <w:rPr>
                <w:sz w:val="18"/>
                <w:szCs w:val="18"/>
              </w:rPr>
            </w:pPr>
            <w:r w:rsidRPr="00C07E9A">
              <w:rPr>
                <w:sz w:val="18"/>
                <w:szCs w:val="18"/>
              </w:rPr>
              <w:t>0,06</w:t>
            </w:r>
          </w:p>
        </w:tc>
        <w:tc>
          <w:tcPr>
            <w:tcW w:w="1276" w:type="dxa"/>
          </w:tcPr>
          <w:p w:rsidR="004844EC" w:rsidRPr="00C07E9A" w:rsidRDefault="004844EC" w:rsidP="00227DAF">
            <w:pPr>
              <w:jc w:val="center"/>
              <w:rPr>
                <w:sz w:val="18"/>
                <w:szCs w:val="18"/>
              </w:rPr>
            </w:pPr>
            <w:r w:rsidRPr="00C07E9A">
              <w:rPr>
                <w:sz w:val="18"/>
                <w:szCs w:val="18"/>
              </w:rPr>
              <w:t>32,6</w:t>
            </w:r>
          </w:p>
        </w:tc>
        <w:tc>
          <w:tcPr>
            <w:tcW w:w="1134" w:type="dxa"/>
          </w:tcPr>
          <w:p w:rsidR="004844EC" w:rsidRPr="00C07E9A" w:rsidRDefault="004844EC" w:rsidP="00227DAF">
            <w:pPr>
              <w:jc w:val="center"/>
              <w:rPr>
                <w:sz w:val="18"/>
                <w:szCs w:val="18"/>
              </w:rPr>
            </w:pPr>
            <w:r w:rsidRPr="00C07E9A">
              <w:rPr>
                <w:sz w:val="18"/>
                <w:szCs w:val="18"/>
              </w:rPr>
              <w:t>8</w:t>
            </w:r>
          </w:p>
        </w:tc>
        <w:tc>
          <w:tcPr>
            <w:tcW w:w="1232" w:type="dxa"/>
            <w:vAlign w:val="bottom"/>
          </w:tcPr>
          <w:p w:rsidR="004844EC" w:rsidRPr="00C07E9A" w:rsidRDefault="004844EC" w:rsidP="00227DAF">
            <w:pPr>
              <w:jc w:val="center"/>
              <w:rPr>
                <w:sz w:val="18"/>
                <w:szCs w:val="18"/>
              </w:rPr>
            </w:pPr>
            <w:r w:rsidRPr="00C07E9A">
              <w:rPr>
                <w:sz w:val="18"/>
                <w:szCs w:val="18"/>
              </w:rPr>
              <w:t>29,6</w:t>
            </w:r>
          </w:p>
        </w:tc>
        <w:tc>
          <w:tcPr>
            <w:tcW w:w="1210" w:type="dxa"/>
          </w:tcPr>
          <w:p w:rsidR="004844EC" w:rsidRPr="00C07E9A" w:rsidRDefault="004844EC" w:rsidP="00227DAF">
            <w:pPr>
              <w:jc w:val="center"/>
              <w:rPr>
                <w:sz w:val="18"/>
                <w:szCs w:val="18"/>
              </w:rPr>
            </w:pPr>
            <w:r w:rsidRPr="00C07E9A">
              <w:rPr>
                <w:sz w:val="18"/>
                <w:szCs w:val="18"/>
              </w:rPr>
              <w:t>26,3</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ОКИ уст</w:t>
            </w:r>
            <w:proofErr w:type="gramStart"/>
            <w:r w:rsidRPr="00C07E9A">
              <w:rPr>
                <w:sz w:val="18"/>
                <w:szCs w:val="18"/>
              </w:rPr>
              <w:t>.</w:t>
            </w:r>
            <w:proofErr w:type="gramEnd"/>
            <w:r w:rsidRPr="00C07E9A">
              <w:rPr>
                <w:sz w:val="18"/>
                <w:szCs w:val="18"/>
              </w:rPr>
              <w:t xml:space="preserve"> </w:t>
            </w:r>
            <w:proofErr w:type="gramStart"/>
            <w:r w:rsidRPr="00C07E9A">
              <w:rPr>
                <w:sz w:val="18"/>
                <w:szCs w:val="18"/>
              </w:rPr>
              <w:t>э</w:t>
            </w:r>
            <w:proofErr w:type="gramEnd"/>
            <w:r w:rsidRPr="00C07E9A">
              <w:rPr>
                <w:sz w:val="18"/>
                <w:szCs w:val="18"/>
              </w:rPr>
              <w:t>т.</w:t>
            </w:r>
          </w:p>
        </w:tc>
        <w:tc>
          <w:tcPr>
            <w:tcW w:w="1135" w:type="dxa"/>
          </w:tcPr>
          <w:p w:rsidR="004844EC" w:rsidRPr="00C07E9A" w:rsidRDefault="004844EC" w:rsidP="00227DAF">
            <w:pPr>
              <w:jc w:val="center"/>
              <w:rPr>
                <w:sz w:val="18"/>
                <w:szCs w:val="18"/>
              </w:rPr>
            </w:pPr>
            <w:r w:rsidRPr="00C07E9A">
              <w:rPr>
                <w:sz w:val="18"/>
                <w:szCs w:val="18"/>
              </w:rPr>
              <w:t>24</w:t>
            </w:r>
          </w:p>
        </w:tc>
        <w:tc>
          <w:tcPr>
            <w:tcW w:w="1134" w:type="dxa"/>
            <w:vAlign w:val="bottom"/>
          </w:tcPr>
          <w:p w:rsidR="004844EC" w:rsidRPr="00C07E9A" w:rsidRDefault="004844EC" w:rsidP="00227DAF">
            <w:pPr>
              <w:jc w:val="center"/>
              <w:rPr>
                <w:sz w:val="18"/>
                <w:szCs w:val="18"/>
              </w:rPr>
            </w:pPr>
            <w:r w:rsidRPr="00C07E9A">
              <w:rPr>
                <w:sz w:val="18"/>
                <w:szCs w:val="18"/>
              </w:rPr>
              <w:t>88,8</w:t>
            </w:r>
          </w:p>
        </w:tc>
        <w:tc>
          <w:tcPr>
            <w:tcW w:w="851" w:type="dxa"/>
            <w:vAlign w:val="bottom"/>
          </w:tcPr>
          <w:p w:rsidR="004844EC" w:rsidRPr="00C07E9A" w:rsidRDefault="004844EC" w:rsidP="00227DAF">
            <w:pPr>
              <w:jc w:val="center"/>
              <w:rPr>
                <w:sz w:val="18"/>
                <w:szCs w:val="18"/>
              </w:rPr>
            </w:pPr>
          </w:p>
        </w:tc>
        <w:tc>
          <w:tcPr>
            <w:tcW w:w="1276" w:type="dxa"/>
          </w:tcPr>
          <w:p w:rsidR="004844EC" w:rsidRPr="00C07E9A" w:rsidRDefault="004844EC" w:rsidP="00227DAF">
            <w:pPr>
              <w:jc w:val="center"/>
              <w:rPr>
                <w:sz w:val="18"/>
                <w:szCs w:val="18"/>
              </w:rPr>
            </w:pPr>
            <w:r w:rsidRPr="00C07E9A">
              <w:rPr>
                <w:sz w:val="18"/>
                <w:szCs w:val="18"/>
              </w:rPr>
              <w:t>67,2</w:t>
            </w:r>
          </w:p>
        </w:tc>
        <w:tc>
          <w:tcPr>
            <w:tcW w:w="1134" w:type="dxa"/>
          </w:tcPr>
          <w:p w:rsidR="004844EC" w:rsidRPr="00C07E9A" w:rsidRDefault="004844EC" w:rsidP="00227DAF">
            <w:pPr>
              <w:jc w:val="center"/>
              <w:rPr>
                <w:sz w:val="18"/>
                <w:szCs w:val="18"/>
              </w:rPr>
            </w:pPr>
            <w:r w:rsidRPr="00C07E9A">
              <w:rPr>
                <w:sz w:val="18"/>
                <w:szCs w:val="18"/>
              </w:rPr>
              <w:t>46</w:t>
            </w:r>
          </w:p>
        </w:tc>
        <w:tc>
          <w:tcPr>
            <w:tcW w:w="1232" w:type="dxa"/>
            <w:vAlign w:val="bottom"/>
          </w:tcPr>
          <w:p w:rsidR="004844EC" w:rsidRPr="00C07E9A" w:rsidRDefault="004844EC" w:rsidP="00227DAF">
            <w:pPr>
              <w:jc w:val="center"/>
              <w:rPr>
                <w:sz w:val="18"/>
                <w:szCs w:val="18"/>
              </w:rPr>
            </w:pPr>
            <w:r w:rsidRPr="00C07E9A">
              <w:rPr>
                <w:sz w:val="18"/>
                <w:szCs w:val="18"/>
              </w:rPr>
              <w:t>170,2</w:t>
            </w:r>
          </w:p>
        </w:tc>
        <w:tc>
          <w:tcPr>
            <w:tcW w:w="1210" w:type="dxa"/>
          </w:tcPr>
          <w:p w:rsidR="004844EC" w:rsidRPr="00C07E9A" w:rsidRDefault="004844EC" w:rsidP="00227DAF">
            <w:pPr>
              <w:jc w:val="center"/>
              <w:rPr>
                <w:sz w:val="18"/>
                <w:szCs w:val="18"/>
              </w:rPr>
            </w:pPr>
            <w:r w:rsidRPr="00C07E9A">
              <w:rPr>
                <w:sz w:val="18"/>
                <w:szCs w:val="18"/>
              </w:rPr>
              <w:t>115,8</w:t>
            </w:r>
          </w:p>
        </w:tc>
      </w:tr>
      <w:tr w:rsidR="004844EC" w:rsidRPr="00C07E9A" w:rsidTr="00227DAF">
        <w:trPr>
          <w:trHeight w:val="250"/>
          <w:jc w:val="center"/>
        </w:trPr>
        <w:tc>
          <w:tcPr>
            <w:tcW w:w="2018" w:type="dxa"/>
          </w:tcPr>
          <w:p w:rsidR="004844EC" w:rsidRPr="00C07E9A" w:rsidRDefault="004844EC" w:rsidP="00227DAF">
            <w:pPr>
              <w:jc w:val="center"/>
              <w:rPr>
                <w:i/>
                <w:sz w:val="18"/>
                <w:szCs w:val="18"/>
              </w:rPr>
            </w:pPr>
            <w:r w:rsidRPr="00C07E9A">
              <w:rPr>
                <w:i/>
                <w:sz w:val="18"/>
                <w:szCs w:val="18"/>
              </w:rPr>
              <w:t>в т.ч. ротав.</w:t>
            </w:r>
          </w:p>
        </w:tc>
        <w:tc>
          <w:tcPr>
            <w:tcW w:w="1135" w:type="dxa"/>
          </w:tcPr>
          <w:p w:rsidR="004844EC" w:rsidRPr="00C07E9A" w:rsidRDefault="004844EC" w:rsidP="00227DAF">
            <w:pPr>
              <w:jc w:val="center"/>
              <w:rPr>
                <w:i/>
                <w:sz w:val="18"/>
                <w:szCs w:val="18"/>
              </w:rPr>
            </w:pPr>
            <w:r w:rsidRPr="00C07E9A">
              <w:rPr>
                <w:i/>
                <w:sz w:val="18"/>
                <w:szCs w:val="18"/>
              </w:rPr>
              <w:t>13</w:t>
            </w:r>
          </w:p>
        </w:tc>
        <w:tc>
          <w:tcPr>
            <w:tcW w:w="1134" w:type="dxa"/>
            <w:vAlign w:val="bottom"/>
          </w:tcPr>
          <w:p w:rsidR="004844EC" w:rsidRPr="00C07E9A" w:rsidRDefault="004844EC" w:rsidP="00227DAF">
            <w:pPr>
              <w:jc w:val="center"/>
              <w:rPr>
                <w:i/>
                <w:sz w:val="18"/>
                <w:szCs w:val="18"/>
              </w:rPr>
            </w:pPr>
            <w:r w:rsidRPr="00C07E9A">
              <w:rPr>
                <w:i/>
                <w:sz w:val="18"/>
                <w:szCs w:val="18"/>
              </w:rPr>
              <w:t>48,1</w:t>
            </w:r>
          </w:p>
        </w:tc>
        <w:tc>
          <w:tcPr>
            <w:tcW w:w="851" w:type="dxa"/>
            <w:vAlign w:val="bottom"/>
          </w:tcPr>
          <w:p w:rsidR="004844EC" w:rsidRPr="00C07E9A" w:rsidRDefault="004844EC" w:rsidP="00227DAF">
            <w:pPr>
              <w:jc w:val="center"/>
              <w:rPr>
                <w:i/>
                <w:sz w:val="18"/>
                <w:szCs w:val="18"/>
              </w:rPr>
            </w:pPr>
          </w:p>
        </w:tc>
        <w:tc>
          <w:tcPr>
            <w:tcW w:w="1276" w:type="dxa"/>
          </w:tcPr>
          <w:p w:rsidR="004844EC" w:rsidRPr="00C07E9A" w:rsidRDefault="004844EC" w:rsidP="00227DAF">
            <w:pPr>
              <w:jc w:val="center"/>
              <w:rPr>
                <w:b/>
                <w:i/>
                <w:sz w:val="18"/>
                <w:szCs w:val="18"/>
              </w:rPr>
            </w:pPr>
            <w:r w:rsidRPr="00C07E9A">
              <w:rPr>
                <w:b/>
                <w:i/>
                <w:sz w:val="18"/>
                <w:szCs w:val="18"/>
              </w:rPr>
              <w:t>25,8</w:t>
            </w:r>
          </w:p>
        </w:tc>
        <w:tc>
          <w:tcPr>
            <w:tcW w:w="1134" w:type="dxa"/>
          </w:tcPr>
          <w:p w:rsidR="004844EC" w:rsidRPr="00C07E9A" w:rsidRDefault="004844EC" w:rsidP="00227DAF">
            <w:pPr>
              <w:jc w:val="center"/>
              <w:rPr>
                <w:b/>
                <w:i/>
                <w:sz w:val="18"/>
                <w:szCs w:val="18"/>
              </w:rPr>
            </w:pPr>
            <w:r w:rsidRPr="00C07E9A">
              <w:rPr>
                <w:b/>
                <w:i/>
                <w:sz w:val="18"/>
                <w:szCs w:val="18"/>
              </w:rPr>
              <w:t>30</w:t>
            </w:r>
          </w:p>
        </w:tc>
        <w:tc>
          <w:tcPr>
            <w:tcW w:w="1232" w:type="dxa"/>
            <w:vAlign w:val="bottom"/>
          </w:tcPr>
          <w:p w:rsidR="004844EC" w:rsidRPr="00C07E9A" w:rsidRDefault="004844EC" w:rsidP="00227DAF">
            <w:pPr>
              <w:jc w:val="center"/>
              <w:rPr>
                <w:b/>
                <w:i/>
                <w:sz w:val="18"/>
                <w:szCs w:val="18"/>
              </w:rPr>
            </w:pPr>
            <w:r w:rsidRPr="00C07E9A">
              <w:rPr>
                <w:b/>
                <w:i/>
                <w:sz w:val="18"/>
                <w:szCs w:val="18"/>
              </w:rPr>
              <w:t>111,7</w:t>
            </w:r>
          </w:p>
        </w:tc>
        <w:tc>
          <w:tcPr>
            <w:tcW w:w="1210" w:type="dxa"/>
          </w:tcPr>
          <w:p w:rsidR="004844EC" w:rsidRPr="00C07E9A" w:rsidRDefault="004844EC" w:rsidP="00227DAF">
            <w:pPr>
              <w:jc w:val="center"/>
              <w:rPr>
                <w:b/>
                <w:i/>
                <w:sz w:val="18"/>
                <w:szCs w:val="18"/>
              </w:rPr>
            </w:pPr>
            <w:r w:rsidRPr="00C07E9A">
              <w:rPr>
                <w:b/>
                <w:i/>
                <w:sz w:val="18"/>
                <w:szCs w:val="18"/>
              </w:rPr>
              <w:t>53,6</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ОКИ не уст.</w:t>
            </w:r>
          </w:p>
        </w:tc>
        <w:tc>
          <w:tcPr>
            <w:tcW w:w="1135" w:type="dxa"/>
          </w:tcPr>
          <w:p w:rsidR="004844EC" w:rsidRPr="00C07E9A" w:rsidRDefault="004844EC" w:rsidP="00227DAF">
            <w:pPr>
              <w:jc w:val="center"/>
              <w:rPr>
                <w:sz w:val="18"/>
                <w:szCs w:val="18"/>
              </w:rPr>
            </w:pPr>
            <w:r w:rsidRPr="00C07E9A">
              <w:rPr>
                <w:sz w:val="18"/>
                <w:szCs w:val="18"/>
              </w:rPr>
              <w:t>4</w:t>
            </w:r>
          </w:p>
        </w:tc>
        <w:tc>
          <w:tcPr>
            <w:tcW w:w="1134" w:type="dxa"/>
            <w:vAlign w:val="bottom"/>
          </w:tcPr>
          <w:p w:rsidR="004844EC" w:rsidRPr="00C07E9A" w:rsidRDefault="004844EC" w:rsidP="00227DAF">
            <w:pPr>
              <w:jc w:val="center"/>
              <w:rPr>
                <w:sz w:val="18"/>
                <w:szCs w:val="18"/>
              </w:rPr>
            </w:pPr>
            <w:r w:rsidRPr="00C07E9A">
              <w:rPr>
                <w:sz w:val="18"/>
                <w:szCs w:val="18"/>
              </w:rPr>
              <w:t>14,8</w:t>
            </w:r>
          </w:p>
        </w:tc>
        <w:tc>
          <w:tcPr>
            <w:tcW w:w="851" w:type="dxa"/>
            <w:vAlign w:val="bottom"/>
          </w:tcPr>
          <w:p w:rsidR="004844EC" w:rsidRPr="00C07E9A" w:rsidRDefault="004844EC" w:rsidP="00227DAF">
            <w:pPr>
              <w:jc w:val="center"/>
              <w:rPr>
                <w:sz w:val="18"/>
                <w:szCs w:val="18"/>
              </w:rPr>
            </w:pPr>
          </w:p>
        </w:tc>
        <w:tc>
          <w:tcPr>
            <w:tcW w:w="1276" w:type="dxa"/>
          </w:tcPr>
          <w:p w:rsidR="004844EC" w:rsidRPr="00C07E9A" w:rsidRDefault="004844EC" w:rsidP="00227DAF">
            <w:pPr>
              <w:jc w:val="center"/>
              <w:rPr>
                <w:sz w:val="18"/>
                <w:szCs w:val="18"/>
              </w:rPr>
            </w:pPr>
            <w:r w:rsidRPr="00C07E9A">
              <w:rPr>
                <w:sz w:val="18"/>
                <w:szCs w:val="18"/>
              </w:rPr>
              <w:t>17,6</w:t>
            </w:r>
          </w:p>
        </w:tc>
        <w:tc>
          <w:tcPr>
            <w:tcW w:w="1134" w:type="dxa"/>
          </w:tcPr>
          <w:p w:rsidR="004844EC" w:rsidRPr="00C07E9A" w:rsidRDefault="004844EC" w:rsidP="00227DAF">
            <w:pPr>
              <w:jc w:val="center"/>
              <w:rPr>
                <w:sz w:val="18"/>
                <w:szCs w:val="18"/>
              </w:rPr>
            </w:pPr>
            <w:r w:rsidRPr="00C07E9A">
              <w:rPr>
                <w:sz w:val="18"/>
                <w:szCs w:val="18"/>
              </w:rPr>
              <w:t>11</w:t>
            </w:r>
          </w:p>
        </w:tc>
        <w:tc>
          <w:tcPr>
            <w:tcW w:w="1232" w:type="dxa"/>
            <w:vAlign w:val="bottom"/>
          </w:tcPr>
          <w:p w:rsidR="004844EC" w:rsidRPr="00C07E9A" w:rsidRDefault="004844EC" w:rsidP="00227DAF">
            <w:pPr>
              <w:jc w:val="center"/>
              <w:rPr>
                <w:sz w:val="18"/>
                <w:szCs w:val="18"/>
              </w:rPr>
            </w:pPr>
            <w:r w:rsidRPr="00C07E9A">
              <w:rPr>
                <w:sz w:val="18"/>
                <w:szCs w:val="18"/>
              </w:rPr>
              <w:t>40,7</w:t>
            </w:r>
          </w:p>
        </w:tc>
        <w:tc>
          <w:tcPr>
            <w:tcW w:w="1210" w:type="dxa"/>
          </w:tcPr>
          <w:p w:rsidR="004844EC" w:rsidRPr="00C07E9A" w:rsidRDefault="004844EC" w:rsidP="00227DAF">
            <w:pPr>
              <w:jc w:val="center"/>
              <w:rPr>
                <w:sz w:val="18"/>
                <w:szCs w:val="18"/>
              </w:rPr>
            </w:pPr>
            <w:r w:rsidRPr="00C07E9A">
              <w:rPr>
                <w:sz w:val="18"/>
                <w:szCs w:val="18"/>
              </w:rPr>
              <w:t>32,0</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Сумма ОКИ</w:t>
            </w:r>
          </w:p>
        </w:tc>
        <w:tc>
          <w:tcPr>
            <w:tcW w:w="1135" w:type="dxa"/>
          </w:tcPr>
          <w:p w:rsidR="004844EC" w:rsidRPr="00C07E9A" w:rsidRDefault="004844EC" w:rsidP="00227DAF">
            <w:pPr>
              <w:jc w:val="center"/>
              <w:rPr>
                <w:sz w:val="18"/>
                <w:szCs w:val="18"/>
              </w:rPr>
            </w:pPr>
            <w:r w:rsidRPr="00C07E9A">
              <w:rPr>
                <w:sz w:val="18"/>
                <w:szCs w:val="18"/>
              </w:rPr>
              <w:t>28</w:t>
            </w:r>
          </w:p>
        </w:tc>
        <w:tc>
          <w:tcPr>
            <w:tcW w:w="1134" w:type="dxa"/>
            <w:vAlign w:val="bottom"/>
          </w:tcPr>
          <w:p w:rsidR="004844EC" w:rsidRPr="00C07E9A" w:rsidRDefault="004844EC" w:rsidP="00227DAF">
            <w:pPr>
              <w:jc w:val="center"/>
              <w:rPr>
                <w:sz w:val="18"/>
                <w:szCs w:val="18"/>
              </w:rPr>
            </w:pPr>
            <w:r w:rsidRPr="00C07E9A">
              <w:rPr>
                <w:sz w:val="18"/>
                <w:szCs w:val="18"/>
              </w:rPr>
              <w:t>103,6</w:t>
            </w:r>
          </w:p>
        </w:tc>
        <w:tc>
          <w:tcPr>
            <w:tcW w:w="851" w:type="dxa"/>
            <w:vAlign w:val="bottom"/>
          </w:tcPr>
          <w:p w:rsidR="004844EC" w:rsidRPr="00C07E9A" w:rsidRDefault="004844EC" w:rsidP="00227DAF">
            <w:pPr>
              <w:jc w:val="center"/>
              <w:rPr>
                <w:sz w:val="18"/>
                <w:szCs w:val="18"/>
              </w:rPr>
            </w:pPr>
            <w:r w:rsidRPr="00C07E9A">
              <w:rPr>
                <w:sz w:val="18"/>
                <w:szCs w:val="18"/>
              </w:rPr>
              <w:t>0,14</w:t>
            </w:r>
          </w:p>
        </w:tc>
        <w:tc>
          <w:tcPr>
            <w:tcW w:w="1276" w:type="dxa"/>
          </w:tcPr>
          <w:p w:rsidR="004844EC" w:rsidRPr="00C07E9A" w:rsidRDefault="004844EC" w:rsidP="00227DAF">
            <w:pPr>
              <w:jc w:val="center"/>
              <w:rPr>
                <w:sz w:val="18"/>
                <w:szCs w:val="18"/>
              </w:rPr>
            </w:pPr>
            <w:r w:rsidRPr="00C07E9A">
              <w:rPr>
                <w:sz w:val="18"/>
                <w:szCs w:val="18"/>
              </w:rPr>
              <w:t>85,1</w:t>
            </w:r>
          </w:p>
        </w:tc>
        <w:tc>
          <w:tcPr>
            <w:tcW w:w="1134" w:type="dxa"/>
          </w:tcPr>
          <w:p w:rsidR="004844EC" w:rsidRPr="00C07E9A" w:rsidRDefault="004844EC" w:rsidP="00227DAF">
            <w:pPr>
              <w:jc w:val="center"/>
              <w:rPr>
                <w:sz w:val="18"/>
                <w:szCs w:val="18"/>
              </w:rPr>
            </w:pPr>
            <w:r w:rsidRPr="00C07E9A">
              <w:rPr>
                <w:sz w:val="18"/>
                <w:szCs w:val="18"/>
              </w:rPr>
              <w:t>57</w:t>
            </w:r>
          </w:p>
        </w:tc>
        <w:tc>
          <w:tcPr>
            <w:tcW w:w="1232" w:type="dxa"/>
            <w:vAlign w:val="bottom"/>
          </w:tcPr>
          <w:p w:rsidR="004844EC" w:rsidRPr="00C07E9A" w:rsidRDefault="004844EC" w:rsidP="00227DAF">
            <w:pPr>
              <w:jc w:val="center"/>
              <w:rPr>
                <w:sz w:val="18"/>
                <w:szCs w:val="18"/>
              </w:rPr>
            </w:pPr>
            <w:r w:rsidRPr="00C07E9A">
              <w:rPr>
                <w:sz w:val="18"/>
                <w:szCs w:val="18"/>
              </w:rPr>
              <w:t>210,9</w:t>
            </w:r>
          </w:p>
        </w:tc>
        <w:tc>
          <w:tcPr>
            <w:tcW w:w="1210" w:type="dxa"/>
          </w:tcPr>
          <w:p w:rsidR="004844EC" w:rsidRPr="00C07E9A" w:rsidRDefault="004844EC" w:rsidP="00227DAF">
            <w:pPr>
              <w:jc w:val="center"/>
              <w:rPr>
                <w:sz w:val="18"/>
                <w:szCs w:val="18"/>
              </w:rPr>
            </w:pPr>
            <w:r w:rsidRPr="00C07E9A">
              <w:rPr>
                <w:sz w:val="18"/>
                <w:szCs w:val="18"/>
              </w:rPr>
              <w:t>147,8</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Скарлатина</w:t>
            </w:r>
          </w:p>
        </w:tc>
        <w:tc>
          <w:tcPr>
            <w:tcW w:w="1135" w:type="dxa"/>
          </w:tcPr>
          <w:p w:rsidR="004844EC" w:rsidRPr="00C07E9A" w:rsidRDefault="004844EC" w:rsidP="00227DAF">
            <w:pPr>
              <w:jc w:val="center"/>
              <w:rPr>
                <w:sz w:val="18"/>
                <w:szCs w:val="18"/>
              </w:rPr>
            </w:pPr>
            <w:r w:rsidRPr="00C07E9A">
              <w:rPr>
                <w:sz w:val="18"/>
                <w:szCs w:val="18"/>
              </w:rPr>
              <w:t>2</w:t>
            </w:r>
          </w:p>
        </w:tc>
        <w:tc>
          <w:tcPr>
            <w:tcW w:w="1134" w:type="dxa"/>
            <w:vAlign w:val="bottom"/>
          </w:tcPr>
          <w:p w:rsidR="004844EC" w:rsidRPr="00C07E9A" w:rsidRDefault="004844EC" w:rsidP="00227DAF">
            <w:pPr>
              <w:jc w:val="center"/>
              <w:rPr>
                <w:sz w:val="18"/>
                <w:szCs w:val="18"/>
              </w:rPr>
            </w:pPr>
            <w:r w:rsidRPr="00C07E9A">
              <w:rPr>
                <w:sz w:val="18"/>
                <w:szCs w:val="18"/>
              </w:rPr>
              <w:t>7,4</w:t>
            </w:r>
          </w:p>
        </w:tc>
        <w:tc>
          <w:tcPr>
            <w:tcW w:w="851" w:type="dxa"/>
            <w:vAlign w:val="bottom"/>
          </w:tcPr>
          <w:p w:rsidR="004844EC" w:rsidRPr="00C07E9A" w:rsidRDefault="004844EC" w:rsidP="00227DAF">
            <w:pPr>
              <w:jc w:val="center"/>
              <w:rPr>
                <w:sz w:val="18"/>
                <w:szCs w:val="18"/>
              </w:rPr>
            </w:pPr>
            <w:r w:rsidRPr="00C07E9A">
              <w:rPr>
                <w:sz w:val="18"/>
                <w:szCs w:val="18"/>
              </w:rPr>
              <w:t>0,01</w:t>
            </w:r>
          </w:p>
        </w:tc>
        <w:tc>
          <w:tcPr>
            <w:tcW w:w="1276" w:type="dxa"/>
          </w:tcPr>
          <w:p w:rsidR="004844EC" w:rsidRPr="00C07E9A" w:rsidRDefault="004844EC" w:rsidP="00227DAF">
            <w:pPr>
              <w:jc w:val="center"/>
              <w:rPr>
                <w:sz w:val="18"/>
                <w:szCs w:val="18"/>
              </w:rPr>
            </w:pPr>
            <w:r w:rsidRPr="00C07E9A">
              <w:rPr>
                <w:sz w:val="18"/>
                <w:szCs w:val="18"/>
              </w:rPr>
              <w:t>2,9</w:t>
            </w:r>
          </w:p>
        </w:tc>
        <w:tc>
          <w:tcPr>
            <w:tcW w:w="1134" w:type="dxa"/>
          </w:tcPr>
          <w:p w:rsidR="004844EC" w:rsidRPr="00C07E9A" w:rsidRDefault="004844EC" w:rsidP="00227DAF">
            <w:pPr>
              <w:jc w:val="center"/>
              <w:rPr>
                <w:sz w:val="18"/>
                <w:szCs w:val="18"/>
              </w:rPr>
            </w:pPr>
            <w:r w:rsidRPr="00C07E9A">
              <w:rPr>
                <w:sz w:val="18"/>
                <w:szCs w:val="18"/>
              </w:rPr>
              <w:t>4</w:t>
            </w:r>
          </w:p>
        </w:tc>
        <w:tc>
          <w:tcPr>
            <w:tcW w:w="1232" w:type="dxa"/>
            <w:vAlign w:val="bottom"/>
          </w:tcPr>
          <w:p w:rsidR="004844EC" w:rsidRPr="00C07E9A" w:rsidRDefault="004844EC" w:rsidP="00227DAF">
            <w:pPr>
              <w:jc w:val="center"/>
              <w:rPr>
                <w:sz w:val="18"/>
                <w:szCs w:val="18"/>
              </w:rPr>
            </w:pPr>
            <w:r w:rsidRPr="00C07E9A">
              <w:rPr>
                <w:sz w:val="18"/>
                <w:szCs w:val="18"/>
              </w:rPr>
              <w:t>14,8</w:t>
            </w:r>
          </w:p>
        </w:tc>
        <w:tc>
          <w:tcPr>
            <w:tcW w:w="1210" w:type="dxa"/>
          </w:tcPr>
          <w:p w:rsidR="004844EC" w:rsidRPr="00C07E9A" w:rsidRDefault="004844EC" w:rsidP="00227DAF">
            <w:pPr>
              <w:jc w:val="center"/>
              <w:rPr>
                <w:sz w:val="18"/>
                <w:szCs w:val="18"/>
              </w:rPr>
            </w:pPr>
            <w:r w:rsidRPr="00C07E9A">
              <w:rPr>
                <w:sz w:val="18"/>
                <w:szCs w:val="18"/>
              </w:rPr>
              <w:t>15,1</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Ветряная оспа</w:t>
            </w:r>
          </w:p>
        </w:tc>
        <w:tc>
          <w:tcPr>
            <w:tcW w:w="1135" w:type="dxa"/>
          </w:tcPr>
          <w:p w:rsidR="004844EC" w:rsidRPr="00C07E9A" w:rsidRDefault="004844EC" w:rsidP="00227DAF">
            <w:pPr>
              <w:jc w:val="center"/>
              <w:rPr>
                <w:sz w:val="18"/>
                <w:szCs w:val="18"/>
              </w:rPr>
            </w:pPr>
            <w:r w:rsidRPr="00C07E9A">
              <w:rPr>
                <w:sz w:val="18"/>
                <w:szCs w:val="18"/>
              </w:rPr>
              <w:t>111</w:t>
            </w:r>
          </w:p>
        </w:tc>
        <w:tc>
          <w:tcPr>
            <w:tcW w:w="1134" w:type="dxa"/>
            <w:vAlign w:val="bottom"/>
          </w:tcPr>
          <w:p w:rsidR="004844EC" w:rsidRPr="00C07E9A" w:rsidRDefault="004844EC" w:rsidP="00227DAF">
            <w:pPr>
              <w:jc w:val="center"/>
              <w:rPr>
                <w:sz w:val="18"/>
                <w:szCs w:val="18"/>
              </w:rPr>
            </w:pPr>
            <w:r w:rsidRPr="00C07E9A">
              <w:rPr>
                <w:sz w:val="18"/>
                <w:szCs w:val="18"/>
              </w:rPr>
              <w:t>410,7</w:t>
            </w:r>
          </w:p>
        </w:tc>
        <w:tc>
          <w:tcPr>
            <w:tcW w:w="851" w:type="dxa"/>
            <w:vAlign w:val="bottom"/>
          </w:tcPr>
          <w:p w:rsidR="004844EC" w:rsidRPr="00C07E9A" w:rsidRDefault="004844EC" w:rsidP="00227DAF">
            <w:pPr>
              <w:jc w:val="center"/>
              <w:rPr>
                <w:sz w:val="18"/>
                <w:szCs w:val="18"/>
              </w:rPr>
            </w:pPr>
            <w:r w:rsidRPr="00C07E9A">
              <w:rPr>
                <w:sz w:val="18"/>
                <w:szCs w:val="18"/>
              </w:rPr>
              <w:t>0,53</w:t>
            </w:r>
          </w:p>
        </w:tc>
        <w:tc>
          <w:tcPr>
            <w:tcW w:w="1276" w:type="dxa"/>
          </w:tcPr>
          <w:p w:rsidR="004844EC" w:rsidRPr="00C07E9A" w:rsidRDefault="004844EC" w:rsidP="00227DAF">
            <w:pPr>
              <w:jc w:val="center"/>
              <w:rPr>
                <w:sz w:val="18"/>
                <w:szCs w:val="18"/>
              </w:rPr>
            </w:pPr>
            <w:r w:rsidRPr="00C07E9A">
              <w:rPr>
                <w:sz w:val="18"/>
                <w:szCs w:val="18"/>
              </w:rPr>
              <w:t>473,1</w:t>
            </w:r>
          </w:p>
        </w:tc>
        <w:tc>
          <w:tcPr>
            <w:tcW w:w="1134" w:type="dxa"/>
          </w:tcPr>
          <w:p w:rsidR="004844EC" w:rsidRPr="00C07E9A" w:rsidRDefault="004844EC" w:rsidP="00227DAF">
            <w:pPr>
              <w:jc w:val="center"/>
              <w:rPr>
                <w:sz w:val="18"/>
                <w:szCs w:val="18"/>
              </w:rPr>
            </w:pPr>
            <w:r w:rsidRPr="00C07E9A">
              <w:rPr>
                <w:sz w:val="18"/>
                <w:szCs w:val="18"/>
              </w:rPr>
              <w:t>135</w:t>
            </w:r>
          </w:p>
        </w:tc>
        <w:tc>
          <w:tcPr>
            <w:tcW w:w="1232" w:type="dxa"/>
            <w:vAlign w:val="bottom"/>
          </w:tcPr>
          <w:p w:rsidR="004844EC" w:rsidRPr="00C07E9A" w:rsidRDefault="004844EC" w:rsidP="00227DAF">
            <w:pPr>
              <w:jc w:val="center"/>
              <w:rPr>
                <w:sz w:val="18"/>
                <w:szCs w:val="18"/>
              </w:rPr>
            </w:pPr>
            <w:r w:rsidRPr="00C07E9A">
              <w:rPr>
                <w:sz w:val="18"/>
                <w:szCs w:val="18"/>
              </w:rPr>
              <w:t>499,5</w:t>
            </w:r>
          </w:p>
        </w:tc>
        <w:tc>
          <w:tcPr>
            <w:tcW w:w="1210" w:type="dxa"/>
          </w:tcPr>
          <w:p w:rsidR="004844EC" w:rsidRPr="00C07E9A" w:rsidRDefault="004844EC" w:rsidP="00227DAF">
            <w:pPr>
              <w:jc w:val="center"/>
              <w:rPr>
                <w:sz w:val="18"/>
                <w:szCs w:val="18"/>
              </w:rPr>
            </w:pPr>
            <w:r w:rsidRPr="00C07E9A">
              <w:rPr>
                <w:sz w:val="18"/>
                <w:szCs w:val="18"/>
              </w:rPr>
              <w:t>512,4</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ГЛПС</w:t>
            </w:r>
          </w:p>
        </w:tc>
        <w:tc>
          <w:tcPr>
            <w:tcW w:w="1135" w:type="dxa"/>
          </w:tcPr>
          <w:p w:rsidR="004844EC" w:rsidRPr="00C07E9A" w:rsidRDefault="004844EC" w:rsidP="00227DAF">
            <w:pPr>
              <w:jc w:val="center"/>
              <w:rPr>
                <w:sz w:val="18"/>
                <w:szCs w:val="18"/>
              </w:rPr>
            </w:pPr>
            <w:r w:rsidRPr="00C07E9A">
              <w:rPr>
                <w:sz w:val="18"/>
                <w:szCs w:val="18"/>
              </w:rPr>
              <w:t>3</w:t>
            </w:r>
          </w:p>
        </w:tc>
        <w:tc>
          <w:tcPr>
            <w:tcW w:w="1134" w:type="dxa"/>
            <w:vAlign w:val="bottom"/>
          </w:tcPr>
          <w:p w:rsidR="004844EC" w:rsidRPr="00C07E9A" w:rsidRDefault="004844EC" w:rsidP="00227DAF">
            <w:pPr>
              <w:jc w:val="center"/>
              <w:rPr>
                <w:sz w:val="18"/>
                <w:szCs w:val="18"/>
              </w:rPr>
            </w:pPr>
            <w:r w:rsidRPr="00C07E9A">
              <w:rPr>
                <w:sz w:val="18"/>
                <w:szCs w:val="18"/>
              </w:rPr>
              <w:t>11,1</w:t>
            </w:r>
          </w:p>
        </w:tc>
        <w:tc>
          <w:tcPr>
            <w:tcW w:w="851" w:type="dxa"/>
            <w:vAlign w:val="bottom"/>
          </w:tcPr>
          <w:p w:rsidR="004844EC" w:rsidRPr="00C07E9A" w:rsidRDefault="004844EC" w:rsidP="00227DAF">
            <w:pPr>
              <w:jc w:val="center"/>
              <w:rPr>
                <w:sz w:val="18"/>
                <w:szCs w:val="18"/>
              </w:rPr>
            </w:pPr>
            <w:r w:rsidRPr="00C07E9A">
              <w:rPr>
                <w:sz w:val="18"/>
                <w:szCs w:val="18"/>
              </w:rPr>
              <w:t>0,02</w:t>
            </w:r>
          </w:p>
        </w:tc>
        <w:tc>
          <w:tcPr>
            <w:tcW w:w="1276" w:type="dxa"/>
          </w:tcPr>
          <w:p w:rsidR="004844EC" w:rsidRPr="00C07E9A" w:rsidRDefault="004844EC" w:rsidP="00227DAF">
            <w:pPr>
              <w:jc w:val="center"/>
              <w:rPr>
                <w:sz w:val="18"/>
                <w:szCs w:val="18"/>
              </w:rPr>
            </w:pPr>
            <w:r w:rsidRPr="00C07E9A">
              <w:rPr>
                <w:sz w:val="18"/>
                <w:szCs w:val="18"/>
              </w:rPr>
              <w:t>3,4</w:t>
            </w:r>
          </w:p>
        </w:tc>
        <w:tc>
          <w:tcPr>
            <w:tcW w:w="1134" w:type="dxa"/>
          </w:tcPr>
          <w:p w:rsidR="004844EC" w:rsidRPr="00C07E9A" w:rsidRDefault="004844EC" w:rsidP="00227DAF">
            <w:pPr>
              <w:jc w:val="center"/>
              <w:rPr>
                <w:sz w:val="18"/>
                <w:szCs w:val="18"/>
              </w:rPr>
            </w:pPr>
            <w:r w:rsidRPr="00C07E9A">
              <w:rPr>
                <w:sz w:val="18"/>
                <w:szCs w:val="18"/>
              </w:rPr>
              <w:t>2</w:t>
            </w:r>
          </w:p>
        </w:tc>
        <w:tc>
          <w:tcPr>
            <w:tcW w:w="1232" w:type="dxa"/>
            <w:vAlign w:val="bottom"/>
          </w:tcPr>
          <w:p w:rsidR="004844EC" w:rsidRPr="00C07E9A" w:rsidRDefault="004844EC" w:rsidP="00227DAF">
            <w:pPr>
              <w:jc w:val="center"/>
              <w:rPr>
                <w:sz w:val="18"/>
                <w:szCs w:val="18"/>
              </w:rPr>
            </w:pPr>
            <w:r w:rsidRPr="00C07E9A">
              <w:rPr>
                <w:sz w:val="18"/>
                <w:szCs w:val="18"/>
              </w:rPr>
              <w:t>7,4</w:t>
            </w:r>
          </w:p>
        </w:tc>
        <w:tc>
          <w:tcPr>
            <w:tcW w:w="1210" w:type="dxa"/>
          </w:tcPr>
          <w:p w:rsidR="004844EC" w:rsidRPr="00C07E9A" w:rsidRDefault="004844EC" w:rsidP="00227DAF">
            <w:pPr>
              <w:jc w:val="center"/>
              <w:rPr>
                <w:sz w:val="18"/>
                <w:szCs w:val="18"/>
              </w:rPr>
            </w:pPr>
            <w:r w:rsidRPr="00C07E9A">
              <w:rPr>
                <w:sz w:val="18"/>
                <w:szCs w:val="18"/>
              </w:rPr>
              <w:t>3,3</w:t>
            </w:r>
          </w:p>
        </w:tc>
      </w:tr>
      <w:tr w:rsidR="004844EC" w:rsidRPr="00C07E9A" w:rsidTr="00227DAF">
        <w:trPr>
          <w:trHeight w:val="312"/>
          <w:jc w:val="center"/>
        </w:trPr>
        <w:tc>
          <w:tcPr>
            <w:tcW w:w="2018" w:type="dxa"/>
          </w:tcPr>
          <w:p w:rsidR="004844EC" w:rsidRPr="00C07E9A" w:rsidRDefault="004844EC" w:rsidP="00227DAF">
            <w:pPr>
              <w:jc w:val="center"/>
              <w:rPr>
                <w:sz w:val="18"/>
                <w:szCs w:val="18"/>
              </w:rPr>
            </w:pPr>
            <w:r w:rsidRPr="00C07E9A">
              <w:rPr>
                <w:sz w:val="18"/>
                <w:szCs w:val="18"/>
              </w:rPr>
              <w:t>ХВГВ</w:t>
            </w:r>
          </w:p>
        </w:tc>
        <w:tc>
          <w:tcPr>
            <w:tcW w:w="1135" w:type="dxa"/>
          </w:tcPr>
          <w:p w:rsidR="004844EC" w:rsidRPr="00C07E9A" w:rsidRDefault="004844EC" w:rsidP="00227DAF">
            <w:pPr>
              <w:jc w:val="center"/>
              <w:rPr>
                <w:sz w:val="18"/>
                <w:szCs w:val="18"/>
              </w:rPr>
            </w:pPr>
            <w:r w:rsidRPr="00C07E9A">
              <w:rPr>
                <w:sz w:val="18"/>
                <w:szCs w:val="18"/>
              </w:rPr>
              <w:t>2</w:t>
            </w:r>
          </w:p>
        </w:tc>
        <w:tc>
          <w:tcPr>
            <w:tcW w:w="1134" w:type="dxa"/>
            <w:vAlign w:val="bottom"/>
          </w:tcPr>
          <w:p w:rsidR="004844EC" w:rsidRPr="00C07E9A" w:rsidRDefault="004844EC" w:rsidP="00227DAF">
            <w:pPr>
              <w:jc w:val="center"/>
              <w:rPr>
                <w:sz w:val="18"/>
                <w:szCs w:val="18"/>
              </w:rPr>
            </w:pPr>
            <w:r w:rsidRPr="00C07E9A">
              <w:rPr>
                <w:sz w:val="18"/>
                <w:szCs w:val="18"/>
              </w:rPr>
              <w:t>7,4</w:t>
            </w:r>
          </w:p>
        </w:tc>
        <w:tc>
          <w:tcPr>
            <w:tcW w:w="851" w:type="dxa"/>
            <w:vAlign w:val="bottom"/>
          </w:tcPr>
          <w:p w:rsidR="004844EC" w:rsidRPr="00C07E9A" w:rsidRDefault="004844EC" w:rsidP="00227DAF">
            <w:pPr>
              <w:jc w:val="center"/>
              <w:rPr>
                <w:sz w:val="18"/>
                <w:szCs w:val="18"/>
              </w:rPr>
            </w:pPr>
            <w:r w:rsidRPr="00C07E9A">
              <w:rPr>
                <w:sz w:val="18"/>
                <w:szCs w:val="18"/>
              </w:rPr>
              <w:t>0,01</w:t>
            </w:r>
          </w:p>
        </w:tc>
        <w:tc>
          <w:tcPr>
            <w:tcW w:w="1276" w:type="dxa"/>
          </w:tcPr>
          <w:p w:rsidR="004844EC" w:rsidRPr="00C07E9A" w:rsidRDefault="004844EC" w:rsidP="00227DAF">
            <w:pPr>
              <w:jc w:val="center"/>
              <w:rPr>
                <w:sz w:val="18"/>
                <w:szCs w:val="18"/>
              </w:rPr>
            </w:pPr>
            <w:r w:rsidRPr="00C07E9A">
              <w:rPr>
                <w:sz w:val="18"/>
                <w:szCs w:val="18"/>
              </w:rPr>
              <w:t>4,0</w:t>
            </w:r>
          </w:p>
        </w:tc>
        <w:tc>
          <w:tcPr>
            <w:tcW w:w="1134" w:type="dxa"/>
          </w:tcPr>
          <w:p w:rsidR="004844EC" w:rsidRPr="00C07E9A" w:rsidRDefault="004844EC" w:rsidP="00227DAF">
            <w:pPr>
              <w:jc w:val="center"/>
              <w:rPr>
                <w:sz w:val="18"/>
                <w:szCs w:val="18"/>
              </w:rPr>
            </w:pPr>
            <w:r w:rsidRPr="00C07E9A">
              <w:rPr>
                <w:sz w:val="18"/>
                <w:szCs w:val="18"/>
              </w:rPr>
              <w:t>2</w:t>
            </w:r>
          </w:p>
        </w:tc>
        <w:tc>
          <w:tcPr>
            <w:tcW w:w="1232" w:type="dxa"/>
            <w:vAlign w:val="bottom"/>
          </w:tcPr>
          <w:p w:rsidR="004844EC" w:rsidRPr="00C07E9A" w:rsidRDefault="004844EC" w:rsidP="00227DAF">
            <w:pPr>
              <w:jc w:val="center"/>
              <w:rPr>
                <w:sz w:val="18"/>
                <w:szCs w:val="18"/>
              </w:rPr>
            </w:pPr>
            <w:r w:rsidRPr="00C07E9A">
              <w:rPr>
                <w:sz w:val="18"/>
                <w:szCs w:val="18"/>
              </w:rPr>
              <w:t>7,4</w:t>
            </w:r>
          </w:p>
        </w:tc>
        <w:tc>
          <w:tcPr>
            <w:tcW w:w="1210" w:type="dxa"/>
          </w:tcPr>
          <w:p w:rsidR="004844EC" w:rsidRPr="00C07E9A" w:rsidRDefault="004844EC" w:rsidP="00227DAF">
            <w:pPr>
              <w:jc w:val="center"/>
              <w:rPr>
                <w:sz w:val="18"/>
                <w:szCs w:val="18"/>
              </w:rPr>
            </w:pPr>
            <w:r w:rsidRPr="00C07E9A">
              <w:rPr>
                <w:sz w:val="18"/>
                <w:szCs w:val="18"/>
              </w:rPr>
              <w:t>11,3</w:t>
            </w:r>
          </w:p>
        </w:tc>
      </w:tr>
      <w:tr w:rsidR="004844EC" w:rsidRPr="00C07E9A" w:rsidTr="00227DAF">
        <w:trPr>
          <w:trHeight w:val="312"/>
          <w:jc w:val="center"/>
        </w:trPr>
        <w:tc>
          <w:tcPr>
            <w:tcW w:w="2018" w:type="dxa"/>
          </w:tcPr>
          <w:p w:rsidR="004844EC" w:rsidRPr="00C07E9A" w:rsidRDefault="004844EC" w:rsidP="00227DAF">
            <w:pPr>
              <w:jc w:val="center"/>
              <w:rPr>
                <w:sz w:val="18"/>
                <w:szCs w:val="18"/>
              </w:rPr>
            </w:pPr>
            <w:r w:rsidRPr="00C07E9A">
              <w:rPr>
                <w:sz w:val="18"/>
                <w:szCs w:val="18"/>
              </w:rPr>
              <w:t>ХВГС</w:t>
            </w:r>
          </w:p>
        </w:tc>
        <w:tc>
          <w:tcPr>
            <w:tcW w:w="1135" w:type="dxa"/>
          </w:tcPr>
          <w:p w:rsidR="004844EC" w:rsidRPr="00C07E9A" w:rsidRDefault="004844EC" w:rsidP="00227DAF">
            <w:pPr>
              <w:jc w:val="center"/>
              <w:rPr>
                <w:sz w:val="18"/>
                <w:szCs w:val="18"/>
              </w:rPr>
            </w:pPr>
            <w:r w:rsidRPr="00C07E9A">
              <w:rPr>
                <w:sz w:val="18"/>
                <w:szCs w:val="18"/>
              </w:rPr>
              <w:t>7</w:t>
            </w:r>
          </w:p>
        </w:tc>
        <w:tc>
          <w:tcPr>
            <w:tcW w:w="1134" w:type="dxa"/>
            <w:vAlign w:val="bottom"/>
          </w:tcPr>
          <w:p w:rsidR="004844EC" w:rsidRPr="00C07E9A" w:rsidRDefault="004844EC" w:rsidP="00227DAF">
            <w:pPr>
              <w:jc w:val="center"/>
              <w:rPr>
                <w:sz w:val="18"/>
                <w:szCs w:val="18"/>
              </w:rPr>
            </w:pPr>
            <w:r w:rsidRPr="00C07E9A">
              <w:rPr>
                <w:sz w:val="18"/>
                <w:szCs w:val="18"/>
              </w:rPr>
              <w:t>25,9</w:t>
            </w:r>
          </w:p>
        </w:tc>
        <w:tc>
          <w:tcPr>
            <w:tcW w:w="851" w:type="dxa"/>
            <w:vAlign w:val="bottom"/>
          </w:tcPr>
          <w:p w:rsidR="004844EC" w:rsidRPr="00C07E9A" w:rsidRDefault="004844EC" w:rsidP="00227DAF">
            <w:pPr>
              <w:jc w:val="center"/>
              <w:rPr>
                <w:sz w:val="18"/>
                <w:szCs w:val="18"/>
              </w:rPr>
            </w:pPr>
            <w:r w:rsidRPr="00C07E9A">
              <w:rPr>
                <w:sz w:val="18"/>
                <w:szCs w:val="18"/>
              </w:rPr>
              <w:t>0,04</w:t>
            </w:r>
          </w:p>
        </w:tc>
        <w:tc>
          <w:tcPr>
            <w:tcW w:w="1276" w:type="dxa"/>
          </w:tcPr>
          <w:p w:rsidR="004844EC" w:rsidRPr="00C07E9A" w:rsidRDefault="004844EC" w:rsidP="00227DAF">
            <w:pPr>
              <w:jc w:val="center"/>
              <w:rPr>
                <w:sz w:val="18"/>
                <w:szCs w:val="18"/>
              </w:rPr>
            </w:pPr>
            <w:r w:rsidRPr="00C07E9A">
              <w:rPr>
                <w:sz w:val="18"/>
                <w:szCs w:val="18"/>
              </w:rPr>
              <w:t>18,6</w:t>
            </w:r>
          </w:p>
        </w:tc>
        <w:tc>
          <w:tcPr>
            <w:tcW w:w="1134" w:type="dxa"/>
          </w:tcPr>
          <w:p w:rsidR="004844EC" w:rsidRPr="00C07E9A" w:rsidRDefault="004844EC" w:rsidP="00227DAF">
            <w:pPr>
              <w:jc w:val="center"/>
              <w:rPr>
                <w:sz w:val="18"/>
                <w:szCs w:val="18"/>
              </w:rPr>
            </w:pPr>
            <w:r w:rsidRPr="00C07E9A">
              <w:rPr>
                <w:sz w:val="18"/>
                <w:szCs w:val="18"/>
              </w:rPr>
              <w:t>16</w:t>
            </w:r>
          </w:p>
        </w:tc>
        <w:tc>
          <w:tcPr>
            <w:tcW w:w="1232" w:type="dxa"/>
            <w:vAlign w:val="bottom"/>
          </w:tcPr>
          <w:p w:rsidR="004844EC" w:rsidRPr="00C07E9A" w:rsidRDefault="004844EC" w:rsidP="00227DAF">
            <w:pPr>
              <w:jc w:val="center"/>
              <w:rPr>
                <w:sz w:val="18"/>
                <w:szCs w:val="18"/>
              </w:rPr>
            </w:pPr>
            <w:r w:rsidRPr="00C07E9A">
              <w:rPr>
                <w:sz w:val="18"/>
                <w:szCs w:val="18"/>
              </w:rPr>
              <w:t>59,2</w:t>
            </w:r>
          </w:p>
        </w:tc>
        <w:tc>
          <w:tcPr>
            <w:tcW w:w="1210" w:type="dxa"/>
          </w:tcPr>
          <w:p w:rsidR="004844EC" w:rsidRPr="00C07E9A" w:rsidRDefault="004844EC" w:rsidP="00227DAF">
            <w:pPr>
              <w:jc w:val="center"/>
              <w:rPr>
                <w:sz w:val="18"/>
                <w:szCs w:val="18"/>
              </w:rPr>
            </w:pPr>
            <w:r w:rsidRPr="00C07E9A">
              <w:rPr>
                <w:sz w:val="18"/>
                <w:szCs w:val="18"/>
              </w:rPr>
              <w:t>63,6</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lastRenderedPageBreak/>
              <w:t>Инф. монон.</w:t>
            </w:r>
          </w:p>
        </w:tc>
        <w:tc>
          <w:tcPr>
            <w:tcW w:w="1135" w:type="dxa"/>
          </w:tcPr>
          <w:p w:rsidR="004844EC" w:rsidRPr="00C07E9A" w:rsidRDefault="004844EC" w:rsidP="00227DAF">
            <w:pPr>
              <w:jc w:val="center"/>
              <w:rPr>
                <w:sz w:val="18"/>
                <w:szCs w:val="18"/>
              </w:rPr>
            </w:pPr>
            <w:r w:rsidRPr="00C07E9A">
              <w:rPr>
                <w:sz w:val="18"/>
                <w:szCs w:val="18"/>
              </w:rPr>
              <w:t>1</w:t>
            </w:r>
          </w:p>
        </w:tc>
        <w:tc>
          <w:tcPr>
            <w:tcW w:w="1134" w:type="dxa"/>
            <w:vAlign w:val="bottom"/>
          </w:tcPr>
          <w:p w:rsidR="004844EC" w:rsidRPr="00C07E9A" w:rsidRDefault="004844EC" w:rsidP="00227DAF">
            <w:pPr>
              <w:jc w:val="center"/>
              <w:rPr>
                <w:sz w:val="18"/>
                <w:szCs w:val="18"/>
              </w:rPr>
            </w:pPr>
            <w:r w:rsidRPr="00C07E9A">
              <w:rPr>
                <w:sz w:val="18"/>
                <w:szCs w:val="18"/>
              </w:rPr>
              <w:t>3,7</w:t>
            </w:r>
          </w:p>
        </w:tc>
        <w:tc>
          <w:tcPr>
            <w:tcW w:w="851" w:type="dxa"/>
            <w:vAlign w:val="bottom"/>
          </w:tcPr>
          <w:p w:rsidR="004844EC" w:rsidRPr="00C07E9A" w:rsidRDefault="004844EC" w:rsidP="00227DAF">
            <w:pPr>
              <w:jc w:val="center"/>
              <w:rPr>
                <w:sz w:val="18"/>
                <w:szCs w:val="18"/>
              </w:rPr>
            </w:pPr>
            <w:r w:rsidRPr="00C07E9A">
              <w:rPr>
                <w:sz w:val="18"/>
                <w:szCs w:val="18"/>
              </w:rPr>
              <w:t>0,01</w:t>
            </w:r>
          </w:p>
        </w:tc>
        <w:tc>
          <w:tcPr>
            <w:tcW w:w="1276" w:type="dxa"/>
          </w:tcPr>
          <w:p w:rsidR="004844EC" w:rsidRPr="00C07E9A" w:rsidRDefault="004844EC" w:rsidP="00227DAF">
            <w:pPr>
              <w:jc w:val="center"/>
              <w:rPr>
                <w:sz w:val="18"/>
                <w:szCs w:val="18"/>
              </w:rPr>
            </w:pPr>
            <w:r w:rsidRPr="00C07E9A">
              <w:rPr>
                <w:sz w:val="18"/>
                <w:szCs w:val="18"/>
              </w:rPr>
              <w:t>7,4</w:t>
            </w:r>
          </w:p>
        </w:tc>
        <w:tc>
          <w:tcPr>
            <w:tcW w:w="1134" w:type="dxa"/>
          </w:tcPr>
          <w:p w:rsidR="004844EC" w:rsidRPr="00C07E9A" w:rsidRDefault="004844EC" w:rsidP="00227DAF">
            <w:pPr>
              <w:jc w:val="center"/>
              <w:rPr>
                <w:sz w:val="18"/>
                <w:szCs w:val="18"/>
              </w:rPr>
            </w:pPr>
            <w:r w:rsidRPr="00C07E9A">
              <w:rPr>
                <w:sz w:val="18"/>
                <w:szCs w:val="18"/>
              </w:rPr>
              <w:t>2</w:t>
            </w:r>
          </w:p>
        </w:tc>
        <w:tc>
          <w:tcPr>
            <w:tcW w:w="1232" w:type="dxa"/>
            <w:vAlign w:val="bottom"/>
          </w:tcPr>
          <w:p w:rsidR="004844EC" w:rsidRPr="00C07E9A" w:rsidRDefault="004844EC" w:rsidP="00227DAF">
            <w:pPr>
              <w:jc w:val="center"/>
              <w:rPr>
                <w:sz w:val="18"/>
                <w:szCs w:val="18"/>
              </w:rPr>
            </w:pPr>
            <w:r w:rsidRPr="00C07E9A">
              <w:rPr>
                <w:sz w:val="18"/>
                <w:szCs w:val="18"/>
              </w:rPr>
              <w:t>7,4</w:t>
            </w:r>
          </w:p>
        </w:tc>
        <w:tc>
          <w:tcPr>
            <w:tcW w:w="1210" w:type="dxa"/>
          </w:tcPr>
          <w:p w:rsidR="004844EC" w:rsidRPr="00C07E9A" w:rsidRDefault="004844EC" w:rsidP="00227DAF">
            <w:pPr>
              <w:jc w:val="center"/>
              <w:rPr>
                <w:sz w:val="18"/>
                <w:szCs w:val="18"/>
              </w:rPr>
            </w:pPr>
            <w:r w:rsidRPr="00C07E9A">
              <w:rPr>
                <w:sz w:val="18"/>
                <w:szCs w:val="18"/>
              </w:rPr>
              <w:t>14,8</w:t>
            </w:r>
          </w:p>
        </w:tc>
      </w:tr>
      <w:tr w:rsidR="004844EC" w:rsidRPr="00C07E9A" w:rsidTr="00227DAF">
        <w:trPr>
          <w:trHeight w:val="281"/>
          <w:jc w:val="center"/>
        </w:trPr>
        <w:tc>
          <w:tcPr>
            <w:tcW w:w="2018" w:type="dxa"/>
          </w:tcPr>
          <w:p w:rsidR="004844EC" w:rsidRPr="00C07E9A" w:rsidRDefault="004844EC" w:rsidP="00227DAF">
            <w:pPr>
              <w:jc w:val="center"/>
              <w:rPr>
                <w:sz w:val="18"/>
                <w:szCs w:val="18"/>
              </w:rPr>
            </w:pPr>
            <w:r w:rsidRPr="00C07E9A">
              <w:rPr>
                <w:sz w:val="18"/>
                <w:szCs w:val="18"/>
              </w:rPr>
              <w:t>Болезнь Лайма</w:t>
            </w:r>
          </w:p>
        </w:tc>
        <w:tc>
          <w:tcPr>
            <w:tcW w:w="1135" w:type="dxa"/>
          </w:tcPr>
          <w:p w:rsidR="004844EC" w:rsidRPr="00C07E9A" w:rsidRDefault="004844EC" w:rsidP="00227DAF">
            <w:pPr>
              <w:jc w:val="center"/>
              <w:rPr>
                <w:sz w:val="18"/>
                <w:szCs w:val="18"/>
              </w:rPr>
            </w:pPr>
            <w:r w:rsidRPr="00C07E9A">
              <w:rPr>
                <w:sz w:val="18"/>
                <w:szCs w:val="18"/>
              </w:rPr>
              <w:t>0</w:t>
            </w:r>
          </w:p>
        </w:tc>
        <w:tc>
          <w:tcPr>
            <w:tcW w:w="1134" w:type="dxa"/>
            <w:vAlign w:val="bottom"/>
          </w:tcPr>
          <w:p w:rsidR="004844EC" w:rsidRPr="00C07E9A" w:rsidRDefault="004844EC" w:rsidP="00227DAF">
            <w:pPr>
              <w:jc w:val="center"/>
              <w:rPr>
                <w:sz w:val="18"/>
                <w:szCs w:val="18"/>
              </w:rPr>
            </w:pPr>
            <w:r w:rsidRPr="00C07E9A">
              <w:rPr>
                <w:sz w:val="18"/>
                <w:szCs w:val="18"/>
              </w:rPr>
              <w:t>0</w:t>
            </w:r>
          </w:p>
        </w:tc>
        <w:tc>
          <w:tcPr>
            <w:tcW w:w="851" w:type="dxa"/>
            <w:vAlign w:val="bottom"/>
          </w:tcPr>
          <w:p w:rsidR="004844EC" w:rsidRPr="00C07E9A" w:rsidRDefault="004844EC" w:rsidP="00227DAF">
            <w:pPr>
              <w:jc w:val="center"/>
              <w:rPr>
                <w:sz w:val="18"/>
                <w:szCs w:val="18"/>
              </w:rPr>
            </w:pPr>
            <w:r w:rsidRPr="00C07E9A">
              <w:rPr>
                <w:sz w:val="18"/>
                <w:szCs w:val="18"/>
              </w:rPr>
              <w:t>0</w:t>
            </w:r>
          </w:p>
        </w:tc>
        <w:tc>
          <w:tcPr>
            <w:tcW w:w="1276" w:type="dxa"/>
          </w:tcPr>
          <w:p w:rsidR="004844EC" w:rsidRPr="00C07E9A" w:rsidRDefault="004844EC" w:rsidP="00227DAF">
            <w:pPr>
              <w:jc w:val="center"/>
              <w:rPr>
                <w:sz w:val="18"/>
                <w:szCs w:val="18"/>
              </w:rPr>
            </w:pPr>
            <w:r w:rsidRPr="00C07E9A">
              <w:rPr>
                <w:sz w:val="18"/>
                <w:szCs w:val="18"/>
              </w:rPr>
              <w:t>15,2</w:t>
            </w:r>
          </w:p>
        </w:tc>
        <w:tc>
          <w:tcPr>
            <w:tcW w:w="1134" w:type="dxa"/>
          </w:tcPr>
          <w:p w:rsidR="004844EC" w:rsidRPr="00C07E9A" w:rsidRDefault="004844EC" w:rsidP="00227DAF">
            <w:pPr>
              <w:jc w:val="center"/>
              <w:rPr>
                <w:sz w:val="18"/>
                <w:szCs w:val="18"/>
              </w:rPr>
            </w:pPr>
            <w:r w:rsidRPr="00C07E9A">
              <w:rPr>
                <w:sz w:val="18"/>
                <w:szCs w:val="18"/>
              </w:rPr>
              <w:t>1</w:t>
            </w:r>
          </w:p>
        </w:tc>
        <w:tc>
          <w:tcPr>
            <w:tcW w:w="1232" w:type="dxa"/>
            <w:vAlign w:val="bottom"/>
          </w:tcPr>
          <w:p w:rsidR="004844EC" w:rsidRPr="00C07E9A" w:rsidRDefault="004844EC" w:rsidP="00227DAF">
            <w:pPr>
              <w:jc w:val="center"/>
              <w:rPr>
                <w:sz w:val="18"/>
                <w:szCs w:val="18"/>
              </w:rPr>
            </w:pPr>
            <w:r w:rsidRPr="00C07E9A">
              <w:rPr>
                <w:sz w:val="18"/>
                <w:szCs w:val="18"/>
              </w:rPr>
              <w:t>3,7</w:t>
            </w:r>
          </w:p>
        </w:tc>
        <w:tc>
          <w:tcPr>
            <w:tcW w:w="1210" w:type="dxa"/>
          </w:tcPr>
          <w:p w:rsidR="004844EC" w:rsidRPr="00C07E9A" w:rsidRDefault="004844EC" w:rsidP="00227DAF">
            <w:pPr>
              <w:jc w:val="center"/>
              <w:rPr>
                <w:sz w:val="18"/>
                <w:szCs w:val="18"/>
              </w:rPr>
            </w:pPr>
            <w:r w:rsidRPr="00C07E9A">
              <w:rPr>
                <w:sz w:val="18"/>
                <w:szCs w:val="18"/>
              </w:rPr>
              <w:t>35,2</w:t>
            </w:r>
          </w:p>
        </w:tc>
      </w:tr>
      <w:tr w:rsidR="004844EC" w:rsidRPr="00C07E9A" w:rsidTr="00227DAF">
        <w:trPr>
          <w:trHeight w:val="281"/>
          <w:jc w:val="center"/>
        </w:trPr>
        <w:tc>
          <w:tcPr>
            <w:tcW w:w="2018" w:type="dxa"/>
          </w:tcPr>
          <w:p w:rsidR="004844EC" w:rsidRPr="00C07E9A" w:rsidRDefault="004844EC" w:rsidP="00227DAF">
            <w:pPr>
              <w:jc w:val="center"/>
              <w:rPr>
                <w:sz w:val="18"/>
                <w:szCs w:val="18"/>
              </w:rPr>
            </w:pPr>
            <w:r w:rsidRPr="00C07E9A">
              <w:rPr>
                <w:sz w:val="18"/>
                <w:szCs w:val="18"/>
              </w:rPr>
              <w:t>ОИВДП</w:t>
            </w:r>
          </w:p>
        </w:tc>
        <w:tc>
          <w:tcPr>
            <w:tcW w:w="1135" w:type="dxa"/>
          </w:tcPr>
          <w:p w:rsidR="004844EC" w:rsidRPr="00C07E9A" w:rsidRDefault="004844EC" w:rsidP="00227DAF">
            <w:pPr>
              <w:jc w:val="center"/>
              <w:rPr>
                <w:sz w:val="18"/>
                <w:szCs w:val="18"/>
              </w:rPr>
            </w:pPr>
            <w:r w:rsidRPr="00C07E9A">
              <w:rPr>
                <w:sz w:val="18"/>
                <w:szCs w:val="18"/>
              </w:rPr>
              <w:t>14572</w:t>
            </w:r>
          </w:p>
        </w:tc>
        <w:tc>
          <w:tcPr>
            <w:tcW w:w="1134" w:type="dxa"/>
            <w:vAlign w:val="bottom"/>
          </w:tcPr>
          <w:p w:rsidR="004844EC" w:rsidRPr="00C07E9A" w:rsidRDefault="004844EC" w:rsidP="00227DAF">
            <w:pPr>
              <w:jc w:val="center"/>
              <w:rPr>
                <w:sz w:val="18"/>
                <w:szCs w:val="18"/>
              </w:rPr>
            </w:pPr>
            <w:r w:rsidRPr="00C07E9A">
              <w:rPr>
                <w:sz w:val="18"/>
                <w:szCs w:val="18"/>
              </w:rPr>
              <w:t>53916,4</w:t>
            </w:r>
          </w:p>
        </w:tc>
        <w:tc>
          <w:tcPr>
            <w:tcW w:w="851" w:type="dxa"/>
            <w:vAlign w:val="bottom"/>
          </w:tcPr>
          <w:p w:rsidR="004844EC" w:rsidRPr="00C07E9A" w:rsidRDefault="004844EC" w:rsidP="00227DAF">
            <w:pPr>
              <w:jc w:val="center"/>
              <w:rPr>
                <w:sz w:val="18"/>
                <w:szCs w:val="18"/>
              </w:rPr>
            </w:pPr>
            <w:r w:rsidRPr="00C07E9A">
              <w:rPr>
                <w:sz w:val="18"/>
                <w:szCs w:val="18"/>
              </w:rPr>
              <w:t>75,2</w:t>
            </w:r>
          </w:p>
        </w:tc>
        <w:tc>
          <w:tcPr>
            <w:tcW w:w="1276" w:type="dxa"/>
          </w:tcPr>
          <w:p w:rsidR="004844EC" w:rsidRPr="00C07E9A" w:rsidRDefault="004844EC" w:rsidP="00227DAF">
            <w:pPr>
              <w:jc w:val="center"/>
              <w:rPr>
                <w:sz w:val="18"/>
                <w:szCs w:val="18"/>
              </w:rPr>
            </w:pPr>
            <w:r w:rsidRPr="00C07E9A">
              <w:rPr>
                <w:sz w:val="18"/>
                <w:szCs w:val="18"/>
              </w:rPr>
              <w:t>46789,6</w:t>
            </w:r>
          </w:p>
        </w:tc>
        <w:tc>
          <w:tcPr>
            <w:tcW w:w="1134" w:type="dxa"/>
          </w:tcPr>
          <w:p w:rsidR="004844EC" w:rsidRPr="00C07E9A" w:rsidRDefault="004844EC" w:rsidP="00227DAF">
            <w:pPr>
              <w:jc w:val="center"/>
              <w:rPr>
                <w:sz w:val="18"/>
                <w:szCs w:val="18"/>
              </w:rPr>
            </w:pPr>
            <w:r w:rsidRPr="00C07E9A">
              <w:rPr>
                <w:sz w:val="18"/>
                <w:szCs w:val="18"/>
              </w:rPr>
              <w:t>17996</w:t>
            </w:r>
          </w:p>
        </w:tc>
        <w:tc>
          <w:tcPr>
            <w:tcW w:w="1232" w:type="dxa"/>
            <w:vAlign w:val="bottom"/>
          </w:tcPr>
          <w:p w:rsidR="004844EC" w:rsidRPr="00C07E9A" w:rsidRDefault="004844EC" w:rsidP="00227DAF">
            <w:pPr>
              <w:jc w:val="center"/>
              <w:rPr>
                <w:sz w:val="18"/>
                <w:szCs w:val="18"/>
              </w:rPr>
            </w:pPr>
            <w:r w:rsidRPr="00C07E9A">
              <w:rPr>
                <w:sz w:val="18"/>
                <w:szCs w:val="18"/>
              </w:rPr>
              <w:t>66585,2</w:t>
            </w:r>
          </w:p>
        </w:tc>
        <w:tc>
          <w:tcPr>
            <w:tcW w:w="1210" w:type="dxa"/>
          </w:tcPr>
          <w:p w:rsidR="004844EC" w:rsidRPr="00C07E9A" w:rsidRDefault="004844EC" w:rsidP="00227DAF">
            <w:pPr>
              <w:jc w:val="center"/>
              <w:rPr>
                <w:sz w:val="18"/>
                <w:szCs w:val="18"/>
              </w:rPr>
            </w:pPr>
            <w:r w:rsidRPr="00C07E9A">
              <w:rPr>
                <w:sz w:val="18"/>
                <w:szCs w:val="18"/>
              </w:rPr>
              <w:t>52577,5</w:t>
            </w:r>
          </w:p>
        </w:tc>
      </w:tr>
      <w:tr w:rsidR="004844EC" w:rsidRPr="00C07E9A" w:rsidTr="00227DAF">
        <w:trPr>
          <w:trHeight w:val="180"/>
          <w:jc w:val="center"/>
        </w:trPr>
        <w:tc>
          <w:tcPr>
            <w:tcW w:w="2018" w:type="dxa"/>
          </w:tcPr>
          <w:p w:rsidR="004844EC" w:rsidRPr="00C07E9A" w:rsidRDefault="004844EC" w:rsidP="00227DAF">
            <w:pPr>
              <w:jc w:val="center"/>
              <w:rPr>
                <w:sz w:val="18"/>
                <w:szCs w:val="18"/>
              </w:rPr>
            </w:pPr>
            <w:r w:rsidRPr="00C07E9A">
              <w:rPr>
                <w:sz w:val="18"/>
                <w:szCs w:val="18"/>
              </w:rPr>
              <w:t>Грипп</w:t>
            </w:r>
          </w:p>
        </w:tc>
        <w:tc>
          <w:tcPr>
            <w:tcW w:w="1135" w:type="dxa"/>
          </w:tcPr>
          <w:p w:rsidR="004844EC" w:rsidRPr="00C07E9A" w:rsidRDefault="004844EC" w:rsidP="00227DAF">
            <w:pPr>
              <w:jc w:val="center"/>
              <w:rPr>
                <w:sz w:val="18"/>
                <w:szCs w:val="18"/>
              </w:rPr>
            </w:pPr>
            <w:r w:rsidRPr="00C07E9A">
              <w:rPr>
                <w:sz w:val="18"/>
                <w:szCs w:val="18"/>
              </w:rPr>
              <w:t>2</w:t>
            </w:r>
          </w:p>
        </w:tc>
        <w:tc>
          <w:tcPr>
            <w:tcW w:w="1134" w:type="dxa"/>
            <w:vAlign w:val="bottom"/>
          </w:tcPr>
          <w:p w:rsidR="004844EC" w:rsidRPr="00C07E9A" w:rsidRDefault="004844EC" w:rsidP="00227DAF">
            <w:pPr>
              <w:jc w:val="center"/>
              <w:rPr>
                <w:sz w:val="18"/>
                <w:szCs w:val="18"/>
              </w:rPr>
            </w:pPr>
            <w:r w:rsidRPr="00C07E9A">
              <w:rPr>
                <w:sz w:val="18"/>
                <w:szCs w:val="18"/>
              </w:rPr>
              <w:t>7,4</w:t>
            </w:r>
          </w:p>
        </w:tc>
        <w:tc>
          <w:tcPr>
            <w:tcW w:w="851" w:type="dxa"/>
            <w:vAlign w:val="bottom"/>
          </w:tcPr>
          <w:p w:rsidR="004844EC" w:rsidRPr="00C07E9A" w:rsidRDefault="004844EC" w:rsidP="00227DAF">
            <w:pPr>
              <w:jc w:val="center"/>
              <w:rPr>
                <w:sz w:val="18"/>
                <w:szCs w:val="18"/>
              </w:rPr>
            </w:pPr>
            <w:r w:rsidRPr="00C07E9A">
              <w:rPr>
                <w:sz w:val="18"/>
                <w:szCs w:val="18"/>
              </w:rPr>
              <w:t>0,01</w:t>
            </w:r>
          </w:p>
        </w:tc>
        <w:tc>
          <w:tcPr>
            <w:tcW w:w="1276" w:type="dxa"/>
          </w:tcPr>
          <w:p w:rsidR="004844EC" w:rsidRPr="00C07E9A" w:rsidRDefault="004844EC" w:rsidP="00227DAF">
            <w:pPr>
              <w:jc w:val="center"/>
              <w:rPr>
                <w:sz w:val="18"/>
                <w:szCs w:val="18"/>
              </w:rPr>
            </w:pPr>
            <w:r w:rsidRPr="00C07E9A">
              <w:rPr>
                <w:sz w:val="18"/>
                <w:szCs w:val="18"/>
              </w:rPr>
              <w:t>5,6</w:t>
            </w:r>
          </w:p>
        </w:tc>
        <w:tc>
          <w:tcPr>
            <w:tcW w:w="1134" w:type="dxa"/>
          </w:tcPr>
          <w:p w:rsidR="004844EC" w:rsidRPr="00C07E9A" w:rsidRDefault="004844EC" w:rsidP="00227DAF">
            <w:pPr>
              <w:jc w:val="center"/>
              <w:rPr>
                <w:sz w:val="18"/>
                <w:szCs w:val="18"/>
              </w:rPr>
            </w:pPr>
            <w:r w:rsidRPr="00C07E9A">
              <w:rPr>
                <w:sz w:val="18"/>
                <w:szCs w:val="18"/>
              </w:rPr>
              <w:t>2</w:t>
            </w:r>
          </w:p>
        </w:tc>
        <w:tc>
          <w:tcPr>
            <w:tcW w:w="1232" w:type="dxa"/>
            <w:vAlign w:val="bottom"/>
          </w:tcPr>
          <w:p w:rsidR="004844EC" w:rsidRPr="00C07E9A" w:rsidRDefault="004844EC" w:rsidP="00227DAF">
            <w:pPr>
              <w:jc w:val="center"/>
              <w:rPr>
                <w:sz w:val="18"/>
                <w:szCs w:val="18"/>
              </w:rPr>
            </w:pPr>
            <w:r w:rsidRPr="00C07E9A">
              <w:rPr>
                <w:sz w:val="18"/>
                <w:szCs w:val="18"/>
              </w:rPr>
              <w:t>7,4</w:t>
            </w:r>
          </w:p>
        </w:tc>
        <w:tc>
          <w:tcPr>
            <w:tcW w:w="1210" w:type="dxa"/>
          </w:tcPr>
          <w:p w:rsidR="004844EC" w:rsidRPr="00C07E9A" w:rsidRDefault="004844EC" w:rsidP="00227DAF">
            <w:pPr>
              <w:jc w:val="center"/>
              <w:rPr>
                <w:sz w:val="18"/>
                <w:szCs w:val="18"/>
              </w:rPr>
            </w:pPr>
            <w:r w:rsidRPr="00C07E9A">
              <w:rPr>
                <w:sz w:val="18"/>
                <w:szCs w:val="18"/>
              </w:rPr>
              <w:t>5,9</w:t>
            </w:r>
          </w:p>
        </w:tc>
      </w:tr>
      <w:tr w:rsidR="004844EC" w:rsidRPr="00C07E9A" w:rsidTr="00227DAF">
        <w:trPr>
          <w:trHeight w:val="180"/>
          <w:jc w:val="center"/>
        </w:trPr>
        <w:tc>
          <w:tcPr>
            <w:tcW w:w="2018" w:type="dxa"/>
          </w:tcPr>
          <w:p w:rsidR="004844EC" w:rsidRPr="00C07E9A" w:rsidRDefault="004844EC" w:rsidP="00227DAF">
            <w:pPr>
              <w:jc w:val="center"/>
              <w:rPr>
                <w:sz w:val="18"/>
                <w:szCs w:val="18"/>
              </w:rPr>
            </w:pPr>
            <w:r w:rsidRPr="00C07E9A">
              <w:rPr>
                <w:sz w:val="18"/>
                <w:szCs w:val="18"/>
              </w:rPr>
              <w:t>Туберкулез</w:t>
            </w:r>
          </w:p>
        </w:tc>
        <w:tc>
          <w:tcPr>
            <w:tcW w:w="1135" w:type="dxa"/>
          </w:tcPr>
          <w:p w:rsidR="004844EC" w:rsidRPr="00C07E9A" w:rsidRDefault="004844EC" w:rsidP="00227DAF">
            <w:pPr>
              <w:jc w:val="center"/>
              <w:rPr>
                <w:sz w:val="18"/>
                <w:szCs w:val="18"/>
              </w:rPr>
            </w:pPr>
            <w:r w:rsidRPr="00C07E9A">
              <w:rPr>
                <w:sz w:val="18"/>
                <w:szCs w:val="18"/>
              </w:rPr>
              <w:t>2</w:t>
            </w:r>
          </w:p>
        </w:tc>
        <w:tc>
          <w:tcPr>
            <w:tcW w:w="1134" w:type="dxa"/>
            <w:vAlign w:val="bottom"/>
          </w:tcPr>
          <w:p w:rsidR="004844EC" w:rsidRPr="00C07E9A" w:rsidRDefault="004844EC" w:rsidP="00227DAF">
            <w:pPr>
              <w:jc w:val="center"/>
              <w:rPr>
                <w:sz w:val="18"/>
                <w:szCs w:val="18"/>
              </w:rPr>
            </w:pPr>
            <w:r w:rsidRPr="00C07E9A">
              <w:rPr>
                <w:sz w:val="18"/>
                <w:szCs w:val="18"/>
              </w:rPr>
              <w:t>7,4</w:t>
            </w:r>
          </w:p>
        </w:tc>
        <w:tc>
          <w:tcPr>
            <w:tcW w:w="851" w:type="dxa"/>
            <w:vAlign w:val="bottom"/>
          </w:tcPr>
          <w:p w:rsidR="004844EC" w:rsidRPr="00C07E9A" w:rsidRDefault="004844EC" w:rsidP="00227DAF">
            <w:pPr>
              <w:jc w:val="center"/>
              <w:rPr>
                <w:sz w:val="18"/>
                <w:szCs w:val="18"/>
              </w:rPr>
            </w:pPr>
            <w:r w:rsidRPr="00C07E9A">
              <w:rPr>
                <w:sz w:val="18"/>
                <w:szCs w:val="18"/>
              </w:rPr>
              <w:t>0,01</w:t>
            </w:r>
          </w:p>
        </w:tc>
        <w:tc>
          <w:tcPr>
            <w:tcW w:w="1276" w:type="dxa"/>
          </w:tcPr>
          <w:p w:rsidR="004844EC" w:rsidRPr="00C07E9A" w:rsidRDefault="004844EC" w:rsidP="00227DAF">
            <w:pPr>
              <w:jc w:val="center"/>
              <w:rPr>
                <w:sz w:val="18"/>
                <w:szCs w:val="18"/>
              </w:rPr>
            </w:pPr>
            <w:r w:rsidRPr="00C07E9A">
              <w:rPr>
                <w:sz w:val="18"/>
                <w:szCs w:val="18"/>
              </w:rPr>
              <w:t>15,6</w:t>
            </w:r>
          </w:p>
        </w:tc>
        <w:tc>
          <w:tcPr>
            <w:tcW w:w="1134" w:type="dxa"/>
          </w:tcPr>
          <w:p w:rsidR="004844EC" w:rsidRPr="00C07E9A" w:rsidRDefault="004844EC" w:rsidP="00227DAF">
            <w:pPr>
              <w:jc w:val="center"/>
              <w:rPr>
                <w:sz w:val="18"/>
                <w:szCs w:val="18"/>
              </w:rPr>
            </w:pPr>
            <w:r w:rsidRPr="00C07E9A">
              <w:rPr>
                <w:sz w:val="18"/>
                <w:szCs w:val="18"/>
              </w:rPr>
              <w:t>4</w:t>
            </w:r>
          </w:p>
        </w:tc>
        <w:tc>
          <w:tcPr>
            <w:tcW w:w="1232" w:type="dxa"/>
            <w:vAlign w:val="bottom"/>
          </w:tcPr>
          <w:p w:rsidR="004844EC" w:rsidRPr="00C07E9A" w:rsidRDefault="004844EC" w:rsidP="00227DAF">
            <w:pPr>
              <w:jc w:val="center"/>
              <w:rPr>
                <w:sz w:val="18"/>
                <w:szCs w:val="18"/>
              </w:rPr>
            </w:pPr>
            <w:r w:rsidRPr="00C07E9A">
              <w:rPr>
                <w:sz w:val="18"/>
                <w:szCs w:val="18"/>
              </w:rPr>
              <w:t>14,8</w:t>
            </w:r>
          </w:p>
        </w:tc>
        <w:tc>
          <w:tcPr>
            <w:tcW w:w="1210" w:type="dxa"/>
          </w:tcPr>
          <w:p w:rsidR="004844EC" w:rsidRPr="00C07E9A" w:rsidRDefault="004844EC" w:rsidP="00227DAF">
            <w:pPr>
              <w:jc w:val="center"/>
              <w:rPr>
                <w:sz w:val="18"/>
                <w:szCs w:val="18"/>
              </w:rPr>
            </w:pPr>
            <w:r w:rsidRPr="00C07E9A">
              <w:rPr>
                <w:sz w:val="18"/>
                <w:szCs w:val="18"/>
              </w:rPr>
              <w:t>17,3</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в т.ч. БК плюс</w:t>
            </w:r>
          </w:p>
        </w:tc>
        <w:tc>
          <w:tcPr>
            <w:tcW w:w="1135" w:type="dxa"/>
          </w:tcPr>
          <w:p w:rsidR="004844EC" w:rsidRPr="00C07E9A" w:rsidRDefault="004844EC" w:rsidP="00227DAF">
            <w:pPr>
              <w:jc w:val="center"/>
              <w:rPr>
                <w:sz w:val="18"/>
                <w:szCs w:val="18"/>
              </w:rPr>
            </w:pPr>
            <w:r w:rsidRPr="00C07E9A">
              <w:rPr>
                <w:sz w:val="18"/>
                <w:szCs w:val="18"/>
              </w:rPr>
              <w:t>2</w:t>
            </w:r>
          </w:p>
        </w:tc>
        <w:tc>
          <w:tcPr>
            <w:tcW w:w="1134" w:type="dxa"/>
            <w:vAlign w:val="bottom"/>
          </w:tcPr>
          <w:p w:rsidR="004844EC" w:rsidRPr="00C07E9A" w:rsidRDefault="004844EC" w:rsidP="00227DAF">
            <w:pPr>
              <w:jc w:val="center"/>
              <w:rPr>
                <w:sz w:val="18"/>
                <w:szCs w:val="18"/>
              </w:rPr>
            </w:pPr>
            <w:r w:rsidRPr="00C07E9A">
              <w:rPr>
                <w:sz w:val="18"/>
                <w:szCs w:val="18"/>
              </w:rPr>
              <w:t>7,4</w:t>
            </w:r>
          </w:p>
        </w:tc>
        <w:tc>
          <w:tcPr>
            <w:tcW w:w="851" w:type="dxa"/>
            <w:vAlign w:val="bottom"/>
          </w:tcPr>
          <w:p w:rsidR="004844EC" w:rsidRPr="00C07E9A" w:rsidRDefault="004844EC" w:rsidP="00227DAF">
            <w:pPr>
              <w:jc w:val="center"/>
              <w:rPr>
                <w:sz w:val="18"/>
                <w:szCs w:val="18"/>
              </w:rPr>
            </w:pPr>
          </w:p>
        </w:tc>
        <w:tc>
          <w:tcPr>
            <w:tcW w:w="1276" w:type="dxa"/>
          </w:tcPr>
          <w:p w:rsidR="004844EC" w:rsidRPr="00C07E9A" w:rsidRDefault="004844EC" w:rsidP="00227DAF">
            <w:pPr>
              <w:jc w:val="center"/>
              <w:rPr>
                <w:sz w:val="18"/>
                <w:szCs w:val="18"/>
              </w:rPr>
            </w:pPr>
            <w:r w:rsidRPr="00C07E9A">
              <w:rPr>
                <w:sz w:val="18"/>
                <w:szCs w:val="18"/>
              </w:rPr>
              <w:t>14,6</w:t>
            </w:r>
          </w:p>
        </w:tc>
        <w:tc>
          <w:tcPr>
            <w:tcW w:w="1134" w:type="dxa"/>
          </w:tcPr>
          <w:p w:rsidR="004844EC" w:rsidRPr="00C07E9A" w:rsidRDefault="004844EC" w:rsidP="00227DAF">
            <w:pPr>
              <w:jc w:val="center"/>
              <w:rPr>
                <w:sz w:val="18"/>
                <w:szCs w:val="18"/>
              </w:rPr>
            </w:pPr>
            <w:r w:rsidRPr="00C07E9A">
              <w:rPr>
                <w:sz w:val="18"/>
                <w:szCs w:val="18"/>
              </w:rPr>
              <w:t>1</w:t>
            </w:r>
          </w:p>
        </w:tc>
        <w:tc>
          <w:tcPr>
            <w:tcW w:w="1232" w:type="dxa"/>
            <w:vAlign w:val="bottom"/>
          </w:tcPr>
          <w:p w:rsidR="004844EC" w:rsidRPr="00C07E9A" w:rsidRDefault="004844EC" w:rsidP="00227DAF">
            <w:pPr>
              <w:jc w:val="center"/>
              <w:rPr>
                <w:sz w:val="18"/>
                <w:szCs w:val="18"/>
              </w:rPr>
            </w:pPr>
            <w:r w:rsidRPr="00C07E9A">
              <w:rPr>
                <w:sz w:val="18"/>
                <w:szCs w:val="18"/>
              </w:rPr>
              <w:t>3,7</w:t>
            </w:r>
          </w:p>
        </w:tc>
        <w:tc>
          <w:tcPr>
            <w:tcW w:w="1210" w:type="dxa"/>
          </w:tcPr>
          <w:p w:rsidR="004844EC" w:rsidRPr="00C07E9A" w:rsidRDefault="004844EC" w:rsidP="00227DAF">
            <w:pPr>
              <w:jc w:val="center"/>
              <w:rPr>
                <w:sz w:val="18"/>
                <w:szCs w:val="18"/>
              </w:rPr>
            </w:pPr>
            <w:r w:rsidRPr="00C07E9A">
              <w:rPr>
                <w:sz w:val="18"/>
                <w:szCs w:val="18"/>
              </w:rPr>
              <w:t>15,4</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Аскаридоз</w:t>
            </w:r>
          </w:p>
        </w:tc>
        <w:tc>
          <w:tcPr>
            <w:tcW w:w="1135" w:type="dxa"/>
          </w:tcPr>
          <w:p w:rsidR="004844EC" w:rsidRPr="00C07E9A" w:rsidRDefault="004844EC" w:rsidP="00227DAF">
            <w:pPr>
              <w:jc w:val="center"/>
              <w:rPr>
                <w:sz w:val="18"/>
                <w:szCs w:val="18"/>
              </w:rPr>
            </w:pPr>
            <w:r w:rsidRPr="00C07E9A">
              <w:rPr>
                <w:sz w:val="18"/>
                <w:szCs w:val="18"/>
              </w:rPr>
              <w:t>3</w:t>
            </w:r>
          </w:p>
        </w:tc>
        <w:tc>
          <w:tcPr>
            <w:tcW w:w="1134" w:type="dxa"/>
            <w:vAlign w:val="bottom"/>
          </w:tcPr>
          <w:p w:rsidR="004844EC" w:rsidRPr="00C07E9A" w:rsidRDefault="004844EC" w:rsidP="00227DAF">
            <w:pPr>
              <w:jc w:val="center"/>
              <w:rPr>
                <w:sz w:val="18"/>
                <w:szCs w:val="18"/>
              </w:rPr>
            </w:pPr>
            <w:r w:rsidRPr="00C07E9A">
              <w:rPr>
                <w:sz w:val="18"/>
                <w:szCs w:val="18"/>
              </w:rPr>
              <w:t>11,1</w:t>
            </w:r>
          </w:p>
        </w:tc>
        <w:tc>
          <w:tcPr>
            <w:tcW w:w="851" w:type="dxa"/>
            <w:vAlign w:val="bottom"/>
          </w:tcPr>
          <w:p w:rsidR="004844EC" w:rsidRPr="00C07E9A" w:rsidRDefault="004844EC" w:rsidP="00227DAF">
            <w:pPr>
              <w:jc w:val="center"/>
              <w:rPr>
                <w:sz w:val="18"/>
                <w:szCs w:val="18"/>
              </w:rPr>
            </w:pPr>
            <w:r w:rsidRPr="00C07E9A">
              <w:rPr>
                <w:sz w:val="18"/>
                <w:szCs w:val="18"/>
              </w:rPr>
              <w:t>0,02</w:t>
            </w:r>
          </w:p>
        </w:tc>
        <w:tc>
          <w:tcPr>
            <w:tcW w:w="1276" w:type="dxa"/>
          </w:tcPr>
          <w:p w:rsidR="004844EC" w:rsidRPr="00C07E9A" w:rsidRDefault="004844EC" w:rsidP="00227DAF">
            <w:pPr>
              <w:jc w:val="center"/>
              <w:rPr>
                <w:sz w:val="18"/>
                <w:szCs w:val="18"/>
              </w:rPr>
            </w:pPr>
            <w:r w:rsidRPr="00C07E9A">
              <w:rPr>
                <w:sz w:val="18"/>
                <w:szCs w:val="18"/>
              </w:rPr>
              <w:t>5,2</w:t>
            </w:r>
          </w:p>
        </w:tc>
        <w:tc>
          <w:tcPr>
            <w:tcW w:w="1134" w:type="dxa"/>
          </w:tcPr>
          <w:p w:rsidR="004844EC" w:rsidRPr="00C07E9A" w:rsidRDefault="004844EC" w:rsidP="00227DAF">
            <w:pPr>
              <w:jc w:val="center"/>
              <w:rPr>
                <w:sz w:val="18"/>
                <w:szCs w:val="18"/>
              </w:rPr>
            </w:pPr>
            <w:r w:rsidRPr="00C07E9A">
              <w:rPr>
                <w:sz w:val="18"/>
                <w:szCs w:val="18"/>
              </w:rPr>
              <w:t>3</w:t>
            </w:r>
          </w:p>
        </w:tc>
        <w:tc>
          <w:tcPr>
            <w:tcW w:w="1232" w:type="dxa"/>
            <w:vAlign w:val="bottom"/>
          </w:tcPr>
          <w:p w:rsidR="004844EC" w:rsidRPr="00C07E9A" w:rsidRDefault="004844EC" w:rsidP="00227DAF">
            <w:pPr>
              <w:jc w:val="center"/>
              <w:rPr>
                <w:sz w:val="18"/>
                <w:szCs w:val="18"/>
              </w:rPr>
            </w:pPr>
            <w:r w:rsidRPr="00C07E9A">
              <w:rPr>
                <w:sz w:val="18"/>
                <w:szCs w:val="18"/>
              </w:rPr>
              <w:t>11,1</w:t>
            </w:r>
          </w:p>
        </w:tc>
        <w:tc>
          <w:tcPr>
            <w:tcW w:w="1210" w:type="dxa"/>
          </w:tcPr>
          <w:p w:rsidR="004844EC" w:rsidRPr="00C07E9A" w:rsidRDefault="004844EC" w:rsidP="00227DAF">
            <w:pPr>
              <w:jc w:val="center"/>
              <w:rPr>
                <w:sz w:val="18"/>
                <w:szCs w:val="18"/>
              </w:rPr>
            </w:pPr>
            <w:r w:rsidRPr="00C07E9A">
              <w:rPr>
                <w:sz w:val="18"/>
                <w:szCs w:val="18"/>
              </w:rPr>
              <w:t>2,8</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Энтеробиоз</w:t>
            </w:r>
          </w:p>
        </w:tc>
        <w:tc>
          <w:tcPr>
            <w:tcW w:w="1135" w:type="dxa"/>
          </w:tcPr>
          <w:p w:rsidR="004844EC" w:rsidRPr="00C07E9A" w:rsidRDefault="004844EC" w:rsidP="00227DAF">
            <w:pPr>
              <w:jc w:val="center"/>
              <w:rPr>
                <w:sz w:val="18"/>
                <w:szCs w:val="18"/>
              </w:rPr>
            </w:pPr>
            <w:r w:rsidRPr="00C07E9A">
              <w:rPr>
                <w:sz w:val="18"/>
                <w:szCs w:val="18"/>
              </w:rPr>
              <w:t>30</w:t>
            </w:r>
          </w:p>
        </w:tc>
        <w:tc>
          <w:tcPr>
            <w:tcW w:w="1134" w:type="dxa"/>
            <w:vAlign w:val="bottom"/>
          </w:tcPr>
          <w:p w:rsidR="004844EC" w:rsidRPr="00C07E9A" w:rsidRDefault="004844EC" w:rsidP="00227DAF">
            <w:pPr>
              <w:jc w:val="center"/>
              <w:rPr>
                <w:sz w:val="18"/>
                <w:szCs w:val="18"/>
              </w:rPr>
            </w:pPr>
            <w:r w:rsidRPr="00C07E9A">
              <w:rPr>
                <w:sz w:val="18"/>
                <w:szCs w:val="18"/>
              </w:rPr>
              <w:t>111,0</w:t>
            </w:r>
          </w:p>
        </w:tc>
        <w:tc>
          <w:tcPr>
            <w:tcW w:w="851" w:type="dxa"/>
            <w:vAlign w:val="bottom"/>
          </w:tcPr>
          <w:p w:rsidR="004844EC" w:rsidRPr="00C07E9A" w:rsidRDefault="004844EC" w:rsidP="00227DAF">
            <w:pPr>
              <w:jc w:val="center"/>
              <w:rPr>
                <w:sz w:val="18"/>
                <w:szCs w:val="18"/>
              </w:rPr>
            </w:pPr>
            <w:r w:rsidRPr="00C07E9A">
              <w:rPr>
                <w:sz w:val="18"/>
                <w:szCs w:val="18"/>
              </w:rPr>
              <w:t>0,2</w:t>
            </w:r>
          </w:p>
        </w:tc>
        <w:tc>
          <w:tcPr>
            <w:tcW w:w="1276" w:type="dxa"/>
          </w:tcPr>
          <w:p w:rsidR="004844EC" w:rsidRPr="00C07E9A" w:rsidRDefault="004844EC" w:rsidP="00227DAF">
            <w:pPr>
              <w:jc w:val="center"/>
              <w:rPr>
                <w:sz w:val="18"/>
                <w:szCs w:val="18"/>
              </w:rPr>
            </w:pPr>
            <w:r w:rsidRPr="00C07E9A">
              <w:rPr>
                <w:sz w:val="18"/>
                <w:szCs w:val="18"/>
              </w:rPr>
              <w:t>130,5</w:t>
            </w:r>
          </w:p>
        </w:tc>
        <w:tc>
          <w:tcPr>
            <w:tcW w:w="1134" w:type="dxa"/>
          </w:tcPr>
          <w:p w:rsidR="004844EC" w:rsidRPr="00C07E9A" w:rsidRDefault="004844EC" w:rsidP="00227DAF">
            <w:pPr>
              <w:jc w:val="center"/>
              <w:rPr>
                <w:sz w:val="18"/>
                <w:szCs w:val="18"/>
              </w:rPr>
            </w:pPr>
            <w:r w:rsidRPr="00C07E9A">
              <w:rPr>
                <w:sz w:val="18"/>
                <w:szCs w:val="18"/>
              </w:rPr>
              <w:t>32</w:t>
            </w:r>
          </w:p>
        </w:tc>
        <w:tc>
          <w:tcPr>
            <w:tcW w:w="1232" w:type="dxa"/>
            <w:vAlign w:val="bottom"/>
          </w:tcPr>
          <w:p w:rsidR="004844EC" w:rsidRPr="00C07E9A" w:rsidRDefault="004844EC" w:rsidP="00227DAF">
            <w:pPr>
              <w:jc w:val="center"/>
              <w:rPr>
                <w:sz w:val="18"/>
                <w:szCs w:val="18"/>
              </w:rPr>
            </w:pPr>
            <w:r w:rsidRPr="00C07E9A">
              <w:rPr>
                <w:sz w:val="18"/>
                <w:szCs w:val="18"/>
              </w:rPr>
              <w:t>118,4</w:t>
            </w:r>
          </w:p>
        </w:tc>
        <w:tc>
          <w:tcPr>
            <w:tcW w:w="1210" w:type="dxa"/>
          </w:tcPr>
          <w:p w:rsidR="004844EC" w:rsidRPr="00C07E9A" w:rsidRDefault="004844EC" w:rsidP="00227DAF">
            <w:pPr>
              <w:jc w:val="center"/>
              <w:rPr>
                <w:sz w:val="18"/>
                <w:szCs w:val="18"/>
              </w:rPr>
            </w:pPr>
            <w:r w:rsidRPr="00C07E9A">
              <w:rPr>
                <w:sz w:val="18"/>
                <w:szCs w:val="18"/>
              </w:rPr>
              <w:t>134,0</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Сифилис</w:t>
            </w:r>
          </w:p>
        </w:tc>
        <w:tc>
          <w:tcPr>
            <w:tcW w:w="1135" w:type="dxa"/>
          </w:tcPr>
          <w:p w:rsidR="004844EC" w:rsidRPr="00C07E9A" w:rsidRDefault="004844EC" w:rsidP="00227DAF">
            <w:pPr>
              <w:jc w:val="center"/>
              <w:rPr>
                <w:sz w:val="18"/>
                <w:szCs w:val="18"/>
              </w:rPr>
            </w:pPr>
            <w:r w:rsidRPr="00C07E9A">
              <w:rPr>
                <w:sz w:val="18"/>
                <w:szCs w:val="18"/>
              </w:rPr>
              <w:t>2</w:t>
            </w:r>
          </w:p>
        </w:tc>
        <w:tc>
          <w:tcPr>
            <w:tcW w:w="1134" w:type="dxa"/>
            <w:vAlign w:val="bottom"/>
          </w:tcPr>
          <w:p w:rsidR="004844EC" w:rsidRPr="00C07E9A" w:rsidRDefault="004844EC" w:rsidP="00227DAF">
            <w:pPr>
              <w:jc w:val="center"/>
              <w:rPr>
                <w:sz w:val="18"/>
                <w:szCs w:val="18"/>
              </w:rPr>
            </w:pPr>
            <w:r w:rsidRPr="00C07E9A">
              <w:rPr>
                <w:sz w:val="18"/>
                <w:szCs w:val="18"/>
              </w:rPr>
              <w:t>7,4</w:t>
            </w:r>
          </w:p>
        </w:tc>
        <w:tc>
          <w:tcPr>
            <w:tcW w:w="851" w:type="dxa"/>
            <w:vAlign w:val="bottom"/>
          </w:tcPr>
          <w:p w:rsidR="004844EC" w:rsidRPr="00C07E9A" w:rsidRDefault="004844EC" w:rsidP="00227DAF">
            <w:pPr>
              <w:jc w:val="center"/>
              <w:rPr>
                <w:sz w:val="18"/>
                <w:szCs w:val="18"/>
              </w:rPr>
            </w:pPr>
            <w:r w:rsidRPr="00C07E9A">
              <w:rPr>
                <w:sz w:val="18"/>
                <w:szCs w:val="18"/>
              </w:rPr>
              <w:t>0,01</w:t>
            </w:r>
          </w:p>
        </w:tc>
        <w:tc>
          <w:tcPr>
            <w:tcW w:w="1276" w:type="dxa"/>
          </w:tcPr>
          <w:p w:rsidR="004844EC" w:rsidRPr="00C07E9A" w:rsidRDefault="004844EC" w:rsidP="00227DAF">
            <w:pPr>
              <w:jc w:val="center"/>
              <w:rPr>
                <w:sz w:val="18"/>
                <w:szCs w:val="18"/>
              </w:rPr>
            </w:pPr>
            <w:r w:rsidRPr="00C07E9A">
              <w:rPr>
                <w:sz w:val="18"/>
                <w:szCs w:val="18"/>
              </w:rPr>
              <w:t>9,7</w:t>
            </w:r>
          </w:p>
        </w:tc>
        <w:tc>
          <w:tcPr>
            <w:tcW w:w="1134" w:type="dxa"/>
          </w:tcPr>
          <w:p w:rsidR="004844EC" w:rsidRPr="00C07E9A" w:rsidRDefault="004844EC" w:rsidP="00227DAF">
            <w:pPr>
              <w:jc w:val="center"/>
              <w:rPr>
                <w:sz w:val="18"/>
                <w:szCs w:val="18"/>
              </w:rPr>
            </w:pPr>
            <w:r w:rsidRPr="00C07E9A">
              <w:rPr>
                <w:sz w:val="18"/>
                <w:szCs w:val="18"/>
              </w:rPr>
              <w:t>3</w:t>
            </w:r>
          </w:p>
        </w:tc>
        <w:tc>
          <w:tcPr>
            <w:tcW w:w="1232" w:type="dxa"/>
            <w:vAlign w:val="bottom"/>
          </w:tcPr>
          <w:p w:rsidR="004844EC" w:rsidRPr="00C07E9A" w:rsidRDefault="004844EC" w:rsidP="00227DAF">
            <w:pPr>
              <w:jc w:val="center"/>
              <w:rPr>
                <w:sz w:val="18"/>
                <w:szCs w:val="18"/>
              </w:rPr>
            </w:pPr>
            <w:r w:rsidRPr="00C07E9A">
              <w:rPr>
                <w:sz w:val="18"/>
                <w:szCs w:val="18"/>
              </w:rPr>
              <w:t>11,1</w:t>
            </w:r>
          </w:p>
        </w:tc>
        <w:tc>
          <w:tcPr>
            <w:tcW w:w="1210" w:type="dxa"/>
          </w:tcPr>
          <w:p w:rsidR="004844EC" w:rsidRPr="00C07E9A" w:rsidRDefault="004844EC" w:rsidP="00227DAF">
            <w:pPr>
              <w:jc w:val="center"/>
              <w:rPr>
                <w:sz w:val="18"/>
                <w:szCs w:val="18"/>
              </w:rPr>
            </w:pPr>
            <w:r w:rsidRPr="00C07E9A">
              <w:rPr>
                <w:sz w:val="18"/>
                <w:szCs w:val="18"/>
              </w:rPr>
              <w:t>10,8</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Гонорея</w:t>
            </w:r>
          </w:p>
        </w:tc>
        <w:tc>
          <w:tcPr>
            <w:tcW w:w="1135" w:type="dxa"/>
          </w:tcPr>
          <w:p w:rsidR="004844EC" w:rsidRPr="00C07E9A" w:rsidRDefault="004844EC" w:rsidP="00227DAF">
            <w:pPr>
              <w:jc w:val="center"/>
              <w:rPr>
                <w:sz w:val="18"/>
                <w:szCs w:val="18"/>
              </w:rPr>
            </w:pPr>
            <w:r w:rsidRPr="00C07E9A">
              <w:rPr>
                <w:sz w:val="18"/>
                <w:szCs w:val="18"/>
              </w:rPr>
              <w:t>1</w:t>
            </w:r>
          </w:p>
        </w:tc>
        <w:tc>
          <w:tcPr>
            <w:tcW w:w="1134" w:type="dxa"/>
            <w:vAlign w:val="bottom"/>
          </w:tcPr>
          <w:p w:rsidR="004844EC" w:rsidRPr="00C07E9A" w:rsidRDefault="004844EC" w:rsidP="00227DAF">
            <w:pPr>
              <w:jc w:val="center"/>
              <w:rPr>
                <w:sz w:val="18"/>
                <w:szCs w:val="18"/>
              </w:rPr>
            </w:pPr>
            <w:r w:rsidRPr="00C07E9A">
              <w:rPr>
                <w:sz w:val="18"/>
                <w:szCs w:val="18"/>
              </w:rPr>
              <w:t>3,7</w:t>
            </w:r>
          </w:p>
        </w:tc>
        <w:tc>
          <w:tcPr>
            <w:tcW w:w="851" w:type="dxa"/>
            <w:vAlign w:val="bottom"/>
          </w:tcPr>
          <w:p w:rsidR="004844EC" w:rsidRPr="00C07E9A" w:rsidRDefault="004844EC" w:rsidP="00227DAF">
            <w:pPr>
              <w:jc w:val="center"/>
              <w:rPr>
                <w:sz w:val="18"/>
                <w:szCs w:val="18"/>
              </w:rPr>
            </w:pPr>
            <w:r w:rsidRPr="00C07E9A">
              <w:rPr>
                <w:sz w:val="18"/>
                <w:szCs w:val="18"/>
              </w:rPr>
              <w:t>0,01</w:t>
            </w:r>
          </w:p>
        </w:tc>
        <w:tc>
          <w:tcPr>
            <w:tcW w:w="1276" w:type="dxa"/>
          </w:tcPr>
          <w:p w:rsidR="004844EC" w:rsidRPr="00C07E9A" w:rsidRDefault="004844EC" w:rsidP="00227DAF">
            <w:pPr>
              <w:jc w:val="center"/>
              <w:rPr>
                <w:sz w:val="18"/>
                <w:szCs w:val="18"/>
              </w:rPr>
            </w:pPr>
            <w:r w:rsidRPr="00C07E9A">
              <w:rPr>
                <w:sz w:val="18"/>
                <w:szCs w:val="18"/>
              </w:rPr>
              <w:t>7,6</w:t>
            </w:r>
          </w:p>
        </w:tc>
        <w:tc>
          <w:tcPr>
            <w:tcW w:w="1134" w:type="dxa"/>
          </w:tcPr>
          <w:p w:rsidR="004844EC" w:rsidRPr="00C07E9A" w:rsidRDefault="004844EC" w:rsidP="00227DAF">
            <w:pPr>
              <w:jc w:val="center"/>
              <w:rPr>
                <w:sz w:val="18"/>
                <w:szCs w:val="18"/>
              </w:rPr>
            </w:pPr>
            <w:r w:rsidRPr="00C07E9A">
              <w:rPr>
                <w:sz w:val="18"/>
                <w:szCs w:val="18"/>
              </w:rPr>
              <w:t>1</w:t>
            </w:r>
          </w:p>
        </w:tc>
        <w:tc>
          <w:tcPr>
            <w:tcW w:w="1232" w:type="dxa"/>
            <w:vAlign w:val="bottom"/>
          </w:tcPr>
          <w:p w:rsidR="004844EC" w:rsidRPr="00C07E9A" w:rsidRDefault="004844EC" w:rsidP="00227DAF">
            <w:pPr>
              <w:jc w:val="center"/>
              <w:rPr>
                <w:sz w:val="18"/>
                <w:szCs w:val="18"/>
              </w:rPr>
            </w:pPr>
            <w:r w:rsidRPr="00C07E9A">
              <w:rPr>
                <w:sz w:val="18"/>
                <w:szCs w:val="18"/>
              </w:rPr>
              <w:t>3,7</w:t>
            </w:r>
          </w:p>
        </w:tc>
        <w:tc>
          <w:tcPr>
            <w:tcW w:w="1210" w:type="dxa"/>
          </w:tcPr>
          <w:p w:rsidR="004844EC" w:rsidRPr="00C07E9A" w:rsidRDefault="004844EC" w:rsidP="00227DAF">
            <w:pPr>
              <w:jc w:val="center"/>
              <w:rPr>
                <w:sz w:val="18"/>
                <w:szCs w:val="18"/>
              </w:rPr>
            </w:pPr>
            <w:r w:rsidRPr="00C07E9A">
              <w:rPr>
                <w:sz w:val="18"/>
                <w:szCs w:val="18"/>
              </w:rPr>
              <w:t>10,0</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Др. хлам</w:t>
            </w:r>
            <w:proofErr w:type="gramStart"/>
            <w:r w:rsidRPr="00C07E9A">
              <w:rPr>
                <w:sz w:val="18"/>
                <w:szCs w:val="18"/>
              </w:rPr>
              <w:t>.</w:t>
            </w:r>
            <w:proofErr w:type="gramEnd"/>
            <w:r w:rsidRPr="00C07E9A">
              <w:rPr>
                <w:sz w:val="18"/>
                <w:szCs w:val="18"/>
              </w:rPr>
              <w:t xml:space="preserve"> </w:t>
            </w:r>
            <w:proofErr w:type="gramStart"/>
            <w:r w:rsidRPr="00C07E9A">
              <w:rPr>
                <w:sz w:val="18"/>
                <w:szCs w:val="18"/>
              </w:rPr>
              <w:t>б</w:t>
            </w:r>
            <w:proofErr w:type="gramEnd"/>
            <w:r w:rsidRPr="00C07E9A">
              <w:rPr>
                <w:sz w:val="18"/>
                <w:szCs w:val="18"/>
              </w:rPr>
              <w:t>ол.</w:t>
            </w:r>
          </w:p>
        </w:tc>
        <w:tc>
          <w:tcPr>
            <w:tcW w:w="1135" w:type="dxa"/>
          </w:tcPr>
          <w:p w:rsidR="004844EC" w:rsidRPr="00C07E9A" w:rsidRDefault="004844EC" w:rsidP="00227DAF">
            <w:pPr>
              <w:jc w:val="center"/>
              <w:rPr>
                <w:sz w:val="18"/>
                <w:szCs w:val="18"/>
              </w:rPr>
            </w:pPr>
            <w:r w:rsidRPr="00C07E9A">
              <w:rPr>
                <w:sz w:val="18"/>
                <w:szCs w:val="18"/>
              </w:rPr>
              <w:t>4</w:t>
            </w:r>
          </w:p>
        </w:tc>
        <w:tc>
          <w:tcPr>
            <w:tcW w:w="1134" w:type="dxa"/>
            <w:vAlign w:val="bottom"/>
          </w:tcPr>
          <w:p w:rsidR="004844EC" w:rsidRPr="00C07E9A" w:rsidRDefault="004844EC" w:rsidP="00227DAF">
            <w:pPr>
              <w:jc w:val="center"/>
              <w:rPr>
                <w:sz w:val="18"/>
                <w:szCs w:val="18"/>
              </w:rPr>
            </w:pPr>
            <w:r w:rsidRPr="00C07E9A">
              <w:rPr>
                <w:sz w:val="18"/>
                <w:szCs w:val="18"/>
              </w:rPr>
              <w:t>14,8</w:t>
            </w:r>
          </w:p>
        </w:tc>
        <w:tc>
          <w:tcPr>
            <w:tcW w:w="851" w:type="dxa"/>
            <w:vAlign w:val="bottom"/>
          </w:tcPr>
          <w:p w:rsidR="004844EC" w:rsidRPr="00C07E9A" w:rsidRDefault="004844EC" w:rsidP="00227DAF">
            <w:pPr>
              <w:jc w:val="center"/>
              <w:rPr>
                <w:sz w:val="18"/>
                <w:szCs w:val="18"/>
              </w:rPr>
            </w:pPr>
            <w:r w:rsidRPr="00C07E9A">
              <w:rPr>
                <w:sz w:val="18"/>
                <w:szCs w:val="18"/>
              </w:rPr>
              <w:t>0,02</w:t>
            </w:r>
          </w:p>
        </w:tc>
        <w:tc>
          <w:tcPr>
            <w:tcW w:w="1276" w:type="dxa"/>
          </w:tcPr>
          <w:p w:rsidR="004844EC" w:rsidRPr="00C07E9A" w:rsidRDefault="004844EC" w:rsidP="00227DAF">
            <w:pPr>
              <w:jc w:val="center"/>
              <w:rPr>
                <w:sz w:val="18"/>
                <w:szCs w:val="18"/>
              </w:rPr>
            </w:pPr>
            <w:r w:rsidRPr="00C07E9A">
              <w:rPr>
                <w:sz w:val="18"/>
                <w:szCs w:val="18"/>
              </w:rPr>
              <w:t>33,0</w:t>
            </w:r>
          </w:p>
        </w:tc>
        <w:tc>
          <w:tcPr>
            <w:tcW w:w="1134" w:type="dxa"/>
          </w:tcPr>
          <w:p w:rsidR="004844EC" w:rsidRPr="00C07E9A" w:rsidRDefault="004844EC" w:rsidP="00227DAF">
            <w:pPr>
              <w:jc w:val="center"/>
              <w:rPr>
                <w:sz w:val="18"/>
                <w:szCs w:val="18"/>
              </w:rPr>
            </w:pPr>
            <w:r w:rsidRPr="00C07E9A">
              <w:rPr>
                <w:sz w:val="18"/>
                <w:szCs w:val="18"/>
              </w:rPr>
              <w:t>3</w:t>
            </w:r>
          </w:p>
        </w:tc>
        <w:tc>
          <w:tcPr>
            <w:tcW w:w="1232" w:type="dxa"/>
            <w:vAlign w:val="bottom"/>
          </w:tcPr>
          <w:p w:rsidR="004844EC" w:rsidRPr="00C07E9A" w:rsidRDefault="004844EC" w:rsidP="00227DAF">
            <w:pPr>
              <w:jc w:val="center"/>
              <w:rPr>
                <w:sz w:val="18"/>
                <w:szCs w:val="18"/>
              </w:rPr>
            </w:pPr>
            <w:r w:rsidRPr="00C07E9A">
              <w:rPr>
                <w:sz w:val="18"/>
                <w:szCs w:val="18"/>
              </w:rPr>
              <w:t>11,1</w:t>
            </w:r>
          </w:p>
        </w:tc>
        <w:tc>
          <w:tcPr>
            <w:tcW w:w="1210" w:type="dxa"/>
          </w:tcPr>
          <w:p w:rsidR="004844EC" w:rsidRPr="00C07E9A" w:rsidRDefault="004844EC" w:rsidP="00227DAF">
            <w:pPr>
              <w:jc w:val="center"/>
              <w:rPr>
                <w:sz w:val="18"/>
                <w:szCs w:val="18"/>
              </w:rPr>
            </w:pPr>
            <w:r w:rsidRPr="00C07E9A">
              <w:rPr>
                <w:sz w:val="18"/>
                <w:szCs w:val="18"/>
              </w:rPr>
              <w:t>28,5</w:t>
            </w:r>
          </w:p>
        </w:tc>
      </w:tr>
      <w:tr w:rsidR="004844EC" w:rsidRPr="00C07E9A" w:rsidTr="00227DAF">
        <w:trPr>
          <w:trHeight w:val="299"/>
          <w:jc w:val="center"/>
        </w:trPr>
        <w:tc>
          <w:tcPr>
            <w:tcW w:w="2018" w:type="dxa"/>
          </w:tcPr>
          <w:p w:rsidR="004844EC" w:rsidRPr="00C07E9A" w:rsidRDefault="004844EC" w:rsidP="00227DAF">
            <w:pPr>
              <w:jc w:val="center"/>
              <w:rPr>
                <w:sz w:val="18"/>
                <w:szCs w:val="18"/>
              </w:rPr>
            </w:pPr>
            <w:r w:rsidRPr="00C07E9A">
              <w:rPr>
                <w:sz w:val="18"/>
                <w:szCs w:val="18"/>
              </w:rPr>
              <w:t>Урог. трихом.</w:t>
            </w:r>
          </w:p>
        </w:tc>
        <w:tc>
          <w:tcPr>
            <w:tcW w:w="1135" w:type="dxa"/>
          </w:tcPr>
          <w:p w:rsidR="004844EC" w:rsidRPr="00C07E9A" w:rsidRDefault="004844EC" w:rsidP="00227DAF">
            <w:pPr>
              <w:jc w:val="center"/>
              <w:rPr>
                <w:sz w:val="18"/>
                <w:szCs w:val="18"/>
              </w:rPr>
            </w:pPr>
            <w:r w:rsidRPr="00C07E9A">
              <w:rPr>
                <w:sz w:val="18"/>
                <w:szCs w:val="18"/>
              </w:rPr>
              <w:t>3</w:t>
            </w:r>
          </w:p>
        </w:tc>
        <w:tc>
          <w:tcPr>
            <w:tcW w:w="1134" w:type="dxa"/>
            <w:vAlign w:val="bottom"/>
          </w:tcPr>
          <w:p w:rsidR="004844EC" w:rsidRPr="00C07E9A" w:rsidRDefault="004844EC" w:rsidP="00227DAF">
            <w:pPr>
              <w:jc w:val="center"/>
              <w:rPr>
                <w:sz w:val="18"/>
                <w:szCs w:val="18"/>
              </w:rPr>
            </w:pPr>
            <w:r w:rsidRPr="00C07E9A">
              <w:rPr>
                <w:sz w:val="18"/>
                <w:szCs w:val="18"/>
              </w:rPr>
              <w:t>11,1</w:t>
            </w:r>
          </w:p>
        </w:tc>
        <w:tc>
          <w:tcPr>
            <w:tcW w:w="851" w:type="dxa"/>
            <w:vAlign w:val="bottom"/>
          </w:tcPr>
          <w:p w:rsidR="004844EC" w:rsidRPr="00C07E9A" w:rsidRDefault="004844EC" w:rsidP="00227DAF">
            <w:pPr>
              <w:jc w:val="center"/>
              <w:rPr>
                <w:sz w:val="18"/>
                <w:szCs w:val="18"/>
              </w:rPr>
            </w:pPr>
            <w:r w:rsidRPr="00C07E9A">
              <w:rPr>
                <w:sz w:val="18"/>
                <w:szCs w:val="18"/>
              </w:rPr>
              <w:t>0,02</w:t>
            </w:r>
          </w:p>
        </w:tc>
        <w:tc>
          <w:tcPr>
            <w:tcW w:w="1276" w:type="dxa"/>
          </w:tcPr>
          <w:p w:rsidR="004844EC" w:rsidRPr="00C07E9A" w:rsidRDefault="004844EC" w:rsidP="00227DAF">
            <w:pPr>
              <w:jc w:val="center"/>
              <w:rPr>
                <w:sz w:val="18"/>
                <w:szCs w:val="18"/>
              </w:rPr>
            </w:pPr>
            <w:r w:rsidRPr="00C07E9A">
              <w:rPr>
                <w:sz w:val="18"/>
                <w:szCs w:val="18"/>
              </w:rPr>
              <w:t>31,3</w:t>
            </w:r>
          </w:p>
        </w:tc>
        <w:tc>
          <w:tcPr>
            <w:tcW w:w="1134" w:type="dxa"/>
          </w:tcPr>
          <w:p w:rsidR="004844EC" w:rsidRPr="00C07E9A" w:rsidRDefault="004844EC" w:rsidP="00227DAF">
            <w:pPr>
              <w:jc w:val="center"/>
              <w:rPr>
                <w:sz w:val="18"/>
                <w:szCs w:val="18"/>
              </w:rPr>
            </w:pPr>
            <w:r w:rsidRPr="00C07E9A">
              <w:rPr>
                <w:sz w:val="18"/>
                <w:szCs w:val="18"/>
              </w:rPr>
              <w:t>5</w:t>
            </w:r>
          </w:p>
        </w:tc>
        <w:tc>
          <w:tcPr>
            <w:tcW w:w="1232" w:type="dxa"/>
            <w:vAlign w:val="bottom"/>
          </w:tcPr>
          <w:p w:rsidR="004844EC" w:rsidRPr="00C07E9A" w:rsidRDefault="004844EC" w:rsidP="00227DAF">
            <w:pPr>
              <w:jc w:val="center"/>
              <w:rPr>
                <w:sz w:val="18"/>
                <w:szCs w:val="18"/>
              </w:rPr>
            </w:pPr>
            <w:r w:rsidRPr="00C07E9A">
              <w:rPr>
                <w:sz w:val="18"/>
                <w:szCs w:val="18"/>
              </w:rPr>
              <w:t>18,5</w:t>
            </w:r>
          </w:p>
        </w:tc>
        <w:tc>
          <w:tcPr>
            <w:tcW w:w="1210" w:type="dxa"/>
          </w:tcPr>
          <w:p w:rsidR="004844EC" w:rsidRPr="00C07E9A" w:rsidRDefault="004844EC" w:rsidP="00227DAF">
            <w:pPr>
              <w:jc w:val="center"/>
              <w:rPr>
                <w:sz w:val="18"/>
                <w:szCs w:val="18"/>
              </w:rPr>
            </w:pPr>
            <w:r w:rsidRPr="00C07E9A">
              <w:rPr>
                <w:sz w:val="18"/>
                <w:szCs w:val="18"/>
              </w:rPr>
              <w:t>32,9</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Чесотка</w:t>
            </w:r>
          </w:p>
        </w:tc>
        <w:tc>
          <w:tcPr>
            <w:tcW w:w="1135" w:type="dxa"/>
          </w:tcPr>
          <w:p w:rsidR="004844EC" w:rsidRPr="00C07E9A" w:rsidRDefault="004844EC" w:rsidP="00227DAF">
            <w:pPr>
              <w:jc w:val="center"/>
              <w:rPr>
                <w:sz w:val="18"/>
                <w:szCs w:val="18"/>
              </w:rPr>
            </w:pPr>
            <w:r w:rsidRPr="00C07E9A">
              <w:rPr>
                <w:sz w:val="18"/>
                <w:szCs w:val="18"/>
              </w:rPr>
              <w:t>6</w:t>
            </w:r>
          </w:p>
        </w:tc>
        <w:tc>
          <w:tcPr>
            <w:tcW w:w="1134" w:type="dxa"/>
            <w:vAlign w:val="bottom"/>
          </w:tcPr>
          <w:p w:rsidR="004844EC" w:rsidRPr="00C07E9A" w:rsidRDefault="004844EC" w:rsidP="00227DAF">
            <w:pPr>
              <w:jc w:val="center"/>
              <w:rPr>
                <w:sz w:val="18"/>
                <w:szCs w:val="18"/>
              </w:rPr>
            </w:pPr>
            <w:r w:rsidRPr="00C07E9A">
              <w:rPr>
                <w:sz w:val="18"/>
                <w:szCs w:val="18"/>
              </w:rPr>
              <w:t>22,2</w:t>
            </w:r>
          </w:p>
        </w:tc>
        <w:tc>
          <w:tcPr>
            <w:tcW w:w="851" w:type="dxa"/>
            <w:vAlign w:val="bottom"/>
          </w:tcPr>
          <w:p w:rsidR="004844EC" w:rsidRPr="00C07E9A" w:rsidRDefault="004844EC" w:rsidP="00227DAF">
            <w:pPr>
              <w:jc w:val="center"/>
              <w:rPr>
                <w:sz w:val="18"/>
                <w:szCs w:val="18"/>
              </w:rPr>
            </w:pPr>
            <w:r w:rsidRPr="00C07E9A">
              <w:rPr>
                <w:sz w:val="18"/>
                <w:szCs w:val="18"/>
              </w:rPr>
              <w:t>0,03</w:t>
            </w:r>
          </w:p>
        </w:tc>
        <w:tc>
          <w:tcPr>
            <w:tcW w:w="1276" w:type="dxa"/>
          </w:tcPr>
          <w:p w:rsidR="004844EC" w:rsidRPr="00C07E9A" w:rsidRDefault="004844EC" w:rsidP="00227DAF">
            <w:pPr>
              <w:jc w:val="center"/>
              <w:rPr>
                <w:sz w:val="18"/>
                <w:szCs w:val="18"/>
              </w:rPr>
            </w:pPr>
            <w:r w:rsidRPr="00C07E9A">
              <w:rPr>
                <w:sz w:val="18"/>
                <w:szCs w:val="18"/>
              </w:rPr>
              <w:t>11,5</w:t>
            </w:r>
          </w:p>
        </w:tc>
        <w:tc>
          <w:tcPr>
            <w:tcW w:w="1134" w:type="dxa"/>
          </w:tcPr>
          <w:p w:rsidR="004844EC" w:rsidRPr="00C07E9A" w:rsidRDefault="004844EC" w:rsidP="00227DAF">
            <w:pPr>
              <w:jc w:val="center"/>
              <w:rPr>
                <w:sz w:val="18"/>
                <w:szCs w:val="18"/>
              </w:rPr>
            </w:pPr>
            <w:r w:rsidRPr="00C07E9A">
              <w:rPr>
                <w:sz w:val="18"/>
                <w:szCs w:val="18"/>
              </w:rPr>
              <w:t>8</w:t>
            </w:r>
          </w:p>
        </w:tc>
        <w:tc>
          <w:tcPr>
            <w:tcW w:w="1232" w:type="dxa"/>
            <w:vAlign w:val="bottom"/>
          </w:tcPr>
          <w:p w:rsidR="004844EC" w:rsidRPr="00C07E9A" w:rsidRDefault="004844EC" w:rsidP="00227DAF">
            <w:pPr>
              <w:jc w:val="center"/>
              <w:rPr>
                <w:sz w:val="18"/>
                <w:szCs w:val="18"/>
              </w:rPr>
            </w:pPr>
            <w:r w:rsidRPr="00C07E9A">
              <w:rPr>
                <w:sz w:val="18"/>
                <w:szCs w:val="18"/>
              </w:rPr>
              <w:t>29,6</w:t>
            </w:r>
          </w:p>
        </w:tc>
        <w:tc>
          <w:tcPr>
            <w:tcW w:w="1210" w:type="dxa"/>
          </w:tcPr>
          <w:p w:rsidR="004844EC" w:rsidRPr="00C07E9A" w:rsidRDefault="004844EC" w:rsidP="00227DAF">
            <w:pPr>
              <w:jc w:val="center"/>
              <w:rPr>
                <w:sz w:val="18"/>
                <w:szCs w:val="18"/>
              </w:rPr>
            </w:pPr>
            <w:r w:rsidRPr="00C07E9A">
              <w:rPr>
                <w:sz w:val="18"/>
                <w:szCs w:val="18"/>
              </w:rPr>
              <w:t>11,8</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Педикулез</w:t>
            </w:r>
          </w:p>
        </w:tc>
        <w:tc>
          <w:tcPr>
            <w:tcW w:w="1135" w:type="dxa"/>
          </w:tcPr>
          <w:p w:rsidR="004844EC" w:rsidRPr="00C07E9A" w:rsidRDefault="004844EC" w:rsidP="00227DAF">
            <w:pPr>
              <w:jc w:val="center"/>
              <w:rPr>
                <w:sz w:val="18"/>
                <w:szCs w:val="18"/>
              </w:rPr>
            </w:pPr>
            <w:r w:rsidRPr="00C07E9A">
              <w:rPr>
                <w:sz w:val="18"/>
                <w:szCs w:val="18"/>
              </w:rPr>
              <w:t>4</w:t>
            </w:r>
          </w:p>
        </w:tc>
        <w:tc>
          <w:tcPr>
            <w:tcW w:w="1134" w:type="dxa"/>
            <w:vAlign w:val="bottom"/>
          </w:tcPr>
          <w:p w:rsidR="004844EC" w:rsidRPr="00C07E9A" w:rsidRDefault="004844EC" w:rsidP="00227DAF">
            <w:pPr>
              <w:jc w:val="center"/>
              <w:rPr>
                <w:sz w:val="18"/>
                <w:szCs w:val="18"/>
              </w:rPr>
            </w:pPr>
            <w:r w:rsidRPr="00C07E9A">
              <w:rPr>
                <w:sz w:val="18"/>
                <w:szCs w:val="18"/>
              </w:rPr>
              <w:t>14,8</w:t>
            </w:r>
          </w:p>
        </w:tc>
        <w:tc>
          <w:tcPr>
            <w:tcW w:w="851" w:type="dxa"/>
            <w:vAlign w:val="bottom"/>
          </w:tcPr>
          <w:p w:rsidR="004844EC" w:rsidRPr="00C07E9A" w:rsidRDefault="004844EC" w:rsidP="00227DAF">
            <w:pPr>
              <w:jc w:val="center"/>
              <w:rPr>
                <w:sz w:val="18"/>
                <w:szCs w:val="18"/>
              </w:rPr>
            </w:pPr>
            <w:r w:rsidRPr="00C07E9A">
              <w:rPr>
                <w:sz w:val="18"/>
                <w:szCs w:val="18"/>
              </w:rPr>
              <w:t>0,02</w:t>
            </w:r>
          </w:p>
        </w:tc>
        <w:tc>
          <w:tcPr>
            <w:tcW w:w="1276" w:type="dxa"/>
          </w:tcPr>
          <w:p w:rsidR="004844EC" w:rsidRPr="00C07E9A" w:rsidRDefault="004844EC" w:rsidP="00227DAF">
            <w:pPr>
              <w:jc w:val="center"/>
              <w:rPr>
                <w:sz w:val="18"/>
                <w:szCs w:val="18"/>
              </w:rPr>
            </w:pPr>
            <w:r w:rsidRPr="00C07E9A">
              <w:rPr>
                <w:sz w:val="18"/>
                <w:szCs w:val="18"/>
              </w:rPr>
              <w:t>41,9</w:t>
            </w:r>
          </w:p>
        </w:tc>
        <w:tc>
          <w:tcPr>
            <w:tcW w:w="1134" w:type="dxa"/>
          </w:tcPr>
          <w:p w:rsidR="004844EC" w:rsidRPr="00C07E9A" w:rsidRDefault="004844EC" w:rsidP="00227DAF">
            <w:pPr>
              <w:jc w:val="center"/>
              <w:rPr>
                <w:sz w:val="18"/>
                <w:szCs w:val="18"/>
              </w:rPr>
            </w:pPr>
            <w:r w:rsidRPr="00C07E9A">
              <w:rPr>
                <w:sz w:val="18"/>
                <w:szCs w:val="18"/>
              </w:rPr>
              <w:t>14</w:t>
            </w:r>
          </w:p>
        </w:tc>
        <w:tc>
          <w:tcPr>
            <w:tcW w:w="1232" w:type="dxa"/>
            <w:vAlign w:val="bottom"/>
          </w:tcPr>
          <w:p w:rsidR="004844EC" w:rsidRPr="00C07E9A" w:rsidRDefault="004844EC" w:rsidP="00227DAF">
            <w:pPr>
              <w:jc w:val="center"/>
              <w:rPr>
                <w:sz w:val="18"/>
                <w:szCs w:val="18"/>
              </w:rPr>
            </w:pPr>
            <w:r w:rsidRPr="00C07E9A">
              <w:rPr>
                <w:sz w:val="18"/>
                <w:szCs w:val="18"/>
              </w:rPr>
              <w:t>51,8</w:t>
            </w:r>
          </w:p>
        </w:tc>
        <w:tc>
          <w:tcPr>
            <w:tcW w:w="1210" w:type="dxa"/>
          </w:tcPr>
          <w:p w:rsidR="004844EC" w:rsidRPr="00C07E9A" w:rsidRDefault="004844EC" w:rsidP="00227DAF">
            <w:pPr>
              <w:jc w:val="center"/>
              <w:rPr>
                <w:sz w:val="18"/>
                <w:szCs w:val="18"/>
              </w:rPr>
            </w:pPr>
            <w:r w:rsidRPr="00C07E9A">
              <w:rPr>
                <w:sz w:val="18"/>
                <w:szCs w:val="18"/>
              </w:rPr>
              <w:t>50,2</w:t>
            </w:r>
          </w:p>
        </w:tc>
      </w:tr>
      <w:tr w:rsidR="004844EC" w:rsidRPr="00C07E9A" w:rsidTr="00227DAF">
        <w:trPr>
          <w:trHeight w:val="250"/>
          <w:jc w:val="center"/>
        </w:trPr>
        <w:tc>
          <w:tcPr>
            <w:tcW w:w="2018" w:type="dxa"/>
          </w:tcPr>
          <w:p w:rsidR="004844EC" w:rsidRPr="00C07E9A" w:rsidRDefault="004844EC" w:rsidP="00227DAF">
            <w:pPr>
              <w:jc w:val="center"/>
              <w:rPr>
                <w:sz w:val="18"/>
                <w:szCs w:val="18"/>
              </w:rPr>
            </w:pPr>
            <w:r w:rsidRPr="00C07E9A">
              <w:rPr>
                <w:sz w:val="18"/>
                <w:szCs w:val="18"/>
              </w:rPr>
              <w:t>Микроспория</w:t>
            </w:r>
          </w:p>
        </w:tc>
        <w:tc>
          <w:tcPr>
            <w:tcW w:w="1135" w:type="dxa"/>
          </w:tcPr>
          <w:p w:rsidR="004844EC" w:rsidRPr="00C07E9A" w:rsidRDefault="004844EC" w:rsidP="00227DAF">
            <w:pPr>
              <w:jc w:val="center"/>
              <w:rPr>
                <w:sz w:val="18"/>
                <w:szCs w:val="18"/>
              </w:rPr>
            </w:pPr>
            <w:r w:rsidRPr="00C07E9A">
              <w:rPr>
                <w:sz w:val="18"/>
                <w:szCs w:val="18"/>
              </w:rPr>
              <w:t>12</w:t>
            </w:r>
          </w:p>
        </w:tc>
        <w:tc>
          <w:tcPr>
            <w:tcW w:w="1134" w:type="dxa"/>
            <w:vAlign w:val="bottom"/>
          </w:tcPr>
          <w:p w:rsidR="004844EC" w:rsidRPr="00C07E9A" w:rsidRDefault="004844EC" w:rsidP="00227DAF">
            <w:pPr>
              <w:jc w:val="center"/>
              <w:rPr>
                <w:sz w:val="18"/>
                <w:szCs w:val="18"/>
              </w:rPr>
            </w:pPr>
            <w:r w:rsidRPr="00C07E9A">
              <w:rPr>
                <w:sz w:val="18"/>
                <w:szCs w:val="18"/>
              </w:rPr>
              <w:t>44,4</w:t>
            </w:r>
          </w:p>
        </w:tc>
        <w:tc>
          <w:tcPr>
            <w:tcW w:w="851" w:type="dxa"/>
            <w:vAlign w:val="bottom"/>
          </w:tcPr>
          <w:p w:rsidR="004844EC" w:rsidRPr="00C07E9A" w:rsidRDefault="004844EC" w:rsidP="00227DAF">
            <w:pPr>
              <w:jc w:val="center"/>
              <w:rPr>
                <w:sz w:val="18"/>
                <w:szCs w:val="18"/>
              </w:rPr>
            </w:pPr>
            <w:r w:rsidRPr="00C07E9A">
              <w:rPr>
                <w:sz w:val="18"/>
                <w:szCs w:val="18"/>
              </w:rPr>
              <w:t>0,1</w:t>
            </w:r>
          </w:p>
        </w:tc>
        <w:tc>
          <w:tcPr>
            <w:tcW w:w="1276" w:type="dxa"/>
          </w:tcPr>
          <w:p w:rsidR="004844EC" w:rsidRPr="00C07E9A" w:rsidRDefault="004844EC" w:rsidP="00227DAF">
            <w:pPr>
              <w:jc w:val="center"/>
              <w:rPr>
                <w:sz w:val="18"/>
                <w:szCs w:val="18"/>
              </w:rPr>
            </w:pPr>
            <w:r w:rsidRPr="00C07E9A">
              <w:rPr>
                <w:sz w:val="18"/>
                <w:szCs w:val="18"/>
              </w:rPr>
              <w:t>21,0</w:t>
            </w:r>
          </w:p>
        </w:tc>
        <w:tc>
          <w:tcPr>
            <w:tcW w:w="1134" w:type="dxa"/>
          </w:tcPr>
          <w:p w:rsidR="004844EC" w:rsidRPr="00C07E9A" w:rsidRDefault="004844EC" w:rsidP="00227DAF">
            <w:pPr>
              <w:jc w:val="center"/>
              <w:rPr>
                <w:sz w:val="18"/>
                <w:szCs w:val="18"/>
              </w:rPr>
            </w:pPr>
            <w:r w:rsidRPr="00C07E9A">
              <w:rPr>
                <w:sz w:val="18"/>
                <w:szCs w:val="18"/>
              </w:rPr>
              <w:t>10</w:t>
            </w:r>
          </w:p>
        </w:tc>
        <w:tc>
          <w:tcPr>
            <w:tcW w:w="1232" w:type="dxa"/>
            <w:vAlign w:val="bottom"/>
          </w:tcPr>
          <w:p w:rsidR="004844EC" w:rsidRPr="00C07E9A" w:rsidRDefault="004844EC" w:rsidP="00227DAF">
            <w:pPr>
              <w:jc w:val="center"/>
              <w:rPr>
                <w:sz w:val="18"/>
                <w:szCs w:val="18"/>
              </w:rPr>
            </w:pPr>
            <w:r w:rsidRPr="00C07E9A">
              <w:rPr>
                <w:sz w:val="18"/>
                <w:szCs w:val="18"/>
              </w:rPr>
              <w:t>37,0</w:t>
            </w:r>
          </w:p>
        </w:tc>
        <w:tc>
          <w:tcPr>
            <w:tcW w:w="1210" w:type="dxa"/>
          </w:tcPr>
          <w:p w:rsidR="004844EC" w:rsidRPr="00C07E9A" w:rsidRDefault="004844EC" w:rsidP="00227DAF">
            <w:pPr>
              <w:jc w:val="center"/>
              <w:rPr>
                <w:sz w:val="18"/>
                <w:szCs w:val="18"/>
              </w:rPr>
            </w:pPr>
            <w:r w:rsidRPr="00C07E9A">
              <w:rPr>
                <w:sz w:val="18"/>
                <w:szCs w:val="18"/>
              </w:rPr>
              <w:t>22,8</w:t>
            </w:r>
          </w:p>
        </w:tc>
      </w:tr>
      <w:tr w:rsidR="004844EC" w:rsidRPr="00C07E9A" w:rsidTr="00227DAF">
        <w:trPr>
          <w:trHeight w:val="415"/>
          <w:jc w:val="center"/>
        </w:trPr>
        <w:tc>
          <w:tcPr>
            <w:tcW w:w="2018" w:type="dxa"/>
          </w:tcPr>
          <w:p w:rsidR="004844EC" w:rsidRPr="00C07E9A" w:rsidRDefault="004844EC" w:rsidP="00227DAF">
            <w:pPr>
              <w:jc w:val="center"/>
              <w:rPr>
                <w:sz w:val="18"/>
                <w:szCs w:val="18"/>
              </w:rPr>
            </w:pPr>
            <w:r w:rsidRPr="00C07E9A">
              <w:rPr>
                <w:sz w:val="18"/>
                <w:szCs w:val="18"/>
              </w:rPr>
              <w:t>Трихофития</w:t>
            </w:r>
          </w:p>
        </w:tc>
        <w:tc>
          <w:tcPr>
            <w:tcW w:w="1135" w:type="dxa"/>
          </w:tcPr>
          <w:p w:rsidR="004844EC" w:rsidRPr="00C07E9A" w:rsidRDefault="004844EC" w:rsidP="00227DAF">
            <w:pPr>
              <w:jc w:val="center"/>
              <w:rPr>
                <w:sz w:val="18"/>
                <w:szCs w:val="18"/>
              </w:rPr>
            </w:pPr>
            <w:r w:rsidRPr="00C07E9A">
              <w:rPr>
                <w:sz w:val="18"/>
                <w:szCs w:val="18"/>
              </w:rPr>
              <w:t>1</w:t>
            </w:r>
          </w:p>
        </w:tc>
        <w:tc>
          <w:tcPr>
            <w:tcW w:w="1134" w:type="dxa"/>
            <w:vAlign w:val="bottom"/>
          </w:tcPr>
          <w:p w:rsidR="004844EC" w:rsidRPr="00C07E9A" w:rsidRDefault="004844EC" w:rsidP="00227DAF">
            <w:pPr>
              <w:jc w:val="center"/>
              <w:rPr>
                <w:sz w:val="18"/>
                <w:szCs w:val="18"/>
              </w:rPr>
            </w:pPr>
            <w:r w:rsidRPr="00C07E9A">
              <w:rPr>
                <w:sz w:val="18"/>
                <w:szCs w:val="18"/>
              </w:rPr>
              <w:t>3,7</w:t>
            </w:r>
          </w:p>
        </w:tc>
        <w:tc>
          <w:tcPr>
            <w:tcW w:w="851" w:type="dxa"/>
            <w:vAlign w:val="bottom"/>
          </w:tcPr>
          <w:p w:rsidR="004844EC" w:rsidRPr="00C07E9A" w:rsidRDefault="004844EC" w:rsidP="00227DAF">
            <w:pPr>
              <w:jc w:val="center"/>
              <w:rPr>
                <w:sz w:val="18"/>
                <w:szCs w:val="18"/>
              </w:rPr>
            </w:pPr>
            <w:r w:rsidRPr="00C07E9A">
              <w:rPr>
                <w:sz w:val="18"/>
                <w:szCs w:val="18"/>
              </w:rPr>
              <w:t>0,01</w:t>
            </w:r>
          </w:p>
        </w:tc>
        <w:tc>
          <w:tcPr>
            <w:tcW w:w="1276" w:type="dxa"/>
          </w:tcPr>
          <w:p w:rsidR="004844EC" w:rsidRPr="00C07E9A" w:rsidRDefault="004844EC" w:rsidP="00227DAF">
            <w:pPr>
              <w:jc w:val="center"/>
              <w:rPr>
                <w:sz w:val="18"/>
                <w:szCs w:val="18"/>
              </w:rPr>
            </w:pPr>
            <w:r w:rsidRPr="00C07E9A">
              <w:rPr>
                <w:sz w:val="18"/>
                <w:szCs w:val="18"/>
              </w:rPr>
              <w:t>1,1</w:t>
            </w:r>
          </w:p>
        </w:tc>
        <w:tc>
          <w:tcPr>
            <w:tcW w:w="1134" w:type="dxa"/>
          </w:tcPr>
          <w:p w:rsidR="004844EC" w:rsidRPr="00C07E9A" w:rsidRDefault="004844EC" w:rsidP="00227DAF">
            <w:pPr>
              <w:jc w:val="center"/>
              <w:rPr>
                <w:sz w:val="18"/>
                <w:szCs w:val="18"/>
              </w:rPr>
            </w:pPr>
            <w:r w:rsidRPr="00C07E9A">
              <w:rPr>
                <w:sz w:val="18"/>
                <w:szCs w:val="18"/>
              </w:rPr>
              <w:t>0</w:t>
            </w:r>
          </w:p>
        </w:tc>
        <w:tc>
          <w:tcPr>
            <w:tcW w:w="1232" w:type="dxa"/>
            <w:vAlign w:val="bottom"/>
          </w:tcPr>
          <w:p w:rsidR="004844EC" w:rsidRPr="00C07E9A" w:rsidRDefault="004844EC" w:rsidP="00227DAF">
            <w:pPr>
              <w:jc w:val="center"/>
              <w:rPr>
                <w:sz w:val="18"/>
                <w:szCs w:val="18"/>
              </w:rPr>
            </w:pPr>
            <w:r w:rsidRPr="00C07E9A">
              <w:rPr>
                <w:sz w:val="18"/>
                <w:szCs w:val="18"/>
              </w:rPr>
              <w:t>0</w:t>
            </w:r>
          </w:p>
        </w:tc>
        <w:tc>
          <w:tcPr>
            <w:tcW w:w="1210" w:type="dxa"/>
          </w:tcPr>
          <w:p w:rsidR="004844EC" w:rsidRPr="00C07E9A" w:rsidRDefault="004844EC" w:rsidP="00227DAF">
            <w:pPr>
              <w:jc w:val="center"/>
              <w:rPr>
                <w:sz w:val="18"/>
                <w:szCs w:val="18"/>
              </w:rPr>
            </w:pPr>
            <w:r w:rsidRPr="00C07E9A">
              <w:rPr>
                <w:sz w:val="18"/>
                <w:szCs w:val="18"/>
              </w:rPr>
              <w:t>1,5</w:t>
            </w:r>
          </w:p>
        </w:tc>
      </w:tr>
      <w:tr w:rsidR="004844EC" w:rsidRPr="00C07E9A" w:rsidTr="00227DAF">
        <w:trPr>
          <w:trHeight w:val="415"/>
          <w:jc w:val="center"/>
        </w:trPr>
        <w:tc>
          <w:tcPr>
            <w:tcW w:w="2018" w:type="dxa"/>
          </w:tcPr>
          <w:p w:rsidR="004844EC" w:rsidRPr="00C07E9A" w:rsidRDefault="004844EC" w:rsidP="00227DAF">
            <w:pPr>
              <w:jc w:val="center"/>
              <w:rPr>
                <w:sz w:val="18"/>
                <w:szCs w:val="18"/>
              </w:rPr>
            </w:pPr>
            <w:r w:rsidRPr="00C07E9A">
              <w:rPr>
                <w:sz w:val="18"/>
                <w:szCs w:val="18"/>
              </w:rPr>
              <w:t>Энтер. инф.</w:t>
            </w:r>
          </w:p>
        </w:tc>
        <w:tc>
          <w:tcPr>
            <w:tcW w:w="1135" w:type="dxa"/>
          </w:tcPr>
          <w:p w:rsidR="004844EC" w:rsidRPr="00C07E9A" w:rsidRDefault="004844EC" w:rsidP="00227DAF">
            <w:pPr>
              <w:jc w:val="center"/>
              <w:rPr>
                <w:sz w:val="18"/>
                <w:szCs w:val="18"/>
              </w:rPr>
            </w:pPr>
            <w:r w:rsidRPr="00C07E9A">
              <w:rPr>
                <w:sz w:val="18"/>
                <w:szCs w:val="18"/>
              </w:rPr>
              <w:t>2</w:t>
            </w:r>
          </w:p>
        </w:tc>
        <w:tc>
          <w:tcPr>
            <w:tcW w:w="1134" w:type="dxa"/>
            <w:vAlign w:val="bottom"/>
          </w:tcPr>
          <w:p w:rsidR="004844EC" w:rsidRPr="00C07E9A" w:rsidRDefault="004844EC" w:rsidP="00227DAF">
            <w:pPr>
              <w:jc w:val="center"/>
              <w:rPr>
                <w:sz w:val="18"/>
                <w:szCs w:val="18"/>
              </w:rPr>
            </w:pPr>
            <w:r w:rsidRPr="00C07E9A">
              <w:rPr>
                <w:sz w:val="18"/>
                <w:szCs w:val="18"/>
              </w:rPr>
              <w:t>7,4</w:t>
            </w:r>
          </w:p>
        </w:tc>
        <w:tc>
          <w:tcPr>
            <w:tcW w:w="851" w:type="dxa"/>
            <w:vAlign w:val="bottom"/>
          </w:tcPr>
          <w:p w:rsidR="004844EC" w:rsidRPr="00C07E9A" w:rsidRDefault="004844EC" w:rsidP="00227DAF">
            <w:pPr>
              <w:jc w:val="center"/>
              <w:rPr>
                <w:sz w:val="18"/>
                <w:szCs w:val="18"/>
              </w:rPr>
            </w:pPr>
            <w:r w:rsidRPr="00C07E9A">
              <w:rPr>
                <w:sz w:val="18"/>
                <w:szCs w:val="18"/>
              </w:rPr>
              <w:t>0,01</w:t>
            </w:r>
          </w:p>
        </w:tc>
        <w:tc>
          <w:tcPr>
            <w:tcW w:w="1276" w:type="dxa"/>
          </w:tcPr>
          <w:p w:rsidR="004844EC" w:rsidRPr="00C07E9A" w:rsidRDefault="004844EC" w:rsidP="00227DAF">
            <w:pPr>
              <w:jc w:val="center"/>
              <w:rPr>
                <w:sz w:val="18"/>
                <w:szCs w:val="18"/>
              </w:rPr>
            </w:pPr>
            <w:r w:rsidRPr="00C07E9A">
              <w:rPr>
                <w:sz w:val="18"/>
                <w:szCs w:val="18"/>
              </w:rPr>
              <w:t>3,5</w:t>
            </w:r>
          </w:p>
        </w:tc>
        <w:tc>
          <w:tcPr>
            <w:tcW w:w="1134" w:type="dxa"/>
          </w:tcPr>
          <w:p w:rsidR="004844EC" w:rsidRPr="00C07E9A" w:rsidRDefault="004844EC" w:rsidP="00227DAF">
            <w:pPr>
              <w:jc w:val="center"/>
              <w:rPr>
                <w:sz w:val="18"/>
                <w:szCs w:val="18"/>
              </w:rPr>
            </w:pPr>
            <w:r w:rsidRPr="00C07E9A">
              <w:rPr>
                <w:sz w:val="18"/>
                <w:szCs w:val="18"/>
              </w:rPr>
              <w:t>3</w:t>
            </w:r>
          </w:p>
        </w:tc>
        <w:tc>
          <w:tcPr>
            <w:tcW w:w="1232" w:type="dxa"/>
            <w:vAlign w:val="bottom"/>
          </w:tcPr>
          <w:p w:rsidR="004844EC" w:rsidRPr="00C07E9A" w:rsidRDefault="004844EC" w:rsidP="00227DAF">
            <w:pPr>
              <w:jc w:val="center"/>
              <w:rPr>
                <w:sz w:val="18"/>
                <w:szCs w:val="18"/>
              </w:rPr>
            </w:pPr>
            <w:r w:rsidRPr="00C07E9A">
              <w:rPr>
                <w:sz w:val="18"/>
                <w:szCs w:val="18"/>
              </w:rPr>
              <w:t>11,1</w:t>
            </w:r>
          </w:p>
        </w:tc>
        <w:tc>
          <w:tcPr>
            <w:tcW w:w="1210" w:type="dxa"/>
          </w:tcPr>
          <w:p w:rsidR="004844EC" w:rsidRPr="00C07E9A" w:rsidRDefault="004844EC" w:rsidP="00227DAF">
            <w:pPr>
              <w:jc w:val="center"/>
              <w:rPr>
                <w:sz w:val="18"/>
                <w:szCs w:val="18"/>
              </w:rPr>
            </w:pPr>
            <w:r w:rsidRPr="00C07E9A">
              <w:rPr>
                <w:sz w:val="18"/>
                <w:szCs w:val="18"/>
              </w:rPr>
              <w:t>4,5</w:t>
            </w:r>
          </w:p>
        </w:tc>
      </w:tr>
      <w:tr w:rsidR="004844EC" w:rsidRPr="00C07E9A" w:rsidTr="00227DAF">
        <w:trPr>
          <w:trHeight w:val="301"/>
          <w:jc w:val="center"/>
        </w:trPr>
        <w:tc>
          <w:tcPr>
            <w:tcW w:w="2018" w:type="dxa"/>
          </w:tcPr>
          <w:p w:rsidR="004844EC" w:rsidRPr="00C07E9A" w:rsidRDefault="004844EC" w:rsidP="00227DAF">
            <w:pPr>
              <w:jc w:val="center"/>
              <w:rPr>
                <w:i/>
                <w:sz w:val="18"/>
                <w:szCs w:val="18"/>
              </w:rPr>
            </w:pPr>
            <w:r w:rsidRPr="00C07E9A">
              <w:rPr>
                <w:i/>
                <w:sz w:val="18"/>
                <w:szCs w:val="18"/>
              </w:rPr>
              <w:t>КВИ</w:t>
            </w:r>
          </w:p>
        </w:tc>
        <w:tc>
          <w:tcPr>
            <w:tcW w:w="1135" w:type="dxa"/>
          </w:tcPr>
          <w:p w:rsidR="004844EC" w:rsidRPr="00C07E9A" w:rsidRDefault="004844EC" w:rsidP="00227DAF">
            <w:pPr>
              <w:jc w:val="center"/>
              <w:rPr>
                <w:i/>
                <w:sz w:val="18"/>
                <w:szCs w:val="18"/>
              </w:rPr>
            </w:pPr>
            <w:r w:rsidRPr="00C07E9A">
              <w:rPr>
                <w:i/>
                <w:sz w:val="18"/>
                <w:szCs w:val="18"/>
              </w:rPr>
              <w:t>4578</w:t>
            </w:r>
          </w:p>
        </w:tc>
        <w:tc>
          <w:tcPr>
            <w:tcW w:w="1134" w:type="dxa"/>
            <w:vAlign w:val="bottom"/>
          </w:tcPr>
          <w:p w:rsidR="004844EC" w:rsidRPr="00C07E9A" w:rsidRDefault="004844EC" w:rsidP="00227DAF">
            <w:pPr>
              <w:jc w:val="center"/>
              <w:rPr>
                <w:i/>
                <w:sz w:val="18"/>
                <w:szCs w:val="18"/>
              </w:rPr>
            </w:pPr>
            <w:r w:rsidRPr="00C07E9A">
              <w:rPr>
                <w:i/>
                <w:sz w:val="18"/>
                <w:szCs w:val="18"/>
              </w:rPr>
              <w:t>16938,6</w:t>
            </w:r>
          </w:p>
        </w:tc>
        <w:tc>
          <w:tcPr>
            <w:tcW w:w="851" w:type="dxa"/>
            <w:vAlign w:val="bottom"/>
          </w:tcPr>
          <w:p w:rsidR="004844EC" w:rsidRPr="00C07E9A" w:rsidRDefault="004844EC" w:rsidP="00227DAF">
            <w:pPr>
              <w:jc w:val="center"/>
              <w:rPr>
                <w:i/>
                <w:sz w:val="18"/>
                <w:szCs w:val="18"/>
              </w:rPr>
            </w:pPr>
            <w:r w:rsidRPr="00C07E9A">
              <w:rPr>
                <w:i/>
                <w:sz w:val="18"/>
                <w:szCs w:val="18"/>
              </w:rPr>
              <w:t>23,5</w:t>
            </w:r>
          </w:p>
        </w:tc>
        <w:tc>
          <w:tcPr>
            <w:tcW w:w="1276" w:type="dxa"/>
          </w:tcPr>
          <w:p w:rsidR="004844EC" w:rsidRPr="00C07E9A" w:rsidRDefault="004844EC" w:rsidP="00227DAF">
            <w:pPr>
              <w:jc w:val="center"/>
              <w:rPr>
                <w:i/>
                <w:sz w:val="18"/>
                <w:szCs w:val="18"/>
              </w:rPr>
            </w:pPr>
          </w:p>
        </w:tc>
        <w:tc>
          <w:tcPr>
            <w:tcW w:w="1134" w:type="dxa"/>
          </w:tcPr>
          <w:p w:rsidR="004844EC" w:rsidRPr="00C07E9A" w:rsidRDefault="004844EC" w:rsidP="00227DAF">
            <w:pPr>
              <w:jc w:val="center"/>
              <w:rPr>
                <w:i/>
                <w:sz w:val="18"/>
                <w:szCs w:val="18"/>
              </w:rPr>
            </w:pPr>
            <w:r w:rsidRPr="00C07E9A">
              <w:rPr>
                <w:i/>
                <w:sz w:val="18"/>
                <w:szCs w:val="18"/>
              </w:rPr>
              <w:t>1558</w:t>
            </w:r>
          </w:p>
        </w:tc>
        <w:tc>
          <w:tcPr>
            <w:tcW w:w="1232" w:type="dxa"/>
            <w:vAlign w:val="bottom"/>
          </w:tcPr>
          <w:p w:rsidR="004844EC" w:rsidRPr="00C07E9A" w:rsidRDefault="004844EC" w:rsidP="00227DAF">
            <w:pPr>
              <w:jc w:val="center"/>
              <w:rPr>
                <w:i/>
                <w:sz w:val="18"/>
                <w:szCs w:val="18"/>
              </w:rPr>
            </w:pPr>
            <w:r w:rsidRPr="00C07E9A">
              <w:rPr>
                <w:i/>
                <w:sz w:val="18"/>
                <w:szCs w:val="18"/>
              </w:rPr>
              <w:t>5764,6</w:t>
            </w:r>
          </w:p>
        </w:tc>
        <w:tc>
          <w:tcPr>
            <w:tcW w:w="1210" w:type="dxa"/>
          </w:tcPr>
          <w:p w:rsidR="004844EC" w:rsidRPr="00C07E9A" w:rsidRDefault="004844EC" w:rsidP="00227DAF">
            <w:pPr>
              <w:jc w:val="center"/>
              <w:rPr>
                <w:i/>
                <w:sz w:val="18"/>
                <w:szCs w:val="18"/>
              </w:rPr>
            </w:pPr>
          </w:p>
        </w:tc>
      </w:tr>
      <w:tr w:rsidR="004844EC" w:rsidRPr="00C07E9A" w:rsidTr="00227DAF">
        <w:trPr>
          <w:trHeight w:val="301"/>
          <w:jc w:val="center"/>
        </w:trPr>
        <w:tc>
          <w:tcPr>
            <w:tcW w:w="2018" w:type="dxa"/>
          </w:tcPr>
          <w:p w:rsidR="004844EC" w:rsidRPr="00C07E9A" w:rsidRDefault="004844EC" w:rsidP="00227DAF">
            <w:pPr>
              <w:jc w:val="center"/>
              <w:rPr>
                <w:i/>
                <w:sz w:val="18"/>
                <w:szCs w:val="18"/>
              </w:rPr>
            </w:pPr>
            <w:r w:rsidRPr="00C07E9A">
              <w:rPr>
                <w:i/>
                <w:sz w:val="18"/>
                <w:szCs w:val="18"/>
              </w:rPr>
              <w:t>ВИЧ</w:t>
            </w:r>
          </w:p>
        </w:tc>
        <w:tc>
          <w:tcPr>
            <w:tcW w:w="1135" w:type="dxa"/>
          </w:tcPr>
          <w:p w:rsidR="004844EC" w:rsidRPr="00C07E9A" w:rsidRDefault="004844EC" w:rsidP="00227DAF">
            <w:pPr>
              <w:jc w:val="center"/>
              <w:rPr>
                <w:i/>
                <w:sz w:val="18"/>
                <w:szCs w:val="18"/>
              </w:rPr>
            </w:pPr>
            <w:r w:rsidRPr="00C07E9A">
              <w:rPr>
                <w:i/>
                <w:sz w:val="18"/>
                <w:szCs w:val="18"/>
              </w:rPr>
              <w:t>1</w:t>
            </w:r>
          </w:p>
        </w:tc>
        <w:tc>
          <w:tcPr>
            <w:tcW w:w="1134" w:type="dxa"/>
            <w:vAlign w:val="bottom"/>
          </w:tcPr>
          <w:p w:rsidR="004844EC" w:rsidRPr="00C07E9A" w:rsidRDefault="004844EC" w:rsidP="00227DAF">
            <w:pPr>
              <w:jc w:val="center"/>
              <w:rPr>
                <w:i/>
                <w:sz w:val="18"/>
                <w:szCs w:val="18"/>
              </w:rPr>
            </w:pPr>
            <w:r w:rsidRPr="00C07E9A">
              <w:rPr>
                <w:i/>
                <w:sz w:val="18"/>
                <w:szCs w:val="18"/>
              </w:rPr>
              <w:t>3,7</w:t>
            </w:r>
          </w:p>
        </w:tc>
        <w:tc>
          <w:tcPr>
            <w:tcW w:w="851" w:type="dxa"/>
            <w:vAlign w:val="bottom"/>
          </w:tcPr>
          <w:p w:rsidR="004844EC" w:rsidRPr="00C07E9A" w:rsidRDefault="004844EC" w:rsidP="00227DAF">
            <w:pPr>
              <w:jc w:val="center"/>
              <w:rPr>
                <w:i/>
                <w:sz w:val="18"/>
                <w:szCs w:val="18"/>
              </w:rPr>
            </w:pPr>
            <w:r w:rsidRPr="00C07E9A">
              <w:rPr>
                <w:i/>
                <w:sz w:val="18"/>
                <w:szCs w:val="18"/>
              </w:rPr>
              <w:t>0,01</w:t>
            </w:r>
          </w:p>
        </w:tc>
        <w:tc>
          <w:tcPr>
            <w:tcW w:w="1276" w:type="dxa"/>
          </w:tcPr>
          <w:p w:rsidR="004844EC" w:rsidRPr="00C07E9A" w:rsidRDefault="004844EC" w:rsidP="00227DAF">
            <w:pPr>
              <w:jc w:val="center"/>
              <w:rPr>
                <w:i/>
                <w:sz w:val="18"/>
                <w:szCs w:val="18"/>
              </w:rPr>
            </w:pPr>
            <w:r w:rsidRPr="00C07E9A">
              <w:rPr>
                <w:i/>
                <w:sz w:val="18"/>
                <w:szCs w:val="18"/>
              </w:rPr>
              <w:t>17,2</w:t>
            </w:r>
          </w:p>
        </w:tc>
        <w:tc>
          <w:tcPr>
            <w:tcW w:w="1134" w:type="dxa"/>
          </w:tcPr>
          <w:p w:rsidR="004844EC" w:rsidRPr="00C07E9A" w:rsidRDefault="004844EC" w:rsidP="00227DAF">
            <w:pPr>
              <w:jc w:val="center"/>
              <w:rPr>
                <w:i/>
                <w:sz w:val="18"/>
                <w:szCs w:val="18"/>
              </w:rPr>
            </w:pPr>
            <w:r w:rsidRPr="00C07E9A">
              <w:rPr>
                <w:i/>
                <w:sz w:val="18"/>
                <w:szCs w:val="18"/>
              </w:rPr>
              <w:t>1</w:t>
            </w:r>
          </w:p>
        </w:tc>
        <w:tc>
          <w:tcPr>
            <w:tcW w:w="1232" w:type="dxa"/>
            <w:vAlign w:val="bottom"/>
          </w:tcPr>
          <w:p w:rsidR="004844EC" w:rsidRPr="00C07E9A" w:rsidRDefault="004844EC" w:rsidP="00227DAF">
            <w:pPr>
              <w:jc w:val="center"/>
              <w:rPr>
                <w:i/>
                <w:sz w:val="18"/>
                <w:szCs w:val="18"/>
              </w:rPr>
            </w:pPr>
            <w:r w:rsidRPr="00C07E9A">
              <w:rPr>
                <w:i/>
                <w:sz w:val="18"/>
                <w:szCs w:val="18"/>
              </w:rPr>
              <w:t>3,7</w:t>
            </w:r>
          </w:p>
        </w:tc>
        <w:tc>
          <w:tcPr>
            <w:tcW w:w="1210" w:type="dxa"/>
          </w:tcPr>
          <w:p w:rsidR="004844EC" w:rsidRPr="00C07E9A" w:rsidRDefault="004844EC" w:rsidP="00227DAF">
            <w:pPr>
              <w:jc w:val="center"/>
              <w:rPr>
                <w:i/>
                <w:sz w:val="18"/>
                <w:szCs w:val="18"/>
              </w:rPr>
            </w:pPr>
          </w:p>
        </w:tc>
      </w:tr>
    </w:tbl>
    <w:p w:rsidR="004844EC" w:rsidRPr="00C07E9A" w:rsidRDefault="004844EC" w:rsidP="004844EC">
      <w:pPr>
        <w:spacing w:before="240"/>
        <w:ind w:firstLine="708"/>
        <w:jc w:val="both"/>
        <w:rPr>
          <w:sz w:val="28"/>
          <w:szCs w:val="28"/>
        </w:rPr>
      </w:pPr>
      <w:r w:rsidRPr="00C07E9A">
        <w:rPr>
          <w:sz w:val="28"/>
          <w:szCs w:val="28"/>
        </w:rPr>
        <w:t>По сравнению с предыдущим годом отмечается достоверный рост заболеваемости  ОКИ  - в  два раза (210,9/100 тыс. нас</w:t>
      </w:r>
      <w:proofErr w:type="gramStart"/>
      <w:r w:rsidRPr="00C07E9A">
        <w:rPr>
          <w:sz w:val="28"/>
          <w:szCs w:val="28"/>
        </w:rPr>
        <w:t>.</w:t>
      </w:r>
      <w:proofErr w:type="gramEnd"/>
      <w:r w:rsidRPr="00C07E9A">
        <w:rPr>
          <w:sz w:val="28"/>
          <w:szCs w:val="28"/>
        </w:rPr>
        <w:t xml:space="preserve"> </w:t>
      </w:r>
      <w:proofErr w:type="gramStart"/>
      <w:r w:rsidRPr="00C07E9A">
        <w:rPr>
          <w:sz w:val="28"/>
          <w:szCs w:val="28"/>
        </w:rPr>
        <w:t>в</w:t>
      </w:r>
      <w:proofErr w:type="gramEnd"/>
      <w:r w:rsidRPr="00C07E9A">
        <w:rPr>
          <w:sz w:val="28"/>
          <w:szCs w:val="28"/>
        </w:rPr>
        <w:t xml:space="preserve"> 2022г., 103,6/100 тыс. нас в 2021г.), ХВС - в два раза (59,2/25,9), педикулезом - в четыре раза (51,8/14,8).</w:t>
      </w:r>
    </w:p>
    <w:p w:rsidR="00C07E9A" w:rsidRPr="00C07E9A" w:rsidRDefault="00C07E9A" w:rsidP="00C07E9A">
      <w:pPr>
        <w:ind w:firstLine="708"/>
        <w:jc w:val="both"/>
        <w:rPr>
          <w:sz w:val="28"/>
          <w:szCs w:val="28"/>
        </w:rPr>
      </w:pPr>
      <w:r w:rsidRPr="00C07E9A">
        <w:rPr>
          <w:sz w:val="28"/>
          <w:szCs w:val="28"/>
        </w:rPr>
        <w:t>По сравнению с прошлым годом отмечается снижение заболеваемости по пяти нозологическим формам, однако, достоверного снижения не отмечается ни по одной  из этих нозологических форм.</w:t>
      </w:r>
    </w:p>
    <w:p w:rsidR="00C07E9A" w:rsidRPr="00C07E9A" w:rsidRDefault="00C07E9A" w:rsidP="00C07E9A">
      <w:pPr>
        <w:ind w:firstLine="708"/>
        <w:jc w:val="both"/>
        <w:rPr>
          <w:sz w:val="28"/>
          <w:szCs w:val="28"/>
        </w:rPr>
      </w:pPr>
      <w:r w:rsidRPr="00C07E9A">
        <w:rPr>
          <w:sz w:val="28"/>
          <w:szCs w:val="28"/>
        </w:rPr>
        <w:t>Таким образом, наибольшую эпидемическую значимость в районе представили в 2022 г. четыре нозологические формы: ОИВДП, ОКИ, ХВГС, педикулез.</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noProof/>
        </w:rPr>
        <w:drawing>
          <wp:inline distT="0" distB="0" distL="0" distR="0">
            <wp:extent cx="2759075" cy="1560830"/>
            <wp:effectExtent l="0" t="0" r="3175" b="1270"/>
            <wp:docPr id="275" name="Диаграмма 2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C07E9A" w:rsidRPr="00C07E9A" w:rsidRDefault="00C07E9A" w:rsidP="00C07E9A">
      <w:pPr>
        <w:ind w:firstLine="708"/>
        <w:jc w:val="both"/>
        <w:rPr>
          <w:sz w:val="28"/>
          <w:szCs w:val="28"/>
        </w:rPr>
      </w:pPr>
      <w:r w:rsidRPr="00C07E9A">
        <w:rPr>
          <w:sz w:val="28"/>
          <w:szCs w:val="28"/>
        </w:rPr>
        <w:t xml:space="preserve">Диаграмма </w:t>
      </w:r>
      <w:r w:rsidR="002902A3">
        <w:rPr>
          <w:sz w:val="28"/>
          <w:szCs w:val="28"/>
        </w:rPr>
        <w:t>45</w:t>
      </w:r>
      <w:r w:rsidRPr="00C07E9A">
        <w:rPr>
          <w:sz w:val="28"/>
          <w:szCs w:val="28"/>
        </w:rPr>
        <w:t>. Заболеваемость ОИВДП в 2021- 2022г.г.</w:t>
      </w:r>
    </w:p>
    <w:p w:rsidR="00C07E9A" w:rsidRPr="00C07E9A" w:rsidRDefault="00C07E9A" w:rsidP="00C07E9A">
      <w:pPr>
        <w:ind w:firstLine="708"/>
        <w:jc w:val="both"/>
        <w:rPr>
          <w:sz w:val="28"/>
          <w:szCs w:val="28"/>
        </w:rPr>
      </w:pPr>
    </w:p>
    <w:p w:rsidR="00C07E9A" w:rsidRPr="00C07E9A" w:rsidRDefault="00C07E9A" w:rsidP="00C07E9A">
      <w:pPr>
        <w:ind w:firstLine="708"/>
        <w:jc w:val="both"/>
        <w:rPr>
          <w:noProof/>
        </w:rPr>
      </w:pPr>
      <w:r w:rsidRPr="00C07E9A">
        <w:rPr>
          <w:noProof/>
        </w:rPr>
        <w:drawing>
          <wp:inline distT="0" distB="0" distL="0" distR="0">
            <wp:extent cx="2670175" cy="1299845"/>
            <wp:effectExtent l="0" t="0" r="0" b="0"/>
            <wp:docPr id="276" name="Диаграмма 2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C07E9A" w:rsidRPr="00C07E9A" w:rsidRDefault="00C07E9A" w:rsidP="00C07E9A">
      <w:pPr>
        <w:ind w:firstLine="708"/>
        <w:jc w:val="both"/>
        <w:rPr>
          <w:sz w:val="28"/>
          <w:szCs w:val="28"/>
        </w:rPr>
      </w:pPr>
      <w:r w:rsidRPr="00C07E9A">
        <w:rPr>
          <w:sz w:val="28"/>
          <w:szCs w:val="28"/>
        </w:rPr>
        <w:t xml:space="preserve">Диаграмма </w:t>
      </w:r>
      <w:r w:rsidR="002902A3">
        <w:rPr>
          <w:sz w:val="28"/>
          <w:szCs w:val="28"/>
        </w:rPr>
        <w:t>46</w:t>
      </w:r>
      <w:r w:rsidRPr="00C07E9A">
        <w:rPr>
          <w:sz w:val="28"/>
          <w:szCs w:val="28"/>
        </w:rPr>
        <w:t>. Заболеваемость ОКИ в 2021- 2022г.г.</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p>
    <w:p w:rsidR="00C07E9A" w:rsidRPr="00C07E9A" w:rsidRDefault="00C07E9A" w:rsidP="00C07E9A">
      <w:pPr>
        <w:ind w:firstLine="708"/>
        <w:jc w:val="both"/>
        <w:rPr>
          <w:noProof/>
        </w:rPr>
      </w:pPr>
      <w:r w:rsidRPr="00C07E9A">
        <w:rPr>
          <w:noProof/>
        </w:rPr>
        <w:drawing>
          <wp:inline distT="0" distB="0" distL="0" distR="0">
            <wp:extent cx="2800985" cy="1146175"/>
            <wp:effectExtent l="0" t="0" r="0" b="0"/>
            <wp:docPr id="277" name="Диаграмма 2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C07E9A" w:rsidRPr="00C07E9A" w:rsidRDefault="00C07E9A" w:rsidP="00C07E9A">
      <w:pPr>
        <w:ind w:firstLine="708"/>
        <w:jc w:val="both"/>
        <w:rPr>
          <w:sz w:val="28"/>
          <w:szCs w:val="28"/>
        </w:rPr>
      </w:pPr>
      <w:r w:rsidRPr="00C07E9A">
        <w:rPr>
          <w:sz w:val="28"/>
          <w:szCs w:val="28"/>
        </w:rPr>
        <w:t xml:space="preserve">Диаграмма </w:t>
      </w:r>
      <w:r w:rsidR="002902A3">
        <w:rPr>
          <w:sz w:val="28"/>
          <w:szCs w:val="28"/>
        </w:rPr>
        <w:t>47</w:t>
      </w:r>
      <w:r w:rsidRPr="00C07E9A">
        <w:rPr>
          <w:sz w:val="28"/>
          <w:szCs w:val="28"/>
        </w:rPr>
        <w:t>. Заболеваемость ХВГС в 2021- 2022г.г.</w:t>
      </w:r>
    </w:p>
    <w:p w:rsidR="00C07E9A" w:rsidRPr="00C07E9A" w:rsidRDefault="00C07E9A" w:rsidP="00C07E9A">
      <w:pPr>
        <w:ind w:firstLine="708"/>
        <w:jc w:val="both"/>
        <w:rPr>
          <w:sz w:val="28"/>
          <w:szCs w:val="28"/>
        </w:rPr>
      </w:pPr>
    </w:p>
    <w:p w:rsidR="00C07E9A" w:rsidRPr="00C07E9A" w:rsidRDefault="00C07E9A" w:rsidP="00C07E9A">
      <w:pPr>
        <w:jc w:val="both"/>
        <w:rPr>
          <w:sz w:val="28"/>
          <w:szCs w:val="28"/>
        </w:rPr>
      </w:pPr>
      <w:r w:rsidRPr="00C07E9A">
        <w:rPr>
          <w:sz w:val="28"/>
          <w:szCs w:val="28"/>
        </w:rPr>
        <w:tab/>
      </w:r>
    </w:p>
    <w:p w:rsidR="00C07E9A" w:rsidRPr="00C07E9A" w:rsidRDefault="00C07E9A" w:rsidP="00C07E9A">
      <w:pPr>
        <w:ind w:firstLine="708"/>
        <w:jc w:val="both"/>
        <w:rPr>
          <w:noProof/>
        </w:rPr>
      </w:pPr>
      <w:r w:rsidRPr="00C07E9A">
        <w:rPr>
          <w:noProof/>
        </w:rPr>
        <w:drawing>
          <wp:inline distT="0" distB="0" distL="0" distR="0">
            <wp:extent cx="2735580" cy="1406525"/>
            <wp:effectExtent l="0" t="0" r="7620" b="3175"/>
            <wp:docPr id="278" name="Диаграмма 2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C07E9A" w:rsidRPr="00C07E9A" w:rsidRDefault="00C07E9A" w:rsidP="00C07E9A">
      <w:pPr>
        <w:ind w:firstLine="708"/>
        <w:jc w:val="both"/>
        <w:rPr>
          <w:sz w:val="28"/>
          <w:szCs w:val="28"/>
        </w:rPr>
      </w:pPr>
      <w:r w:rsidRPr="00C07E9A">
        <w:rPr>
          <w:sz w:val="28"/>
          <w:szCs w:val="28"/>
        </w:rPr>
        <w:t xml:space="preserve">Диаграмма </w:t>
      </w:r>
      <w:r w:rsidR="002902A3">
        <w:rPr>
          <w:sz w:val="28"/>
          <w:szCs w:val="28"/>
        </w:rPr>
        <w:t>48</w:t>
      </w:r>
      <w:r w:rsidRPr="00C07E9A">
        <w:rPr>
          <w:sz w:val="28"/>
          <w:szCs w:val="28"/>
        </w:rPr>
        <w:t>. Заболеваемость педикулезом в 2021- 2022г.г.</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 xml:space="preserve">Из всех инфекционных заболеваний, зарегистрированных в 2022 году, достоверная разница показателей районной заболеваемости по  сравнению с областными показателями отмечается только по ротавирусным гастроэнтеритам - превышение в два раза районного показателя </w:t>
      </w:r>
      <w:proofErr w:type="gramStart"/>
      <w:r w:rsidRPr="00C07E9A">
        <w:rPr>
          <w:sz w:val="28"/>
          <w:szCs w:val="28"/>
        </w:rPr>
        <w:t>над</w:t>
      </w:r>
      <w:proofErr w:type="gramEnd"/>
      <w:r w:rsidRPr="00C07E9A">
        <w:rPr>
          <w:sz w:val="28"/>
          <w:szCs w:val="28"/>
        </w:rPr>
        <w:t xml:space="preserve"> областным: см. диаграмму </w:t>
      </w:r>
      <w:r w:rsidR="002902A3">
        <w:rPr>
          <w:sz w:val="28"/>
          <w:szCs w:val="28"/>
        </w:rPr>
        <w:t>49</w:t>
      </w:r>
      <w:r w:rsidRPr="00C07E9A">
        <w:rPr>
          <w:sz w:val="28"/>
          <w:szCs w:val="28"/>
        </w:rPr>
        <w:t xml:space="preserve">. </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noProof/>
        </w:rPr>
        <w:drawing>
          <wp:inline distT="0" distB="0" distL="0" distR="0">
            <wp:extent cx="2397760" cy="1518920"/>
            <wp:effectExtent l="0" t="0" r="2540" b="5080"/>
            <wp:docPr id="279" name="Диаграмма 2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C07E9A" w:rsidRPr="00C07E9A" w:rsidRDefault="00C07E9A" w:rsidP="00C07E9A">
      <w:pPr>
        <w:ind w:firstLine="708"/>
        <w:jc w:val="both"/>
        <w:rPr>
          <w:sz w:val="28"/>
          <w:szCs w:val="28"/>
        </w:rPr>
      </w:pPr>
      <w:r w:rsidRPr="00C07E9A">
        <w:rPr>
          <w:sz w:val="28"/>
          <w:szCs w:val="28"/>
        </w:rPr>
        <w:t xml:space="preserve">Диаграмма </w:t>
      </w:r>
      <w:r w:rsidR="002902A3">
        <w:rPr>
          <w:sz w:val="28"/>
          <w:szCs w:val="28"/>
        </w:rPr>
        <w:t>49</w:t>
      </w:r>
      <w:r w:rsidRPr="00C07E9A">
        <w:rPr>
          <w:sz w:val="28"/>
          <w:szCs w:val="28"/>
        </w:rPr>
        <w:t>.</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 xml:space="preserve">В 2022г. по восьми нозологическим формам отмечается  тенденция к росту заболеваемости за последние десять лет: ОИВДП, ветряная оспа, энтеровирусная инфекция (далее ЭВИ), ГЛПС,  вирусные ОКИ, сальмонеллез, ХВГС, ХВГВ: см. диаграммы </w:t>
      </w:r>
      <w:r w:rsidR="002902A3">
        <w:rPr>
          <w:sz w:val="28"/>
          <w:szCs w:val="28"/>
        </w:rPr>
        <w:t>50</w:t>
      </w:r>
      <w:r w:rsidRPr="00C07E9A">
        <w:rPr>
          <w:sz w:val="28"/>
          <w:szCs w:val="28"/>
        </w:rPr>
        <w:t>,</w:t>
      </w:r>
      <w:r w:rsidR="002902A3">
        <w:rPr>
          <w:sz w:val="28"/>
          <w:szCs w:val="28"/>
        </w:rPr>
        <w:t>51</w:t>
      </w:r>
      <w:r w:rsidRPr="00C07E9A">
        <w:rPr>
          <w:sz w:val="28"/>
          <w:szCs w:val="28"/>
        </w:rPr>
        <w:t>,</w:t>
      </w:r>
      <w:r w:rsidR="002902A3">
        <w:rPr>
          <w:sz w:val="28"/>
          <w:szCs w:val="28"/>
        </w:rPr>
        <w:t>52</w:t>
      </w:r>
      <w:r w:rsidRPr="00C07E9A">
        <w:rPr>
          <w:sz w:val="28"/>
          <w:szCs w:val="28"/>
        </w:rPr>
        <w:t>,</w:t>
      </w:r>
      <w:r w:rsidR="002902A3">
        <w:rPr>
          <w:sz w:val="28"/>
          <w:szCs w:val="28"/>
        </w:rPr>
        <w:t>53</w:t>
      </w:r>
      <w:r w:rsidRPr="00C07E9A">
        <w:rPr>
          <w:sz w:val="28"/>
          <w:szCs w:val="28"/>
        </w:rPr>
        <w:t>,</w:t>
      </w:r>
      <w:r w:rsidR="002902A3">
        <w:rPr>
          <w:sz w:val="28"/>
          <w:szCs w:val="28"/>
        </w:rPr>
        <w:t>54</w:t>
      </w:r>
      <w:r w:rsidRPr="00C07E9A">
        <w:rPr>
          <w:sz w:val="28"/>
          <w:szCs w:val="28"/>
        </w:rPr>
        <w:t>,</w:t>
      </w:r>
      <w:r w:rsidR="002902A3">
        <w:rPr>
          <w:sz w:val="28"/>
          <w:szCs w:val="28"/>
        </w:rPr>
        <w:t>55,56</w:t>
      </w:r>
      <w:r w:rsidRPr="00C07E9A">
        <w:rPr>
          <w:sz w:val="28"/>
          <w:szCs w:val="28"/>
        </w:rPr>
        <w:t>,</w:t>
      </w:r>
      <w:r w:rsidR="002902A3">
        <w:rPr>
          <w:sz w:val="28"/>
          <w:szCs w:val="28"/>
        </w:rPr>
        <w:t>57</w:t>
      </w:r>
      <w:r w:rsidRPr="00C07E9A">
        <w:rPr>
          <w:sz w:val="28"/>
          <w:szCs w:val="28"/>
        </w:rPr>
        <w:t xml:space="preserve">. По остальным нозологическим формам заболеваемость имеет тенденцию к снижению.  Отмечается рост обращений с покусами хищными животными: см. диаграмму </w:t>
      </w:r>
      <w:r w:rsidR="002902A3">
        <w:rPr>
          <w:sz w:val="28"/>
          <w:szCs w:val="28"/>
        </w:rPr>
        <w:t>58</w:t>
      </w:r>
      <w:r w:rsidRPr="00C07E9A">
        <w:rPr>
          <w:sz w:val="28"/>
          <w:szCs w:val="28"/>
        </w:rPr>
        <w:t xml:space="preserve">. </w:t>
      </w:r>
    </w:p>
    <w:p w:rsidR="00C07E9A" w:rsidRPr="00C07E9A" w:rsidRDefault="00C07E9A" w:rsidP="00C07E9A">
      <w:pPr>
        <w:shd w:val="clear" w:color="auto" w:fill="FFFFFF"/>
        <w:ind w:firstLine="709"/>
        <w:jc w:val="both"/>
        <w:rPr>
          <w:noProof/>
        </w:rPr>
      </w:pPr>
      <w:r w:rsidRPr="00C07E9A">
        <w:rPr>
          <w:noProof/>
        </w:rPr>
        <w:lastRenderedPageBreak/>
        <w:drawing>
          <wp:inline distT="0" distB="0" distL="0" distR="0">
            <wp:extent cx="3111500" cy="1877695"/>
            <wp:effectExtent l="0" t="0" r="0" b="8255"/>
            <wp:docPr id="280" name="Диаграмма 2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C07E9A" w:rsidRPr="00C07E9A" w:rsidRDefault="00C07E9A" w:rsidP="00C07E9A">
      <w:pPr>
        <w:jc w:val="both"/>
        <w:rPr>
          <w:sz w:val="28"/>
          <w:szCs w:val="28"/>
        </w:rPr>
      </w:pPr>
      <w:r w:rsidRPr="00C07E9A">
        <w:rPr>
          <w:sz w:val="28"/>
          <w:szCs w:val="28"/>
        </w:rPr>
        <w:t xml:space="preserve">Диаграмма </w:t>
      </w:r>
      <w:r w:rsidR="002902A3">
        <w:rPr>
          <w:sz w:val="28"/>
          <w:szCs w:val="28"/>
        </w:rPr>
        <w:t>50</w:t>
      </w:r>
      <w:r w:rsidRPr="00C07E9A">
        <w:rPr>
          <w:sz w:val="28"/>
          <w:szCs w:val="28"/>
        </w:rPr>
        <w:t xml:space="preserve">. </w:t>
      </w:r>
    </w:p>
    <w:p w:rsidR="00C07E9A" w:rsidRPr="00C07E9A" w:rsidRDefault="00C07E9A" w:rsidP="00C07E9A">
      <w:pPr>
        <w:jc w:val="both"/>
        <w:rPr>
          <w:sz w:val="28"/>
          <w:szCs w:val="28"/>
        </w:rPr>
      </w:pPr>
    </w:p>
    <w:p w:rsidR="00C07E9A" w:rsidRPr="00C07E9A" w:rsidRDefault="00C07E9A" w:rsidP="00C07E9A">
      <w:pPr>
        <w:shd w:val="clear" w:color="auto" w:fill="FFFFFF"/>
        <w:ind w:firstLine="709"/>
        <w:jc w:val="both"/>
        <w:rPr>
          <w:noProof/>
        </w:rPr>
      </w:pPr>
      <w:r w:rsidRPr="00C07E9A">
        <w:rPr>
          <w:noProof/>
        </w:rPr>
        <w:drawing>
          <wp:inline distT="0" distB="0" distL="0" distR="0">
            <wp:extent cx="2592070" cy="2037715"/>
            <wp:effectExtent l="0" t="0" r="0" b="635"/>
            <wp:docPr id="281" name="Диаграмма 2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C07E9A" w:rsidRPr="00C07E9A" w:rsidRDefault="00C07E9A" w:rsidP="00C07E9A">
      <w:pPr>
        <w:jc w:val="both"/>
        <w:rPr>
          <w:sz w:val="28"/>
          <w:szCs w:val="28"/>
        </w:rPr>
      </w:pPr>
      <w:r w:rsidRPr="00C07E9A">
        <w:rPr>
          <w:sz w:val="28"/>
          <w:szCs w:val="28"/>
        </w:rPr>
        <w:t xml:space="preserve">Диаграмма </w:t>
      </w:r>
      <w:r w:rsidR="002902A3">
        <w:rPr>
          <w:sz w:val="28"/>
          <w:szCs w:val="28"/>
        </w:rPr>
        <w:t>51</w:t>
      </w:r>
      <w:r w:rsidRPr="00C07E9A">
        <w:rPr>
          <w:sz w:val="28"/>
          <w:szCs w:val="28"/>
        </w:rPr>
        <w:t xml:space="preserve">. </w:t>
      </w:r>
    </w:p>
    <w:p w:rsidR="00C07E9A" w:rsidRPr="00C07E9A" w:rsidRDefault="00C07E9A" w:rsidP="00C07E9A">
      <w:pPr>
        <w:jc w:val="both"/>
        <w:rPr>
          <w:sz w:val="28"/>
          <w:szCs w:val="28"/>
        </w:rPr>
      </w:pPr>
    </w:p>
    <w:p w:rsidR="00C07E9A" w:rsidRPr="00C07E9A" w:rsidRDefault="00C07E9A" w:rsidP="00C07E9A">
      <w:pPr>
        <w:shd w:val="clear" w:color="auto" w:fill="FFFFFF"/>
        <w:ind w:firstLine="709"/>
        <w:jc w:val="both"/>
        <w:rPr>
          <w:noProof/>
        </w:rPr>
      </w:pPr>
      <w:r w:rsidRPr="00C07E9A">
        <w:rPr>
          <w:noProof/>
        </w:rPr>
        <w:drawing>
          <wp:inline distT="0" distB="0" distL="0" distR="0">
            <wp:extent cx="2555240" cy="2339340"/>
            <wp:effectExtent l="0" t="0" r="0" b="3810"/>
            <wp:docPr id="282" name="Диаграмма 2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C07E9A" w:rsidRPr="00C07E9A" w:rsidRDefault="00C07E9A" w:rsidP="00C07E9A">
      <w:pPr>
        <w:jc w:val="both"/>
        <w:rPr>
          <w:sz w:val="28"/>
          <w:szCs w:val="28"/>
        </w:rPr>
      </w:pPr>
      <w:r w:rsidRPr="00C07E9A">
        <w:rPr>
          <w:sz w:val="28"/>
          <w:szCs w:val="28"/>
        </w:rPr>
        <w:t xml:space="preserve">Диаграмма </w:t>
      </w:r>
      <w:r w:rsidR="002902A3">
        <w:rPr>
          <w:sz w:val="28"/>
          <w:szCs w:val="28"/>
        </w:rPr>
        <w:t>52</w:t>
      </w:r>
      <w:r w:rsidRPr="00C07E9A">
        <w:rPr>
          <w:sz w:val="28"/>
          <w:szCs w:val="28"/>
        </w:rPr>
        <w:t xml:space="preserve">. </w:t>
      </w:r>
    </w:p>
    <w:p w:rsidR="00C07E9A" w:rsidRPr="00C07E9A" w:rsidRDefault="00C07E9A" w:rsidP="00C07E9A">
      <w:pPr>
        <w:jc w:val="both"/>
        <w:rPr>
          <w:sz w:val="28"/>
          <w:szCs w:val="28"/>
        </w:rPr>
      </w:pPr>
    </w:p>
    <w:p w:rsidR="00C07E9A" w:rsidRPr="00C07E9A" w:rsidRDefault="00C07E9A" w:rsidP="00C07E9A">
      <w:pPr>
        <w:shd w:val="clear" w:color="auto" w:fill="FFFFFF"/>
        <w:ind w:firstLine="709"/>
        <w:jc w:val="both"/>
        <w:rPr>
          <w:noProof/>
        </w:rPr>
      </w:pPr>
      <w:r w:rsidRPr="00C07E9A">
        <w:rPr>
          <w:noProof/>
        </w:rPr>
        <w:drawing>
          <wp:inline distT="0" distB="0" distL="0" distR="0">
            <wp:extent cx="2691130" cy="1802130"/>
            <wp:effectExtent l="0" t="0" r="0" b="7620"/>
            <wp:docPr id="283" name="Диаграмма 2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C07E9A" w:rsidRPr="00C07E9A" w:rsidRDefault="00C07E9A" w:rsidP="00C07E9A">
      <w:pPr>
        <w:jc w:val="both"/>
        <w:rPr>
          <w:sz w:val="28"/>
          <w:szCs w:val="28"/>
        </w:rPr>
      </w:pPr>
      <w:r w:rsidRPr="00C07E9A">
        <w:rPr>
          <w:sz w:val="28"/>
          <w:szCs w:val="28"/>
        </w:rPr>
        <w:t xml:space="preserve">Диаграмма </w:t>
      </w:r>
      <w:r w:rsidR="002902A3">
        <w:rPr>
          <w:sz w:val="28"/>
          <w:szCs w:val="28"/>
        </w:rPr>
        <w:t>53</w:t>
      </w:r>
      <w:r w:rsidRPr="00C07E9A">
        <w:rPr>
          <w:sz w:val="28"/>
          <w:szCs w:val="28"/>
        </w:rPr>
        <w:t xml:space="preserve">. </w:t>
      </w:r>
    </w:p>
    <w:p w:rsidR="00C07E9A" w:rsidRPr="00C07E9A" w:rsidRDefault="00C07E9A" w:rsidP="00C07E9A">
      <w:pPr>
        <w:jc w:val="both"/>
        <w:rPr>
          <w:sz w:val="28"/>
          <w:szCs w:val="28"/>
        </w:rPr>
      </w:pPr>
    </w:p>
    <w:p w:rsidR="00C07E9A" w:rsidRPr="00C07E9A" w:rsidRDefault="00C07E9A" w:rsidP="00C07E9A">
      <w:pPr>
        <w:shd w:val="clear" w:color="auto" w:fill="FFFFFF"/>
        <w:ind w:firstLine="709"/>
        <w:jc w:val="both"/>
        <w:rPr>
          <w:noProof/>
        </w:rPr>
      </w:pPr>
      <w:r w:rsidRPr="00C07E9A">
        <w:rPr>
          <w:noProof/>
        </w:rPr>
        <w:drawing>
          <wp:inline distT="0" distB="0" distL="0" distR="0">
            <wp:extent cx="2589530" cy="1746885"/>
            <wp:effectExtent l="0" t="0" r="1270" b="5715"/>
            <wp:docPr id="284" name="Диаграмма 2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C07E9A" w:rsidRPr="00C07E9A" w:rsidRDefault="00C07E9A" w:rsidP="00C07E9A">
      <w:pPr>
        <w:jc w:val="both"/>
        <w:rPr>
          <w:sz w:val="28"/>
          <w:szCs w:val="28"/>
        </w:rPr>
      </w:pPr>
      <w:r w:rsidRPr="00C07E9A">
        <w:rPr>
          <w:sz w:val="28"/>
          <w:szCs w:val="28"/>
        </w:rPr>
        <w:t xml:space="preserve">Диаграмма </w:t>
      </w:r>
      <w:r w:rsidR="002902A3">
        <w:rPr>
          <w:sz w:val="28"/>
          <w:szCs w:val="28"/>
        </w:rPr>
        <w:t>54</w:t>
      </w:r>
      <w:r w:rsidRPr="00C07E9A">
        <w:rPr>
          <w:sz w:val="28"/>
          <w:szCs w:val="28"/>
        </w:rPr>
        <w:t xml:space="preserve">. </w:t>
      </w:r>
    </w:p>
    <w:p w:rsidR="00C07E9A" w:rsidRPr="00C07E9A" w:rsidRDefault="00C07E9A" w:rsidP="00C07E9A">
      <w:pPr>
        <w:jc w:val="both"/>
        <w:rPr>
          <w:sz w:val="28"/>
          <w:szCs w:val="28"/>
        </w:rPr>
      </w:pPr>
    </w:p>
    <w:p w:rsidR="00C07E9A" w:rsidRPr="00C07E9A" w:rsidRDefault="00C07E9A" w:rsidP="00C07E9A">
      <w:pPr>
        <w:shd w:val="clear" w:color="auto" w:fill="FFFFFF"/>
        <w:ind w:firstLine="709"/>
        <w:jc w:val="both"/>
        <w:rPr>
          <w:noProof/>
        </w:rPr>
      </w:pPr>
      <w:r w:rsidRPr="00C07E9A">
        <w:rPr>
          <w:noProof/>
        </w:rPr>
        <w:drawing>
          <wp:inline distT="0" distB="0" distL="0" distR="0">
            <wp:extent cx="2560320" cy="1802130"/>
            <wp:effectExtent l="0" t="0" r="0" b="7620"/>
            <wp:docPr id="285" name="Диаграмма 2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C07E9A" w:rsidRPr="00C07E9A" w:rsidRDefault="00C07E9A" w:rsidP="00C07E9A">
      <w:pPr>
        <w:jc w:val="both"/>
        <w:rPr>
          <w:sz w:val="28"/>
          <w:szCs w:val="28"/>
        </w:rPr>
      </w:pPr>
      <w:r w:rsidRPr="00C07E9A">
        <w:rPr>
          <w:sz w:val="28"/>
          <w:szCs w:val="28"/>
        </w:rPr>
        <w:t xml:space="preserve">Диаграмма </w:t>
      </w:r>
      <w:r w:rsidR="002902A3">
        <w:rPr>
          <w:sz w:val="28"/>
          <w:szCs w:val="28"/>
        </w:rPr>
        <w:t>55</w:t>
      </w:r>
      <w:r w:rsidRPr="00C07E9A">
        <w:rPr>
          <w:sz w:val="28"/>
          <w:szCs w:val="28"/>
        </w:rPr>
        <w:t xml:space="preserve">. </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Многолетняя динамика заболеваемости ХВГВ</w:t>
      </w:r>
    </w:p>
    <w:p w:rsidR="00C07E9A" w:rsidRPr="00C07E9A" w:rsidRDefault="00C07E9A" w:rsidP="00C07E9A">
      <w:pPr>
        <w:shd w:val="clear" w:color="auto" w:fill="FFFFFF"/>
        <w:ind w:firstLine="709"/>
        <w:jc w:val="both"/>
        <w:rPr>
          <w:noProof/>
        </w:rPr>
      </w:pPr>
      <w:r w:rsidRPr="00C07E9A">
        <w:rPr>
          <w:noProof/>
        </w:rPr>
        <w:drawing>
          <wp:inline distT="0" distB="0" distL="0" distR="0">
            <wp:extent cx="2687320" cy="1789430"/>
            <wp:effectExtent l="0" t="0" r="0" b="1270"/>
            <wp:docPr id="286" name="Диаграмма 2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C07E9A" w:rsidRPr="00C07E9A" w:rsidRDefault="00C07E9A" w:rsidP="00C07E9A">
      <w:pPr>
        <w:shd w:val="clear" w:color="auto" w:fill="FFFFFF"/>
        <w:ind w:firstLine="709"/>
        <w:jc w:val="both"/>
        <w:rPr>
          <w:noProof/>
          <w:sz w:val="28"/>
          <w:szCs w:val="28"/>
        </w:rPr>
      </w:pPr>
      <w:r w:rsidRPr="00C07E9A">
        <w:rPr>
          <w:noProof/>
          <w:sz w:val="28"/>
          <w:szCs w:val="28"/>
        </w:rPr>
        <w:t xml:space="preserve">Диаграмма </w:t>
      </w:r>
      <w:r w:rsidR="002902A3">
        <w:rPr>
          <w:noProof/>
          <w:sz w:val="28"/>
          <w:szCs w:val="28"/>
        </w:rPr>
        <w:t>56</w:t>
      </w:r>
      <w:r w:rsidRPr="00C07E9A">
        <w:rPr>
          <w:noProof/>
          <w:sz w:val="28"/>
          <w:szCs w:val="28"/>
        </w:rPr>
        <w:t>.</w:t>
      </w:r>
    </w:p>
    <w:p w:rsidR="00C07E9A" w:rsidRPr="00C07E9A" w:rsidRDefault="00C07E9A" w:rsidP="00C07E9A">
      <w:pPr>
        <w:shd w:val="clear" w:color="auto" w:fill="FFFFFF"/>
        <w:ind w:firstLine="709"/>
        <w:jc w:val="both"/>
        <w:rPr>
          <w:noProof/>
        </w:rPr>
      </w:pPr>
    </w:p>
    <w:p w:rsidR="00C07E9A" w:rsidRPr="00C07E9A" w:rsidRDefault="00C07E9A" w:rsidP="00C07E9A">
      <w:pPr>
        <w:shd w:val="clear" w:color="auto" w:fill="FFFFFF"/>
        <w:ind w:firstLine="709"/>
        <w:jc w:val="both"/>
        <w:rPr>
          <w:noProof/>
        </w:rPr>
      </w:pPr>
      <w:r w:rsidRPr="00C07E9A">
        <w:rPr>
          <w:noProof/>
        </w:rPr>
        <w:drawing>
          <wp:inline distT="0" distB="0" distL="0" distR="0">
            <wp:extent cx="2533015" cy="1788795"/>
            <wp:effectExtent l="0" t="0" r="635" b="1905"/>
            <wp:docPr id="287" name="Диаграмма 2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C07E9A" w:rsidRPr="00C07E9A" w:rsidRDefault="00C07E9A" w:rsidP="00C07E9A">
      <w:pPr>
        <w:shd w:val="clear" w:color="auto" w:fill="FFFFFF"/>
        <w:ind w:firstLine="709"/>
        <w:jc w:val="both"/>
        <w:rPr>
          <w:noProof/>
          <w:sz w:val="28"/>
          <w:szCs w:val="28"/>
        </w:rPr>
      </w:pPr>
      <w:r w:rsidRPr="00C07E9A">
        <w:rPr>
          <w:noProof/>
          <w:sz w:val="28"/>
          <w:szCs w:val="28"/>
        </w:rPr>
        <w:t xml:space="preserve">Диаграмма </w:t>
      </w:r>
      <w:r w:rsidR="002902A3">
        <w:rPr>
          <w:noProof/>
          <w:sz w:val="28"/>
          <w:szCs w:val="28"/>
        </w:rPr>
        <w:t>57</w:t>
      </w:r>
      <w:r w:rsidRPr="00C07E9A">
        <w:rPr>
          <w:noProof/>
          <w:sz w:val="28"/>
          <w:szCs w:val="28"/>
        </w:rPr>
        <w:t>.</w:t>
      </w:r>
    </w:p>
    <w:p w:rsidR="00C07E9A" w:rsidRPr="00C07E9A" w:rsidRDefault="00C07E9A" w:rsidP="00C07E9A">
      <w:pPr>
        <w:shd w:val="clear" w:color="auto" w:fill="FFFFFF"/>
        <w:ind w:firstLine="709"/>
        <w:jc w:val="both"/>
        <w:rPr>
          <w:noProof/>
        </w:rPr>
      </w:pPr>
    </w:p>
    <w:p w:rsidR="00C07E9A" w:rsidRPr="00C07E9A" w:rsidRDefault="00C07E9A" w:rsidP="00C07E9A">
      <w:pPr>
        <w:shd w:val="clear" w:color="auto" w:fill="FFFFFF"/>
        <w:ind w:firstLine="709"/>
        <w:jc w:val="both"/>
        <w:rPr>
          <w:noProof/>
        </w:rPr>
      </w:pPr>
    </w:p>
    <w:p w:rsidR="00C07E9A" w:rsidRPr="00C07E9A" w:rsidRDefault="00C07E9A" w:rsidP="00C07E9A">
      <w:pPr>
        <w:shd w:val="clear" w:color="auto" w:fill="FFFFFF"/>
        <w:ind w:firstLine="709"/>
        <w:jc w:val="both"/>
        <w:rPr>
          <w:sz w:val="28"/>
          <w:szCs w:val="28"/>
        </w:rPr>
      </w:pPr>
      <w:r w:rsidRPr="00C07E9A">
        <w:rPr>
          <w:noProof/>
        </w:rPr>
        <w:lastRenderedPageBreak/>
        <w:drawing>
          <wp:inline distT="0" distB="0" distL="0" distR="0">
            <wp:extent cx="3171190" cy="1456690"/>
            <wp:effectExtent l="0" t="0" r="0" b="0"/>
            <wp:docPr id="288" name="Диаграмма 2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C07E9A" w:rsidRPr="00C07E9A" w:rsidRDefault="00C07E9A" w:rsidP="00C07E9A">
      <w:pPr>
        <w:shd w:val="clear" w:color="auto" w:fill="FFFFFF"/>
        <w:ind w:firstLine="709"/>
        <w:jc w:val="both"/>
        <w:rPr>
          <w:noProof/>
          <w:sz w:val="28"/>
          <w:szCs w:val="28"/>
        </w:rPr>
      </w:pPr>
      <w:r w:rsidRPr="00C07E9A">
        <w:rPr>
          <w:noProof/>
          <w:sz w:val="28"/>
          <w:szCs w:val="28"/>
        </w:rPr>
        <w:t xml:space="preserve">Диаграмма </w:t>
      </w:r>
      <w:r w:rsidR="002902A3">
        <w:rPr>
          <w:noProof/>
          <w:sz w:val="28"/>
          <w:szCs w:val="28"/>
        </w:rPr>
        <w:t>58</w:t>
      </w:r>
      <w:r w:rsidRPr="00C07E9A">
        <w:rPr>
          <w:noProof/>
          <w:sz w:val="28"/>
          <w:szCs w:val="28"/>
        </w:rPr>
        <w:t>.</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ab/>
        <w:t>Максимальный удельный вес от всей инфекционной заболеваемости, учтенной в ф.12, занимают ОИВДП – 98,0%,  ветряная оспа – 0,7%, ОКИ- 0,3%, энтеробиоз - 0,2%. С учетом КВИ удельный вес составил: ОИВДП- 91%, КВИ- 8%, ветряная оспа – 0,7%, ОКИ- 0,3%, энтеробиоз - 0,2%.</w:t>
      </w:r>
    </w:p>
    <w:p w:rsidR="00C07E9A" w:rsidRPr="00C07E9A" w:rsidRDefault="00C07E9A" w:rsidP="00C07E9A">
      <w:pPr>
        <w:jc w:val="both"/>
        <w:rPr>
          <w:sz w:val="28"/>
          <w:szCs w:val="28"/>
        </w:rPr>
      </w:pPr>
    </w:p>
    <w:p w:rsidR="00C07E9A" w:rsidRPr="00C07E9A" w:rsidRDefault="00C07E9A" w:rsidP="00C07E9A">
      <w:pPr>
        <w:rPr>
          <w:b/>
          <w:sz w:val="28"/>
          <w:szCs w:val="28"/>
        </w:rPr>
      </w:pPr>
      <w:r w:rsidRPr="00C07E9A">
        <w:rPr>
          <w:b/>
          <w:sz w:val="28"/>
          <w:szCs w:val="28"/>
        </w:rPr>
        <w:t>Анализ заболеваемости  острыми кишечными инфекциями</w:t>
      </w:r>
    </w:p>
    <w:p w:rsidR="00C07E9A" w:rsidRPr="00C07E9A" w:rsidRDefault="00C07E9A" w:rsidP="00C07E9A">
      <w:pPr>
        <w:ind w:firstLine="567"/>
        <w:jc w:val="both"/>
        <w:rPr>
          <w:sz w:val="28"/>
          <w:szCs w:val="28"/>
        </w:rPr>
      </w:pPr>
      <w:r w:rsidRPr="00C07E9A">
        <w:rPr>
          <w:sz w:val="28"/>
          <w:szCs w:val="28"/>
        </w:rPr>
        <w:t xml:space="preserve">Заболеваемость ОКИ, начиная с 2021г.,  имеет тенденцию к снижению за последние десять лет и занимает  четвертое место по удельному весу в структуре всей инфекционной заболеваемости в районе. При превышении областного показателя  на 43% отмечается  также рост  заболеваемости в сравнении с прошлым годом в два раза. При тенденции к снижению заболеваемости в целом по ОКИ, отмечается тенденция к росту по </w:t>
      </w:r>
      <w:proofErr w:type="gramStart"/>
      <w:r w:rsidRPr="00C07E9A">
        <w:rPr>
          <w:sz w:val="28"/>
          <w:szCs w:val="28"/>
        </w:rPr>
        <w:t>вирусным</w:t>
      </w:r>
      <w:proofErr w:type="gramEnd"/>
      <w:r w:rsidRPr="00C07E9A">
        <w:rPr>
          <w:sz w:val="28"/>
          <w:szCs w:val="28"/>
        </w:rPr>
        <w:t xml:space="preserve"> ОКИ: см. диаграмму </w:t>
      </w:r>
      <w:r w:rsidR="002902A3">
        <w:rPr>
          <w:sz w:val="28"/>
          <w:szCs w:val="28"/>
        </w:rPr>
        <w:t>54</w:t>
      </w:r>
      <w:r w:rsidRPr="00C07E9A">
        <w:rPr>
          <w:sz w:val="28"/>
          <w:szCs w:val="28"/>
        </w:rPr>
        <w:t>.</w:t>
      </w:r>
    </w:p>
    <w:p w:rsidR="00C07E9A" w:rsidRPr="00C07E9A" w:rsidRDefault="00C07E9A" w:rsidP="00C07E9A">
      <w:pPr>
        <w:ind w:firstLine="708"/>
        <w:jc w:val="both"/>
        <w:rPr>
          <w:sz w:val="28"/>
          <w:szCs w:val="28"/>
        </w:rPr>
      </w:pPr>
      <w:r w:rsidRPr="00C07E9A">
        <w:rPr>
          <w:sz w:val="28"/>
          <w:szCs w:val="28"/>
        </w:rPr>
        <w:t>Динамика удельного веса нозологических форм ОКИ  в 2021-2022г.г. указывает на снижение ОКИ бактериальной этиологии и увеличение ОКИ неустановленной этиологии: см. табл.</w:t>
      </w:r>
      <w:r w:rsidR="002902A3">
        <w:rPr>
          <w:sz w:val="28"/>
          <w:szCs w:val="28"/>
        </w:rPr>
        <w:t>38</w:t>
      </w:r>
      <w:r w:rsidRPr="00C07E9A">
        <w:rPr>
          <w:sz w:val="28"/>
          <w:szCs w:val="28"/>
        </w:rPr>
        <w:t xml:space="preserve">.  </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Табл.</w:t>
      </w:r>
      <w:r w:rsidR="002902A3">
        <w:rPr>
          <w:sz w:val="28"/>
          <w:szCs w:val="28"/>
        </w:rPr>
        <w:t>38</w:t>
      </w:r>
      <w:r w:rsidRPr="00C07E9A">
        <w:rPr>
          <w:sz w:val="28"/>
          <w:szCs w:val="28"/>
        </w:rPr>
        <w:t>.   Удельный вес нозологических форм ОКИ в 2021 -2022 г.г.</w:t>
      </w:r>
    </w:p>
    <w:tbl>
      <w:tblPr>
        <w:tblW w:w="9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5"/>
        <w:gridCol w:w="1192"/>
        <w:gridCol w:w="2212"/>
        <w:gridCol w:w="2092"/>
        <w:gridCol w:w="2092"/>
      </w:tblGrid>
      <w:tr w:rsidR="00C07E9A" w:rsidRPr="00C07E9A" w:rsidTr="00C07E9A">
        <w:trPr>
          <w:trHeight w:val="989"/>
          <w:jc w:val="center"/>
        </w:trPr>
        <w:tc>
          <w:tcPr>
            <w:tcW w:w="2145"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Нозологическая форма</w:t>
            </w:r>
          </w:p>
        </w:tc>
        <w:tc>
          <w:tcPr>
            <w:tcW w:w="11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Абсол. число случаев</w:t>
            </w:r>
          </w:p>
        </w:tc>
        <w:tc>
          <w:tcPr>
            <w:tcW w:w="2212"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Заболеваемость</w:t>
            </w:r>
          </w:p>
          <w:p w:rsidR="00C07E9A" w:rsidRPr="00C07E9A" w:rsidRDefault="00C07E9A" w:rsidP="00C07E9A">
            <w:pPr>
              <w:jc w:val="center"/>
              <w:rPr>
                <w:sz w:val="18"/>
                <w:szCs w:val="18"/>
              </w:rPr>
            </w:pPr>
            <w:r w:rsidRPr="00C07E9A">
              <w:rPr>
                <w:sz w:val="18"/>
                <w:szCs w:val="18"/>
              </w:rPr>
              <w:t>на 100 тыс. нас.</w:t>
            </w:r>
          </w:p>
          <w:p w:rsidR="00C07E9A" w:rsidRPr="00C07E9A" w:rsidRDefault="00C07E9A" w:rsidP="00C07E9A">
            <w:pPr>
              <w:jc w:val="center"/>
              <w:rPr>
                <w:sz w:val="18"/>
                <w:szCs w:val="18"/>
              </w:rPr>
            </w:pPr>
          </w:p>
        </w:tc>
        <w:tc>
          <w:tcPr>
            <w:tcW w:w="2092"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Уд</w:t>
            </w:r>
            <w:proofErr w:type="gramStart"/>
            <w:r w:rsidRPr="00C07E9A">
              <w:rPr>
                <w:sz w:val="18"/>
                <w:szCs w:val="18"/>
              </w:rPr>
              <w:t>.</w:t>
            </w:r>
            <w:proofErr w:type="gramEnd"/>
            <w:r w:rsidRPr="00C07E9A">
              <w:rPr>
                <w:sz w:val="18"/>
                <w:szCs w:val="18"/>
              </w:rPr>
              <w:t xml:space="preserve"> </w:t>
            </w:r>
            <w:proofErr w:type="gramStart"/>
            <w:r w:rsidRPr="00C07E9A">
              <w:rPr>
                <w:sz w:val="18"/>
                <w:szCs w:val="18"/>
              </w:rPr>
              <w:t>в</w:t>
            </w:r>
            <w:proofErr w:type="gramEnd"/>
            <w:r w:rsidRPr="00C07E9A">
              <w:rPr>
                <w:sz w:val="18"/>
                <w:szCs w:val="18"/>
              </w:rPr>
              <w:t>ес заболеваемости</w:t>
            </w:r>
          </w:p>
          <w:p w:rsidR="00C07E9A" w:rsidRPr="00C07E9A" w:rsidRDefault="00C07E9A" w:rsidP="00C07E9A">
            <w:pPr>
              <w:jc w:val="center"/>
              <w:rPr>
                <w:sz w:val="18"/>
                <w:szCs w:val="18"/>
              </w:rPr>
            </w:pPr>
            <w:r w:rsidRPr="00C07E9A">
              <w:rPr>
                <w:sz w:val="18"/>
                <w:szCs w:val="18"/>
              </w:rPr>
              <w:t>2022</w:t>
            </w:r>
          </w:p>
          <w:p w:rsidR="00C07E9A" w:rsidRPr="00C07E9A" w:rsidRDefault="00C07E9A" w:rsidP="00C07E9A">
            <w:pPr>
              <w:jc w:val="center"/>
              <w:rPr>
                <w:sz w:val="18"/>
                <w:szCs w:val="18"/>
              </w:rPr>
            </w:pPr>
            <w:r w:rsidRPr="00C07E9A">
              <w:rPr>
                <w:sz w:val="18"/>
                <w:szCs w:val="18"/>
              </w:rPr>
              <w:t>%</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Уд</w:t>
            </w:r>
            <w:proofErr w:type="gramStart"/>
            <w:r w:rsidRPr="00C07E9A">
              <w:rPr>
                <w:sz w:val="18"/>
                <w:szCs w:val="18"/>
              </w:rPr>
              <w:t>.</w:t>
            </w:r>
            <w:proofErr w:type="gramEnd"/>
            <w:r w:rsidRPr="00C07E9A">
              <w:rPr>
                <w:sz w:val="18"/>
                <w:szCs w:val="18"/>
              </w:rPr>
              <w:t xml:space="preserve"> </w:t>
            </w:r>
            <w:proofErr w:type="gramStart"/>
            <w:r w:rsidRPr="00C07E9A">
              <w:rPr>
                <w:sz w:val="18"/>
                <w:szCs w:val="18"/>
              </w:rPr>
              <w:t>в</w:t>
            </w:r>
            <w:proofErr w:type="gramEnd"/>
            <w:r w:rsidRPr="00C07E9A">
              <w:rPr>
                <w:sz w:val="18"/>
                <w:szCs w:val="18"/>
              </w:rPr>
              <w:t>ес заболеваемости</w:t>
            </w:r>
          </w:p>
          <w:p w:rsidR="00C07E9A" w:rsidRPr="00C07E9A" w:rsidRDefault="00C07E9A" w:rsidP="00C07E9A">
            <w:pPr>
              <w:jc w:val="center"/>
              <w:rPr>
                <w:sz w:val="18"/>
                <w:szCs w:val="18"/>
              </w:rPr>
            </w:pPr>
            <w:r w:rsidRPr="00C07E9A">
              <w:rPr>
                <w:sz w:val="18"/>
                <w:szCs w:val="18"/>
              </w:rPr>
              <w:t>в 2021г.</w:t>
            </w:r>
          </w:p>
          <w:p w:rsidR="00C07E9A" w:rsidRPr="00C07E9A" w:rsidRDefault="00C07E9A" w:rsidP="00C07E9A">
            <w:pPr>
              <w:jc w:val="center"/>
              <w:rPr>
                <w:sz w:val="18"/>
                <w:szCs w:val="18"/>
              </w:rPr>
            </w:pPr>
            <w:r w:rsidRPr="00C07E9A">
              <w:rPr>
                <w:sz w:val="18"/>
                <w:szCs w:val="18"/>
              </w:rPr>
              <w:t>%</w:t>
            </w:r>
          </w:p>
        </w:tc>
      </w:tr>
      <w:tr w:rsidR="00C07E9A" w:rsidRPr="00C07E9A" w:rsidTr="00C07E9A">
        <w:trPr>
          <w:jc w:val="center"/>
        </w:trPr>
        <w:tc>
          <w:tcPr>
            <w:tcW w:w="2145"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ОИГЭ ротавирусной этиологии</w:t>
            </w:r>
          </w:p>
        </w:tc>
        <w:tc>
          <w:tcPr>
            <w:tcW w:w="11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30</w:t>
            </w:r>
          </w:p>
        </w:tc>
        <w:tc>
          <w:tcPr>
            <w:tcW w:w="221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111,0</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53</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47</w:t>
            </w:r>
          </w:p>
        </w:tc>
      </w:tr>
      <w:tr w:rsidR="00C07E9A" w:rsidRPr="00C07E9A" w:rsidTr="00C07E9A">
        <w:trPr>
          <w:jc w:val="center"/>
        </w:trPr>
        <w:tc>
          <w:tcPr>
            <w:tcW w:w="214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ОИГЭ норовирусной этиологии</w:t>
            </w:r>
          </w:p>
        </w:tc>
        <w:tc>
          <w:tcPr>
            <w:tcW w:w="11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12</w:t>
            </w:r>
          </w:p>
        </w:tc>
        <w:tc>
          <w:tcPr>
            <w:tcW w:w="221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44,4</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21</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25</w:t>
            </w:r>
          </w:p>
        </w:tc>
      </w:tr>
      <w:tr w:rsidR="00C07E9A" w:rsidRPr="00C07E9A" w:rsidTr="00C07E9A">
        <w:trPr>
          <w:jc w:val="center"/>
        </w:trPr>
        <w:tc>
          <w:tcPr>
            <w:tcW w:w="214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ОИГЭ аденовирусной этиологии</w:t>
            </w:r>
          </w:p>
        </w:tc>
        <w:tc>
          <w:tcPr>
            <w:tcW w:w="11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221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p>
          <w:p w:rsidR="00C07E9A" w:rsidRPr="00C07E9A" w:rsidRDefault="00C07E9A" w:rsidP="00C07E9A">
            <w:pPr>
              <w:rPr>
                <w:sz w:val="18"/>
                <w:szCs w:val="18"/>
              </w:rPr>
            </w:pPr>
            <w:r w:rsidRPr="00C07E9A">
              <w:rPr>
                <w:sz w:val="18"/>
                <w:szCs w:val="18"/>
              </w:rPr>
              <w:t>3,7</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r>
      <w:tr w:rsidR="00C07E9A" w:rsidRPr="00C07E9A" w:rsidTr="00C07E9A">
        <w:trPr>
          <w:jc w:val="center"/>
        </w:trPr>
        <w:tc>
          <w:tcPr>
            <w:tcW w:w="2145"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ОИГЭ бактериальной этиологии</w:t>
            </w:r>
          </w:p>
        </w:tc>
        <w:tc>
          <w:tcPr>
            <w:tcW w:w="11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w:t>
            </w:r>
          </w:p>
        </w:tc>
        <w:tc>
          <w:tcPr>
            <w:tcW w:w="221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11,1</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5</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14</w:t>
            </w:r>
          </w:p>
        </w:tc>
      </w:tr>
      <w:tr w:rsidR="00C07E9A" w:rsidRPr="00C07E9A" w:rsidTr="00C07E9A">
        <w:trPr>
          <w:jc w:val="center"/>
        </w:trPr>
        <w:tc>
          <w:tcPr>
            <w:tcW w:w="2145"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ОИГЭ не устан. этиологии</w:t>
            </w:r>
          </w:p>
        </w:tc>
        <w:tc>
          <w:tcPr>
            <w:tcW w:w="11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11</w:t>
            </w:r>
          </w:p>
        </w:tc>
        <w:tc>
          <w:tcPr>
            <w:tcW w:w="221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40,7</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19</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14</w:t>
            </w:r>
          </w:p>
        </w:tc>
      </w:tr>
      <w:tr w:rsidR="00C07E9A" w:rsidRPr="00C07E9A" w:rsidTr="00C07E9A">
        <w:trPr>
          <w:jc w:val="center"/>
        </w:trPr>
        <w:tc>
          <w:tcPr>
            <w:tcW w:w="214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Всего</w:t>
            </w:r>
          </w:p>
        </w:tc>
        <w:tc>
          <w:tcPr>
            <w:tcW w:w="11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57</w:t>
            </w:r>
          </w:p>
        </w:tc>
        <w:tc>
          <w:tcPr>
            <w:tcW w:w="221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210,9</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100</w:t>
            </w:r>
          </w:p>
        </w:tc>
        <w:tc>
          <w:tcPr>
            <w:tcW w:w="20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100</w:t>
            </w:r>
          </w:p>
        </w:tc>
      </w:tr>
    </w:tbl>
    <w:p w:rsidR="00C07E9A" w:rsidRPr="00C07E9A" w:rsidRDefault="00C07E9A" w:rsidP="00C07E9A">
      <w:pPr>
        <w:jc w:val="both"/>
        <w:rPr>
          <w:sz w:val="28"/>
          <w:szCs w:val="28"/>
        </w:rPr>
      </w:pPr>
      <w:r w:rsidRPr="00C07E9A">
        <w:rPr>
          <w:sz w:val="28"/>
          <w:szCs w:val="28"/>
        </w:rPr>
        <w:tab/>
      </w:r>
    </w:p>
    <w:p w:rsidR="00C07E9A" w:rsidRPr="00C07E9A" w:rsidRDefault="00C07E9A" w:rsidP="00C07E9A">
      <w:pPr>
        <w:ind w:firstLine="708"/>
        <w:jc w:val="both"/>
        <w:rPr>
          <w:noProof/>
          <w:sz w:val="28"/>
          <w:szCs w:val="28"/>
        </w:rPr>
      </w:pPr>
      <w:r w:rsidRPr="00C07E9A">
        <w:rPr>
          <w:sz w:val="28"/>
          <w:szCs w:val="28"/>
        </w:rPr>
        <w:t xml:space="preserve">Удельный вес нозологических форм ОКИ в 2022г.  указывает на превалирование  вирусных ОКИ: см. диаграмму </w:t>
      </w:r>
      <w:r w:rsidR="002902A3">
        <w:rPr>
          <w:sz w:val="28"/>
          <w:szCs w:val="28"/>
        </w:rPr>
        <w:t>59</w:t>
      </w:r>
      <w:r w:rsidRPr="00C07E9A">
        <w:rPr>
          <w:sz w:val="28"/>
          <w:szCs w:val="28"/>
        </w:rPr>
        <w:t xml:space="preserve">. </w:t>
      </w:r>
    </w:p>
    <w:p w:rsidR="00C07E9A" w:rsidRPr="00C07E9A" w:rsidRDefault="00C07E9A" w:rsidP="00C07E9A">
      <w:pPr>
        <w:jc w:val="both"/>
        <w:rPr>
          <w:noProof/>
          <w:sz w:val="28"/>
          <w:szCs w:val="28"/>
        </w:rPr>
      </w:pPr>
    </w:p>
    <w:p w:rsidR="00C07E9A" w:rsidRPr="00C07E9A" w:rsidRDefault="00C07E9A" w:rsidP="00C07E9A">
      <w:pPr>
        <w:jc w:val="both"/>
        <w:rPr>
          <w:noProof/>
          <w:sz w:val="28"/>
          <w:szCs w:val="28"/>
        </w:rPr>
      </w:pPr>
      <w:r w:rsidRPr="00C07E9A">
        <w:rPr>
          <w:noProof/>
        </w:rPr>
        <w:lastRenderedPageBreak/>
        <w:drawing>
          <wp:inline distT="0" distB="0" distL="0" distR="0">
            <wp:extent cx="3155950" cy="1583690"/>
            <wp:effectExtent l="0" t="0" r="6350" b="0"/>
            <wp:docPr id="289" name="Диаграмма 2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C07E9A" w:rsidRPr="00C07E9A" w:rsidRDefault="00C07E9A" w:rsidP="00C07E9A">
      <w:pPr>
        <w:jc w:val="both"/>
        <w:rPr>
          <w:noProof/>
          <w:sz w:val="28"/>
          <w:szCs w:val="28"/>
        </w:rPr>
      </w:pPr>
      <w:r w:rsidRPr="00C07E9A">
        <w:rPr>
          <w:noProof/>
          <w:sz w:val="28"/>
          <w:szCs w:val="28"/>
        </w:rPr>
        <w:t xml:space="preserve">Диаграмма </w:t>
      </w:r>
      <w:r w:rsidR="002902A3">
        <w:rPr>
          <w:noProof/>
          <w:sz w:val="28"/>
          <w:szCs w:val="28"/>
        </w:rPr>
        <w:t>59</w:t>
      </w:r>
      <w:r w:rsidRPr="00C07E9A">
        <w:rPr>
          <w:noProof/>
          <w:sz w:val="28"/>
          <w:szCs w:val="28"/>
        </w:rPr>
        <w:t>. Удельный вес нозологических форм ОКИ в 2022г.</w:t>
      </w:r>
    </w:p>
    <w:p w:rsidR="00C07E9A" w:rsidRPr="00C07E9A" w:rsidRDefault="00C07E9A" w:rsidP="00C07E9A">
      <w:pPr>
        <w:tabs>
          <w:tab w:val="left" w:pos="1163"/>
        </w:tabs>
        <w:jc w:val="both"/>
        <w:rPr>
          <w:noProof/>
          <w:sz w:val="28"/>
          <w:szCs w:val="28"/>
        </w:rPr>
      </w:pPr>
      <w:r w:rsidRPr="00C07E9A">
        <w:rPr>
          <w:noProof/>
          <w:sz w:val="28"/>
          <w:szCs w:val="28"/>
        </w:rPr>
        <w:tab/>
      </w:r>
    </w:p>
    <w:p w:rsidR="00C07E9A" w:rsidRPr="00C07E9A" w:rsidRDefault="00C07E9A" w:rsidP="00C07E9A">
      <w:pPr>
        <w:jc w:val="both"/>
        <w:rPr>
          <w:sz w:val="28"/>
          <w:szCs w:val="28"/>
        </w:rPr>
      </w:pPr>
      <w:r w:rsidRPr="00C07E9A">
        <w:rPr>
          <w:noProof/>
          <w:sz w:val="28"/>
          <w:szCs w:val="28"/>
        </w:rPr>
        <w:t xml:space="preserve">        Удельный вес рота-норо-адено- вирусов в структуре ОКИ увеличился по сравнению с предыдущим годом  с 72% до 76%. Отмечается снижение удельного веса бактериальных ОКИ и увеличение ОКИ неустановленной этиологии, хотя значительных изменений в удельном весе возбудителей ОКИ не произошло.</w:t>
      </w:r>
    </w:p>
    <w:p w:rsidR="00C07E9A" w:rsidRPr="00C07E9A" w:rsidRDefault="00C07E9A" w:rsidP="00C07E9A">
      <w:pPr>
        <w:ind w:firstLine="567"/>
        <w:jc w:val="both"/>
        <w:rPr>
          <w:sz w:val="28"/>
          <w:szCs w:val="28"/>
        </w:rPr>
      </w:pPr>
      <w:r w:rsidRPr="00C07E9A">
        <w:rPr>
          <w:sz w:val="28"/>
          <w:szCs w:val="28"/>
        </w:rPr>
        <w:t xml:space="preserve">Охват вирусологическим обследованием больных ОКИ в 2022 году составил 94% (218/231), что свидетельствует о достоверном учете вирусных ОКИ.   </w:t>
      </w:r>
    </w:p>
    <w:p w:rsidR="00C07E9A" w:rsidRPr="00C07E9A" w:rsidRDefault="00C07E9A" w:rsidP="00C07E9A">
      <w:pPr>
        <w:ind w:firstLine="567"/>
        <w:jc w:val="both"/>
        <w:rPr>
          <w:sz w:val="28"/>
          <w:szCs w:val="28"/>
        </w:rPr>
      </w:pPr>
      <w:r w:rsidRPr="00C07E9A">
        <w:rPr>
          <w:sz w:val="28"/>
          <w:szCs w:val="28"/>
        </w:rPr>
        <w:t xml:space="preserve">По всем нозоформам ОКИ  отмечается  тенденция к снижению заболеваемости за последние десять лет, кроме ОКИ вирусной этиологии. В то же время по всем нозоформам ОКИ, кроме </w:t>
      </w:r>
      <w:proofErr w:type="gramStart"/>
      <w:r w:rsidRPr="00C07E9A">
        <w:rPr>
          <w:sz w:val="28"/>
          <w:szCs w:val="28"/>
        </w:rPr>
        <w:t>бактериальных</w:t>
      </w:r>
      <w:proofErr w:type="gramEnd"/>
      <w:r w:rsidRPr="00C07E9A">
        <w:rPr>
          <w:sz w:val="28"/>
          <w:szCs w:val="28"/>
        </w:rPr>
        <w:t xml:space="preserve"> ОКИ,  отмечается рост заболеваемости в 2022г. по сравнению с предыдущим годом: см. диаграмму </w:t>
      </w:r>
      <w:r w:rsidR="002902A3">
        <w:rPr>
          <w:sz w:val="28"/>
          <w:szCs w:val="28"/>
        </w:rPr>
        <w:t>60</w:t>
      </w:r>
      <w:r w:rsidRPr="00C07E9A">
        <w:rPr>
          <w:sz w:val="28"/>
          <w:szCs w:val="28"/>
        </w:rPr>
        <w:t>.</w:t>
      </w: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r w:rsidRPr="00C07E9A">
        <w:rPr>
          <w:noProof/>
        </w:rPr>
        <w:drawing>
          <wp:inline distT="0" distB="0" distL="0" distR="0">
            <wp:extent cx="3350895" cy="1808480"/>
            <wp:effectExtent l="0" t="0" r="1905" b="1270"/>
            <wp:docPr id="290" name="Диаграмма 2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C07E9A" w:rsidRPr="00C07E9A" w:rsidRDefault="00C07E9A" w:rsidP="00C07E9A">
      <w:pPr>
        <w:ind w:firstLine="567"/>
        <w:jc w:val="both"/>
        <w:rPr>
          <w:sz w:val="28"/>
          <w:szCs w:val="28"/>
        </w:rPr>
      </w:pPr>
      <w:r w:rsidRPr="00C07E9A">
        <w:rPr>
          <w:sz w:val="28"/>
          <w:szCs w:val="28"/>
        </w:rPr>
        <w:t xml:space="preserve">Диаграмма </w:t>
      </w:r>
      <w:r w:rsidR="002902A3">
        <w:rPr>
          <w:sz w:val="28"/>
          <w:szCs w:val="28"/>
        </w:rPr>
        <w:t>60</w:t>
      </w:r>
      <w:r w:rsidRPr="00C07E9A">
        <w:rPr>
          <w:sz w:val="28"/>
          <w:szCs w:val="28"/>
        </w:rPr>
        <w:t xml:space="preserve">. Заболеваемость ОКИ по нозологическим формам в 2021-2022 г.г. </w:t>
      </w:r>
    </w:p>
    <w:p w:rsidR="00C07E9A" w:rsidRPr="00C07E9A" w:rsidRDefault="00C07E9A" w:rsidP="00C07E9A">
      <w:pPr>
        <w:ind w:firstLine="567"/>
        <w:jc w:val="both"/>
        <w:rPr>
          <w:sz w:val="28"/>
          <w:szCs w:val="28"/>
        </w:rPr>
      </w:pPr>
    </w:p>
    <w:p w:rsidR="00C07E9A" w:rsidRPr="00C07E9A" w:rsidRDefault="00C07E9A" w:rsidP="00C07E9A">
      <w:pPr>
        <w:ind w:firstLine="567"/>
        <w:jc w:val="both"/>
        <w:rPr>
          <w:noProof/>
          <w:sz w:val="28"/>
          <w:szCs w:val="28"/>
        </w:rPr>
      </w:pPr>
      <w:proofErr w:type="gramStart"/>
      <w:r w:rsidRPr="00C07E9A">
        <w:rPr>
          <w:noProof/>
          <w:sz w:val="28"/>
          <w:szCs w:val="28"/>
        </w:rPr>
        <w:t>Инфекционный диагноз первичных ОКИ подтвержден только в 25% случаев (20%  в 2021г.), что свидетельствует о гипердиагностике по первичным диагнозам.</w:t>
      </w:r>
      <w:proofErr w:type="gramEnd"/>
      <w:r w:rsidRPr="00C07E9A">
        <w:rPr>
          <w:noProof/>
          <w:sz w:val="28"/>
          <w:szCs w:val="28"/>
        </w:rPr>
        <w:t xml:space="preserve">  Удельный вес лабораторно подтвержденных диагнозов составил 81%, что несколько  ниже прошлогоднего уровня (86%), отмечается увеличение  удельного веса  ОКИ неустановленной этиологии с 14 до 19%: см. табл.</w:t>
      </w:r>
      <w:r w:rsidR="002902A3">
        <w:rPr>
          <w:noProof/>
          <w:sz w:val="28"/>
          <w:szCs w:val="28"/>
        </w:rPr>
        <w:t>38</w:t>
      </w:r>
      <w:r w:rsidRPr="00C07E9A">
        <w:rPr>
          <w:noProof/>
          <w:sz w:val="28"/>
          <w:szCs w:val="28"/>
        </w:rPr>
        <w:t xml:space="preserve">.  </w:t>
      </w:r>
    </w:p>
    <w:p w:rsidR="00C07E9A" w:rsidRPr="00C07E9A" w:rsidRDefault="00C07E9A" w:rsidP="00C07E9A">
      <w:pPr>
        <w:ind w:firstLine="708"/>
        <w:jc w:val="both"/>
        <w:rPr>
          <w:sz w:val="28"/>
          <w:szCs w:val="28"/>
        </w:rPr>
      </w:pPr>
      <w:proofErr w:type="gramStart"/>
      <w:r w:rsidRPr="00C07E9A">
        <w:rPr>
          <w:sz w:val="28"/>
          <w:szCs w:val="28"/>
        </w:rPr>
        <w:t xml:space="preserve">Закономерность годовой  динамики заболеваемости за последние 15 лет указывает  на сезонный подъем заболеваемости ОКИ в весенний  период, что обусловлено превалированием вирусных гастроэнтеритов в структуре ОКИ с их  зимне-весенней сезонностью:  см. диаграммы </w:t>
      </w:r>
      <w:r w:rsidR="002902A3">
        <w:rPr>
          <w:sz w:val="28"/>
          <w:szCs w:val="28"/>
        </w:rPr>
        <w:t>61</w:t>
      </w:r>
      <w:r w:rsidRPr="00C07E9A">
        <w:rPr>
          <w:sz w:val="28"/>
          <w:szCs w:val="28"/>
        </w:rPr>
        <w:t xml:space="preserve">, </w:t>
      </w:r>
      <w:r w:rsidR="002902A3">
        <w:rPr>
          <w:sz w:val="28"/>
          <w:szCs w:val="28"/>
        </w:rPr>
        <w:t>62</w:t>
      </w:r>
      <w:r w:rsidRPr="00C07E9A">
        <w:rPr>
          <w:sz w:val="28"/>
          <w:szCs w:val="28"/>
        </w:rPr>
        <w:t>.</w:t>
      </w:r>
      <w:proofErr w:type="gramEnd"/>
    </w:p>
    <w:p w:rsidR="00C07E9A" w:rsidRPr="00C07E9A" w:rsidRDefault="00C07E9A" w:rsidP="00C07E9A">
      <w:pPr>
        <w:ind w:firstLine="708"/>
        <w:jc w:val="both"/>
        <w:rPr>
          <w:noProof/>
        </w:rPr>
      </w:pPr>
    </w:p>
    <w:p w:rsidR="00C07E9A" w:rsidRPr="00C07E9A" w:rsidRDefault="00C07E9A" w:rsidP="00C07E9A">
      <w:pPr>
        <w:ind w:firstLine="708"/>
        <w:jc w:val="both"/>
        <w:rPr>
          <w:sz w:val="28"/>
          <w:szCs w:val="28"/>
        </w:rPr>
      </w:pPr>
      <w:r w:rsidRPr="00C07E9A">
        <w:rPr>
          <w:noProof/>
        </w:rPr>
        <w:lastRenderedPageBreak/>
        <w:drawing>
          <wp:inline distT="0" distB="0" distL="0" distR="0">
            <wp:extent cx="2557780" cy="1514475"/>
            <wp:effectExtent l="0" t="0" r="0" b="0"/>
            <wp:docPr id="291" name="Диаграмма 2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C07E9A" w:rsidRPr="00C07E9A" w:rsidRDefault="00C07E9A" w:rsidP="00C07E9A">
      <w:pPr>
        <w:ind w:firstLine="708"/>
        <w:jc w:val="both"/>
        <w:rPr>
          <w:sz w:val="28"/>
          <w:szCs w:val="28"/>
        </w:rPr>
      </w:pPr>
      <w:r w:rsidRPr="00C07E9A">
        <w:rPr>
          <w:sz w:val="28"/>
          <w:szCs w:val="28"/>
        </w:rPr>
        <w:t xml:space="preserve">Диаграмма </w:t>
      </w:r>
      <w:r w:rsidR="002902A3">
        <w:rPr>
          <w:sz w:val="28"/>
          <w:szCs w:val="28"/>
        </w:rPr>
        <w:t>61</w:t>
      </w:r>
      <w:r w:rsidRPr="00C07E9A">
        <w:rPr>
          <w:sz w:val="28"/>
          <w:szCs w:val="28"/>
        </w:rPr>
        <w:t>.  Сезонное распределение заболеваемости ОКИ 2008-2022г.г.</w:t>
      </w:r>
    </w:p>
    <w:p w:rsidR="00C07E9A" w:rsidRPr="00C07E9A" w:rsidRDefault="00C07E9A" w:rsidP="00C07E9A">
      <w:pPr>
        <w:ind w:firstLine="708"/>
        <w:jc w:val="both"/>
        <w:rPr>
          <w:sz w:val="28"/>
          <w:szCs w:val="28"/>
        </w:rPr>
      </w:pPr>
    </w:p>
    <w:p w:rsidR="00C07E9A" w:rsidRPr="00C07E9A" w:rsidRDefault="00C07E9A" w:rsidP="00C07E9A">
      <w:pPr>
        <w:ind w:firstLine="708"/>
        <w:jc w:val="both"/>
        <w:rPr>
          <w:noProof/>
          <w:sz w:val="28"/>
          <w:szCs w:val="28"/>
        </w:rPr>
      </w:pPr>
      <w:r w:rsidRPr="00C07E9A">
        <w:rPr>
          <w:noProof/>
        </w:rPr>
        <w:drawing>
          <wp:inline distT="0" distB="0" distL="0" distR="0">
            <wp:extent cx="2611755" cy="1436370"/>
            <wp:effectExtent l="0" t="0" r="0" b="0"/>
            <wp:docPr id="292" name="Диаграмма 2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C07E9A" w:rsidRPr="00C07E9A" w:rsidRDefault="00C07E9A" w:rsidP="00C07E9A">
      <w:pPr>
        <w:ind w:firstLine="708"/>
        <w:jc w:val="both"/>
        <w:rPr>
          <w:noProof/>
          <w:sz w:val="28"/>
          <w:szCs w:val="28"/>
        </w:rPr>
      </w:pPr>
      <w:r w:rsidRPr="00C07E9A">
        <w:rPr>
          <w:noProof/>
          <w:sz w:val="28"/>
          <w:szCs w:val="28"/>
        </w:rPr>
        <w:t xml:space="preserve">Диаграмма </w:t>
      </w:r>
      <w:r w:rsidR="002902A3">
        <w:rPr>
          <w:noProof/>
          <w:sz w:val="28"/>
          <w:szCs w:val="28"/>
        </w:rPr>
        <w:t>62</w:t>
      </w:r>
      <w:r w:rsidRPr="00C07E9A">
        <w:rPr>
          <w:noProof/>
          <w:sz w:val="28"/>
          <w:szCs w:val="28"/>
        </w:rPr>
        <w:t>. Сезонное распределение заболеваемости вирусными ОКИ  2008 - 2022г.г.</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Анализ заболеваемости ОКИ по социально-возрастным группам  указывает на более высокую заболеваемость городского населения, однако,  статистически разница не достоверна, что отмечалось и в 2021году, т.е. заболеваемость распределена равномерно по территории: см. табл.3</w:t>
      </w:r>
      <w:r w:rsidR="002902A3">
        <w:rPr>
          <w:sz w:val="28"/>
          <w:szCs w:val="28"/>
        </w:rPr>
        <w:t>9</w:t>
      </w:r>
      <w:r w:rsidRPr="00C07E9A">
        <w:rPr>
          <w:sz w:val="28"/>
          <w:szCs w:val="28"/>
        </w:rPr>
        <w:t xml:space="preserve">. </w:t>
      </w:r>
    </w:p>
    <w:p w:rsidR="00C07E9A" w:rsidRPr="00C07E9A" w:rsidRDefault="00C07E9A" w:rsidP="00C07E9A">
      <w:pPr>
        <w:ind w:firstLine="708"/>
        <w:jc w:val="both"/>
      </w:pPr>
    </w:p>
    <w:p w:rsidR="00C07E9A" w:rsidRPr="00C07E9A" w:rsidRDefault="00C07E9A" w:rsidP="00C07E9A">
      <w:pPr>
        <w:jc w:val="both"/>
        <w:rPr>
          <w:sz w:val="28"/>
          <w:szCs w:val="28"/>
        </w:rPr>
      </w:pPr>
      <w:r w:rsidRPr="00C07E9A">
        <w:rPr>
          <w:sz w:val="28"/>
          <w:szCs w:val="28"/>
        </w:rPr>
        <w:t>Табл. 3</w:t>
      </w:r>
      <w:r w:rsidR="002902A3">
        <w:rPr>
          <w:sz w:val="28"/>
          <w:szCs w:val="28"/>
        </w:rPr>
        <w:t>9</w:t>
      </w:r>
      <w:r w:rsidRPr="00C07E9A">
        <w:rPr>
          <w:sz w:val="28"/>
          <w:szCs w:val="28"/>
        </w:rPr>
        <w:t>. Распределение заболеваемость ОКИ  по Шкловскому району в 2022 году по социально-территориальным группам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9"/>
        <w:gridCol w:w="907"/>
        <w:gridCol w:w="1016"/>
        <w:gridCol w:w="1539"/>
        <w:gridCol w:w="1607"/>
        <w:gridCol w:w="2386"/>
      </w:tblGrid>
      <w:tr w:rsidR="00C07E9A" w:rsidRPr="00C07E9A" w:rsidTr="00C07E9A">
        <w:trPr>
          <w:trHeight w:val="565"/>
        </w:trPr>
        <w:tc>
          <w:tcPr>
            <w:tcW w:w="1163" w:type="pct"/>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Нозологическая форма</w:t>
            </w:r>
          </w:p>
        </w:tc>
        <w:tc>
          <w:tcPr>
            <w:tcW w:w="990" w:type="pct"/>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w:t>
            </w:r>
          </w:p>
          <w:p w:rsidR="00C07E9A" w:rsidRPr="00C07E9A" w:rsidRDefault="00C07E9A" w:rsidP="00C07E9A">
            <w:pPr>
              <w:jc w:val="both"/>
              <w:rPr>
                <w:sz w:val="18"/>
                <w:szCs w:val="18"/>
              </w:rPr>
            </w:pPr>
            <w:r w:rsidRPr="00C07E9A">
              <w:rPr>
                <w:sz w:val="18"/>
                <w:szCs w:val="18"/>
              </w:rPr>
              <w:t xml:space="preserve">случаев </w:t>
            </w:r>
          </w:p>
        </w:tc>
        <w:tc>
          <w:tcPr>
            <w:tcW w:w="1619" w:type="pct"/>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rPr>
                <w:sz w:val="18"/>
                <w:szCs w:val="18"/>
              </w:rPr>
            </w:pPr>
            <w:r w:rsidRPr="00C07E9A">
              <w:rPr>
                <w:sz w:val="18"/>
                <w:szCs w:val="18"/>
              </w:rPr>
              <w:t xml:space="preserve">Заболеваемость на 100 тыс. нас. </w:t>
            </w:r>
          </w:p>
          <w:p w:rsidR="00C07E9A" w:rsidRPr="00C07E9A" w:rsidRDefault="00C07E9A" w:rsidP="00C07E9A">
            <w:pPr>
              <w:jc w:val="both"/>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p>
        </w:tc>
        <w:tc>
          <w:tcPr>
            <w:tcW w:w="1228" w:type="pct"/>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Достоверность разницы</w:t>
            </w:r>
          </w:p>
          <w:p w:rsidR="00C07E9A" w:rsidRPr="00C07E9A" w:rsidRDefault="00C07E9A" w:rsidP="00C07E9A">
            <w:pPr>
              <w:jc w:val="both"/>
              <w:rPr>
                <w:sz w:val="18"/>
                <w:szCs w:val="18"/>
              </w:rPr>
            </w:pPr>
            <w:r w:rsidRPr="00C07E9A">
              <w:rPr>
                <w:sz w:val="18"/>
                <w:szCs w:val="18"/>
                <w:lang w:val="en-US"/>
              </w:rPr>
              <w:t>t</w:t>
            </w:r>
          </w:p>
        </w:tc>
      </w:tr>
      <w:tr w:rsidR="00C07E9A" w:rsidRPr="00C07E9A" w:rsidTr="00C07E9A">
        <w:trPr>
          <w:trHeight w:val="392"/>
        </w:trPr>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c>
          <w:tcPr>
            <w:tcW w:w="467"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город</w:t>
            </w:r>
          </w:p>
        </w:tc>
        <w:tc>
          <w:tcPr>
            <w:tcW w:w="52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село</w:t>
            </w:r>
          </w:p>
        </w:tc>
        <w:tc>
          <w:tcPr>
            <w:tcW w:w="792"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город</w:t>
            </w:r>
          </w:p>
          <w:p w:rsidR="00C07E9A" w:rsidRPr="00C07E9A" w:rsidRDefault="00C07E9A" w:rsidP="00C07E9A">
            <w:pPr>
              <w:jc w:val="both"/>
              <w:rPr>
                <w:sz w:val="18"/>
                <w:szCs w:val="18"/>
              </w:rPr>
            </w:pPr>
          </w:p>
        </w:tc>
        <w:tc>
          <w:tcPr>
            <w:tcW w:w="827"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село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r>
      <w:tr w:rsidR="00C07E9A" w:rsidRPr="00C07E9A" w:rsidTr="00C07E9A">
        <w:trPr>
          <w:trHeight w:val="550"/>
        </w:trPr>
        <w:tc>
          <w:tcPr>
            <w:tcW w:w="116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ОКИ всего</w:t>
            </w:r>
          </w:p>
        </w:tc>
        <w:tc>
          <w:tcPr>
            <w:tcW w:w="467"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39</w:t>
            </w:r>
          </w:p>
        </w:tc>
        <w:tc>
          <w:tcPr>
            <w:tcW w:w="523"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18</w:t>
            </w:r>
          </w:p>
        </w:tc>
        <w:tc>
          <w:tcPr>
            <w:tcW w:w="792"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216,9</w:t>
            </w:r>
            <w:r w:rsidRPr="00C07E9A">
              <w:rPr>
                <w:sz w:val="18"/>
                <w:szCs w:val="18"/>
                <w:u w:val="single"/>
              </w:rPr>
              <w:t>+</w:t>
            </w:r>
            <w:r w:rsidRPr="00C07E9A">
              <w:rPr>
                <w:sz w:val="18"/>
                <w:szCs w:val="18"/>
              </w:rPr>
              <w:t>34,7</w:t>
            </w:r>
          </w:p>
          <w:p w:rsidR="00C07E9A" w:rsidRPr="00C07E9A" w:rsidRDefault="00C07E9A" w:rsidP="00C07E9A">
            <w:pPr>
              <w:jc w:val="both"/>
              <w:rPr>
                <w:sz w:val="18"/>
                <w:szCs w:val="18"/>
              </w:rPr>
            </w:pPr>
            <w:r w:rsidRPr="00C07E9A">
              <w:rPr>
                <w:sz w:val="18"/>
                <w:szCs w:val="18"/>
              </w:rPr>
              <w:t>6,3</w:t>
            </w:r>
          </w:p>
        </w:tc>
        <w:tc>
          <w:tcPr>
            <w:tcW w:w="827"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197,3</w:t>
            </w:r>
            <w:r w:rsidRPr="00C07E9A">
              <w:rPr>
                <w:sz w:val="18"/>
                <w:szCs w:val="18"/>
                <w:u w:val="single"/>
              </w:rPr>
              <w:t>+</w:t>
            </w:r>
            <w:r w:rsidRPr="00C07E9A">
              <w:rPr>
                <w:sz w:val="18"/>
                <w:szCs w:val="18"/>
              </w:rPr>
              <w:t>46,5</w:t>
            </w:r>
          </w:p>
          <w:p w:rsidR="00C07E9A" w:rsidRPr="00C07E9A" w:rsidRDefault="00C07E9A" w:rsidP="00C07E9A">
            <w:pPr>
              <w:jc w:val="both"/>
              <w:rPr>
                <w:sz w:val="18"/>
                <w:szCs w:val="18"/>
              </w:rPr>
            </w:pPr>
            <w:r w:rsidRPr="00C07E9A">
              <w:rPr>
                <w:sz w:val="18"/>
                <w:szCs w:val="18"/>
              </w:rPr>
              <w:t>4,2</w:t>
            </w:r>
          </w:p>
        </w:tc>
        <w:tc>
          <w:tcPr>
            <w:tcW w:w="1228"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-0,3</w:t>
            </w:r>
          </w:p>
        </w:tc>
      </w:tr>
    </w:tbl>
    <w:p w:rsidR="00C07E9A" w:rsidRPr="00C07E9A" w:rsidRDefault="00C07E9A" w:rsidP="00C07E9A">
      <w:pPr>
        <w:tabs>
          <w:tab w:val="left" w:pos="5860"/>
        </w:tabs>
        <w:jc w:val="both"/>
        <w:rPr>
          <w:sz w:val="28"/>
          <w:szCs w:val="28"/>
        </w:rPr>
      </w:pPr>
    </w:p>
    <w:p w:rsidR="00C07E9A" w:rsidRPr="00C07E9A" w:rsidRDefault="00C07E9A" w:rsidP="00C07E9A">
      <w:pPr>
        <w:tabs>
          <w:tab w:val="left" w:pos="567"/>
        </w:tabs>
        <w:jc w:val="both"/>
        <w:rPr>
          <w:sz w:val="28"/>
          <w:szCs w:val="28"/>
        </w:rPr>
      </w:pPr>
      <w:r w:rsidRPr="00C07E9A">
        <w:rPr>
          <w:sz w:val="28"/>
          <w:szCs w:val="28"/>
        </w:rPr>
        <w:t xml:space="preserve">          </w:t>
      </w:r>
      <w:r w:rsidRPr="00C07E9A">
        <w:rPr>
          <w:sz w:val="28"/>
          <w:szCs w:val="28"/>
        </w:rPr>
        <w:tab/>
        <w:t>По всем сельским врачебным участкам, кроме приписного к районной поликлинике сельского участка,  показатели заболеваемости статистически не достоверны: см.  табл.4</w:t>
      </w:r>
      <w:r w:rsidR="002902A3">
        <w:rPr>
          <w:sz w:val="28"/>
          <w:szCs w:val="28"/>
        </w:rPr>
        <w:t>0</w:t>
      </w:r>
      <w:r w:rsidRPr="00C07E9A">
        <w:rPr>
          <w:sz w:val="28"/>
          <w:szCs w:val="28"/>
        </w:rPr>
        <w:t>.</w:t>
      </w:r>
    </w:p>
    <w:p w:rsidR="00C07E9A" w:rsidRPr="00C07E9A" w:rsidRDefault="00C07E9A" w:rsidP="00C07E9A">
      <w:pPr>
        <w:tabs>
          <w:tab w:val="left" w:pos="5860"/>
        </w:tabs>
        <w:jc w:val="both"/>
      </w:pPr>
    </w:p>
    <w:p w:rsidR="00C07E9A" w:rsidRPr="00C07E9A" w:rsidRDefault="00C07E9A" w:rsidP="00C07E9A">
      <w:pPr>
        <w:tabs>
          <w:tab w:val="left" w:pos="5860"/>
        </w:tabs>
        <w:jc w:val="both"/>
        <w:rPr>
          <w:sz w:val="28"/>
          <w:szCs w:val="28"/>
        </w:rPr>
      </w:pPr>
      <w:r w:rsidRPr="00C07E9A">
        <w:rPr>
          <w:sz w:val="28"/>
          <w:szCs w:val="28"/>
        </w:rPr>
        <w:t>Табл.4</w:t>
      </w:r>
      <w:r w:rsidR="002902A3">
        <w:rPr>
          <w:sz w:val="28"/>
          <w:szCs w:val="28"/>
        </w:rPr>
        <w:t>0</w:t>
      </w:r>
      <w:r w:rsidRPr="00C07E9A">
        <w:rPr>
          <w:sz w:val="28"/>
          <w:szCs w:val="28"/>
        </w:rPr>
        <w:t xml:space="preserve">. Заболеваемость ОКИ по врачебным участкам Шкловского района в  2021- 2022г.г.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9"/>
        <w:gridCol w:w="1794"/>
        <w:gridCol w:w="1795"/>
        <w:gridCol w:w="1811"/>
        <w:gridCol w:w="1811"/>
      </w:tblGrid>
      <w:tr w:rsidR="00C07E9A" w:rsidRPr="00C07E9A" w:rsidTr="00C07E9A">
        <w:trPr>
          <w:trHeight w:val="550"/>
        </w:trPr>
        <w:tc>
          <w:tcPr>
            <w:tcW w:w="2359" w:type="dxa"/>
            <w:vMerge w:val="restart"/>
            <w:tcBorders>
              <w:top w:val="single" w:sz="4" w:space="0" w:color="auto"/>
              <w:left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Врачебный участок</w:t>
            </w:r>
          </w:p>
        </w:tc>
        <w:tc>
          <w:tcPr>
            <w:tcW w:w="3589"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 xml:space="preserve">Абсолютное число </w:t>
            </w:r>
          </w:p>
          <w:p w:rsidR="00C07E9A" w:rsidRPr="00C07E9A" w:rsidRDefault="00C07E9A" w:rsidP="00C07E9A">
            <w:pPr>
              <w:jc w:val="center"/>
              <w:rPr>
                <w:sz w:val="18"/>
                <w:szCs w:val="18"/>
              </w:rPr>
            </w:pPr>
            <w:r w:rsidRPr="00C07E9A">
              <w:rPr>
                <w:sz w:val="18"/>
                <w:szCs w:val="18"/>
              </w:rPr>
              <w:t>случаев</w:t>
            </w:r>
          </w:p>
          <w:p w:rsidR="00C07E9A" w:rsidRPr="00C07E9A" w:rsidRDefault="00C07E9A" w:rsidP="00C07E9A">
            <w:pPr>
              <w:jc w:val="center"/>
              <w:rPr>
                <w:sz w:val="18"/>
                <w:szCs w:val="18"/>
              </w:rPr>
            </w:pPr>
            <w:r w:rsidRPr="00C07E9A">
              <w:rPr>
                <w:sz w:val="18"/>
                <w:szCs w:val="18"/>
              </w:rPr>
              <w:t>ОКИ</w:t>
            </w:r>
          </w:p>
        </w:tc>
        <w:tc>
          <w:tcPr>
            <w:tcW w:w="3622" w:type="dxa"/>
            <w:gridSpan w:val="2"/>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Заболеваемость</w:t>
            </w:r>
          </w:p>
          <w:p w:rsidR="00C07E9A" w:rsidRPr="00C07E9A" w:rsidRDefault="00C07E9A" w:rsidP="00C07E9A">
            <w:pPr>
              <w:jc w:val="center"/>
              <w:rPr>
                <w:sz w:val="18"/>
                <w:szCs w:val="18"/>
              </w:rPr>
            </w:pPr>
            <w:r w:rsidRPr="00C07E9A">
              <w:rPr>
                <w:sz w:val="18"/>
                <w:szCs w:val="18"/>
              </w:rPr>
              <w:t>на 100 тыс. нас.</w:t>
            </w:r>
          </w:p>
          <w:p w:rsidR="00C07E9A" w:rsidRPr="00C07E9A" w:rsidRDefault="00C07E9A" w:rsidP="00C07E9A">
            <w:pPr>
              <w:jc w:val="center"/>
              <w:rPr>
                <w:sz w:val="18"/>
                <w:szCs w:val="18"/>
              </w:rPr>
            </w:pPr>
            <w:r w:rsidRPr="00C07E9A">
              <w:rPr>
                <w:sz w:val="18"/>
                <w:szCs w:val="18"/>
              </w:rPr>
              <w:t xml:space="preserve">показатель достоверности    </w:t>
            </w:r>
            <w:r w:rsidRPr="00C07E9A">
              <w:rPr>
                <w:sz w:val="18"/>
                <w:szCs w:val="18"/>
                <w:lang w:val="en-US"/>
              </w:rPr>
              <w:t>t</w:t>
            </w:r>
          </w:p>
        </w:tc>
      </w:tr>
      <w:tr w:rsidR="00C07E9A" w:rsidRPr="00C07E9A" w:rsidTr="00C07E9A">
        <w:trPr>
          <w:trHeight w:val="550"/>
        </w:trPr>
        <w:tc>
          <w:tcPr>
            <w:tcW w:w="2359" w:type="dxa"/>
            <w:vMerge/>
            <w:tcBorders>
              <w:left w:val="single" w:sz="4" w:space="0" w:color="auto"/>
              <w:bottom w:val="single" w:sz="4" w:space="0" w:color="auto"/>
              <w:right w:val="single" w:sz="4" w:space="0" w:color="auto"/>
            </w:tcBorders>
          </w:tcPr>
          <w:p w:rsidR="00C07E9A" w:rsidRPr="00C07E9A" w:rsidRDefault="00C07E9A" w:rsidP="00C07E9A">
            <w:pPr>
              <w:jc w:val="both"/>
              <w:rPr>
                <w:sz w:val="18"/>
                <w:szCs w:val="18"/>
              </w:rPr>
            </w:pPr>
          </w:p>
        </w:tc>
        <w:tc>
          <w:tcPr>
            <w:tcW w:w="17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2021</w:t>
            </w:r>
          </w:p>
        </w:tc>
        <w:tc>
          <w:tcPr>
            <w:tcW w:w="179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2022</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2021</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2022</w:t>
            </w:r>
          </w:p>
        </w:tc>
      </w:tr>
      <w:tr w:rsidR="00C07E9A" w:rsidRPr="00C07E9A" w:rsidTr="00C07E9A">
        <w:tc>
          <w:tcPr>
            <w:tcW w:w="2359"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Александрийский</w:t>
            </w:r>
          </w:p>
        </w:tc>
        <w:tc>
          <w:tcPr>
            <w:tcW w:w="17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179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136,8</w:t>
            </w:r>
            <w:r w:rsidRPr="00C07E9A">
              <w:rPr>
                <w:sz w:val="18"/>
                <w:szCs w:val="18"/>
                <w:u w:val="single"/>
              </w:rPr>
              <w:t>+</w:t>
            </w:r>
            <w:r w:rsidRPr="00C07E9A">
              <w:rPr>
                <w:sz w:val="18"/>
                <w:szCs w:val="18"/>
              </w:rPr>
              <w:t>96,7</w:t>
            </w:r>
          </w:p>
          <w:p w:rsidR="00C07E9A" w:rsidRPr="00C07E9A" w:rsidRDefault="00C07E9A" w:rsidP="00C07E9A">
            <w:pPr>
              <w:jc w:val="both"/>
              <w:rPr>
                <w:sz w:val="18"/>
                <w:szCs w:val="18"/>
              </w:rPr>
            </w:pPr>
            <w:r w:rsidRPr="00C07E9A">
              <w:rPr>
                <w:sz w:val="18"/>
                <w:szCs w:val="18"/>
              </w:rPr>
              <w:t>1,4</w:t>
            </w:r>
            <w:r w:rsidRPr="00C07E9A">
              <w:rPr>
                <w:sz w:val="18"/>
                <w:szCs w:val="18"/>
              </w:rPr>
              <w:tab/>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209,8</w:t>
            </w:r>
            <w:r w:rsidRPr="00C07E9A">
              <w:rPr>
                <w:sz w:val="18"/>
                <w:szCs w:val="18"/>
                <w:u w:val="single"/>
              </w:rPr>
              <w:t>+</w:t>
            </w:r>
            <w:r w:rsidRPr="00C07E9A">
              <w:rPr>
                <w:sz w:val="18"/>
                <w:szCs w:val="18"/>
              </w:rPr>
              <w:t>6121,0</w:t>
            </w:r>
          </w:p>
          <w:p w:rsidR="00C07E9A" w:rsidRPr="00C07E9A" w:rsidRDefault="00C07E9A" w:rsidP="00C07E9A">
            <w:pPr>
              <w:jc w:val="both"/>
              <w:rPr>
                <w:sz w:val="18"/>
                <w:szCs w:val="18"/>
              </w:rPr>
            </w:pPr>
            <w:r w:rsidRPr="00C07E9A">
              <w:rPr>
                <w:sz w:val="18"/>
                <w:szCs w:val="18"/>
              </w:rPr>
              <w:t>1,7</w:t>
            </w:r>
            <w:r w:rsidRPr="00C07E9A">
              <w:rPr>
                <w:sz w:val="18"/>
                <w:szCs w:val="18"/>
              </w:rPr>
              <w:tab/>
            </w:r>
          </w:p>
        </w:tc>
      </w:tr>
      <w:tr w:rsidR="00C07E9A" w:rsidRPr="00C07E9A" w:rsidTr="00C07E9A">
        <w:trPr>
          <w:trHeight w:val="321"/>
        </w:trPr>
        <w:tc>
          <w:tcPr>
            <w:tcW w:w="2359"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Прип</w:t>
            </w:r>
            <w:proofErr w:type="gramStart"/>
            <w:r w:rsidRPr="00C07E9A">
              <w:rPr>
                <w:sz w:val="18"/>
                <w:szCs w:val="18"/>
              </w:rPr>
              <w:t>.Ф</w:t>
            </w:r>
            <w:proofErr w:type="gramEnd"/>
            <w:r w:rsidRPr="00C07E9A">
              <w:rPr>
                <w:sz w:val="18"/>
                <w:szCs w:val="18"/>
              </w:rPr>
              <w:t>АПы</w:t>
            </w:r>
          </w:p>
        </w:tc>
        <w:tc>
          <w:tcPr>
            <w:tcW w:w="17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179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8</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210,3</w:t>
            </w:r>
            <w:r w:rsidRPr="00C07E9A">
              <w:rPr>
                <w:sz w:val="18"/>
                <w:szCs w:val="18"/>
                <w:u w:val="single"/>
              </w:rPr>
              <w:t>+</w:t>
            </w:r>
            <w:r w:rsidRPr="00C07E9A">
              <w:rPr>
                <w:sz w:val="18"/>
                <w:szCs w:val="18"/>
              </w:rPr>
              <w:t>148,6</w:t>
            </w:r>
          </w:p>
          <w:p w:rsidR="00C07E9A" w:rsidRPr="00C07E9A" w:rsidRDefault="00C07E9A" w:rsidP="00C07E9A">
            <w:pPr>
              <w:jc w:val="both"/>
              <w:rPr>
                <w:sz w:val="18"/>
                <w:szCs w:val="18"/>
              </w:rPr>
            </w:pPr>
            <w:r w:rsidRPr="00C07E9A">
              <w:rPr>
                <w:sz w:val="18"/>
                <w:szCs w:val="18"/>
              </w:rPr>
              <w:t>1,0</w:t>
            </w:r>
            <w:r w:rsidRPr="00C07E9A">
              <w:rPr>
                <w:i/>
                <w:sz w:val="18"/>
                <w:szCs w:val="18"/>
              </w:rPr>
              <w:t xml:space="preserve">  </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746,3</w:t>
            </w:r>
            <w:r w:rsidRPr="00C07E9A">
              <w:rPr>
                <w:sz w:val="18"/>
                <w:szCs w:val="18"/>
                <w:u w:val="single"/>
              </w:rPr>
              <w:t>+</w:t>
            </w:r>
            <w:r w:rsidRPr="00C07E9A">
              <w:rPr>
                <w:sz w:val="18"/>
                <w:szCs w:val="18"/>
              </w:rPr>
              <w:t>262,9</w:t>
            </w:r>
          </w:p>
          <w:p w:rsidR="00C07E9A" w:rsidRPr="00C07E9A" w:rsidRDefault="00C07E9A" w:rsidP="00C07E9A">
            <w:pPr>
              <w:jc w:val="both"/>
              <w:rPr>
                <w:sz w:val="18"/>
                <w:szCs w:val="18"/>
              </w:rPr>
            </w:pPr>
            <w:r w:rsidRPr="00C07E9A">
              <w:rPr>
                <w:sz w:val="18"/>
                <w:szCs w:val="18"/>
              </w:rPr>
              <w:t>2,8</w:t>
            </w:r>
            <w:r w:rsidRPr="00C07E9A">
              <w:rPr>
                <w:i/>
                <w:sz w:val="18"/>
                <w:szCs w:val="18"/>
              </w:rPr>
              <w:t xml:space="preserve">  </w:t>
            </w:r>
          </w:p>
        </w:tc>
      </w:tr>
      <w:tr w:rsidR="00C07E9A" w:rsidRPr="00C07E9A" w:rsidTr="00C07E9A">
        <w:tc>
          <w:tcPr>
            <w:tcW w:w="2359"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Старосельский</w:t>
            </w:r>
          </w:p>
        </w:tc>
        <w:tc>
          <w:tcPr>
            <w:tcW w:w="17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79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110,1</w:t>
            </w:r>
            <w:r w:rsidRPr="00C07E9A">
              <w:rPr>
                <w:sz w:val="18"/>
                <w:szCs w:val="18"/>
                <w:u w:val="single"/>
              </w:rPr>
              <w:t>+</w:t>
            </w:r>
            <w:r w:rsidRPr="00C07E9A">
              <w:rPr>
                <w:sz w:val="18"/>
                <w:szCs w:val="18"/>
              </w:rPr>
              <w:t>110,1</w:t>
            </w:r>
          </w:p>
          <w:p w:rsidR="00C07E9A" w:rsidRPr="00C07E9A" w:rsidRDefault="00C07E9A" w:rsidP="00C07E9A">
            <w:pPr>
              <w:jc w:val="both"/>
              <w:rPr>
                <w:sz w:val="18"/>
                <w:szCs w:val="18"/>
              </w:rPr>
            </w:pPr>
            <w:r w:rsidRPr="00C07E9A">
              <w:rPr>
                <w:sz w:val="18"/>
                <w:szCs w:val="18"/>
              </w:rPr>
              <w:lastRenderedPageBreak/>
              <w:t xml:space="preserve">1,0 </w:t>
            </w:r>
          </w:p>
        </w:tc>
      </w:tr>
      <w:tr w:rsidR="00C07E9A" w:rsidRPr="00C07E9A" w:rsidTr="00C07E9A">
        <w:tc>
          <w:tcPr>
            <w:tcW w:w="2359"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lastRenderedPageBreak/>
              <w:t>Городищенский</w:t>
            </w:r>
          </w:p>
        </w:tc>
        <w:tc>
          <w:tcPr>
            <w:tcW w:w="17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179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154,4</w:t>
            </w:r>
            <w:r w:rsidRPr="00C07E9A">
              <w:rPr>
                <w:sz w:val="18"/>
                <w:szCs w:val="18"/>
                <w:u w:val="single"/>
              </w:rPr>
              <w:t>+</w:t>
            </w:r>
            <w:r w:rsidRPr="00C07E9A">
              <w:rPr>
                <w:sz w:val="18"/>
                <w:szCs w:val="18"/>
              </w:rPr>
              <w:t>109,1</w:t>
            </w:r>
          </w:p>
          <w:p w:rsidR="00C07E9A" w:rsidRPr="00C07E9A" w:rsidRDefault="00C07E9A" w:rsidP="00C07E9A">
            <w:pPr>
              <w:jc w:val="both"/>
              <w:rPr>
                <w:sz w:val="18"/>
                <w:szCs w:val="18"/>
              </w:rPr>
            </w:pPr>
            <w:r w:rsidRPr="00C07E9A">
              <w:rPr>
                <w:sz w:val="18"/>
                <w:szCs w:val="18"/>
              </w:rPr>
              <w:t>1,4</w:t>
            </w:r>
            <w:r w:rsidRPr="00C07E9A">
              <w:rPr>
                <w:i/>
                <w:sz w:val="18"/>
                <w:szCs w:val="18"/>
              </w:rPr>
              <w:t xml:space="preserve">  </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p w:rsidR="00C07E9A" w:rsidRPr="00C07E9A" w:rsidRDefault="00C07E9A" w:rsidP="00C07E9A">
            <w:pPr>
              <w:jc w:val="both"/>
              <w:rPr>
                <w:sz w:val="18"/>
                <w:szCs w:val="18"/>
              </w:rPr>
            </w:pPr>
          </w:p>
        </w:tc>
      </w:tr>
      <w:tr w:rsidR="00C07E9A" w:rsidRPr="00C07E9A" w:rsidTr="00C07E9A">
        <w:tc>
          <w:tcPr>
            <w:tcW w:w="2359"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Фащевский</w:t>
            </w:r>
          </w:p>
        </w:tc>
        <w:tc>
          <w:tcPr>
            <w:tcW w:w="17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179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117,9</w:t>
            </w:r>
            <w:r w:rsidRPr="00C07E9A">
              <w:rPr>
                <w:sz w:val="18"/>
                <w:szCs w:val="18"/>
                <w:u w:val="single"/>
              </w:rPr>
              <w:t>+</w:t>
            </w:r>
            <w:r w:rsidRPr="00C07E9A">
              <w:rPr>
                <w:sz w:val="18"/>
                <w:szCs w:val="18"/>
              </w:rPr>
              <w:t>83,3</w:t>
            </w:r>
          </w:p>
          <w:p w:rsidR="00C07E9A" w:rsidRPr="00C07E9A" w:rsidRDefault="00C07E9A" w:rsidP="00C07E9A">
            <w:pPr>
              <w:jc w:val="both"/>
              <w:rPr>
                <w:sz w:val="18"/>
                <w:szCs w:val="18"/>
              </w:rPr>
            </w:pPr>
            <w:r w:rsidRPr="00C07E9A">
              <w:rPr>
                <w:sz w:val="18"/>
                <w:szCs w:val="18"/>
              </w:rPr>
              <w:t xml:space="preserve">1,4           </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63,3</w:t>
            </w:r>
            <w:r w:rsidRPr="00C07E9A">
              <w:rPr>
                <w:sz w:val="18"/>
                <w:szCs w:val="18"/>
                <w:u w:val="single"/>
              </w:rPr>
              <w:t>+</w:t>
            </w:r>
            <w:r w:rsidRPr="00C07E9A">
              <w:rPr>
                <w:sz w:val="18"/>
                <w:szCs w:val="18"/>
              </w:rPr>
              <w:t>63,3</w:t>
            </w:r>
          </w:p>
          <w:p w:rsidR="00C07E9A" w:rsidRPr="00C07E9A" w:rsidRDefault="00C07E9A" w:rsidP="00C07E9A">
            <w:pPr>
              <w:jc w:val="both"/>
              <w:rPr>
                <w:sz w:val="18"/>
                <w:szCs w:val="18"/>
              </w:rPr>
            </w:pPr>
            <w:r w:rsidRPr="00C07E9A">
              <w:rPr>
                <w:sz w:val="18"/>
                <w:szCs w:val="18"/>
              </w:rPr>
              <w:t xml:space="preserve">1,0           </w:t>
            </w:r>
          </w:p>
        </w:tc>
      </w:tr>
      <w:tr w:rsidR="00C07E9A" w:rsidRPr="00C07E9A" w:rsidTr="00C07E9A">
        <w:tc>
          <w:tcPr>
            <w:tcW w:w="2359"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Каменнолавский</w:t>
            </w:r>
          </w:p>
        </w:tc>
        <w:tc>
          <w:tcPr>
            <w:tcW w:w="17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79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79,3</w:t>
            </w:r>
            <w:r w:rsidRPr="00C07E9A">
              <w:rPr>
                <w:sz w:val="18"/>
                <w:szCs w:val="18"/>
                <w:u w:val="single"/>
              </w:rPr>
              <w:t>+</w:t>
            </w:r>
            <w:r w:rsidRPr="00C07E9A">
              <w:rPr>
                <w:sz w:val="18"/>
                <w:szCs w:val="18"/>
              </w:rPr>
              <w:t>79,3</w:t>
            </w:r>
          </w:p>
          <w:p w:rsidR="00C07E9A" w:rsidRPr="00C07E9A" w:rsidRDefault="00C07E9A" w:rsidP="00C07E9A">
            <w:pPr>
              <w:jc w:val="both"/>
              <w:rPr>
                <w:sz w:val="18"/>
                <w:szCs w:val="18"/>
              </w:rPr>
            </w:pPr>
            <w:r w:rsidRPr="00C07E9A">
              <w:rPr>
                <w:sz w:val="18"/>
                <w:szCs w:val="18"/>
              </w:rPr>
              <w:t>1,0</w:t>
            </w:r>
          </w:p>
        </w:tc>
      </w:tr>
      <w:tr w:rsidR="00C07E9A" w:rsidRPr="00C07E9A" w:rsidTr="00C07E9A">
        <w:tc>
          <w:tcPr>
            <w:tcW w:w="235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Славенский</w:t>
            </w:r>
          </w:p>
        </w:tc>
        <w:tc>
          <w:tcPr>
            <w:tcW w:w="17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179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170,4</w:t>
            </w:r>
            <w:r w:rsidRPr="00C07E9A">
              <w:rPr>
                <w:sz w:val="18"/>
                <w:szCs w:val="18"/>
                <w:u w:val="single"/>
              </w:rPr>
              <w:t>+</w:t>
            </w:r>
            <w:r w:rsidRPr="00C07E9A">
              <w:rPr>
                <w:sz w:val="18"/>
                <w:szCs w:val="18"/>
              </w:rPr>
              <w:t>120,4</w:t>
            </w:r>
          </w:p>
          <w:p w:rsidR="00C07E9A" w:rsidRPr="00C07E9A" w:rsidRDefault="00C07E9A" w:rsidP="00C07E9A">
            <w:pPr>
              <w:jc w:val="both"/>
              <w:rPr>
                <w:sz w:val="18"/>
                <w:szCs w:val="18"/>
              </w:rPr>
            </w:pPr>
            <w:r w:rsidRPr="00C07E9A">
              <w:rPr>
                <w:sz w:val="18"/>
                <w:szCs w:val="18"/>
              </w:rPr>
              <w:t>1,4</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180,7</w:t>
            </w:r>
            <w:r w:rsidRPr="00C07E9A">
              <w:rPr>
                <w:sz w:val="18"/>
                <w:szCs w:val="18"/>
                <w:u w:val="single"/>
              </w:rPr>
              <w:t>+</w:t>
            </w:r>
            <w:r w:rsidRPr="00C07E9A">
              <w:rPr>
                <w:sz w:val="18"/>
                <w:szCs w:val="18"/>
              </w:rPr>
              <w:t>127,6</w:t>
            </w:r>
          </w:p>
          <w:p w:rsidR="00C07E9A" w:rsidRPr="00C07E9A" w:rsidRDefault="00C07E9A" w:rsidP="00C07E9A">
            <w:pPr>
              <w:jc w:val="both"/>
              <w:rPr>
                <w:sz w:val="18"/>
                <w:szCs w:val="18"/>
              </w:rPr>
            </w:pPr>
            <w:r w:rsidRPr="00C07E9A">
              <w:rPr>
                <w:sz w:val="18"/>
                <w:szCs w:val="18"/>
              </w:rPr>
              <w:t>1,4</w:t>
            </w:r>
          </w:p>
        </w:tc>
      </w:tr>
      <w:tr w:rsidR="00C07E9A" w:rsidRPr="00C07E9A" w:rsidTr="00C07E9A">
        <w:tc>
          <w:tcPr>
            <w:tcW w:w="235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Черноручская АВОП</w:t>
            </w:r>
          </w:p>
        </w:tc>
        <w:tc>
          <w:tcPr>
            <w:tcW w:w="17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79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130,7</w:t>
            </w:r>
            <w:r w:rsidRPr="00C07E9A">
              <w:rPr>
                <w:sz w:val="18"/>
                <w:szCs w:val="18"/>
                <w:u w:val="single"/>
              </w:rPr>
              <w:t>+</w:t>
            </w:r>
            <w:r w:rsidRPr="00C07E9A">
              <w:rPr>
                <w:sz w:val="18"/>
                <w:szCs w:val="18"/>
              </w:rPr>
              <w:t>130,6</w:t>
            </w:r>
          </w:p>
          <w:p w:rsidR="00C07E9A" w:rsidRPr="00C07E9A" w:rsidRDefault="00C07E9A" w:rsidP="00C07E9A">
            <w:pPr>
              <w:jc w:val="both"/>
              <w:rPr>
                <w:sz w:val="18"/>
                <w:szCs w:val="18"/>
              </w:rPr>
            </w:pPr>
            <w:r w:rsidRPr="00C07E9A">
              <w:rPr>
                <w:sz w:val="18"/>
                <w:szCs w:val="18"/>
              </w:rPr>
              <w:t>1,0</w:t>
            </w:r>
          </w:p>
        </w:tc>
      </w:tr>
      <w:tr w:rsidR="00C07E9A" w:rsidRPr="00C07E9A" w:rsidTr="00C07E9A">
        <w:tc>
          <w:tcPr>
            <w:tcW w:w="235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Говядская АВОП</w:t>
            </w:r>
          </w:p>
        </w:tc>
        <w:tc>
          <w:tcPr>
            <w:tcW w:w="17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79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81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123,3</w:t>
            </w:r>
            <w:r w:rsidRPr="00C07E9A">
              <w:rPr>
                <w:sz w:val="18"/>
                <w:szCs w:val="18"/>
                <w:u w:val="single"/>
              </w:rPr>
              <w:t>+</w:t>
            </w:r>
            <w:r w:rsidRPr="00C07E9A">
              <w:rPr>
                <w:sz w:val="18"/>
                <w:szCs w:val="18"/>
              </w:rPr>
              <w:t>123,2</w:t>
            </w:r>
          </w:p>
          <w:p w:rsidR="00C07E9A" w:rsidRPr="00C07E9A" w:rsidRDefault="00C07E9A" w:rsidP="00C07E9A">
            <w:pPr>
              <w:jc w:val="both"/>
              <w:rPr>
                <w:sz w:val="18"/>
                <w:szCs w:val="18"/>
              </w:rPr>
            </w:pPr>
            <w:r w:rsidRPr="00C07E9A">
              <w:rPr>
                <w:sz w:val="18"/>
                <w:szCs w:val="18"/>
              </w:rPr>
              <w:t>1,0</w:t>
            </w:r>
          </w:p>
        </w:tc>
      </w:tr>
    </w:tbl>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r w:rsidRPr="00C07E9A">
        <w:rPr>
          <w:sz w:val="28"/>
          <w:szCs w:val="28"/>
        </w:rPr>
        <w:t xml:space="preserve">Заболеваемость детского населения значительно и статистически достоверно выше заболеваемости взрослых, т.е. заболеваемость </w:t>
      </w:r>
      <w:proofErr w:type="gramStart"/>
      <w:r w:rsidRPr="00C07E9A">
        <w:rPr>
          <w:sz w:val="28"/>
          <w:szCs w:val="28"/>
        </w:rPr>
        <w:t>ОКИ</w:t>
      </w:r>
      <w:proofErr w:type="gramEnd"/>
      <w:r w:rsidRPr="00C07E9A">
        <w:rPr>
          <w:sz w:val="28"/>
          <w:szCs w:val="28"/>
        </w:rPr>
        <w:t xml:space="preserve"> обусловлена заболеваемостью детского населения: см. табл.</w:t>
      </w:r>
      <w:r w:rsidR="002902A3">
        <w:rPr>
          <w:sz w:val="28"/>
          <w:szCs w:val="28"/>
        </w:rPr>
        <w:t>41</w:t>
      </w:r>
      <w:r w:rsidRPr="00C07E9A">
        <w:rPr>
          <w:sz w:val="28"/>
          <w:szCs w:val="28"/>
        </w:rPr>
        <w:t>.</w:t>
      </w:r>
    </w:p>
    <w:p w:rsidR="00C07E9A" w:rsidRPr="00C07E9A" w:rsidRDefault="00C07E9A" w:rsidP="00C07E9A">
      <w:pPr>
        <w:ind w:firstLine="567"/>
        <w:jc w:val="both"/>
      </w:pPr>
    </w:p>
    <w:p w:rsidR="00C07E9A" w:rsidRPr="00C07E9A" w:rsidRDefault="00C07E9A" w:rsidP="00C07E9A">
      <w:pPr>
        <w:jc w:val="both"/>
        <w:rPr>
          <w:sz w:val="28"/>
          <w:szCs w:val="28"/>
        </w:rPr>
      </w:pPr>
      <w:r w:rsidRPr="00C07E9A">
        <w:rPr>
          <w:sz w:val="28"/>
          <w:szCs w:val="28"/>
        </w:rPr>
        <w:t xml:space="preserve">Табл. </w:t>
      </w:r>
      <w:r w:rsidR="002902A3">
        <w:rPr>
          <w:sz w:val="28"/>
          <w:szCs w:val="28"/>
        </w:rPr>
        <w:t>41</w:t>
      </w:r>
      <w:r w:rsidRPr="00C07E9A">
        <w:rPr>
          <w:sz w:val="28"/>
          <w:szCs w:val="28"/>
        </w:rPr>
        <w:t xml:space="preserve">. Заболеваемость ОКИ по  социально - возрастным группам  в Шкловском районе в  2022г.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3"/>
        <w:gridCol w:w="1250"/>
        <w:gridCol w:w="1250"/>
        <w:gridCol w:w="1494"/>
        <w:gridCol w:w="1376"/>
        <w:gridCol w:w="2067"/>
      </w:tblGrid>
      <w:tr w:rsidR="00C07E9A" w:rsidRPr="00C07E9A" w:rsidTr="00C07E9A">
        <w:tc>
          <w:tcPr>
            <w:tcW w:w="2133" w:type="dxa"/>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Нозологическая форма</w:t>
            </w:r>
          </w:p>
        </w:tc>
        <w:tc>
          <w:tcPr>
            <w:tcW w:w="2500"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 случаев</w:t>
            </w:r>
          </w:p>
        </w:tc>
        <w:tc>
          <w:tcPr>
            <w:tcW w:w="2870"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Заболеваемость на 100 тыс. населения</w:t>
            </w:r>
          </w:p>
          <w:p w:rsidR="00C07E9A" w:rsidRPr="00C07E9A" w:rsidRDefault="00C07E9A" w:rsidP="00C07E9A">
            <w:pPr>
              <w:jc w:val="both"/>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c>
          <w:tcPr>
            <w:tcW w:w="2067" w:type="dxa"/>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Достоверность разницы показателей</w:t>
            </w:r>
          </w:p>
          <w:p w:rsidR="00C07E9A" w:rsidRPr="00C07E9A" w:rsidRDefault="00C07E9A" w:rsidP="00C07E9A">
            <w:pPr>
              <w:jc w:val="both"/>
              <w:rPr>
                <w:sz w:val="18"/>
                <w:szCs w:val="18"/>
              </w:rPr>
            </w:pPr>
            <w:r w:rsidRPr="00C07E9A">
              <w:rPr>
                <w:sz w:val="18"/>
                <w:szCs w:val="18"/>
                <w:lang w:val="en-US"/>
              </w:rPr>
              <w:t>t</w:t>
            </w:r>
          </w:p>
        </w:tc>
      </w:tr>
      <w:tr w:rsidR="00C07E9A" w:rsidRPr="00C07E9A" w:rsidTr="00C07E9A">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c>
          <w:tcPr>
            <w:tcW w:w="1250"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0-17 лет</w:t>
            </w:r>
          </w:p>
        </w:tc>
        <w:tc>
          <w:tcPr>
            <w:tcW w:w="1250"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18 лет и ст.</w:t>
            </w:r>
          </w:p>
        </w:tc>
        <w:tc>
          <w:tcPr>
            <w:tcW w:w="1494"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0-17 лет</w:t>
            </w:r>
          </w:p>
        </w:tc>
        <w:tc>
          <w:tcPr>
            <w:tcW w:w="1376"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18 лет и ст.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r>
      <w:tr w:rsidR="00C07E9A" w:rsidRPr="00C07E9A" w:rsidTr="00C07E9A">
        <w:tc>
          <w:tcPr>
            <w:tcW w:w="2133"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Всего ОКИ</w:t>
            </w:r>
          </w:p>
        </w:tc>
        <w:tc>
          <w:tcPr>
            <w:tcW w:w="1250"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47</w:t>
            </w:r>
          </w:p>
        </w:tc>
        <w:tc>
          <w:tcPr>
            <w:tcW w:w="1250"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10</w:t>
            </w:r>
          </w:p>
        </w:tc>
        <w:tc>
          <w:tcPr>
            <w:tcW w:w="149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983,3</w:t>
            </w:r>
            <w:r w:rsidRPr="00C07E9A">
              <w:rPr>
                <w:sz w:val="18"/>
                <w:szCs w:val="18"/>
                <w:u w:val="single"/>
              </w:rPr>
              <w:t>+</w:t>
            </w:r>
            <w:r w:rsidRPr="00C07E9A">
              <w:rPr>
                <w:sz w:val="18"/>
                <w:szCs w:val="18"/>
              </w:rPr>
              <w:t>142,7</w:t>
            </w:r>
          </w:p>
          <w:p w:rsidR="00C07E9A" w:rsidRPr="00C07E9A" w:rsidRDefault="00C07E9A" w:rsidP="00C07E9A">
            <w:pPr>
              <w:jc w:val="both"/>
              <w:rPr>
                <w:sz w:val="18"/>
                <w:szCs w:val="18"/>
              </w:rPr>
            </w:pPr>
            <w:r w:rsidRPr="00C07E9A">
              <w:rPr>
                <w:sz w:val="18"/>
                <w:szCs w:val="18"/>
              </w:rPr>
              <w:t>6,9</w:t>
            </w:r>
          </w:p>
          <w:p w:rsidR="00C07E9A" w:rsidRPr="00C07E9A" w:rsidRDefault="00C07E9A" w:rsidP="00C07E9A">
            <w:pPr>
              <w:jc w:val="both"/>
              <w:rPr>
                <w:sz w:val="18"/>
                <w:szCs w:val="18"/>
              </w:rPr>
            </w:pPr>
          </w:p>
        </w:tc>
        <w:tc>
          <w:tcPr>
            <w:tcW w:w="1376"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44,8</w:t>
            </w:r>
            <w:r w:rsidRPr="00C07E9A">
              <w:rPr>
                <w:sz w:val="18"/>
                <w:szCs w:val="18"/>
                <w:u w:val="single"/>
              </w:rPr>
              <w:t>+</w:t>
            </w:r>
            <w:r w:rsidRPr="00C07E9A">
              <w:rPr>
                <w:sz w:val="18"/>
                <w:szCs w:val="18"/>
              </w:rPr>
              <w:t>14,2</w:t>
            </w:r>
          </w:p>
          <w:p w:rsidR="00C07E9A" w:rsidRPr="00C07E9A" w:rsidRDefault="00C07E9A" w:rsidP="00C07E9A">
            <w:pPr>
              <w:jc w:val="both"/>
              <w:rPr>
                <w:sz w:val="18"/>
                <w:szCs w:val="18"/>
              </w:rPr>
            </w:pPr>
            <w:r w:rsidRPr="00C07E9A">
              <w:rPr>
                <w:sz w:val="18"/>
                <w:szCs w:val="18"/>
              </w:rPr>
              <w:t>3,2</w:t>
            </w:r>
          </w:p>
        </w:tc>
        <w:tc>
          <w:tcPr>
            <w:tcW w:w="2067"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-6,5</w:t>
            </w:r>
          </w:p>
        </w:tc>
      </w:tr>
    </w:tbl>
    <w:p w:rsidR="00C07E9A" w:rsidRPr="00C07E9A" w:rsidRDefault="00C07E9A" w:rsidP="00C07E9A">
      <w:pPr>
        <w:ind w:firstLine="567"/>
        <w:jc w:val="both"/>
        <w:rPr>
          <w:sz w:val="28"/>
          <w:szCs w:val="28"/>
        </w:rPr>
      </w:pPr>
      <w:r w:rsidRPr="00C07E9A">
        <w:rPr>
          <w:sz w:val="28"/>
          <w:szCs w:val="28"/>
        </w:rPr>
        <w:t>Максимальная  заболеваемость среди детей  отмечалась в возрастной  группе 0-12 месяцев. Отмечается статистически достоверная разница (</w:t>
      </w:r>
      <w:r w:rsidRPr="00C07E9A">
        <w:rPr>
          <w:sz w:val="28"/>
          <w:szCs w:val="28"/>
          <w:lang w:val="en-US"/>
        </w:rPr>
        <w:t>t</w:t>
      </w:r>
      <w:r w:rsidRPr="00C07E9A">
        <w:rPr>
          <w:sz w:val="28"/>
          <w:szCs w:val="28"/>
        </w:rPr>
        <w:t>= 3,5) заболеваемости детей 0-2 года по сравнению с возрастной группой 3-14 лет: превышение в четыре раза заболеваемости детей 0-2 года: см</w:t>
      </w:r>
      <w:proofErr w:type="gramStart"/>
      <w:r w:rsidRPr="00C07E9A">
        <w:rPr>
          <w:sz w:val="28"/>
          <w:szCs w:val="28"/>
        </w:rPr>
        <w:t>.т</w:t>
      </w:r>
      <w:proofErr w:type="gramEnd"/>
      <w:r w:rsidRPr="00C07E9A">
        <w:rPr>
          <w:sz w:val="28"/>
          <w:szCs w:val="28"/>
        </w:rPr>
        <w:t>абл.</w:t>
      </w:r>
      <w:r w:rsidR="002902A3">
        <w:rPr>
          <w:sz w:val="28"/>
          <w:szCs w:val="28"/>
        </w:rPr>
        <w:t>42</w:t>
      </w:r>
      <w:r w:rsidRPr="00C07E9A">
        <w:rPr>
          <w:sz w:val="28"/>
          <w:szCs w:val="28"/>
        </w:rPr>
        <w:t>.</w:t>
      </w:r>
    </w:p>
    <w:p w:rsidR="00C07E9A" w:rsidRPr="00C07E9A" w:rsidRDefault="00C07E9A" w:rsidP="00C07E9A">
      <w:pPr>
        <w:ind w:firstLine="567"/>
        <w:jc w:val="both"/>
        <w:rPr>
          <w:sz w:val="28"/>
          <w:szCs w:val="28"/>
        </w:rPr>
      </w:pPr>
    </w:p>
    <w:p w:rsidR="00C07E9A" w:rsidRPr="00C07E9A" w:rsidRDefault="00C07E9A" w:rsidP="00C07E9A">
      <w:pPr>
        <w:jc w:val="both"/>
        <w:rPr>
          <w:sz w:val="28"/>
          <w:szCs w:val="28"/>
        </w:rPr>
      </w:pPr>
      <w:r w:rsidRPr="00C07E9A">
        <w:rPr>
          <w:sz w:val="28"/>
          <w:szCs w:val="28"/>
        </w:rPr>
        <w:t>Табл.</w:t>
      </w:r>
      <w:r w:rsidR="002902A3">
        <w:rPr>
          <w:sz w:val="28"/>
          <w:szCs w:val="28"/>
        </w:rPr>
        <w:t>42</w:t>
      </w:r>
      <w:r w:rsidRPr="00C07E9A">
        <w:rPr>
          <w:sz w:val="28"/>
          <w:szCs w:val="28"/>
        </w:rPr>
        <w:t>. Заболеваемость ОКИ по  детским возрастным группам в 2022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4"/>
        <w:gridCol w:w="3697"/>
        <w:gridCol w:w="3913"/>
      </w:tblGrid>
      <w:tr w:rsidR="00C07E9A" w:rsidRPr="00C07E9A" w:rsidTr="00C07E9A">
        <w:trPr>
          <w:trHeight w:val="550"/>
        </w:trPr>
        <w:tc>
          <w:tcPr>
            <w:tcW w:w="108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Возраст</w:t>
            </w:r>
          </w:p>
        </w:tc>
        <w:tc>
          <w:tcPr>
            <w:tcW w:w="190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 случаев</w:t>
            </w:r>
          </w:p>
          <w:p w:rsidR="00C07E9A" w:rsidRPr="00C07E9A" w:rsidRDefault="00C07E9A" w:rsidP="00C07E9A">
            <w:pPr>
              <w:jc w:val="both"/>
              <w:rPr>
                <w:sz w:val="18"/>
                <w:szCs w:val="18"/>
              </w:rPr>
            </w:pPr>
          </w:p>
        </w:tc>
        <w:tc>
          <w:tcPr>
            <w:tcW w:w="201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Заболеваемость на 100 тыс. нас.</w:t>
            </w:r>
          </w:p>
          <w:p w:rsidR="00C07E9A" w:rsidRPr="00C07E9A" w:rsidRDefault="00C07E9A" w:rsidP="00C07E9A">
            <w:pPr>
              <w:jc w:val="center"/>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w:t>
            </w:r>
          </w:p>
          <w:p w:rsidR="00C07E9A" w:rsidRPr="00C07E9A" w:rsidRDefault="00C07E9A" w:rsidP="00C07E9A">
            <w:pPr>
              <w:jc w:val="center"/>
              <w:rPr>
                <w:sz w:val="18"/>
                <w:szCs w:val="18"/>
              </w:rPr>
            </w:pPr>
            <w:r w:rsidRPr="00C07E9A">
              <w:rPr>
                <w:sz w:val="18"/>
                <w:szCs w:val="18"/>
              </w:rPr>
              <w:t xml:space="preserve">при </w:t>
            </w:r>
            <w:r w:rsidRPr="00C07E9A">
              <w:rPr>
                <w:sz w:val="18"/>
                <w:szCs w:val="18"/>
                <w:lang w:val="en-US"/>
              </w:rPr>
              <w:t>t</w:t>
            </w:r>
          </w:p>
        </w:tc>
      </w:tr>
      <w:tr w:rsidR="00C07E9A" w:rsidRPr="00C07E9A" w:rsidTr="00C07E9A">
        <w:tc>
          <w:tcPr>
            <w:tcW w:w="108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0-12 мес.</w:t>
            </w:r>
          </w:p>
        </w:tc>
        <w:tc>
          <w:tcPr>
            <w:tcW w:w="1903"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10</w:t>
            </w:r>
          </w:p>
        </w:tc>
        <w:tc>
          <w:tcPr>
            <w:tcW w:w="201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5524,9</w:t>
            </w:r>
            <w:r w:rsidRPr="00C07E9A">
              <w:rPr>
                <w:sz w:val="18"/>
                <w:szCs w:val="18"/>
                <w:u w:val="single"/>
              </w:rPr>
              <w:t>+</w:t>
            </w:r>
            <w:r w:rsidRPr="00C07E9A">
              <w:rPr>
                <w:sz w:val="18"/>
                <w:szCs w:val="18"/>
              </w:rPr>
              <w:t>1698,2</w:t>
            </w:r>
          </w:p>
          <w:p w:rsidR="00C07E9A" w:rsidRPr="00C07E9A" w:rsidRDefault="00C07E9A" w:rsidP="00C07E9A">
            <w:pPr>
              <w:jc w:val="both"/>
              <w:rPr>
                <w:sz w:val="18"/>
                <w:szCs w:val="18"/>
              </w:rPr>
            </w:pPr>
            <w:r w:rsidRPr="00C07E9A">
              <w:rPr>
                <w:sz w:val="18"/>
                <w:szCs w:val="18"/>
              </w:rPr>
              <w:t>3,3</w:t>
            </w:r>
          </w:p>
        </w:tc>
      </w:tr>
      <w:tr w:rsidR="00C07E9A" w:rsidRPr="00C07E9A" w:rsidTr="00C07E9A">
        <w:tc>
          <w:tcPr>
            <w:tcW w:w="108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1-2 года</w:t>
            </w:r>
          </w:p>
        </w:tc>
        <w:tc>
          <w:tcPr>
            <w:tcW w:w="1903"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11</w:t>
            </w:r>
          </w:p>
        </w:tc>
        <w:tc>
          <w:tcPr>
            <w:tcW w:w="201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2249,5</w:t>
            </w:r>
            <w:r w:rsidRPr="00C07E9A">
              <w:rPr>
                <w:sz w:val="18"/>
                <w:szCs w:val="18"/>
                <w:u w:val="single"/>
              </w:rPr>
              <w:t>+</w:t>
            </w:r>
            <w:r w:rsidRPr="00C07E9A">
              <w:rPr>
                <w:sz w:val="18"/>
                <w:szCs w:val="18"/>
              </w:rPr>
              <w:t>670,6</w:t>
            </w:r>
          </w:p>
          <w:p w:rsidR="00C07E9A" w:rsidRPr="00C07E9A" w:rsidRDefault="00C07E9A" w:rsidP="00C07E9A">
            <w:pPr>
              <w:jc w:val="both"/>
              <w:rPr>
                <w:sz w:val="18"/>
                <w:szCs w:val="18"/>
              </w:rPr>
            </w:pPr>
            <w:r w:rsidRPr="00C07E9A">
              <w:rPr>
                <w:sz w:val="18"/>
                <w:szCs w:val="18"/>
              </w:rPr>
              <w:t>3,4</w:t>
            </w:r>
          </w:p>
        </w:tc>
      </w:tr>
      <w:tr w:rsidR="00C07E9A" w:rsidRPr="00C07E9A" w:rsidTr="00C07E9A">
        <w:tc>
          <w:tcPr>
            <w:tcW w:w="108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3-6 лет</w:t>
            </w:r>
          </w:p>
        </w:tc>
        <w:tc>
          <w:tcPr>
            <w:tcW w:w="1903"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15</w:t>
            </w:r>
          </w:p>
        </w:tc>
        <w:tc>
          <w:tcPr>
            <w:tcW w:w="201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1371,1</w:t>
            </w:r>
            <w:r w:rsidRPr="00C07E9A">
              <w:rPr>
                <w:sz w:val="18"/>
                <w:szCs w:val="18"/>
                <w:u w:val="single"/>
              </w:rPr>
              <w:t>+</w:t>
            </w:r>
            <w:r w:rsidRPr="00C07E9A">
              <w:rPr>
                <w:sz w:val="18"/>
                <w:szCs w:val="18"/>
              </w:rPr>
              <w:t>351,6</w:t>
            </w:r>
          </w:p>
          <w:p w:rsidR="00C07E9A" w:rsidRPr="00C07E9A" w:rsidRDefault="00C07E9A" w:rsidP="00C07E9A">
            <w:pPr>
              <w:jc w:val="both"/>
              <w:rPr>
                <w:sz w:val="18"/>
                <w:szCs w:val="18"/>
              </w:rPr>
            </w:pPr>
            <w:r w:rsidRPr="00C07E9A">
              <w:rPr>
                <w:sz w:val="18"/>
                <w:szCs w:val="18"/>
              </w:rPr>
              <w:t>3,9</w:t>
            </w:r>
          </w:p>
        </w:tc>
      </w:tr>
      <w:tr w:rsidR="00C07E9A" w:rsidRPr="00C07E9A" w:rsidTr="00C07E9A">
        <w:tc>
          <w:tcPr>
            <w:tcW w:w="108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7-14 лет</w:t>
            </w:r>
          </w:p>
        </w:tc>
        <w:tc>
          <w:tcPr>
            <w:tcW w:w="1903"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10</w:t>
            </w:r>
          </w:p>
        </w:tc>
        <w:tc>
          <w:tcPr>
            <w:tcW w:w="201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421,1</w:t>
            </w:r>
            <w:r w:rsidRPr="00C07E9A">
              <w:rPr>
                <w:sz w:val="18"/>
                <w:szCs w:val="18"/>
                <w:u w:val="single"/>
              </w:rPr>
              <w:t>+</w:t>
            </w:r>
            <w:r w:rsidRPr="00C07E9A">
              <w:rPr>
                <w:sz w:val="18"/>
                <w:szCs w:val="18"/>
              </w:rPr>
              <w:t>132,9</w:t>
            </w:r>
          </w:p>
          <w:p w:rsidR="00C07E9A" w:rsidRPr="00C07E9A" w:rsidRDefault="00C07E9A" w:rsidP="00C07E9A">
            <w:pPr>
              <w:jc w:val="both"/>
              <w:rPr>
                <w:sz w:val="18"/>
                <w:szCs w:val="18"/>
              </w:rPr>
            </w:pPr>
            <w:r w:rsidRPr="00C07E9A">
              <w:rPr>
                <w:sz w:val="18"/>
                <w:szCs w:val="18"/>
              </w:rPr>
              <w:t>3,2</w:t>
            </w:r>
          </w:p>
        </w:tc>
      </w:tr>
      <w:tr w:rsidR="00C07E9A" w:rsidRPr="00C07E9A" w:rsidTr="00C07E9A">
        <w:trPr>
          <w:trHeight w:val="620"/>
        </w:trPr>
        <w:tc>
          <w:tcPr>
            <w:tcW w:w="1083"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15-17 лет </w:t>
            </w:r>
          </w:p>
        </w:tc>
        <w:tc>
          <w:tcPr>
            <w:tcW w:w="1903"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201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156,0</w:t>
            </w:r>
            <w:r w:rsidRPr="00C07E9A">
              <w:rPr>
                <w:sz w:val="18"/>
                <w:szCs w:val="18"/>
                <w:u w:val="single"/>
              </w:rPr>
              <w:t>+</w:t>
            </w:r>
            <w:r w:rsidRPr="00C07E9A">
              <w:rPr>
                <w:sz w:val="18"/>
                <w:szCs w:val="18"/>
              </w:rPr>
              <w:t>155,9</w:t>
            </w:r>
          </w:p>
          <w:p w:rsidR="00C07E9A" w:rsidRPr="00C07E9A" w:rsidRDefault="00C07E9A" w:rsidP="00C07E9A">
            <w:pPr>
              <w:jc w:val="both"/>
              <w:rPr>
                <w:sz w:val="18"/>
                <w:szCs w:val="18"/>
              </w:rPr>
            </w:pPr>
            <w:r w:rsidRPr="00C07E9A">
              <w:rPr>
                <w:sz w:val="18"/>
                <w:szCs w:val="18"/>
              </w:rPr>
              <w:t>1,0</w:t>
            </w:r>
          </w:p>
        </w:tc>
      </w:tr>
      <w:tr w:rsidR="00C07E9A" w:rsidRPr="00C07E9A" w:rsidTr="00C07E9A">
        <w:trPr>
          <w:trHeight w:val="620"/>
        </w:trPr>
        <w:tc>
          <w:tcPr>
            <w:tcW w:w="108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Всего</w:t>
            </w:r>
          </w:p>
        </w:tc>
        <w:tc>
          <w:tcPr>
            <w:tcW w:w="1903"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47</w:t>
            </w:r>
          </w:p>
        </w:tc>
        <w:tc>
          <w:tcPr>
            <w:tcW w:w="201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983,3</w:t>
            </w:r>
            <w:r w:rsidRPr="00C07E9A">
              <w:rPr>
                <w:sz w:val="18"/>
                <w:szCs w:val="18"/>
                <w:u w:val="single"/>
              </w:rPr>
              <w:t>+</w:t>
            </w:r>
            <w:r w:rsidRPr="00C07E9A">
              <w:rPr>
                <w:sz w:val="18"/>
                <w:szCs w:val="18"/>
              </w:rPr>
              <w:t>142,7</w:t>
            </w:r>
          </w:p>
          <w:p w:rsidR="00C07E9A" w:rsidRPr="00C07E9A" w:rsidRDefault="00C07E9A" w:rsidP="00C07E9A">
            <w:pPr>
              <w:jc w:val="both"/>
              <w:rPr>
                <w:sz w:val="18"/>
                <w:szCs w:val="18"/>
              </w:rPr>
            </w:pPr>
            <w:r w:rsidRPr="00C07E9A">
              <w:rPr>
                <w:sz w:val="18"/>
                <w:szCs w:val="18"/>
              </w:rPr>
              <w:t>6,9</w:t>
            </w:r>
          </w:p>
          <w:p w:rsidR="00C07E9A" w:rsidRPr="00C07E9A" w:rsidRDefault="00C07E9A" w:rsidP="00C07E9A">
            <w:pPr>
              <w:jc w:val="both"/>
              <w:rPr>
                <w:b/>
                <w:sz w:val="18"/>
                <w:szCs w:val="18"/>
              </w:rPr>
            </w:pPr>
          </w:p>
        </w:tc>
      </w:tr>
    </w:tbl>
    <w:p w:rsidR="00C07E9A" w:rsidRPr="00C07E9A" w:rsidRDefault="00C07E9A" w:rsidP="00C07E9A">
      <w:pPr>
        <w:ind w:firstLine="567"/>
        <w:jc w:val="both"/>
      </w:pPr>
    </w:p>
    <w:p w:rsidR="00C07E9A" w:rsidRPr="00C07E9A" w:rsidRDefault="00C07E9A" w:rsidP="00C07E9A">
      <w:pPr>
        <w:ind w:firstLine="567"/>
        <w:jc w:val="both"/>
        <w:rPr>
          <w:sz w:val="28"/>
          <w:szCs w:val="28"/>
        </w:rPr>
      </w:pPr>
      <w:r w:rsidRPr="00C07E9A">
        <w:rPr>
          <w:sz w:val="28"/>
          <w:szCs w:val="28"/>
        </w:rPr>
        <w:t xml:space="preserve">Заболеваемость ОКИ в 2022г. была обусловлена в первую очередь заболеваемостью детей 0- 2 года жизни. Удельный вес этой возрастной группы в заболеваемости ОКИ самый значительный среди детей  и составляет  80%.: см. диаграмму </w:t>
      </w:r>
      <w:r w:rsidR="002902A3">
        <w:rPr>
          <w:sz w:val="28"/>
          <w:szCs w:val="28"/>
        </w:rPr>
        <w:t>63</w:t>
      </w:r>
      <w:r w:rsidRPr="00C07E9A">
        <w:rPr>
          <w:sz w:val="28"/>
          <w:szCs w:val="28"/>
        </w:rPr>
        <w:t xml:space="preserve">. </w:t>
      </w:r>
    </w:p>
    <w:p w:rsidR="00C07E9A" w:rsidRPr="00C07E9A" w:rsidRDefault="00C07E9A" w:rsidP="00C07E9A">
      <w:pPr>
        <w:ind w:firstLine="567"/>
        <w:jc w:val="both"/>
        <w:rPr>
          <w:sz w:val="28"/>
          <w:szCs w:val="28"/>
        </w:rPr>
      </w:pPr>
    </w:p>
    <w:p w:rsidR="00C07E9A" w:rsidRPr="00C07E9A" w:rsidRDefault="00C07E9A" w:rsidP="00C07E9A">
      <w:pPr>
        <w:ind w:firstLine="567"/>
        <w:jc w:val="both"/>
        <w:rPr>
          <w:noProof/>
        </w:rPr>
      </w:pPr>
      <w:r w:rsidRPr="00C07E9A">
        <w:rPr>
          <w:noProof/>
        </w:rPr>
        <w:lastRenderedPageBreak/>
        <w:drawing>
          <wp:inline distT="0" distB="0" distL="0" distR="0">
            <wp:extent cx="3079115" cy="1719580"/>
            <wp:effectExtent l="0" t="0" r="6985" b="0"/>
            <wp:docPr id="293" name="Диаграмма 2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C07E9A" w:rsidRPr="00C07E9A" w:rsidRDefault="00C07E9A" w:rsidP="00C07E9A">
      <w:pPr>
        <w:ind w:firstLine="567"/>
        <w:jc w:val="both"/>
      </w:pPr>
      <w:r w:rsidRPr="00C07E9A">
        <w:rPr>
          <w:sz w:val="28"/>
          <w:szCs w:val="28"/>
        </w:rPr>
        <w:t xml:space="preserve">Диаграмма </w:t>
      </w:r>
      <w:r w:rsidR="002902A3">
        <w:rPr>
          <w:sz w:val="28"/>
          <w:szCs w:val="28"/>
        </w:rPr>
        <w:t>63</w:t>
      </w:r>
      <w:r w:rsidRPr="00C07E9A">
        <w:rPr>
          <w:sz w:val="28"/>
          <w:szCs w:val="28"/>
        </w:rPr>
        <w:t>. Удельный вес заболеваемость ОКИ  по детским возрастным группам в 2022г.</w:t>
      </w:r>
    </w:p>
    <w:p w:rsidR="00C07E9A" w:rsidRPr="00C07E9A" w:rsidRDefault="00C07E9A" w:rsidP="00C07E9A">
      <w:pPr>
        <w:ind w:firstLine="567"/>
        <w:jc w:val="both"/>
      </w:pPr>
    </w:p>
    <w:p w:rsidR="00C07E9A" w:rsidRPr="00C07E9A" w:rsidRDefault="00C07E9A" w:rsidP="00C07E9A">
      <w:pPr>
        <w:ind w:firstLine="567"/>
        <w:jc w:val="both"/>
        <w:rPr>
          <w:sz w:val="28"/>
          <w:szCs w:val="28"/>
        </w:rPr>
      </w:pPr>
      <w:r w:rsidRPr="00C07E9A">
        <w:rPr>
          <w:sz w:val="28"/>
          <w:szCs w:val="28"/>
        </w:rPr>
        <w:t xml:space="preserve">Анализ заболеваемости  ОКИ  по детским социально-возрастным группам указывает на статистически достоверное превышение заболеваемости неорганизованных  детей над организованными детьми  и максимальный удельный вес в заболеваемости ОКИ неорганизованных детей  садового возраста:  см. табл. </w:t>
      </w:r>
      <w:r w:rsidR="002902A3">
        <w:rPr>
          <w:sz w:val="28"/>
          <w:szCs w:val="28"/>
        </w:rPr>
        <w:t>43</w:t>
      </w:r>
      <w:r w:rsidRPr="00C07E9A">
        <w:rPr>
          <w:sz w:val="28"/>
          <w:szCs w:val="28"/>
        </w:rPr>
        <w:t xml:space="preserve">, диаграмму </w:t>
      </w:r>
      <w:r w:rsidR="00147B29">
        <w:rPr>
          <w:sz w:val="28"/>
          <w:szCs w:val="28"/>
        </w:rPr>
        <w:t>64</w:t>
      </w:r>
      <w:r w:rsidRPr="00C07E9A">
        <w:rPr>
          <w:sz w:val="28"/>
          <w:szCs w:val="28"/>
        </w:rPr>
        <w:t>.</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Табл.</w:t>
      </w:r>
      <w:r w:rsidR="002902A3">
        <w:rPr>
          <w:sz w:val="28"/>
          <w:szCs w:val="28"/>
        </w:rPr>
        <w:t>43</w:t>
      </w:r>
      <w:r w:rsidRPr="00C07E9A">
        <w:rPr>
          <w:sz w:val="28"/>
          <w:szCs w:val="28"/>
        </w:rPr>
        <w:t>. Заболеваемость ОКИ детского населения Шкловского района по социально-возрастным группам в 2022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2029"/>
        <w:gridCol w:w="2988"/>
        <w:gridCol w:w="2426"/>
      </w:tblGrid>
      <w:tr w:rsidR="00C07E9A" w:rsidRPr="00C07E9A" w:rsidTr="00C07E9A">
        <w:trPr>
          <w:trHeight w:val="1298"/>
        </w:trPr>
        <w:tc>
          <w:tcPr>
            <w:tcW w:w="2127"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Контингенты</w:t>
            </w:r>
          </w:p>
        </w:tc>
        <w:tc>
          <w:tcPr>
            <w:tcW w:w="2029" w:type="dxa"/>
            <w:tcBorders>
              <w:top w:val="single" w:sz="4" w:space="0" w:color="auto"/>
              <w:left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 случаев</w:t>
            </w:r>
          </w:p>
        </w:tc>
        <w:tc>
          <w:tcPr>
            <w:tcW w:w="2988" w:type="dxa"/>
            <w:tcBorders>
              <w:top w:val="single" w:sz="4" w:space="0" w:color="auto"/>
              <w:left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Заболеваемость </w:t>
            </w:r>
            <w:proofErr w:type="gramStart"/>
            <w:r w:rsidRPr="00C07E9A">
              <w:rPr>
                <w:sz w:val="18"/>
                <w:szCs w:val="18"/>
              </w:rPr>
              <w:t>на</w:t>
            </w:r>
            <w:proofErr w:type="gramEnd"/>
          </w:p>
          <w:p w:rsidR="00C07E9A" w:rsidRPr="00C07E9A" w:rsidRDefault="00C07E9A" w:rsidP="00C07E9A">
            <w:pPr>
              <w:jc w:val="both"/>
              <w:rPr>
                <w:sz w:val="18"/>
                <w:szCs w:val="18"/>
              </w:rPr>
            </w:pPr>
            <w:r w:rsidRPr="00C07E9A">
              <w:rPr>
                <w:sz w:val="18"/>
                <w:szCs w:val="18"/>
              </w:rPr>
              <w:t>100 тыс. нас.</w:t>
            </w:r>
          </w:p>
          <w:p w:rsidR="00C07E9A" w:rsidRPr="00C07E9A" w:rsidRDefault="00C07E9A" w:rsidP="00C07E9A">
            <w:pPr>
              <w:jc w:val="both"/>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c>
          <w:tcPr>
            <w:tcW w:w="2426" w:type="dxa"/>
            <w:tcBorders>
              <w:top w:val="single" w:sz="4" w:space="0" w:color="auto"/>
              <w:left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Достоверность разницы показателей</w:t>
            </w:r>
          </w:p>
          <w:p w:rsidR="00C07E9A" w:rsidRPr="00C07E9A" w:rsidRDefault="00C07E9A" w:rsidP="00C07E9A">
            <w:pPr>
              <w:jc w:val="both"/>
              <w:rPr>
                <w:sz w:val="18"/>
                <w:szCs w:val="18"/>
              </w:rPr>
            </w:pPr>
            <w:r w:rsidRPr="00C07E9A">
              <w:rPr>
                <w:sz w:val="18"/>
                <w:szCs w:val="18"/>
              </w:rPr>
              <w:t xml:space="preserve"> </w:t>
            </w:r>
            <w:r w:rsidRPr="00C07E9A">
              <w:rPr>
                <w:sz w:val="18"/>
                <w:szCs w:val="18"/>
                <w:lang w:val="en-US"/>
              </w:rPr>
              <w:t>t</w:t>
            </w:r>
          </w:p>
        </w:tc>
      </w:tr>
      <w:tr w:rsidR="00C07E9A" w:rsidRPr="00C07E9A" w:rsidTr="00C07E9A">
        <w:tc>
          <w:tcPr>
            <w:tcW w:w="2127"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дети 0-6лет, посещающие  д.д.у., школы (орган.)</w:t>
            </w:r>
          </w:p>
        </w:tc>
        <w:tc>
          <w:tcPr>
            <w:tcW w:w="202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15</w:t>
            </w:r>
          </w:p>
        </w:tc>
        <w:tc>
          <w:tcPr>
            <w:tcW w:w="298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1243,8</w:t>
            </w:r>
            <w:r w:rsidRPr="00C07E9A">
              <w:rPr>
                <w:sz w:val="18"/>
                <w:szCs w:val="18"/>
                <w:u w:val="single"/>
              </w:rPr>
              <w:t>+</w:t>
            </w:r>
            <w:r w:rsidRPr="00C07E9A">
              <w:rPr>
                <w:sz w:val="18"/>
                <w:szCs w:val="18"/>
              </w:rPr>
              <w:t>319,1</w:t>
            </w:r>
          </w:p>
          <w:p w:rsidR="00C07E9A" w:rsidRPr="00C07E9A" w:rsidRDefault="00C07E9A" w:rsidP="00C07E9A">
            <w:pPr>
              <w:jc w:val="both"/>
              <w:rPr>
                <w:sz w:val="18"/>
                <w:szCs w:val="18"/>
              </w:rPr>
            </w:pPr>
            <w:r w:rsidRPr="00C07E9A">
              <w:rPr>
                <w:sz w:val="18"/>
                <w:szCs w:val="18"/>
              </w:rPr>
              <w:t>3,9</w:t>
            </w:r>
          </w:p>
        </w:tc>
        <w:tc>
          <w:tcPr>
            <w:tcW w:w="2426" w:type="dxa"/>
            <w:vMerge w:val="restart"/>
            <w:tcBorders>
              <w:top w:val="single" w:sz="4" w:space="0" w:color="auto"/>
              <w:left w:val="single" w:sz="4" w:space="0" w:color="auto"/>
              <w:right w:val="single" w:sz="4" w:space="0" w:color="auto"/>
            </w:tcBorders>
          </w:tcPr>
          <w:p w:rsidR="00C07E9A" w:rsidRPr="00C07E9A" w:rsidRDefault="00C07E9A" w:rsidP="00C07E9A">
            <w:pPr>
              <w:jc w:val="both"/>
              <w:rPr>
                <w:sz w:val="18"/>
                <w:szCs w:val="18"/>
              </w:rPr>
            </w:pPr>
          </w:p>
          <w:p w:rsidR="00C07E9A" w:rsidRPr="00C07E9A" w:rsidRDefault="00C07E9A" w:rsidP="00C07E9A">
            <w:pPr>
              <w:jc w:val="both"/>
              <w:rPr>
                <w:sz w:val="18"/>
                <w:szCs w:val="18"/>
              </w:rPr>
            </w:pPr>
          </w:p>
          <w:p w:rsidR="00C07E9A" w:rsidRPr="00C07E9A" w:rsidRDefault="00C07E9A" w:rsidP="00C07E9A">
            <w:pPr>
              <w:jc w:val="both"/>
              <w:rPr>
                <w:sz w:val="18"/>
                <w:szCs w:val="18"/>
              </w:rPr>
            </w:pPr>
          </w:p>
          <w:p w:rsidR="00C07E9A" w:rsidRPr="00C07E9A" w:rsidRDefault="00C07E9A" w:rsidP="00C07E9A">
            <w:pPr>
              <w:jc w:val="both"/>
              <w:rPr>
                <w:sz w:val="18"/>
                <w:szCs w:val="18"/>
              </w:rPr>
            </w:pPr>
            <w:r w:rsidRPr="00C07E9A">
              <w:rPr>
                <w:sz w:val="18"/>
                <w:szCs w:val="18"/>
              </w:rPr>
              <w:t>2,9</w:t>
            </w:r>
          </w:p>
        </w:tc>
      </w:tr>
      <w:tr w:rsidR="00C07E9A" w:rsidRPr="00C07E9A" w:rsidTr="00C07E9A">
        <w:tc>
          <w:tcPr>
            <w:tcW w:w="2127"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дети 0-6 лет не посещающие д.д.у.</w:t>
            </w:r>
          </w:p>
        </w:tc>
        <w:tc>
          <w:tcPr>
            <w:tcW w:w="202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21</w:t>
            </w:r>
          </w:p>
        </w:tc>
        <w:tc>
          <w:tcPr>
            <w:tcW w:w="298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3763,4</w:t>
            </w:r>
            <w:r w:rsidRPr="00C07E9A">
              <w:rPr>
                <w:sz w:val="18"/>
                <w:szCs w:val="18"/>
                <w:u w:val="single"/>
              </w:rPr>
              <w:t>+</w:t>
            </w:r>
            <w:r w:rsidRPr="00C07E9A">
              <w:rPr>
                <w:sz w:val="18"/>
                <w:szCs w:val="18"/>
              </w:rPr>
              <w:t>805,6</w:t>
            </w:r>
          </w:p>
          <w:p w:rsidR="00C07E9A" w:rsidRPr="00C07E9A" w:rsidRDefault="00C07E9A" w:rsidP="00C07E9A">
            <w:pPr>
              <w:jc w:val="both"/>
              <w:rPr>
                <w:sz w:val="18"/>
                <w:szCs w:val="18"/>
              </w:rPr>
            </w:pPr>
            <w:r w:rsidRPr="00C07E9A">
              <w:rPr>
                <w:sz w:val="18"/>
                <w:szCs w:val="18"/>
              </w:rPr>
              <w:t>4,7</w:t>
            </w:r>
          </w:p>
        </w:tc>
        <w:tc>
          <w:tcPr>
            <w:tcW w:w="2426" w:type="dxa"/>
            <w:vMerge/>
            <w:tcBorders>
              <w:left w:val="single" w:sz="4" w:space="0" w:color="auto"/>
              <w:bottom w:val="single" w:sz="4" w:space="0" w:color="auto"/>
              <w:right w:val="single" w:sz="4" w:space="0" w:color="auto"/>
            </w:tcBorders>
          </w:tcPr>
          <w:p w:rsidR="00C07E9A" w:rsidRPr="00C07E9A" w:rsidRDefault="00C07E9A" w:rsidP="00C07E9A">
            <w:pPr>
              <w:jc w:val="both"/>
              <w:rPr>
                <w:sz w:val="18"/>
                <w:szCs w:val="18"/>
              </w:rPr>
            </w:pPr>
          </w:p>
        </w:tc>
      </w:tr>
      <w:tr w:rsidR="00C07E9A" w:rsidRPr="00C07E9A" w:rsidTr="00C07E9A">
        <w:tc>
          <w:tcPr>
            <w:tcW w:w="2127"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школьники</w:t>
            </w:r>
          </w:p>
          <w:p w:rsidR="00C07E9A" w:rsidRPr="00C07E9A" w:rsidRDefault="00C07E9A" w:rsidP="00C07E9A">
            <w:pPr>
              <w:jc w:val="both"/>
              <w:rPr>
                <w:sz w:val="18"/>
                <w:szCs w:val="18"/>
              </w:rPr>
            </w:pPr>
            <w:r w:rsidRPr="00C07E9A">
              <w:rPr>
                <w:sz w:val="18"/>
                <w:szCs w:val="18"/>
              </w:rPr>
              <w:t>(7-17 лет)</w:t>
            </w:r>
          </w:p>
        </w:tc>
        <w:tc>
          <w:tcPr>
            <w:tcW w:w="202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11</w:t>
            </w:r>
          </w:p>
        </w:tc>
        <w:tc>
          <w:tcPr>
            <w:tcW w:w="298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364,7</w:t>
            </w:r>
            <w:r w:rsidRPr="00C07E9A">
              <w:rPr>
                <w:sz w:val="18"/>
                <w:szCs w:val="18"/>
                <w:u w:val="single"/>
              </w:rPr>
              <w:t>+</w:t>
            </w:r>
            <w:r w:rsidRPr="00C07E9A">
              <w:rPr>
                <w:sz w:val="18"/>
                <w:szCs w:val="18"/>
              </w:rPr>
              <w:t>109,8</w:t>
            </w:r>
          </w:p>
          <w:p w:rsidR="00C07E9A" w:rsidRPr="00C07E9A" w:rsidRDefault="00C07E9A" w:rsidP="00C07E9A">
            <w:pPr>
              <w:jc w:val="both"/>
              <w:rPr>
                <w:sz w:val="18"/>
                <w:szCs w:val="18"/>
              </w:rPr>
            </w:pPr>
            <w:r w:rsidRPr="00C07E9A">
              <w:rPr>
                <w:sz w:val="18"/>
                <w:szCs w:val="18"/>
              </w:rPr>
              <w:t>3,3</w:t>
            </w:r>
          </w:p>
        </w:tc>
        <w:tc>
          <w:tcPr>
            <w:tcW w:w="242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p>
        </w:tc>
      </w:tr>
    </w:tbl>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r w:rsidRPr="00C07E9A">
        <w:rPr>
          <w:noProof/>
        </w:rPr>
        <w:drawing>
          <wp:inline distT="0" distB="0" distL="0" distR="0">
            <wp:extent cx="3079115" cy="1589405"/>
            <wp:effectExtent l="0" t="0" r="6985" b="0"/>
            <wp:docPr id="294" name="Диаграмма 2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C07E9A" w:rsidRPr="00C07E9A" w:rsidRDefault="00C07E9A" w:rsidP="00C07E9A">
      <w:pPr>
        <w:ind w:firstLine="567"/>
        <w:jc w:val="both"/>
        <w:rPr>
          <w:sz w:val="28"/>
          <w:szCs w:val="28"/>
        </w:rPr>
      </w:pPr>
      <w:r w:rsidRPr="00C07E9A">
        <w:rPr>
          <w:sz w:val="28"/>
          <w:szCs w:val="28"/>
        </w:rPr>
        <w:t xml:space="preserve">Диаграмма </w:t>
      </w:r>
      <w:r w:rsidR="00147B29">
        <w:rPr>
          <w:sz w:val="28"/>
          <w:szCs w:val="28"/>
        </w:rPr>
        <w:t>64</w:t>
      </w:r>
      <w:r w:rsidRPr="00C07E9A">
        <w:rPr>
          <w:sz w:val="28"/>
          <w:szCs w:val="28"/>
        </w:rPr>
        <w:t>. Удельный вес заболеваемости ОКИ  по детским социально-возрастным группам в 2022г.</w:t>
      </w: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r w:rsidRPr="00C07E9A">
        <w:rPr>
          <w:sz w:val="28"/>
          <w:szCs w:val="28"/>
        </w:rPr>
        <w:t xml:space="preserve">В 2022г.  ОКИ </w:t>
      </w:r>
      <w:proofErr w:type="gramStart"/>
      <w:r w:rsidRPr="00C07E9A">
        <w:rPr>
          <w:sz w:val="28"/>
          <w:szCs w:val="28"/>
        </w:rPr>
        <w:t>зарегистрированы</w:t>
      </w:r>
      <w:proofErr w:type="gramEnd"/>
      <w:r w:rsidRPr="00C07E9A">
        <w:rPr>
          <w:sz w:val="28"/>
          <w:szCs w:val="28"/>
        </w:rPr>
        <w:t xml:space="preserve"> в тринадцати  организованных детских коллективах, что составляет 41% от всех детских коллективов (в 2021г.- 52%). По одному детскому коллективу зарегистрирован повторный случай ОКИ, что составляет от всех детских коллективов 3%(1/32). Во всех остальных  коллективах зарегистрированы единичные случаи. Коэффициент очаговости по организованным детским коллективам не высокий и составил 0,5/100 </w:t>
      </w:r>
      <w:r w:rsidRPr="00C07E9A">
        <w:rPr>
          <w:sz w:val="28"/>
          <w:szCs w:val="28"/>
        </w:rPr>
        <w:lastRenderedPageBreak/>
        <w:t xml:space="preserve">контактов. Повторные случаи зарегистрированы в 198 домашних очагах в количестве 32, коэффициент очаговости  составил 2,5/100 контактов (32/1297). </w:t>
      </w:r>
    </w:p>
    <w:p w:rsidR="00C07E9A" w:rsidRPr="00C07E9A" w:rsidRDefault="00C07E9A" w:rsidP="00C07E9A">
      <w:pPr>
        <w:ind w:firstLine="567"/>
        <w:jc w:val="both"/>
        <w:rPr>
          <w:sz w:val="28"/>
          <w:szCs w:val="28"/>
        </w:rPr>
      </w:pPr>
      <w:r w:rsidRPr="00C07E9A">
        <w:rPr>
          <w:sz w:val="28"/>
          <w:szCs w:val="28"/>
        </w:rPr>
        <w:t>Заболеваемость ОКИ взрослого населения по сравнению с прошлым годом увеличилась  в три раза, однако, показатель заболеваемости взрослого населения в 2022г.   не достоверный: см. табл.</w:t>
      </w:r>
      <w:r w:rsidR="00147B29">
        <w:rPr>
          <w:sz w:val="28"/>
          <w:szCs w:val="28"/>
        </w:rPr>
        <w:t>44</w:t>
      </w:r>
      <w:r w:rsidRPr="00C07E9A">
        <w:rPr>
          <w:sz w:val="28"/>
          <w:szCs w:val="28"/>
        </w:rPr>
        <w:t>. Среди взрослых «обязательных контингентов» ОКИ не регистрировались.</w:t>
      </w:r>
    </w:p>
    <w:p w:rsidR="00C07E9A" w:rsidRPr="00C07E9A" w:rsidRDefault="00C07E9A" w:rsidP="00C07E9A">
      <w:pPr>
        <w:pStyle w:val="a4"/>
        <w:ind w:firstLine="709"/>
        <w:jc w:val="both"/>
        <w:rPr>
          <w:b w:val="0"/>
          <w:szCs w:val="28"/>
        </w:rPr>
      </w:pPr>
    </w:p>
    <w:p w:rsidR="00C07E9A" w:rsidRPr="00C07E9A" w:rsidRDefault="00C07E9A" w:rsidP="00C07E9A">
      <w:pPr>
        <w:pStyle w:val="a4"/>
        <w:jc w:val="both"/>
        <w:rPr>
          <w:b w:val="0"/>
          <w:szCs w:val="28"/>
        </w:rPr>
      </w:pPr>
      <w:r w:rsidRPr="00C07E9A">
        <w:rPr>
          <w:b w:val="0"/>
          <w:szCs w:val="28"/>
        </w:rPr>
        <w:t xml:space="preserve">Таблица </w:t>
      </w:r>
      <w:r w:rsidR="00147B29">
        <w:rPr>
          <w:b w:val="0"/>
          <w:szCs w:val="28"/>
        </w:rPr>
        <w:t>44</w:t>
      </w:r>
      <w:r w:rsidRPr="00C07E9A">
        <w:rPr>
          <w:b w:val="0"/>
          <w:szCs w:val="28"/>
        </w:rPr>
        <w:t>. Динамика заболеваемость ОКИ взрослого населения в  2021-2022 годах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1902"/>
        <w:gridCol w:w="2100"/>
        <w:gridCol w:w="3719"/>
      </w:tblGrid>
      <w:tr w:rsidR="00C07E9A" w:rsidRPr="00C07E9A" w:rsidTr="00C07E9A">
        <w:tc>
          <w:tcPr>
            <w:tcW w:w="1849" w:type="dxa"/>
            <w:shd w:val="clear" w:color="auto" w:fill="auto"/>
          </w:tcPr>
          <w:p w:rsidR="00C07E9A" w:rsidRPr="00C07E9A" w:rsidRDefault="00C07E9A" w:rsidP="00C07E9A">
            <w:pPr>
              <w:pStyle w:val="a4"/>
              <w:jc w:val="both"/>
              <w:rPr>
                <w:b w:val="0"/>
                <w:sz w:val="18"/>
                <w:szCs w:val="18"/>
              </w:rPr>
            </w:pPr>
          </w:p>
        </w:tc>
        <w:tc>
          <w:tcPr>
            <w:tcW w:w="1902" w:type="dxa"/>
            <w:shd w:val="clear" w:color="auto" w:fill="auto"/>
          </w:tcPr>
          <w:p w:rsidR="00C07E9A" w:rsidRPr="00C07E9A" w:rsidRDefault="00C07E9A" w:rsidP="00C07E9A">
            <w:pPr>
              <w:pStyle w:val="a4"/>
              <w:jc w:val="both"/>
              <w:rPr>
                <w:b w:val="0"/>
                <w:sz w:val="18"/>
                <w:szCs w:val="18"/>
              </w:rPr>
            </w:pPr>
            <w:r w:rsidRPr="00C07E9A">
              <w:rPr>
                <w:b w:val="0"/>
                <w:sz w:val="18"/>
                <w:szCs w:val="18"/>
              </w:rPr>
              <w:t>Абсолютное количество случаев</w:t>
            </w:r>
          </w:p>
        </w:tc>
        <w:tc>
          <w:tcPr>
            <w:tcW w:w="2100" w:type="dxa"/>
            <w:shd w:val="clear" w:color="auto" w:fill="auto"/>
          </w:tcPr>
          <w:p w:rsidR="00C07E9A" w:rsidRPr="00C07E9A" w:rsidRDefault="00C07E9A" w:rsidP="00C07E9A">
            <w:pPr>
              <w:pStyle w:val="a4"/>
              <w:jc w:val="both"/>
              <w:rPr>
                <w:b w:val="0"/>
                <w:sz w:val="18"/>
                <w:szCs w:val="18"/>
              </w:rPr>
            </w:pPr>
            <w:r w:rsidRPr="00C07E9A">
              <w:rPr>
                <w:b w:val="0"/>
                <w:sz w:val="18"/>
                <w:szCs w:val="18"/>
              </w:rPr>
              <w:t>Заболеваемость на 100 тыс. нас.</w:t>
            </w:r>
          </w:p>
        </w:tc>
        <w:tc>
          <w:tcPr>
            <w:tcW w:w="3719" w:type="dxa"/>
            <w:shd w:val="clear" w:color="auto" w:fill="auto"/>
          </w:tcPr>
          <w:p w:rsidR="00C07E9A" w:rsidRPr="00C07E9A" w:rsidRDefault="00C07E9A" w:rsidP="00C07E9A">
            <w:pPr>
              <w:pStyle w:val="a4"/>
              <w:jc w:val="both"/>
              <w:rPr>
                <w:b w:val="0"/>
                <w:sz w:val="18"/>
                <w:szCs w:val="18"/>
              </w:rPr>
            </w:pPr>
            <w:r w:rsidRPr="00C07E9A">
              <w:rPr>
                <w:b w:val="0"/>
                <w:sz w:val="18"/>
                <w:szCs w:val="18"/>
              </w:rPr>
              <w:t>Показатель достоверности разности</w:t>
            </w:r>
          </w:p>
          <w:p w:rsidR="00C07E9A" w:rsidRPr="00C07E9A" w:rsidRDefault="00C07E9A" w:rsidP="00C07E9A">
            <w:pPr>
              <w:pStyle w:val="a4"/>
              <w:jc w:val="both"/>
              <w:rPr>
                <w:b w:val="0"/>
                <w:sz w:val="18"/>
                <w:szCs w:val="18"/>
              </w:rPr>
            </w:pPr>
            <w:r w:rsidRPr="00C07E9A">
              <w:rPr>
                <w:b w:val="0"/>
                <w:sz w:val="18"/>
                <w:szCs w:val="18"/>
                <w:lang w:val="en-US"/>
              </w:rPr>
              <w:t>t</w:t>
            </w:r>
          </w:p>
        </w:tc>
      </w:tr>
      <w:tr w:rsidR="00C07E9A" w:rsidRPr="00C07E9A" w:rsidTr="00C07E9A">
        <w:tc>
          <w:tcPr>
            <w:tcW w:w="1849" w:type="dxa"/>
            <w:shd w:val="clear" w:color="auto" w:fill="auto"/>
          </w:tcPr>
          <w:p w:rsidR="00C07E9A" w:rsidRPr="00C07E9A" w:rsidRDefault="00C07E9A" w:rsidP="00C07E9A">
            <w:pPr>
              <w:pStyle w:val="a4"/>
              <w:jc w:val="both"/>
              <w:rPr>
                <w:b w:val="0"/>
                <w:sz w:val="18"/>
                <w:szCs w:val="18"/>
              </w:rPr>
            </w:pPr>
            <w:r w:rsidRPr="00C07E9A">
              <w:rPr>
                <w:b w:val="0"/>
                <w:sz w:val="18"/>
                <w:szCs w:val="18"/>
              </w:rPr>
              <w:t>2021</w:t>
            </w:r>
          </w:p>
        </w:tc>
        <w:tc>
          <w:tcPr>
            <w:tcW w:w="1902" w:type="dxa"/>
            <w:shd w:val="clear" w:color="auto" w:fill="auto"/>
          </w:tcPr>
          <w:p w:rsidR="00C07E9A" w:rsidRPr="00C07E9A" w:rsidRDefault="00C07E9A" w:rsidP="00C07E9A">
            <w:pPr>
              <w:pStyle w:val="a4"/>
              <w:jc w:val="both"/>
              <w:rPr>
                <w:b w:val="0"/>
                <w:sz w:val="18"/>
                <w:szCs w:val="18"/>
              </w:rPr>
            </w:pPr>
            <w:r w:rsidRPr="00C07E9A">
              <w:rPr>
                <w:b w:val="0"/>
                <w:sz w:val="18"/>
                <w:szCs w:val="18"/>
              </w:rPr>
              <w:t>3</w:t>
            </w:r>
          </w:p>
        </w:tc>
        <w:tc>
          <w:tcPr>
            <w:tcW w:w="2100" w:type="dxa"/>
            <w:shd w:val="clear" w:color="auto" w:fill="auto"/>
          </w:tcPr>
          <w:p w:rsidR="00C07E9A" w:rsidRPr="00C07E9A" w:rsidRDefault="00C07E9A" w:rsidP="00C07E9A">
            <w:pPr>
              <w:jc w:val="both"/>
              <w:rPr>
                <w:sz w:val="18"/>
                <w:szCs w:val="18"/>
              </w:rPr>
            </w:pPr>
            <w:r w:rsidRPr="00C07E9A">
              <w:rPr>
                <w:sz w:val="18"/>
                <w:szCs w:val="18"/>
              </w:rPr>
              <w:t>13,4</w:t>
            </w:r>
            <w:r w:rsidRPr="00C07E9A">
              <w:rPr>
                <w:sz w:val="18"/>
                <w:szCs w:val="18"/>
                <w:u w:val="single"/>
              </w:rPr>
              <w:t>+</w:t>
            </w:r>
            <w:r w:rsidRPr="00C07E9A">
              <w:rPr>
                <w:sz w:val="18"/>
                <w:szCs w:val="18"/>
              </w:rPr>
              <w:t>7,8</w:t>
            </w:r>
          </w:p>
          <w:p w:rsidR="00C07E9A" w:rsidRPr="00C07E9A" w:rsidRDefault="00C07E9A" w:rsidP="00C07E9A">
            <w:pPr>
              <w:jc w:val="both"/>
              <w:rPr>
                <w:sz w:val="18"/>
                <w:szCs w:val="18"/>
              </w:rPr>
            </w:pPr>
            <w:r w:rsidRPr="00C07E9A">
              <w:rPr>
                <w:sz w:val="18"/>
                <w:szCs w:val="18"/>
              </w:rPr>
              <w:t>1,7</w:t>
            </w:r>
          </w:p>
        </w:tc>
        <w:tc>
          <w:tcPr>
            <w:tcW w:w="3719" w:type="dxa"/>
            <w:vMerge w:val="restart"/>
            <w:shd w:val="clear" w:color="auto" w:fill="auto"/>
          </w:tcPr>
          <w:p w:rsidR="00C07E9A" w:rsidRPr="00C07E9A" w:rsidRDefault="00C07E9A" w:rsidP="00C07E9A">
            <w:pPr>
              <w:jc w:val="both"/>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1,9</w:t>
            </w:r>
          </w:p>
        </w:tc>
      </w:tr>
      <w:tr w:rsidR="00C07E9A" w:rsidRPr="00C07E9A" w:rsidTr="00C07E9A">
        <w:tc>
          <w:tcPr>
            <w:tcW w:w="1849" w:type="dxa"/>
            <w:shd w:val="clear" w:color="auto" w:fill="auto"/>
          </w:tcPr>
          <w:p w:rsidR="00C07E9A" w:rsidRPr="00C07E9A" w:rsidRDefault="00C07E9A" w:rsidP="00C07E9A">
            <w:pPr>
              <w:pStyle w:val="a4"/>
              <w:jc w:val="both"/>
              <w:rPr>
                <w:b w:val="0"/>
                <w:sz w:val="18"/>
                <w:szCs w:val="18"/>
              </w:rPr>
            </w:pPr>
            <w:r w:rsidRPr="00C07E9A">
              <w:rPr>
                <w:b w:val="0"/>
                <w:sz w:val="18"/>
                <w:szCs w:val="18"/>
              </w:rPr>
              <w:t>2022</w:t>
            </w:r>
          </w:p>
        </w:tc>
        <w:tc>
          <w:tcPr>
            <w:tcW w:w="1902" w:type="dxa"/>
            <w:shd w:val="clear" w:color="auto" w:fill="auto"/>
          </w:tcPr>
          <w:p w:rsidR="00C07E9A" w:rsidRPr="00C07E9A" w:rsidRDefault="00C07E9A" w:rsidP="00C07E9A">
            <w:pPr>
              <w:pStyle w:val="a4"/>
              <w:jc w:val="both"/>
              <w:rPr>
                <w:b w:val="0"/>
                <w:sz w:val="18"/>
                <w:szCs w:val="18"/>
              </w:rPr>
            </w:pPr>
            <w:r w:rsidRPr="00C07E9A">
              <w:rPr>
                <w:b w:val="0"/>
                <w:sz w:val="18"/>
                <w:szCs w:val="18"/>
              </w:rPr>
              <w:t>10</w:t>
            </w:r>
          </w:p>
        </w:tc>
        <w:tc>
          <w:tcPr>
            <w:tcW w:w="2100" w:type="dxa"/>
            <w:shd w:val="clear" w:color="auto" w:fill="auto"/>
          </w:tcPr>
          <w:p w:rsidR="00C07E9A" w:rsidRPr="00C07E9A" w:rsidRDefault="00C07E9A" w:rsidP="00C07E9A">
            <w:pPr>
              <w:jc w:val="both"/>
              <w:rPr>
                <w:sz w:val="18"/>
                <w:szCs w:val="18"/>
              </w:rPr>
            </w:pPr>
            <w:r w:rsidRPr="00C07E9A">
              <w:rPr>
                <w:sz w:val="18"/>
                <w:szCs w:val="18"/>
              </w:rPr>
              <w:t>44,8</w:t>
            </w:r>
            <w:r w:rsidRPr="00C07E9A">
              <w:rPr>
                <w:sz w:val="18"/>
                <w:szCs w:val="18"/>
                <w:u w:val="single"/>
              </w:rPr>
              <w:t>+</w:t>
            </w:r>
            <w:r w:rsidRPr="00C07E9A">
              <w:rPr>
                <w:sz w:val="18"/>
                <w:szCs w:val="18"/>
              </w:rPr>
              <w:t>14,2</w:t>
            </w:r>
          </w:p>
          <w:p w:rsidR="00C07E9A" w:rsidRPr="00C07E9A" w:rsidRDefault="00C07E9A" w:rsidP="00C07E9A">
            <w:pPr>
              <w:jc w:val="both"/>
              <w:rPr>
                <w:sz w:val="18"/>
                <w:szCs w:val="18"/>
              </w:rPr>
            </w:pPr>
            <w:r w:rsidRPr="00C07E9A">
              <w:rPr>
                <w:sz w:val="18"/>
                <w:szCs w:val="18"/>
              </w:rPr>
              <w:t>3,2</w:t>
            </w:r>
          </w:p>
        </w:tc>
        <w:tc>
          <w:tcPr>
            <w:tcW w:w="3719" w:type="dxa"/>
            <w:vMerge/>
            <w:shd w:val="clear" w:color="auto" w:fill="auto"/>
          </w:tcPr>
          <w:p w:rsidR="00C07E9A" w:rsidRPr="00C07E9A" w:rsidRDefault="00C07E9A" w:rsidP="00C07E9A">
            <w:pPr>
              <w:pStyle w:val="a4"/>
              <w:jc w:val="both"/>
              <w:rPr>
                <w:b w:val="0"/>
                <w:sz w:val="18"/>
                <w:szCs w:val="18"/>
              </w:rPr>
            </w:pPr>
          </w:p>
        </w:tc>
      </w:tr>
    </w:tbl>
    <w:p w:rsidR="00C07E9A" w:rsidRPr="00C07E9A" w:rsidRDefault="00C07E9A" w:rsidP="00C07E9A">
      <w:pPr>
        <w:pStyle w:val="a4"/>
        <w:ind w:firstLine="709"/>
        <w:jc w:val="both"/>
        <w:rPr>
          <w:b w:val="0"/>
          <w:szCs w:val="28"/>
        </w:rPr>
      </w:pPr>
    </w:p>
    <w:p w:rsidR="00C07E9A" w:rsidRPr="00C07E9A" w:rsidRDefault="00C07E9A" w:rsidP="00C07E9A">
      <w:pPr>
        <w:pStyle w:val="a4"/>
        <w:ind w:firstLine="709"/>
        <w:jc w:val="both"/>
        <w:rPr>
          <w:b w:val="0"/>
          <w:szCs w:val="28"/>
        </w:rPr>
      </w:pPr>
      <w:r w:rsidRPr="00C07E9A">
        <w:rPr>
          <w:b w:val="0"/>
          <w:szCs w:val="28"/>
        </w:rPr>
        <w:t>Наибольший удельный вес из предполагаемых путей передачи  занимает контактно-бытовой путь передачи – 86% (75%  в 2021г.), пищевой путь - 12% (18% в 2021г.). Остается высокий удельный вес очагов с низким уровнем гигиенических знаний заболевших - 74% (85% в 2021г.).</w:t>
      </w:r>
    </w:p>
    <w:p w:rsidR="00C07E9A" w:rsidRPr="00C07E9A" w:rsidRDefault="00C07E9A" w:rsidP="00C07E9A">
      <w:pPr>
        <w:pStyle w:val="a4"/>
        <w:ind w:firstLine="709"/>
        <w:jc w:val="both"/>
        <w:rPr>
          <w:szCs w:val="28"/>
        </w:rPr>
      </w:pPr>
    </w:p>
    <w:p w:rsidR="00C07E9A" w:rsidRPr="00C07E9A" w:rsidRDefault="00C07E9A" w:rsidP="00C07E9A">
      <w:pPr>
        <w:pStyle w:val="a4"/>
        <w:ind w:firstLine="709"/>
        <w:jc w:val="both"/>
        <w:rPr>
          <w:szCs w:val="28"/>
        </w:rPr>
      </w:pPr>
      <w:r w:rsidRPr="00C07E9A">
        <w:rPr>
          <w:szCs w:val="28"/>
        </w:rPr>
        <w:t xml:space="preserve">Вирусные гастроэнтериты (далее вирусные ОКИ).  </w:t>
      </w:r>
    </w:p>
    <w:p w:rsidR="00C07E9A" w:rsidRPr="00C07E9A" w:rsidRDefault="00C07E9A" w:rsidP="00C07E9A">
      <w:pPr>
        <w:pStyle w:val="a4"/>
        <w:ind w:firstLine="709"/>
        <w:jc w:val="both"/>
        <w:rPr>
          <w:noProof/>
        </w:rPr>
      </w:pPr>
      <w:r w:rsidRPr="00C07E9A">
        <w:rPr>
          <w:b w:val="0"/>
          <w:szCs w:val="28"/>
        </w:rPr>
        <w:t>Вирусные ОКИ  сохраняют тенденцию к росту, и именно они  определяют проявление эпидемического  процесса, занимая максимальных удельный вес в структуре нозологических форм ОКИ: см. диаграммы 10,15.</w:t>
      </w:r>
    </w:p>
    <w:p w:rsidR="00C07E9A" w:rsidRPr="00C07E9A" w:rsidRDefault="00C07E9A" w:rsidP="00C07E9A">
      <w:pPr>
        <w:ind w:firstLine="709"/>
        <w:jc w:val="both"/>
        <w:rPr>
          <w:sz w:val="28"/>
          <w:szCs w:val="28"/>
        </w:rPr>
      </w:pPr>
      <w:r w:rsidRPr="00C07E9A">
        <w:rPr>
          <w:sz w:val="28"/>
          <w:szCs w:val="28"/>
        </w:rPr>
        <w:t xml:space="preserve">Заболеваемость </w:t>
      </w:r>
      <w:proofErr w:type="gramStart"/>
      <w:r w:rsidRPr="00C07E9A">
        <w:rPr>
          <w:sz w:val="28"/>
          <w:szCs w:val="28"/>
        </w:rPr>
        <w:t>вирусными</w:t>
      </w:r>
      <w:proofErr w:type="gramEnd"/>
      <w:r w:rsidRPr="00C07E9A">
        <w:rPr>
          <w:sz w:val="28"/>
          <w:szCs w:val="28"/>
        </w:rPr>
        <w:t xml:space="preserve"> ОКИ городского и сельского  населения, как и в целом по ОКИ, не имеет статистически достоверной разницы: см. табл.</w:t>
      </w:r>
      <w:r w:rsidR="00147B29">
        <w:rPr>
          <w:sz w:val="28"/>
          <w:szCs w:val="28"/>
        </w:rPr>
        <w:t>45</w:t>
      </w:r>
      <w:r w:rsidRPr="00C07E9A">
        <w:rPr>
          <w:sz w:val="28"/>
          <w:szCs w:val="28"/>
        </w:rPr>
        <w:t>.</w:t>
      </w:r>
    </w:p>
    <w:p w:rsidR="00C07E9A" w:rsidRPr="00C07E9A" w:rsidRDefault="00C07E9A" w:rsidP="00C07E9A">
      <w:pPr>
        <w:ind w:firstLine="709"/>
        <w:jc w:val="both"/>
      </w:pPr>
    </w:p>
    <w:p w:rsidR="00C07E9A" w:rsidRPr="00C07E9A" w:rsidRDefault="00C07E9A" w:rsidP="00C07E9A">
      <w:pPr>
        <w:jc w:val="both"/>
        <w:rPr>
          <w:sz w:val="28"/>
          <w:szCs w:val="28"/>
        </w:rPr>
      </w:pPr>
      <w:r w:rsidRPr="00C07E9A">
        <w:rPr>
          <w:sz w:val="28"/>
          <w:szCs w:val="28"/>
        </w:rPr>
        <w:t xml:space="preserve">Табл. </w:t>
      </w:r>
      <w:r w:rsidR="00147B29">
        <w:rPr>
          <w:sz w:val="28"/>
          <w:szCs w:val="28"/>
        </w:rPr>
        <w:t>45</w:t>
      </w:r>
      <w:r w:rsidRPr="00C07E9A">
        <w:rPr>
          <w:sz w:val="28"/>
          <w:szCs w:val="28"/>
        </w:rPr>
        <w:t xml:space="preserve">. Заболеваемость </w:t>
      </w:r>
      <w:proofErr w:type="gramStart"/>
      <w:r w:rsidRPr="00C07E9A">
        <w:rPr>
          <w:sz w:val="28"/>
          <w:szCs w:val="28"/>
        </w:rPr>
        <w:t>вирусными</w:t>
      </w:r>
      <w:proofErr w:type="gramEnd"/>
      <w:r w:rsidRPr="00C07E9A">
        <w:rPr>
          <w:sz w:val="28"/>
          <w:szCs w:val="28"/>
        </w:rPr>
        <w:t xml:space="preserve"> ОКИ  по социально-территориальным группам в 2022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4"/>
        <w:gridCol w:w="919"/>
        <w:gridCol w:w="1032"/>
        <w:gridCol w:w="1463"/>
        <w:gridCol w:w="1737"/>
        <w:gridCol w:w="2399"/>
      </w:tblGrid>
      <w:tr w:rsidR="00C07E9A" w:rsidRPr="00C07E9A" w:rsidTr="00C07E9A">
        <w:trPr>
          <w:trHeight w:val="565"/>
        </w:trPr>
        <w:tc>
          <w:tcPr>
            <w:tcW w:w="1114" w:type="pct"/>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Нозологическая форма</w:t>
            </w:r>
          </w:p>
        </w:tc>
        <w:tc>
          <w:tcPr>
            <w:tcW w:w="1004" w:type="pct"/>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w:t>
            </w:r>
          </w:p>
          <w:p w:rsidR="00C07E9A" w:rsidRPr="00C07E9A" w:rsidRDefault="00C07E9A" w:rsidP="00C07E9A">
            <w:pPr>
              <w:jc w:val="both"/>
              <w:rPr>
                <w:sz w:val="18"/>
                <w:szCs w:val="18"/>
              </w:rPr>
            </w:pPr>
            <w:r w:rsidRPr="00C07E9A">
              <w:rPr>
                <w:sz w:val="18"/>
                <w:szCs w:val="18"/>
              </w:rPr>
              <w:t xml:space="preserve">случаев </w:t>
            </w:r>
          </w:p>
        </w:tc>
        <w:tc>
          <w:tcPr>
            <w:tcW w:w="1647" w:type="pct"/>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Заболеваемость на 100 тыс. нас.</w:t>
            </w:r>
          </w:p>
          <w:p w:rsidR="00C07E9A" w:rsidRPr="00C07E9A" w:rsidRDefault="00C07E9A" w:rsidP="00C07E9A">
            <w:pPr>
              <w:jc w:val="both"/>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c>
          <w:tcPr>
            <w:tcW w:w="1235" w:type="pct"/>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Достоверность разницы показателей  </w:t>
            </w:r>
            <w:r w:rsidRPr="00C07E9A">
              <w:rPr>
                <w:sz w:val="18"/>
                <w:szCs w:val="18"/>
                <w:lang w:val="en-US"/>
              </w:rPr>
              <w:t>t</w:t>
            </w:r>
          </w:p>
          <w:p w:rsidR="00C07E9A" w:rsidRPr="00C07E9A" w:rsidRDefault="00C07E9A" w:rsidP="00C07E9A">
            <w:pPr>
              <w:jc w:val="both"/>
              <w:rPr>
                <w:sz w:val="18"/>
                <w:szCs w:val="18"/>
              </w:rPr>
            </w:pPr>
            <w:proofErr w:type="gramStart"/>
            <w:r w:rsidRPr="00C07E9A">
              <w:rPr>
                <w:sz w:val="18"/>
                <w:szCs w:val="18"/>
              </w:rPr>
              <w:t xml:space="preserve">(при </w:t>
            </w:r>
            <w:r w:rsidRPr="00C07E9A">
              <w:rPr>
                <w:sz w:val="18"/>
                <w:szCs w:val="18"/>
                <w:lang w:val="en-US"/>
              </w:rPr>
              <w:t>t</w:t>
            </w:r>
            <w:r w:rsidRPr="00C07E9A">
              <w:rPr>
                <w:sz w:val="18"/>
                <w:szCs w:val="18"/>
              </w:rPr>
              <w:t xml:space="preserve"> &lt; 1,96-</w:t>
            </w:r>
            <w:proofErr w:type="gramEnd"/>
          </w:p>
          <w:p w:rsidR="00C07E9A" w:rsidRPr="00C07E9A" w:rsidRDefault="00C07E9A" w:rsidP="00C07E9A">
            <w:pPr>
              <w:jc w:val="both"/>
              <w:rPr>
                <w:sz w:val="18"/>
                <w:szCs w:val="18"/>
              </w:rPr>
            </w:pPr>
            <w:r w:rsidRPr="00C07E9A">
              <w:rPr>
                <w:sz w:val="18"/>
                <w:szCs w:val="18"/>
              </w:rPr>
              <w:t>не достоверна)</w:t>
            </w:r>
          </w:p>
        </w:tc>
      </w:tr>
      <w:tr w:rsidR="00C07E9A" w:rsidRPr="00C07E9A" w:rsidTr="00C07E9A">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c>
          <w:tcPr>
            <w:tcW w:w="47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город</w:t>
            </w:r>
          </w:p>
        </w:tc>
        <w:tc>
          <w:tcPr>
            <w:tcW w:w="531"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село</w:t>
            </w:r>
          </w:p>
        </w:tc>
        <w:tc>
          <w:tcPr>
            <w:tcW w:w="753"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город</w:t>
            </w:r>
          </w:p>
          <w:p w:rsidR="00C07E9A" w:rsidRPr="00C07E9A" w:rsidRDefault="00C07E9A" w:rsidP="00C07E9A">
            <w:pPr>
              <w:jc w:val="both"/>
              <w:rPr>
                <w:sz w:val="18"/>
                <w:szCs w:val="18"/>
              </w:rPr>
            </w:pPr>
          </w:p>
        </w:tc>
        <w:tc>
          <w:tcPr>
            <w:tcW w:w="89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село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r>
      <w:tr w:rsidR="00C07E9A" w:rsidRPr="00C07E9A" w:rsidTr="00C07E9A">
        <w:trPr>
          <w:trHeight w:val="550"/>
        </w:trPr>
        <w:tc>
          <w:tcPr>
            <w:tcW w:w="111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proofErr w:type="gramStart"/>
            <w:r w:rsidRPr="00C07E9A">
              <w:rPr>
                <w:sz w:val="18"/>
                <w:szCs w:val="18"/>
              </w:rPr>
              <w:t>Вирусные</w:t>
            </w:r>
            <w:proofErr w:type="gramEnd"/>
            <w:r w:rsidRPr="00C07E9A">
              <w:rPr>
                <w:sz w:val="18"/>
                <w:szCs w:val="18"/>
              </w:rPr>
              <w:t xml:space="preserve"> ОКИ</w:t>
            </w:r>
          </w:p>
        </w:tc>
        <w:tc>
          <w:tcPr>
            <w:tcW w:w="473"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28</w:t>
            </w:r>
          </w:p>
        </w:tc>
        <w:tc>
          <w:tcPr>
            <w:tcW w:w="531"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15</w:t>
            </w:r>
          </w:p>
        </w:tc>
        <w:tc>
          <w:tcPr>
            <w:tcW w:w="753"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155,7</w:t>
            </w:r>
            <w:r w:rsidRPr="00C07E9A">
              <w:rPr>
                <w:sz w:val="18"/>
                <w:szCs w:val="18"/>
                <w:u w:val="single"/>
              </w:rPr>
              <w:t>+</w:t>
            </w:r>
            <w:r w:rsidRPr="00C07E9A">
              <w:rPr>
                <w:sz w:val="18"/>
                <w:szCs w:val="18"/>
              </w:rPr>
              <w:t>29,4</w:t>
            </w:r>
          </w:p>
          <w:p w:rsidR="00C07E9A" w:rsidRPr="00C07E9A" w:rsidRDefault="00C07E9A" w:rsidP="00C07E9A">
            <w:pPr>
              <w:jc w:val="both"/>
              <w:rPr>
                <w:sz w:val="18"/>
                <w:szCs w:val="18"/>
              </w:rPr>
            </w:pPr>
            <w:r w:rsidRPr="00C07E9A">
              <w:rPr>
                <w:sz w:val="18"/>
                <w:szCs w:val="18"/>
              </w:rPr>
              <w:t>5,3</w:t>
            </w:r>
          </w:p>
          <w:p w:rsidR="00C07E9A" w:rsidRPr="00C07E9A" w:rsidRDefault="00C07E9A" w:rsidP="00C07E9A">
            <w:pPr>
              <w:jc w:val="both"/>
              <w:rPr>
                <w:sz w:val="18"/>
                <w:szCs w:val="18"/>
              </w:rPr>
            </w:pPr>
          </w:p>
        </w:tc>
        <w:tc>
          <w:tcPr>
            <w:tcW w:w="89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164,4</w:t>
            </w:r>
            <w:r w:rsidRPr="00C07E9A">
              <w:rPr>
                <w:sz w:val="18"/>
                <w:szCs w:val="18"/>
                <w:u w:val="single"/>
              </w:rPr>
              <w:t>+</w:t>
            </w:r>
            <w:r w:rsidRPr="00C07E9A">
              <w:rPr>
                <w:sz w:val="18"/>
                <w:szCs w:val="18"/>
              </w:rPr>
              <w:t>42,4</w:t>
            </w:r>
          </w:p>
          <w:p w:rsidR="00C07E9A" w:rsidRPr="00C07E9A" w:rsidRDefault="00C07E9A" w:rsidP="00C07E9A">
            <w:pPr>
              <w:jc w:val="both"/>
              <w:rPr>
                <w:sz w:val="18"/>
                <w:szCs w:val="18"/>
              </w:rPr>
            </w:pPr>
            <w:r w:rsidRPr="00C07E9A">
              <w:rPr>
                <w:sz w:val="18"/>
                <w:szCs w:val="18"/>
              </w:rPr>
              <w:t>3,9</w:t>
            </w:r>
          </w:p>
        </w:tc>
        <w:tc>
          <w:tcPr>
            <w:tcW w:w="1235"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0,2 </w:t>
            </w:r>
          </w:p>
        </w:tc>
      </w:tr>
    </w:tbl>
    <w:p w:rsidR="00C07E9A" w:rsidRPr="00C07E9A" w:rsidRDefault="00C07E9A" w:rsidP="00C07E9A">
      <w:pPr>
        <w:jc w:val="both"/>
        <w:rPr>
          <w:noProof/>
        </w:rPr>
      </w:pPr>
    </w:p>
    <w:p w:rsidR="00C07E9A" w:rsidRPr="00C07E9A" w:rsidRDefault="00C07E9A" w:rsidP="00C07E9A">
      <w:pPr>
        <w:ind w:firstLine="708"/>
        <w:jc w:val="both"/>
        <w:rPr>
          <w:noProof/>
          <w:sz w:val="28"/>
          <w:szCs w:val="28"/>
        </w:rPr>
      </w:pPr>
      <w:r w:rsidRPr="00C07E9A">
        <w:rPr>
          <w:noProof/>
          <w:sz w:val="28"/>
          <w:szCs w:val="28"/>
        </w:rPr>
        <w:t xml:space="preserve">Периодичность заболеваемости вирусными ОКИ указывает  на возможное снижение заболеваемости в 2023: см.диаграмму </w:t>
      </w:r>
      <w:r w:rsidR="00147B29">
        <w:rPr>
          <w:noProof/>
          <w:sz w:val="28"/>
          <w:szCs w:val="28"/>
        </w:rPr>
        <w:t>65</w:t>
      </w:r>
      <w:r w:rsidRPr="00C07E9A">
        <w:rPr>
          <w:noProof/>
          <w:sz w:val="28"/>
          <w:szCs w:val="28"/>
        </w:rPr>
        <w:t>.</w:t>
      </w:r>
    </w:p>
    <w:p w:rsidR="00C07E9A" w:rsidRPr="00C07E9A" w:rsidRDefault="00C07E9A" w:rsidP="00C07E9A">
      <w:pPr>
        <w:ind w:firstLine="708"/>
        <w:jc w:val="both"/>
        <w:rPr>
          <w:noProof/>
          <w:sz w:val="28"/>
          <w:szCs w:val="28"/>
        </w:rPr>
      </w:pPr>
    </w:p>
    <w:p w:rsidR="00C07E9A" w:rsidRPr="00C07E9A" w:rsidRDefault="00C07E9A" w:rsidP="00C07E9A">
      <w:pPr>
        <w:ind w:firstLine="708"/>
        <w:jc w:val="both"/>
        <w:rPr>
          <w:noProof/>
          <w:sz w:val="28"/>
          <w:szCs w:val="28"/>
        </w:rPr>
      </w:pPr>
      <w:r w:rsidRPr="00C07E9A">
        <w:rPr>
          <w:noProof/>
        </w:rPr>
        <w:drawing>
          <wp:inline distT="0" distB="0" distL="0" distR="0">
            <wp:extent cx="2470785" cy="1711960"/>
            <wp:effectExtent l="0" t="0" r="5715" b="2540"/>
            <wp:docPr id="295" name="Диаграмма 2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C07E9A" w:rsidRPr="00C07E9A" w:rsidRDefault="00C07E9A" w:rsidP="00C07E9A">
      <w:pPr>
        <w:ind w:firstLine="708"/>
        <w:jc w:val="both"/>
        <w:rPr>
          <w:noProof/>
          <w:sz w:val="28"/>
          <w:szCs w:val="28"/>
        </w:rPr>
      </w:pPr>
      <w:r w:rsidRPr="00C07E9A">
        <w:rPr>
          <w:noProof/>
          <w:sz w:val="28"/>
          <w:szCs w:val="28"/>
        </w:rPr>
        <w:t xml:space="preserve">Диаграмма </w:t>
      </w:r>
      <w:r w:rsidR="00147B29">
        <w:rPr>
          <w:noProof/>
          <w:sz w:val="28"/>
          <w:szCs w:val="28"/>
        </w:rPr>
        <w:t>65</w:t>
      </w:r>
      <w:r w:rsidRPr="00C07E9A">
        <w:rPr>
          <w:noProof/>
          <w:sz w:val="28"/>
          <w:szCs w:val="28"/>
        </w:rPr>
        <w:t>.</w:t>
      </w:r>
    </w:p>
    <w:p w:rsidR="00C07E9A" w:rsidRPr="00C07E9A" w:rsidRDefault="00C07E9A" w:rsidP="00C07E9A">
      <w:pPr>
        <w:ind w:firstLine="708"/>
        <w:jc w:val="both"/>
        <w:rPr>
          <w:noProof/>
          <w:sz w:val="28"/>
          <w:szCs w:val="28"/>
        </w:rPr>
      </w:pPr>
    </w:p>
    <w:p w:rsidR="00C07E9A" w:rsidRPr="00C07E9A" w:rsidRDefault="00C07E9A" w:rsidP="00C07E9A">
      <w:pPr>
        <w:ind w:firstLine="708"/>
        <w:jc w:val="both"/>
        <w:rPr>
          <w:sz w:val="28"/>
          <w:szCs w:val="28"/>
        </w:rPr>
      </w:pPr>
      <w:r w:rsidRPr="00C07E9A">
        <w:rPr>
          <w:sz w:val="28"/>
          <w:szCs w:val="28"/>
        </w:rPr>
        <w:t>Отмечается  четкая  зимн</w:t>
      </w:r>
      <w:proofErr w:type="gramStart"/>
      <w:r w:rsidRPr="00C07E9A">
        <w:rPr>
          <w:sz w:val="28"/>
          <w:szCs w:val="28"/>
        </w:rPr>
        <w:t>е-</w:t>
      </w:r>
      <w:proofErr w:type="gramEnd"/>
      <w:r w:rsidRPr="00C07E9A">
        <w:rPr>
          <w:sz w:val="28"/>
          <w:szCs w:val="28"/>
        </w:rPr>
        <w:t xml:space="preserve"> весенняя сезонность по вирусным ОКИ: см. диаграмму </w:t>
      </w:r>
      <w:r w:rsidR="00147B29">
        <w:rPr>
          <w:sz w:val="28"/>
          <w:szCs w:val="28"/>
        </w:rPr>
        <w:t>66</w:t>
      </w:r>
      <w:r w:rsidRPr="00C07E9A">
        <w:rPr>
          <w:sz w:val="28"/>
          <w:szCs w:val="28"/>
        </w:rPr>
        <w:t>.</w:t>
      </w:r>
    </w:p>
    <w:p w:rsidR="00C07E9A" w:rsidRPr="00C07E9A" w:rsidRDefault="00C07E9A" w:rsidP="00C07E9A">
      <w:pPr>
        <w:ind w:firstLine="708"/>
        <w:jc w:val="both"/>
        <w:rPr>
          <w:noProof/>
          <w:sz w:val="28"/>
          <w:szCs w:val="28"/>
        </w:rPr>
      </w:pPr>
    </w:p>
    <w:p w:rsidR="00C07E9A" w:rsidRPr="00C07E9A" w:rsidRDefault="00C07E9A" w:rsidP="00C07E9A">
      <w:pPr>
        <w:ind w:firstLine="708"/>
        <w:jc w:val="both"/>
        <w:rPr>
          <w:noProof/>
          <w:sz w:val="28"/>
          <w:szCs w:val="28"/>
        </w:rPr>
      </w:pPr>
      <w:r w:rsidRPr="00C07E9A">
        <w:rPr>
          <w:noProof/>
        </w:rPr>
        <w:drawing>
          <wp:inline distT="0" distB="0" distL="0" distR="0">
            <wp:extent cx="2628900" cy="1543685"/>
            <wp:effectExtent l="0" t="0" r="0" b="0"/>
            <wp:docPr id="296" name="Диаграмма 2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C07E9A" w:rsidRPr="00C07E9A" w:rsidRDefault="00C07E9A" w:rsidP="00C07E9A">
      <w:pPr>
        <w:ind w:firstLine="708"/>
        <w:jc w:val="both"/>
        <w:rPr>
          <w:noProof/>
          <w:sz w:val="28"/>
          <w:szCs w:val="28"/>
        </w:rPr>
      </w:pPr>
      <w:r w:rsidRPr="00C07E9A">
        <w:rPr>
          <w:noProof/>
          <w:sz w:val="28"/>
          <w:szCs w:val="28"/>
        </w:rPr>
        <w:t xml:space="preserve">Диаграмма </w:t>
      </w:r>
      <w:r w:rsidR="00147B29">
        <w:rPr>
          <w:noProof/>
          <w:sz w:val="28"/>
          <w:szCs w:val="28"/>
        </w:rPr>
        <w:t>66</w:t>
      </w:r>
      <w:r w:rsidRPr="00C07E9A">
        <w:rPr>
          <w:noProof/>
          <w:sz w:val="28"/>
          <w:szCs w:val="28"/>
        </w:rPr>
        <w:t>. Сезонность заболеваемости вирусными гастроэнтеритами за 2008 -2022г.г.</w:t>
      </w:r>
    </w:p>
    <w:p w:rsidR="00C07E9A" w:rsidRPr="00C07E9A" w:rsidRDefault="00C07E9A" w:rsidP="00C07E9A">
      <w:pPr>
        <w:ind w:firstLine="708"/>
        <w:jc w:val="both"/>
        <w:rPr>
          <w:noProof/>
          <w:sz w:val="28"/>
          <w:szCs w:val="28"/>
        </w:rPr>
      </w:pPr>
    </w:p>
    <w:p w:rsidR="00C07E9A" w:rsidRPr="00C07E9A" w:rsidRDefault="00C07E9A" w:rsidP="00C07E9A">
      <w:pPr>
        <w:pStyle w:val="a4"/>
        <w:ind w:firstLine="709"/>
        <w:jc w:val="both"/>
        <w:rPr>
          <w:b w:val="0"/>
          <w:szCs w:val="28"/>
        </w:rPr>
      </w:pPr>
      <w:r w:rsidRPr="00C07E9A">
        <w:rPr>
          <w:b w:val="0"/>
          <w:szCs w:val="28"/>
        </w:rPr>
        <w:t xml:space="preserve">Отмечается рост заболеваемости </w:t>
      </w:r>
      <w:proofErr w:type="gramStart"/>
      <w:r w:rsidRPr="00C07E9A">
        <w:rPr>
          <w:b w:val="0"/>
          <w:szCs w:val="28"/>
        </w:rPr>
        <w:t>вирусными</w:t>
      </w:r>
      <w:proofErr w:type="gramEnd"/>
      <w:r w:rsidRPr="00C07E9A">
        <w:rPr>
          <w:b w:val="0"/>
          <w:szCs w:val="28"/>
        </w:rPr>
        <w:t xml:space="preserve"> ОКИ почти по всем возрастным группам по сравнению с предыдущим годом. Самый значительный рост (статистически достоверный) отмечается  в возрастной группе до  года - почти в девять раз.  Максимальный  удельный вес заболеваемости  приходится на возрастную группу до года: см.  табл.</w:t>
      </w:r>
      <w:r w:rsidR="00147B29">
        <w:rPr>
          <w:b w:val="0"/>
          <w:szCs w:val="28"/>
        </w:rPr>
        <w:t>46</w:t>
      </w:r>
      <w:r w:rsidRPr="00C07E9A">
        <w:rPr>
          <w:b w:val="0"/>
          <w:szCs w:val="28"/>
        </w:rPr>
        <w:t xml:space="preserve">, диаграмма </w:t>
      </w:r>
      <w:r w:rsidR="00147B29">
        <w:rPr>
          <w:b w:val="0"/>
          <w:szCs w:val="28"/>
        </w:rPr>
        <w:t>67</w:t>
      </w:r>
      <w:r w:rsidRPr="00C07E9A">
        <w:rPr>
          <w:b w:val="0"/>
          <w:szCs w:val="28"/>
        </w:rPr>
        <w:t>.</w:t>
      </w:r>
    </w:p>
    <w:p w:rsidR="00C07E9A" w:rsidRPr="00C07E9A" w:rsidRDefault="00C07E9A" w:rsidP="00C07E9A">
      <w:pPr>
        <w:pStyle w:val="a4"/>
        <w:jc w:val="both"/>
        <w:rPr>
          <w:b w:val="0"/>
          <w:szCs w:val="28"/>
        </w:rPr>
      </w:pPr>
    </w:p>
    <w:p w:rsidR="00C07E9A" w:rsidRPr="00C07E9A" w:rsidRDefault="00C07E9A" w:rsidP="00C07E9A">
      <w:pPr>
        <w:pStyle w:val="a4"/>
        <w:jc w:val="both"/>
        <w:rPr>
          <w:b w:val="0"/>
          <w:szCs w:val="28"/>
        </w:rPr>
      </w:pPr>
      <w:r w:rsidRPr="00C07E9A">
        <w:rPr>
          <w:b w:val="0"/>
          <w:szCs w:val="28"/>
        </w:rPr>
        <w:t>Табл.</w:t>
      </w:r>
      <w:r w:rsidR="00147B29">
        <w:rPr>
          <w:b w:val="0"/>
          <w:szCs w:val="28"/>
        </w:rPr>
        <w:t>46</w:t>
      </w:r>
      <w:r w:rsidRPr="00C07E9A">
        <w:rPr>
          <w:b w:val="0"/>
          <w:szCs w:val="28"/>
        </w:rPr>
        <w:t>. Заболеваемость вирусными ОКИ  по возрастным группам в 2021- 2022 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559"/>
        <w:gridCol w:w="1134"/>
        <w:gridCol w:w="2126"/>
        <w:gridCol w:w="2658"/>
      </w:tblGrid>
      <w:tr w:rsidR="00C07E9A" w:rsidRPr="00C07E9A" w:rsidTr="00C07E9A">
        <w:trPr>
          <w:trHeight w:val="435"/>
        </w:trPr>
        <w:tc>
          <w:tcPr>
            <w:tcW w:w="2093" w:type="dxa"/>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Возрастная группа</w:t>
            </w:r>
          </w:p>
        </w:tc>
        <w:tc>
          <w:tcPr>
            <w:tcW w:w="2693"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 случаев</w:t>
            </w:r>
          </w:p>
        </w:tc>
        <w:tc>
          <w:tcPr>
            <w:tcW w:w="4784"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Заболеваемость</w:t>
            </w:r>
          </w:p>
          <w:p w:rsidR="00C07E9A" w:rsidRPr="00C07E9A" w:rsidRDefault="00C07E9A" w:rsidP="00C07E9A">
            <w:pPr>
              <w:jc w:val="center"/>
              <w:rPr>
                <w:sz w:val="18"/>
                <w:szCs w:val="18"/>
              </w:rPr>
            </w:pPr>
            <w:r w:rsidRPr="00C07E9A">
              <w:rPr>
                <w:sz w:val="18"/>
                <w:szCs w:val="18"/>
              </w:rPr>
              <w:t>на 100 тыс</w:t>
            </w:r>
            <w:proofErr w:type="gramStart"/>
            <w:r w:rsidRPr="00C07E9A">
              <w:rPr>
                <w:sz w:val="18"/>
                <w:szCs w:val="18"/>
              </w:rPr>
              <w:t>.н</w:t>
            </w:r>
            <w:proofErr w:type="gramEnd"/>
            <w:r w:rsidRPr="00C07E9A">
              <w:rPr>
                <w:sz w:val="18"/>
                <w:szCs w:val="18"/>
              </w:rPr>
              <w:t>ас.</w:t>
            </w:r>
          </w:p>
          <w:p w:rsidR="00C07E9A" w:rsidRPr="00C07E9A" w:rsidRDefault="00C07E9A" w:rsidP="00C07E9A">
            <w:pPr>
              <w:jc w:val="center"/>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r>
      <w:tr w:rsidR="00C07E9A" w:rsidRPr="00C07E9A" w:rsidTr="00C07E9A">
        <w:trPr>
          <w:trHeight w:val="435"/>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c>
          <w:tcPr>
            <w:tcW w:w="155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val="en-US"/>
              </w:rPr>
            </w:pPr>
            <w:r w:rsidRPr="00C07E9A">
              <w:rPr>
                <w:sz w:val="18"/>
                <w:szCs w:val="18"/>
                <w:lang w:val="en-US"/>
              </w:rPr>
              <w:t>2021</w:t>
            </w:r>
          </w:p>
        </w:tc>
        <w:tc>
          <w:tcPr>
            <w:tcW w:w="113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2022</w:t>
            </w:r>
          </w:p>
        </w:tc>
        <w:tc>
          <w:tcPr>
            <w:tcW w:w="212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val="en-US"/>
              </w:rPr>
            </w:pPr>
            <w:r w:rsidRPr="00C07E9A">
              <w:rPr>
                <w:sz w:val="18"/>
                <w:szCs w:val="18"/>
              </w:rPr>
              <w:t>202</w:t>
            </w:r>
            <w:r w:rsidRPr="00C07E9A">
              <w:rPr>
                <w:sz w:val="18"/>
                <w:szCs w:val="18"/>
                <w:lang w:val="en-US"/>
              </w:rPr>
              <w:t>1</w:t>
            </w:r>
          </w:p>
        </w:tc>
        <w:tc>
          <w:tcPr>
            <w:tcW w:w="265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2022</w:t>
            </w:r>
          </w:p>
        </w:tc>
      </w:tr>
      <w:tr w:rsidR="00C07E9A" w:rsidRPr="00C07E9A" w:rsidTr="00C07E9A">
        <w:tc>
          <w:tcPr>
            <w:tcW w:w="2093"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до 1 года</w:t>
            </w:r>
          </w:p>
        </w:tc>
        <w:tc>
          <w:tcPr>
            <w:tcW w:w="155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val="en-US"/>
              </w:rPr>
            </w:pPr>
            <w:r w:rsidRPr="00C07E9A">
              <w:rPr>
                <w:sz w:val="18"/>
                <w:szCs w:val="18"/>
                <w:lang w:val="en-US"/>
              </w:rPr>
              <w:t>1</w:t>
            </w:r>
          </w:p>
        </w:tc>
        <w:tc>
          <w:tcPr>
            <w:tcW w:w="113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7</w:t>
            </w:r>
          </w:p>
        </w:tc>
        <w:tc>
          <w:tcPr>
            <w:tcW w:w="212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lang w:val="en-US"/>
              </w:rPr>
              <w:t>448.4</w:t>
            </w:r>
            <w:r w:rsidRPr="00C07E9A">
              <w:rPr>
                <w:sz w:val="18"/>
                <w:szCs w:val="18"/>
                <w:u w:val="single"/>
              </w:rPr>
              <w:t>+</w:t>
            </w:r>
            <w:r w:rsidRPr="00C07E9A">
              <w:rPr>
                <w:sz w:val="18"/>
                <w:szCs w:val="18"/>
                <w:lang w:val="en-US"/>
              </w:rPr>
              <w:t>447.4</w:t>
            </w:r>
          </w:p>
          <w:p w:rsidR="00C07E9A" w:rsidRPr="00C07E9A" w:rsidRDefault="00C07E9A" w:rsidP="00C07E9A">
            <w:pPr>
              <w:jc w:val="both"/>
              <w:rPr>
                <w:sz w:val="18"/>
                <w:szCs w:val="18"/>
              </w:rPr>
            </w:pPr>
            <w:r w:rsidRPr="00C07E9A">
              <w:rPr>
                <w:sz w:val="18"/>
                <w:szCs w:val="18"/>
                <w:lang w:val="en-US"/>
              </w:rPr>
              <w:t>1.0</w:t>
            </w:r>
          </w:p>
          <w:p w:rsidR="00C07E9A" w:rsidRPr="00C07E9A" w:rsidRDefault="00C07E9A" w:rsidP="00C07E9A">
            <w:pPr>
              <w:jc w:val="both"/>
              <w:rPr>
                <w:sz w:val="18"/>
                <w:szCs w:val="18"/>
              </w:rPr>
            </w:pPr>
          </w:p>
        </w:tc>
        <w:tc>
          <w:tcPr>
            <w:tcW w:w="265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3867,4</w:t>
            </w:r>
            <w:r w:rsidRPr="00C07E9A">
              <w:rPr>
                <w:sz w:val="18"/>
                <w:szCs w:val="18"/>
                <w:u w:val="single"/>
              </w:rPr>
              <w:t>+</w:t>
            </w:r>
            <w:r w:rsidRPr="00C07E9A">
              <w:rPr>
                <w:sz w:val="18"/>
                <w:szCs w:val="18"/>
              </w:rPr>
              <w:t>1433,2</w:t>
            </w:r>
          </w:p>
          <w:p w:rsidR="00C07E9A" w:rsidRPr="00C07E9A" w:rsidRDefault="00C07E9A" w:rsidP="00C07E9A">
            <w:pPr>
              <w:jc w:val="both"/>
              <w:rPr>
                <w:sz w:val="18"/>
                <w:szCs w:val="18"/>
              </w:rPr>
            </w:pPr>
            <w:r w:rsidRPr="00C07E9A">
              <w:rPr>
                <w:sz w:val="18"/>
                <w:szCs w:val="18"/>
              </w:rPr>
              <w:t>2,7</w:t>
            </w:r>
          </w:p>
          <w:p w:rsidR="00C07E9A" w:rsidRPr="00C07E9A" w:rsidRDefault="00C07E9A" w:rsidP="00C07E9A">
            <w:pPr>
              <w:jc w:val="both"/>
              <w:rPr>
                <w:sz w:val="18"/>
                <w:szCs w:val="18"/>
              </w:rPr>
            </w:pPr>
          </w:p>
        </w:tc>
      </w:tr>
      <w:tr w:rsidR="00C07E9A" w:rsidRPr="00C07E9A" w:rsidTr="00C07E9A">
        <w:tc>
          <w:tcPr>
            <w:tcW w:w="2093"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1-2 года</w:t>
            </w:r>
          </w:p>
        </w:tc>
        <w:tc>
          <w:tcPr>
            <w:tcW w:w="155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val="en-US"/>
              </w:rPr>
            </w:pPr>
            <w:r w:rsidRPr="00C07E9A">
              <w:rPr>
                <w:sz w:val="18"/>
                <w:szCs w:val="18"/>
                <w:lang w:val="en-US"/>
              </w:rPr>
              <w:t>9</w:t>
            </w:r>
          </w:p>
        </w:tc>
        <w:tc>
          <w:tcPr>
            <w:tcW w:w="113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8</w:t>
            </w:r>
          </w:p>
        </w:tc>
        <w:tc>
          <w:tcPr>
            <w:tcW w:w="212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val="en-US"/>
              </w:rPr>
            </w:pPr>
            <w:r w:rsidRPr="00C07E9A">
              <w:rPr>
                <w:sz w:val="18"/>
                <w:szCs w:val="18"/>
              </w:rPr>
              <w:t>1825.</w:t>
            </w:r>
            <w:r w:rsidRPr="00C07E9A">
              <w:rPr>
                <w:sz w:val="18"/>
                <w:szCs w:val="18"/>
                <w:lang w:val="en-US"/>
              </w:rPr>
              <w:t>6</w:t>
            </w:r>
            <w:r w:rsidRPr="00C07E9A">
              <w:rPr>
                <w:sz w:val="18"/>
                <w:szCs w:val="18"/>
                <w:u w:val="single"/>
              </w:rPr>
              <w:t>+</w:t>
            </w:r>
            <w:r w:rsidRPr="00C07E9A">
              <w:rPr>
                <w:sz w:val="18"/>
                <w:szCs w:val="18"/>
                <w:lang w:val="en-US"/>
              </w:rPr>
              <w:t>602.9</w:t>
            </w:r>
          </w:p>
          <w:p w:rsidR="00C07E9A" w:rsidRPr="00C07E9A" w:rsidRDefault="00C07E9A" w:rsidP="00C07E9A">
            <w:pPr>
              <w:jc w:val="both"/>
              <w:rPr>
                <w:sz w:val="18"/>
                <w:szCs w:val="18"/>
              </w:rPr>
            </w:pPr>
            <w:r w:rsidRPr="00C07E9A">
              <w:rPr>
                <w:sz w:val="18"/>
                <w:szCs w:val="18"/>
                <w:lang w:val="en-US"/>
              </w:rPr>
              <w:t>3</w:t>
            </w:r>
            <w:r w:rsidRPr="00C07E9A">
              <w:rPr>
                <w:sz w:val="18"/>
                <w:szCs w:val="18"/>
              </w:rPr>
              <w:t>,0</w:t>
            </w:r>
          </w:p>
        </w:tc>
        <w:tc>
          <w:tcPr>
            <w:tcW w:w="265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1636,0</w:t>
            </w:r>
            <w:r w:rsidRPr="00C07E9A">
              <w:rPr>
                <w:sz w:val="18"/>
                <w:szCs w:val="18"/>
                <w:u w:val="single"/>
              </w:rPr>
              <w:t>+</w:t>
            </w:r>
            <w:r w:rsidRPr="00C07E9A">
              <w:rPr>
                <w:sz w:val="18"/>
                <w:szCs w:val="18"/>
              </w:rPr>
              <w:t>573,7</w:t>
            </w:r>
          </w:p>
          <w:p w:rsidR="00C07E9A" w:rsidRPr="00C07E9A" w:rsidRDefault="00C07E9A" w:rsidP="00C07E9A">
            <w:pPr>
              <w:jc w:val="both"/>
              <w:rPr>
                <w:sz w:val="18"/>
                <w:szCs w:val="18"/>
              </w:rPr>
            </w:pPr>
            <w:r w:rsidRPr="00C07E9A">
              <w:rPr>
                <w:sz w:val="18"/>
                <w:szCs w:val="18"/>
              </w:rPr>
              <w:t>2,9</w:t>
            </w:r>
          </w:p>
        </w:tc>
      </w:tr>
      <w:tr w:rsidR="00C07E9A" w:rsidRPr="00C07E9A" w:rsidTr="00C07E9A">
        <w:tc>
          <w:tcPr>
            <w:tcW w:w="2093"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3-6 лет</w:t>
            </w:r>
          </w:p>
        </w:tc>
        <w:tc>
          <w:tcPr>
            <w:tcW w:w="155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7</w:t>
            </w:r>
          </w:p>
        </w:tc>
        <w:tc>
          <w:tcPr>
            <w:tcW w:w="113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12</w:t>
            </w:r>
          </w:p>
        </w:tc>
        <w:tc>
          <w:tcPr>
            <w:tcW w:w="212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val="en-US"/>
              </w:rPr>
            </w:pPr>
            <w:r w:rsidRPr="00C07E9A">
              <w:rPr>
                <w:sz w:val="18"/>
                <w:szCs w:val="18"/>
                <w:lang w:val="en-US"/>
              </w:rPr>
              <w:t>591.2</w:t>
            </w:r>
            <w:r w:rsidRPr="00C07E9A">
              <w:rPr>
                <w:sz w:val="18"/>
                <w:szCs w:val="18"/>
                <w:u w:val="single"/>
              </w:rPr>
              <w:t>+</w:t>
            </w:r>
            <w:r w:rsidRPr="00C07E9A">
              <w:rPr>
                <w:sz w:val="18"/>
                <w:szCs w:val="18"/>
                <w:lang w:val="en-US"/>
              </w:rPr>
              <w:t>222.8</w:t>
            </w:r>
          </w:p>
          <w:p w:rsidR="00C07E9A" w:rsidRPr="00C07E9A" w:rsidRDefault="00C07E9A" w:rsidP="00C07E9A">
            <w:pPr>
              <w:jc w:val="both"/>
              <w:rPr>
                <w:sz w:val="18"/>
                <w:szCs w:val="18"/>
                <w:lang w:val="en-US"/>
              </w:rPr>
            </w:pPr>
            <w:r w:rsidRPr="00C07E9A">
              <w:rPr>
                <w:sz w:val="18"/>
                <w:szCs w:val="18"/>
              </w:rPr>
              <w:t>2,</w:t>
            </w:r>
            <w:r w:rsidRPr="00C07E9A">
              <w:rPr>
                <w:sz w:val="18"/>
                <w:szCs w:val="18"/>
                <w:lang w:val="en-US"/>
              </w:rPr>
              <w:t>7</w:t>
            </w:r>
          </w:p>
        </w:tc>
        <w:tc>
          <w:tcPr>
            <w:tcW w:w="265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1096,9</w:t>
            </w:r>
            <w:r w:rsidRPr="00C07E9A">
              <w:rPr>
                <w:sz w:val="18"/>
                <w:szCs w:val="18"/>
                <w:u w:val="single"/>
              </w:rPr>
              <w:t>+</w:t>
            </w:r>
            <w:r w:rsidRPr="00C07E9A">
              <w:rPr>
                <w:sz w:val="18"/>
                <w:szCs w:val="18"/>
              </w:rPr>
              <w:t>314,9</w:t>
            </w:r>
          </w:p>
          <w:p w:rsidR="00C07E9A" w:rsidRPr="00C07E9A" w:rsidRDefault="00C07E9A" w:rsidP="00C07E9A">
            <w:pPr>
              <w:jc w:val="both"/>
              <w:rPr>
                <w:sz w:val="18"/>
                <w:szCs w:val="18"/>
              </w:rPr>
            </w:pPr>
            <w:r w:rsidRPr="00C07E9A">
              <w:rPr>
                <w:sz w:val="18"/>
                <w:szCs w:val="18"/>
              </w:rPr>
              <w:t>3,5</w:t>
            </w:r>
          </w:p>
        </w:tc>
      </w:tr>
      <w:tr w:rsidR="00C07E9A" w:rsidRPr="00C07E9A" w:rsidTr="00C07E9A">
        <w:tc>
          <w:tcPr>
            <w:tcW w:w="2093"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7-17 лет</w:t>
            </w:r>
          </w:p>
        </w:tc>
        <w:tc>
          <w:tcPr>
            <w:tcW w:w="155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113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8</w:t>
            </w:r>
          </w:p>
        </w:tc>
        <w:tc>
          <w:tcPr>
            <w:tcW w:w="212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val="en-US"/>
              </w:rPr>
            </w:pPr>
            <w:r w:rsidRPr="00C07E9A">
              <w:rPr>
                <w:sz w:val="18"/>
                <w:szCs w:val="18"/>
              </w:rPr>
              <w:t>66.</w:t>
            </w:r>
            <w:r w:rsidRPr="00C07E9A">
              <w:rPr>
                <w:sz w:val="18"/>
                <w:szCs w:val="18"/>
                <w:lang w:val="en-US"/>
              </w:rPr>
              <w:t>6</w:t>
            </w:r>
            <w:r w:rsidRPr="00C07E9A">
              <w:rPr>
                <w:sz w:val="18"/>
                <w:szCs w:val="18"/>
                <w:u w:val="single"/>
              </w:rPr>
              <w:t>+</w:t>
            </w:r>
            <w:r w:rsidRPr="00C07E9A">
              <w:rPr>
                <w:sz w:val="18"/>
                <w:szCs w:val="18"/>
                <w:lang w:val="en-US"/>
              </w:rPr>
              <w:t>47.0</w:t>
            </w:r>
          </w:p>
          <w:p w:rsidR="00C07E9A" w:rsidRPr="00C07E9A" w:rsidRDefault="00C07E9A" w:rsidP="00C07E9A">
            <w:pPr>
              <w:jc w:val="both"/>
              <w:rPr>
                <w:sz w:val="18"/>
                <w:szCs w:val="18"/>
                <w:lang w:val="en-US"/>
              </w:rPr>
            </w:pPr>
            <w:r w:rsidRPr="00C07E9A">
              <w:rPr>
                <w:sz w:val="18"/>
                <w:szCs w:val="18"/>
                <w:lang w:val="en-US"/>
              </w:rPr>
              <w:t>1.4</w:t>
            </w:r>
          </w:p>
        </w:tc>
        <w:tc>
          <w:tcPr>
            <w:tcW w:w="265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265,3</w:t>
            </w:r>
            <w:r w:rsidRPr="00C07E9A">
              <w:rPr>
                <w:sz w:val="18"/>
                <w:szCs w:val="18"/>
                <w:u w:val="single"/>
              </w:rPr>
              <w:t>+</w:t>
            </w:r>
            <w:r w:rsidRPr="00C07E9A">
              <w:rPr>
                <w:sz w:val="18"/>
                <w:szCs w:val="18"/>
              </w:rPr>
              <w:t>93,7</w:t>
            </w:r>
          </w:p>
          <w:p w:rsidR="00C07E9A" w:rsidRPr="00C07E9A" w:rsidRDefault="00C07E9A" w:rsidP="00C07E9A">
            <w:pPr>
              <w:jc w:val="both"/>
              <w:rPr>
                <w:sz w:val="18"/>
                <w:szCs w:val="18"/>
              </w:rPr>
            </w:pPr>
            <w:r w:rsidRPr="00C07E9A">
              <w:rPr>
                <w:sz w:val="18"/>
                <w:szCs w:val="18"/>
              </w:rPr>
              <w:t>2,8</w:t>
            </w:r>
          </w:p>
          <w:p w:rsidR="00C07E9A" w:rsidRPr="00C07E9A" w:rsidRDefault="00C07E9A" w:rsidP="00C07E9A">
            <w:pPr>
              <w:jc w:val="both"/>
              <w:rPr>
                <w:sz w:val="18"/>
                <w:szCs w:val="18"/>
              </w:rPr>
            </w:pPr>
          </w:p>
        </w:tc>
      </w:tr>
      <w:tr w:rsidR="00C07E9A" w:rsidRPr="00C07E9A" w:rsidTr="00C07E9A">
        <w:tc>
          <w:tcPr>
            <w:tcW w:w="2093"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18 лет и ст.</w:t>
            </w:r>
          </w:p>
        </w:tc>
        <w:tc>
          <w:tcPr>
            <w:tcW w:w="155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113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8</w:t>
            </w:r>
          </w:p>
        </w:tc>
        <w:tc>
          <w:tcPr>
            <w:tcW w:w="212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val="en-US"/>
              </w:rPr>
            </w:pPr>
            <w:r w:rsidRPr="00C07E9A">
              <w:rPr>
                <w:sz w:val="18"/>
                <w:szCs w:val="18"/>
                <w:lang w:val="en-US"/>
              </w:rPr>
              <w:t>4</w:t>
            </w:r>
            <w:r w:rsidRPr="00C07E9A">
              <w:rPr>
                <w:sz w:val="18"/>
                <w:szCs w:val="18"/>
              </w:rPr>
              <w:t>,5</w:t>
            </w:r>
            <w:r w:rsidRPr="00C07E9A">
              <w:rPr>
                <w:sz w:val="18"/>
                <w:szCs w:val="18"/>
                <w:u w:val="single"/>
              </w:rPr>
              <w:t>+</w:t>
            </w:r>
            <w:r w:rsidRPr="00C07E9A">
              <w:rPr>
                <w:sz w:val="18"/>
                <w:szCs w:val="18"/>
                <w:lang w:val="en-US"/>
              </w:rPr>
              <w:t>4.5</w:t>
            </w:r>
          </w:p>
          <w:p w:rsidR="00C07E9A" w:rsidRPr="00C07E9A" w:rsidRDefault="00C07E9A" w:rsidP="00C07E9A">
            <w:pPr>
              <w:jc w:val="both"/>
              <w:rPr>
                <w:sz w:val="18"/>
                <w:szCs w:val="18"/>
                <w:lang w:val="en-US"/>
              </w:rPr>
            </w:pPr>
            <w:r w:rsidRPr="00C07E9A">
              <w:rPr>
                <w:sz w:val="18"/>
                <w:szCs w:val="18"/>
                <w:lang w:val="en-US"/>
              </w:rPr>
              <w:t>1.0</w:t>
            </w:r>
          </w:p>
        </w:tc>
        <w:tc>
          <w:tcPr>
            <w:tcW w:w="265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35,8</w:t>
            </w:r>
            <w:r w:rsidRPr="00C07E9A">
              <w:rPr>
                <w:sz w:val="18"/>
                <w:szCs w:val="18"/>
                <w:u w:val="single"/>
              </w:rPr>
              <w:t>+</w:t>
            </w:r>
            <w:r w:rsidRPr="00C07E9A">
              <w:rPr>
                <w:sz w:val="18"/>
                <w:szCs w:val="18"/>
              </w:rPr>
              <w:t>12,7</w:t>
            </w:r>
          </w:p>
          <w:p w:rsidR="00C07E9A" w:rsidRPr="00C07E9A" w:rsidRDefault="00C07E9A" w:rsidP="00C07E9A">
            <w:pPr>
              <w:jc w:val="both"/>
              <w:rPr>
                <w:sz w:val="18"/>
                <w:szCs w:val="18"/>
              </w:rPr>
            </w:pPr>
            <w:r w:rsidRPr="00C07E9A">
              <w:rPr>
                <w:sz w:val="18"/>
                <w:szCs w:val="18"/>
              </w:rPr>
              <w:t>2,8</w:t>
            </w:r>
          </w:p>
        </w:tc>
      </w:tr>
      <w:tr w:rsidR="00C07E9A" w:rsidRPr="00C07E9A" w:rsidTr="00C07E9A">
        <w:tc>
          <w:tcPr>
            <w:tcW w:w="2093"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Всего:</w:t>
            </w:r>
          </w:p>
        </w:tc>
        <w:tc>
          <w:tcPr>
            <w:tcW w:w="155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w:t>
            </w:r>
          </w:p>
        </w:tc>
        <w:tc>
          <w:tcPr>
            <w:tcW w:w="113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43</w:t>
            </w:r>
          </w:p>
        </w:tc>
        <w:tc>
          <w:tcPr>
            <w:tcW w:w="212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val="en-US"/>
              </w:rPr>
            </w:pPr>
            <w:r w:rsidRPr="00C07E9A">
              <w:rPr>
                <w:sz w:val="18"/>
                <w:szCs w:val="18"/>
                <w:lang w:val="en-US"/>
              </w:rPr>
              <w:t>73.5</w:t>
            </w:r>
            <w:r w:rsidRPr="00C07E9A">
              <w:rPr>
                <w:sz w:val="18"/>
                <w:szCs w:val="18"/>
                <w:u w:val="single"/>
              </w:rPr>
              <w:t>+</w:t>
            </w:r>
            <w:r w:rsidRPr="00C07E9A">
              <w:rPr>
                <w:sz w:val="18"/>
                <w:szCs w:val="18"/>
                <w:lang w:val="en-US"/>
              </w:rPr>
              <w:t>16.4</w:t>
            </w:r>
          </w:p>
          <w:p w:rsidR="00C07E9A" w:rsidRPr="00C07E9A" w:rsidRDefault="00C07E9A" w:rsidP="00C07E9A">
            <w:pPr>
              <w:jc w:val="both"/>
              <w:rPr>
                <w:sz w:val="18"/>
                <w:szCs w:val="18"/>
                <w:lang w:val="en-US"/>
              </w:rPr>
            </w:pPr>
            <w:r w:rsidRPr="00C07E9A">
              <w:rPr>
                <w:sz w:val="18"/>
                <w:szCs w:val="18"/>
              </w:rPr>
              <w:t>4,</w:t>
            </w:r>
            <w:r w:rsidRPr="00C07E9A">
              <w:rPr>
                <w:sz w:val="18"/>
                <w:szCs w:val="18"/>
                <w:lang w:val="en-US"/>
              </w:rPr>
              <w:t>5</w:t>
            </w:r>
          </w:p>
        </w:tc>
        <w:tc>
          <w:tcPr>
            <w:tcW w:w="265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158,7</w:t>
            </w:r>
            <w:r w:rsidRPr="00C07E9A">
              <w:rPr>
                <w:sz w:val="18"/>
                <w:szCs w:val="18"/>
                <w:u w:val="single"/>
              </w:rPr>
              <w:t>+</w:t>
            </w:r>
            <w:r w:rsidRPr="00C07E9A">
              <w:rPr>
                <w:sz w:val="18"/>
                <w:szCs w:val="18"/>
              </w:rPr>
              <w:t>24,2</w:t>
            </w:r>
          </w:p>
          <w:p w:rsidR="00C07E9A" w:rsidRPr="00C07E9A" w:rsidRDefault="00C07E9A" w:rsidP="00C07E9A">
            <w:pPr>
              <w:jc w:val="both"/>
              <w:rPr>
                <w:sz w:val="18"/>
                <w:szCs w:val="18"/>
              </w:rPr>
            </w:pPr>
            <w:r w:rsidRPr="00C07E9A">
              <w:rPr>
                <w:sz w:val="18"/>
                <w:szCs w:val="18"/>
              </w:rPr>
              <w:t>6,6</w:t>
            </w:r>
          </w:p>
        </w:tc>
      </w:tr>
    </w:tbl>
    <w:p w:rsidR="00C07E9A" w:rsidRPr="00C07E9A" w:rsidRDefault="00C07E9A" w:rsidP="00C07E9A">
      <w:pPr>
        <w:pStyle w:val="a4"/>
        <w:ind w:firstLine="709"/>
        <w:jc w:val="both"/>
        <w:rPr>
          <w:b w:val="0"/>
          <w:szCs w:val="28"/>
        </w:rPr>
      </w:pPr>
    </w:p>
    <w:p w:rsidR="00C07E9A" w:rsidRPr="00C07E9A" w:rsidRDefault="00C07E9A" w:rsidP="00C07E9A">
      <w:pPr>
        <w:pStyle w:val="a4"/>
        <w:ind w:firstLine="709"/>
        <w:jc w:val="both"/>
        <w:rPr>
          <w:b w:val="0"/>
          <w:szCs w:val="28"/>
        </w:rPr>
      </w:pPr>
      <w:r w:rsidRPr="00C07E9A">
        <w:rPr>
          <w:noProof/>
        </w:rPr>
        <w:drawing>
          <wp:anchor distT="3859" distB="3859" distL="118434" distR="118434" simplePos="0" relativeHeight="251696128" behindDoc="0" locked="0" layoutInCell="1" allowOverlap="1">
            <wp:simplePos x="0" y="0"/>
            <wp:positionH relativeFrom="column">
              <wp:align>left</wp:align>
            </wp:positionH>
            <wp:positionV relativeFrom="paragraph">
              <wp:posOffset>92124</wp:posOffset>
            </wp:positionV>
            <wp:extent cx="3100070" cy="1736090"/>
            <wp:effectExtent l="0" t="0" r="5080" b="0"/>
            <wp:wrapSquare wrapText="right"/>
            <wp:docPr id="297" name="Диаграмма 2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p>
    <w:p w:rsidR="00C07E9A" w:rsidRPr="00C07E9A" w:rsidRDefault="00C07E9A" w:rsidP="00C07E9A">
      <w:pPr>
        <w:jc w:val="both"/>
        <w:rPr>
          <w:sz w:val="28"/>
          <w:szCs w:val="28"/>
        </w:rPr>
      </w:pPr>
      <w:r w:rsidRPr="00C07E9A">
        <w:rPr>
          <w:sz w:val="28"/>
          <w:szCs w:val="28"/>
        </w:rPr>
        <w:lastRenderedPageBreak/>
        <w:t xml:space="preserve">Диаграмма </w:t>
      </w:r>
      <w:r w:rsidR="00147B29">
        <w:rPr>
          <w:sz w:val="28"/>
          <w:szCs w:val="28"/>
        </w:rPr>
        <w:t>67</w:t>
      </w:r>
      <w:r w:rsidRPr="00C07E9A">
        <w:rPr>
          <w:sz w:val="28"/>
          <w:szCs w:val="28"/>
        </w:rPr>
        <w:t xml:space="preserve">.  Удельный вес  возрастных групп  в заболеваемости  </w:t>
      </w:r>
      <w:proofErr w:type="gramStart"/>
      <w:r w:rsidRPr="00C07E9A">
        <w:rPr>
          <w:sz w:val="28"/>
          <w:szCs w:val="28"/>
        </w:rPr>
        <w:t>вирусными</w:t>
      </w:r>
      <w:proofErr w:type="gramEnd"/>
      <w:r w:rsidRPr="00C07E9A">
        <w:rPr>
          <w:sz w:val="28"/>
          <w:szCs w:val="28"/>
        </w:rPr>
        <w:t xml:space="preserve">  ОКИ в  2022г..</w:t>
      </w:r>
    </w:p>
    <w:p w:rsidR="00C07E9A" w:rsidRPr="00C07E9A" w:rsidRDefault="00C07E9A" w:rsidP="00C07E9A">
      <w:pPr>
        <w:pStyle w:val="a4"/>
        <w:ind w:firstLine="709"/>
        <w:jc w:val="both"/>
        <w:rPr>
          <w:b w:val="0"/>
          <w:szCs w:val="28"/>
        </w:rPr>
      </w:pPr>
    </w:p>
    <w:p w:rsidR="00C07E9A" w:rsidRPr="00C07E9A" w:rsidRDefault="00C07E9A" w:rsidP="00C07E9A">
      <w:pPr>
        <w:pStyle w:val="a4"/>
        <w:ind w:firstLine="709"/>
        <w:jc w:val="both"/>
        <w:rPr>
          <w:b w:val="0"/>
          <w:szCs w:val="28"/>
        </w:rPr>
      </w:pPr>
      <w:r w:rsidRPr="00C07E9A">
        <w:rPr>
          <w:b w:val="0"/>
          <w:szCs w:val="28"/>
        </w:rPr>
        <w:t xml:space="preserve">В то же время многолетняя динамика заболеваемости </w:t>
      </w:r>
      <w:proofErr w:type="gramStart"/>
      <w:r w:rsidRPr="00C07E9A">
        <w:rPr>
          <w:b w:val="0"/>
          <w:szCs w:val="28"/>
        </w:rPr>
        <w:t>вирусными</w:t>
      </w:r>
      <w:proofErr w:type="gramEnd"/>
      <w:r w:rsidRPr="00C07E9A">
        <w:rPr>
          <w:b w:val="0"/>
          <w:szCs w:val="28"/>
        </w:rPr>
        <w:t xml:space="preserve"> ОКИ детей 0-2 года  сохраняет тенденцию к снижению за последние 10 лет: см. диаграмму  </w:t>
      </w:r>
      <w:r w:rsidR="00147B29">
        <w:rPr>
          <w:b w:val="0"/>
          <w:szCs w:val="28"/>
        </w:rPr>
        <w:t>68</w:t>
      </w:r>
      <w:r w:rsidRPr="00C07E9A">
        <w:rPr>
          <w:b w:val="0"/>
          <w:szCs w:val="28"/>
        </w:rPr>
        <w:t>.</w:t>
      </w:r>
    </w:p>
    <w:p w:rsidR="00C07E9A" w:rsidRPr="00C07E9A" w:rsidRDefault="00C07E9A" w:rsidP="00C07E9A">
      <w:pPr>
        <w:pStyle w:val="a4"/>
        <w:ind w:firstLine="709"/>
        <w:jc w:val="both"/>
        <w:rPr>
          <w:b w:val="0"/>
          <w:noProof/>
        </w:rPr>
      </w:pPr>
    </w:p>
    <w:p w:rsidR="00C07E9A" w:rsidRPr="00C07E9A" w:rsidRDefault="00C07E9A" w:rsidP="00C07E9A">
      <w:pPr>
        <w:pStyle w:val="a4"/>
        <w:ind w:firstLine="709"/>
        <w:jc w:val="both"/>
        <w:rPr>
          <w:noProof/>
        </w:rPr>
      </w:pPr>
      <w:r w:rsidRPr="00C07E9A">
        <w:rPr>
          <w:noProof/>
        </w:rPr>
        <w:drawing>
          <wp:inline distT="0" distB="0" distL="0" distR="0">
            <wp:extent cx="3052445" cy="1653540"/>
            <wp:effectExtent l="0" t="0" r="0" b="3810"/>
            <wp:docPr id="298" name="Диаграмма 2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C07E9A" w:rsidRPr="00C07E9A" w:rsidRDefault="00C07E9A" w:rsidP="00C07E9A">
      <w:pPr>
        <w:pStyle w:val="a4"/>
        <w:ind w:firstLine="709"/>
        <w:jc w:val="both"/>
        <w:rPr>
          <w:b w:val="0"/>
          <w:sz w:val="24"/>
          <w:szCs w:val="24"/>
        </w:rPr>
      </w:pPr>
      <w:r w:rsidRPr="00C07E9A">
        <w:rPr>
          <w:b w:val="0"/>
          <w:noProof/>
        </w:rPr>
        <w:t xml:space="preserve">Диаграмма </w:t>
      </w:r>
      <w:r w:rsidR="00147B29">
        <w:rPr>
          <w:b w:val="0"/>
          <w:noProof/>
        </w:rPr>
        <w:t>68</w:t>
      </w:r>
      <w:r w:rsidRPr="00C07E9A">
        <w:rPr>
          <w:b w:val="0"/>
          <w:noProof/>
        </w:rPr>
        <w:t>.</w:t>
      </w:r>
    </w:p>
    <w:p w:rsidR="00C07E9A" w:rsidRPr="00C07E9A" w:rsidRDefault="00C07E9A" w:rsidP="00C07E9A">
      <w:pPr>
        <w:ind w:firstLine="567"/>
        <w:jc w:val="both"/>
      </w:pPr>
    </w:p>
    <w:p w:rsidR="00C07E9A" w:rsidRPr="00C07E9A" w:rsidRDefault="00C07E9A" w:rsidP="00C07E9A">
      <w:pPr>
        <w:pStyle w:val="a4"/>
        <w:ind w:firstLine="709"/>
        <w:jc w:val="both"/>
        <w:rPr>
          <w:b w:val="0"/>
          <w:szCs w:val="28"/>
        </w:rPr>
      </w:pPr>
      <w:r w:rsidRPr="00C07E9A">
        <w:rPr>
          <w:szCs w:val="28"/>
        </w:rPr>
        <w:t>Бактериальные гастроэнтериты (далее бактериальные ОКИ)</w:t>
      </w:r>
      <w:r w:rsidRPr="00C07E9A">
        <w:rPr>
          <w:b w:val="0"/>
          <w:szCs w:val="28"/>
        </w:rPr>
        <w:t xml:space="preserve"> в 2022 году представлены единичными случаями и  заняли  5% удельного веса  от всей заболеваемости  ОКИ (14% в 2021г.): см. табл.</w:t>
      </w:r>
      <w:r w:rsidR="00147B29">
        <w:rPr>
          <w:b w:val="0"/>
          <w:szCs w:val="28"/>
        </w:rPr>
        <w:t>38</w:t>
      </w:r>
      <w:r w:rsidRPr="00C07E9A">
        <w:rPr>
          <w:b w:val="0"/>
          <w:szCs w:val="28"/>
        </w:rPr>
        <w:t xml:space="preserve">. За последние 10 лет отмечается тенденция к снижению заболеваемости </w:t>
      </w:r>
      <w:proofErr w:type="gramStart"/>
      <w:r w:rsidRPr="00C07E9A">
        <w:rPr>
          <w:b w:val="0"/>
          <w:szCs w:val="28"/>
        </w:rPr>
        <w:t>бактериальными</w:t>
      </w:r>
      <w:proofErr w:type="gramEnd"/>
      <w:r w:rsidRPr="00C07E9A">
        <w:rPr>
          <w:b w:val="0"/>
          <w:szCs w:val="28"/>
        </w:rPr>
        <w:t xml:space="preserve"> ОКИ: см. диаграмму </w:t>
      </w:r>
      <w:r w:rsidR="00147B29">
        <w:rPr>
          <w:b w:val="0"/>
          <w:szCs w:val="28"/>
        </w:rPr>
        <w:t>69</w:t>
      </w:r>
      <w:r w:rsidRPr="00C07E9A">
        <w:rPr>
          <w:b w:val="0"/>
          <w:szCs w:val="28"/>
        </w:rPr>
        <w:t xml:space="preserve">. </w:t>
      </w:r>
    </w:p>
    <w:p w:rsidR="00C07E9A" w:rsidRPr="00C07E9A" w:rsidRDefault="00C07E9A" w:rsidP="00C07E9A">
      <w:pPr>
        <w:pStyle w:val="a4"/>
        <w:ind w:firstLine="709"/>
        <w:jc w:val="both"/>
        <w:rPr>
          <w:b w:val="0"/>
          <w:szCs w:val="28"/>
        </w:rPr>
      </w:pPr>
    </w:p>
    <w:p w:rsidR="00C07E9A" w:rsidRPr="00C07E9A" w:rsidRDefault="00C07E9A" w:rsidP="00C07E9A">
      <w:pPr>
        <w:pStyle w:val="a4"/>
        <w:ind w:firstLine="709"/>
        <w:jc w:val="both"/>
        <w:rPr>
          <w:b w:val="0"/>
          <w:szCs w:val="28"/>
        </w:rPr>
      </w:pPr>
      <w:r w:rsidRPr="00C07E9A">
        <w:rPr>
          <w:noProof/>
        </w:rPr>
        <w:drawing>
          <wp:inline distT="0" distB="0" distL="0" distR="0">
            <wp:extent cx="3029585" cy="1868170"/>
            <wp:effectExtent l="0" t="0" r="0" b="0"/>
            <wp:docPr id="299" name="Диаграмма 2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C07E9A" w:rsidRPr="00C07E9A" w:rsidRDefault="00C07E9A" w:rsidP="00C07E9A">
      <w:pPr>
        <w:pStyle w:val="a4"/>
        <w:ind w:firstLine="709"/>
        <w:jc w:val="both"/>
        <w:rPr>
          <w:b w:val="0"/>
          <w:szCs w:val="28"/>
        </w:rPr>
      </w:pPr>
      <w:r w:rsidRPr="00C07E9A">
        <w:rPr>
          <w:b w:val="0"/>
          <w:szCs w:val="28"/>
        </w:rPr>
        <w:t xml:space="preserve">Диаграмма </w:t>
      </w:r>
      <w:r w:rsidR="00147B29">
        <w:rPr>
          <w:b w:val="0"/>
          <w:szCs w:val="28"/>
        </w:rPr>
        <w:t>69</w:t>
      </w:r>
      <w:r w:rsidRPr="00C07E9A">
        <w:rPr>
          <w:b w:val="0"/>
          <w:szCs w:val="28"/>
        </w:rPr>
        <w:t>.</w:t>
      </w:r>
    </w:p>
    <w:p w:rsidR="00C07E9A" w:rsidRPr="00C07E9A" w:rsidRDefault="00C07E9A" w:rsidP="00C07E9A">
      <w:pPr>
        <w:pStyle w:val="a4"/>
        <w:ind w:firstLine="709"/>
        <w:jc w:val="both"/>
        <w:rPr>
          <w:b w:val="0"/>
          <w:szCs w:val="28"/>
        </w:rPr>
      </w:pPr>
    </w:p>
    <w:p w:rsidR="00C07E9A" w:rsidRPr="00C07E9A" w:rsidRDefault="00C07E9A" w:rsidP="00C07E9A">
      <w:pPr>
        <w:pStyle w:val="a4"/>
        <w:ind w:firstLine="709"/>
        <w:jc w:val="both"/>
        <w:rPr>
          <w:b w:val="0"/>
          <w:szCs w:val="28"/>
        </w:rPr>
      </w:pPr>
      <w:r w:rsidRPr="00C07E9A">
        <w:rPr>
          <w:b w:val="0"/>
          <w:szCs w:val="28"/>
        </w:rPr>
        <w:t xml:space="preserve">Максимальный удельный вес в структуре возбудителей бактериальных ОКИ  приходится в последние годы на золотистый стафилококк: см. диаграмму </w:t>
      </w:r>
      <w:r w:rsidR="00147B29">
        <w:rPr>
          <w:b w:val="0"/>
          <w:szCs w:val="28"/>
        </w:rPr>
        <w:t>70</w:t>
      </w:r>
      <w:r w:rsidRPr="00C07E9A">
        <w:rPr>
          <w:b w:val="0"/>
          <w:szCs w:val="28"/>
        </w:rPr>
        <w:t>.</w:t>
      </w:r>
    </w:p>
    <w:p w:rsidR="00C07E9A" w:rsidRPr="00C07E9A" w:rsidRDefault="00C07E9A" w:rsidP="00C07E9A">
      <w:pPr>
        <w:pStyle w:val="a4"/>
        <w:ind w:firstLine="709"/>
        <w:jc w:val="both"/>
        <w:rPr>
          <w:b w:val="0"/>
          <w:szCs w:val="28"/>
        </w:rPr>
      </w:pPr>
    </w:p>
    <w:p w:rsidR="00C07E9A" w:rsidRPr="00C07E9A" w:rsidRDefault="00C07E9A" w:rsidP="00C07E9A">
      <w:pPr>
        <w:pStyle w:val="a4"/>
        <w:ind w:firstLine="709"/>
        <w:jc w:val="both"/>
        <w:rPr>
          <w:b w:val="0"/>
          <w:szCs w:val="28"/>
        </w:rPr>
      </w:pPr>
      <w:r w:rsidRPr="00C07E9A">
        <w:rPr>
          <w:noProof/>
        </w:rPr>
        <w:drawing>
          <wp:inline distT="0" distB="0" distL="0" distR="0">
            <wp:extent cx="2788920" cy="1589405"/>
            <wp:effectExtent l="0" t="0" r="0" b="0"/>
            <wp:docPr id="300" name="Диаграмма 3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C07E9A" w:rsidRPr="00C07E9A" w:rsidRDefault="00C07E9A" w:rsidP="00C07E9A">
      <w:pPr>
        <w:pStyle w:val="a4"/>
        <w:ind w:firstLine="709"/>
        <w:jc w:val="both"/>
        <w:rPr>
          <w:b w:val="0"/>
          <w:szCs w:val="28"/>
        </w:rPr>
      </w:pPr>
      <w:r w:rsidRPr="00C07E9A">
        <w:rPr>
          <w:b w:val="0"/>
          <w:szCs w:val="28"/>
        </w:rPr>
        <w:lastRenderedPageBreak/>
        <w:t xml:space="preserve">Диаграмма </w:t>
      </w:r>
      <w:r w:rsidR="00147B29">
        <w:rPr>
          <w:b w:val="0"/>
          <w:szCs w:val="28"/>
        </w:rPr>
        <w:t>70</w:t>
      </w:r>
      <w:r w:rsidRPr="00C07E9A">
        <w:rPr>
          <w:b w:val="0"/>
          <w:szCs w:val="28"/>
        </w:rPr>
        <w:t>. Удельный вес  возбудителей бактериальных ОКИ  за 2011-2022г.г.</w:t>
      </w:r>
    </w:p>
    <w:p w:rsidR="00C07E9A" w:rsidRPr="00C07E9A" w:rsidRDefault="00C07E9A" w:rsidP="00C07E9A">
      <w:pPr>
        <w:pStyle w:val="a4"/>
        <w:ind w:firstLine="709"/>
        <w:jc w:val="both"/>
        <w:rPr>
          <w:b w:val="0"/>
          <w:sz w:val="24"/>
          <w:szCs w:val="24"/>
        </w:rPr>
      </w:pPr>
    </w:p>
    <w:p w:rsidR="00C07E9A" w:rsidRPr="00C07E9A" w:rsidRDefault="00C07E9A" w:rsidP="00C07E9A">
      <w:pPr>
        <w:ind w:firstLine="708"/>
        <w:jc w:val="both"/>
        <w:rPr>
          <w:sz w:val="28"/>
          <w:szCs w:val="28"/>
        </w:rPr>
      </w:pPr>
      <w:r w:rsidRPr="00C07E9A">
        <w:rPr>
          <w:sz w:val="28"/>
          <w:szCs w:val="28"/>
        </w:rPr>
        <w:t xml:space="preserve">Четкой сезонности  по  бактериальным ОКИ в период  2009 - 2022 г.г.  не отмечается. Заболеваемость регистрируется равномерно на протяжении всего года с активизацией процесса в летний период: см. диаграмму </w:t>
      </w:r>
      <w:r w:rsidR="00147B29">
        <w:rPr>
          <w:sz w:val="28"/>
          <w:szCs w:val="28"/>
        </w:rPr>
        <w:t>71</w:t>
      </w:r>
      <w:r w:rsidRPr="00C07E9A">
        <w:rPr>
          <w:sz w:val="28"/>
          <w:szCs w:val="28"/>
        </w:rPr>
        <w:t>.</w:t>
      </w:r>
    </w:p>
    <w:p w:rsidR="00C07E9A" w:rsidRPr="00C07E9A" w:rsidRDefault="00C07E9A" w:rsidP="00C07E9A">
      <w:pPr>
        <w:ind w:firstLine="708"/>
        <w:jc w:val="both"/>
        <w:rPr>
          <w:sz w:val="28"/>
          <w:szCs w:val="28"/>
        </w:rPr>
      </w:pPr>
      <w:r w:rsidRPr="00C07E9A">
        <w:rPr>
          <w:noProof/>
        </w:rPr>
        <w:drawing>
          <wp:inline distT="0" distB="0" distL="0" distR="0">
            <wp:extent cx="3221355" cy="1685925"/>
            <wp:effectExtent l="0" t="0" r="0" b="0"/>
            <wp:docPr id="301" name="Диаграмма 3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C07E9A" w:rsidRPr="00C07E9A" w:rsidRDefault="00C07E9A" w:rsidP="00C07E9A">
      <w:pPr>
        <w:ind w:firstLine="708"/>
        <w:jc w:val="both"/>
        <w:rPr>
          <w:noProof/>
          <w:sz w:val="28"/>
          <w:szCs w:val="28"/>
        </w:rPr>
      </w:pPr>
      <w:r w:rsidRPr="00C07E9A">
        <w:rPr>
          <w:noProof/>
          <w:sz w:val="28"/>
          <w:szCs w:val="28"/>
        </w:rPr>
        <w:t xml:space="preserve">Диаграмма </w:t>
      </w:r>
      <w:r w:rsidR="00147B29">
        <w:rPr>
          <w:noProof/>
          <w:sz w:val="28"/>
          <w:szCs w:val="28"/>
        </w:rPr>
        <w:t>71</w:t>
      </w:r>
      <w:r w:rsidRPr="00C07E9A">
        <w:rPr>
          <w:noProof/>
          <w:sz w:val="28"/>
          <w:szCs w:val="28"/>
        </w:rPr>
        <w:t>. Сезонность заболеваемости бактериальными ОКИ в период 2009-2022 г.г.</w:t>
      </w:r>
    </w:p>
    <w:p w:rsidR="00C07E9A" w:rsidRPr="00C07E9A" w:rsidRDefault="00C07E9A" w:rsidP="00C07E9A">
      <w:pPr>
        <w:pStyle w:val="a4"/>
        <w:ind w:firstLine="709"/>
        <w:jc w:val="both"/>
        <w:rPr>
          <w:b w:val="0"/>
          <w:sz w:val="24"/>
          <w:szCs w:val="24"/>
        </w:rPr>
      </w:pPr>
    </w:p>
    <w:p w:rsidR="00C07E9A" w:rsidRPr="00C07E9A" w:rsidRDefault="00C07E9A" w:rsidP="00C07E9A">
      <w:pPr>
        <w:ind w:firstLine="708"/>
        <w:jc w:val="both"/>
        <w:rPr>
          <w:sz w:val="28"/>
          <w:szCs w:val="28"/>
        </w:rPr>
      </w:pPr>
      <w:r w:rsidRPr="00C07E9A">
        <w:rPr>
          <w:sz w:val="28"/>
          <w:szCs w:val="28"/>
        </w:rPr>
        <w:t xml:space="preserve">За последние годы отмечается  достоверное превышение заболеваемости </w:t>
      </w:r>
      <w:proofErr w:type="gramStart"/>
      <w:r w:rsidRPr="00C07E9A">
        <w:rPr>
          <w:sz w:val="28"/>
          <w:szCs w:val="28"/>
        </w:rPr>
        <w:t>бактериальными</w:t>
      </w:r>
      <w:proofErr w:type="gramEnd"/>
      <w:r w:rsidRPr="00C07E9A">
        <w:rPr>
          <w:sz w:val="28"/>
          <w:szCs w:val="28"/>
        </w:rPr>
        <w:t xml:space="preserve"> </w:t>
      </w:r>
      <w:r w:rsidRPr="00C07E9A">
        <w:rPr>
          <w:sz w:val="28"/>
          <w:szCs w:val="28"/>
          <w:lang w:val="be-BY"/>
        </w:rPr>
        <w:t xml:space="preserve">ОКИ </w:t>
      </w:r>
      <w:r w:rsidRPr="00C07E9A">
        <w:rPr>
          <w:sz w:val="28"/>
          <w:szCs w:val="28"/>
        </w:rPr>
        <w:t xml:space="preserve">детского населения над взрослым, и максимальный удельный вес заболеваемости приходится на детей  возрастной группы 0-2 года. Показатели заболеваемости ОКИ бактериальной этиологии по социально-возрастным группам статистически не достоверные. </w:t>
      </w:r>
    </w:p>
    <w:p w:rsidR="00C07E9A" w:rsidRPr="00C07E9A" w:rsidRDefault="00C07E9A" w:rsidP="00C07E9A">
      <w:pPr>
        <w:pStyle w:val="a4"/>
        <w:ind w:firstLine="709"/>
        <w:jc w:val="both"/>
        <w:rPr>
          <w:szCs w:val="28"/>
        </w:rPr>
      </w:pPr>
    </w:p>
    <w:p w:rsidR="00C07E9A" w:rsidRPr="00C07E9A" w:rsidRDefault="00C07E9A" w:rsidP="00C07E9A">
      <w:pPr>
        <w:pStyle w:val="a4"/>
        <w:ind w:firstLine="1"/>
        <w:jc w:val="both"/>
        <w:rPr>
          <w:szCs w:val="28"/>
        </w:rPr>
      </w:pPr>
      <w:r w:rsidRPr="00C07E9A">
        <w:rPr>
          <w:szCs w:val="28"/>
        </w:rPr>
        <w:t>Инфекционные гастроэнтериты неустановленной этиологии (далее ОКИ неустановленной этиологии).</w:t>
      </w:r>
    </w:p>
    <w:p w:rsidR="00C07E9A" w:rsidRPr="00C07E9A" w:rsidRDefault="00C07E9A" w:rsidP="00C07E9A">
      <w:pPr>
        <w:pStyle w:val="a4"/>
        <w:ind w:firstLine="708"/>
        <w:jc w:val="both"/>
        <w:rPr>
          <w:b w:val="0"/>
          <w:szCs w:val="28"/>
        </w:rPr>
      </w:pPr>
      <w:proofErr w:type="gramStart"/>
      <w:r w:rsidRPr="00C07E9A">
        <w:rPr>
          <w:b w:val="0"/>
          <w:szCs w:val="28"/>
        </w:rPr>
        <w:t xml:space="preserve">Заболеваемость ОКИ неустановленной этиологии по сравнению с предыдущим годом увеличилась, но за  последние 10 лет отмечается  тенденция к снижению, начиная с 2021г.: см. диаграмму </w:t>
      </w:r>
      <w:r w:rsidR="00147B29">
        <w:rPr>
          <w:b w:val="0"/>
          <w:szCs w:val="28"/>
        </w:rPr>
        <w:t>72</w:t>
      </w:r>
      <w:r w:rsidRPr="00C07E9A">
        <w:rPr>
          <w:b w:val="0"/>
          <w:szCs w:val="28"/>
        </w:rPr>
        <w:t xml:space="preserve">. </w:t>
      </w:r>
      <w:proofErr w:type="gramEnd"/>
    </w:p>
    <w:p w:rsidR="00C07E9A" w:rsidRPr="00C07E9A" w:rsidRDefault="00C07E9A" w:rsidP="00C07E9A">
      <w:pPr>
        <w:pStyle w:val="a4"/>
        <w:ind w:firstLine="708"/>
        <w:jc w:val="both"/>
        <w:rPr>
          <w:b w:val="0"/>
          <w:szCs w:val="28"/>
        </w:rPr>
      </w:pPr>
    </w:p>
    <w:p w:rsidR="00C07E9A" w:rsidRPr="00C07E9A" w:rsidRDefault="00C07E9A" w:rsidP="00C07E9A">
      <w:pPr>
        <w:pStyle w:val="a4"/>
        <w:ind w:firstLine="709"/>
        <w:jc w:val="both"/>
        <w:rPr>
          <w:noProof/>
        </w:rPr>
      </w:pPr>
      <w:r w:rsidRPr="00C07E9A">
        <w:rPr>
          <w:noProof/>
        </w:rPr>
        <w:drawing>
          <wp:inline distT="0" distB="0" distL="0" distR="0">
            <wp:extent cx="3001010" cy="1790065"/>
            <wp:effectExtent l="0" t="0" r="8890" b="635"/>
            <wp:docPr id="302" name="Диаграмма 3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C07E9A" w:rsidRPr="00C07E9A" w:rsidRDefault="00C07E9A" w:rsidP="00C07E9A">
      <w:pPr>
        <w:pStyle w:val="a4"/>
        <w:ind w:firstLine="709"/>
        <w:jc w:val="both"/>
        <w:rPr>
          <w:b w:val="0"/>
          <w:szCs w:val="28"/>
        </w:rPr>
      </w:pPr>
      <w:r w:rsidRPr="00C07E9A">
        <w:rPr>
          <w:b w:val="0"/>
          <w:szCs w:val="28"/>
        </w:rPr>
        <w:t xml:space="preserve">Диаграмма </w:t>
      </w:r>
      <w:r w:rsidR="00147B29">
        <w:rPr>
          <w:b w:val="0"/>
          <w:szCs w:val="28"/>
        </w:rPr>
        <w:t>72</w:t>
      </w:r>
      <w:r w:rsidRPr="00C07E9A">
        <w:rPr>
          <w:b w:val="0"/>
          <w:szCs w:val="28"/>
        </w:rPr>
        <w:t>.</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Сезонность заболеваемости ОКИ неустановленной этиологии в период с 2009г. определяется в большей степени летним периодом подъема, что предполагает в большей степени бактериальную этиологию н</w:t>
      </w:r>
      <w:proofErr w:type="gramStart"/>
      <w:r w:rsidRPr="00C07E9A">
        <w:rPr>
          <w:sz w:val="28"/>
          <w:szCs w:val="28"/>
        </w:rPr>
        <w:t>е-</w:t>
      </w:r>
      <w:proofErr w:type="gramEnd"/>
      <w:r w:rsidRPr="00C07E9A">
        <w:rPr>
          <w:sz w:val="28"/>
          <w:szCs w:val="28"/>
        </w:rPr>
        <w:t xml:space="preserve"> установленных ОКИ: см. диаграмму </w:t>
      </w:r>
      <w:r w:rsidR="00147B29">
        <w:rPr>
          <w:sz w:val="28"/>
          <w:szCs w:val="28"/>
        </w:rPr>
        <w:t>73</w:t>
      </w:r>
      <w:r w:rsidRPr="00C07E9A">
        <w:rPr>
          <w:sz w:val="28"/>
          <w:szCs w:val="28"/>
        </w:rPr>
        <w:t>.</w:t>
      </w:r>
    </w:p>
    <w:p w:rsidR="00C07E9A" w:rsidRPr="00C07E9A" w:rsidRDefault="00C07E9A" w:rsidP="00C07E9A">
      <w:pPr>
        <w:ind w:firstLine="708"/>
        <w:jc w:val="both"/>
        <w:rPr>
          <w:sz w:val="28"/>
          <w:szCs w:val="28"/>
        </w:rPr>
      </w:pPr>
    </w:p>
    <w:p w:rsidR="00C07E9A" w:rsidRPr="00C07E9A" w:rsidRDefault="00C07E9A" w:rsidP="00C07E9A">
      <w:pPr>
        <w:ind w:firstLine="708"/>
        <w:jc w:val="both"/>
        <w:rPr>
          <w:noProof/>
          <w:sz w:val="28"/>
          <w:szCs w:val="28"/>
        </w:rPr>
      </w:pPr>
      <w:r w:rsidRPr="00C07E9A">
        <w:rPr>
          <w:noProof/>
        </w:rPr>
        <w:lastRenderedPageBreak/>
        <w:drawing>
          <wp:inline distT="0" distB="0" distL="0" distR="0">
            <wp:extent cx="2546350" cy="1435735"/>
            <wp:effectExtent l="0" t="0" r="6350" b="0"/>
            <wp:docPr id="303" name="Диаграмма 3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C07E9A" w:rsidRPr="00C07E9A" w:rsidRDefault="00C07E9A" w:rsidP="00C07E9A">
      <w:pPr>
        <w:ind w:firstLine="708"/>
        <w:jc w:val="both"/>
        <w:rPr>
          <w:noProof/>
          <w:sz w:val="28"/>
          <w:szCs w:val="28"/>
        </w:rPr>
      </w:pPr>
      <w:r w:rsidRPr="00C07E9A">
        <w:rPr>
          <w:noProof/>
          <w:sz w:val="28"/>
          <w:szCs w:val="28"/>
        </w:rPr>
        <w:t xml:space="preserve">Диаграмма </w:t>
      </w:r>
      <w:r w:rsidR="00147B29">
        <w:rPr>
          <w:noProof/>
          <w:sz w:val="28"/>
          <w:szCs w:val="28"/>
        </w:rPr>
        <w:t>73</w:t>
      </w:r>
      <w:r w:rsidRPr="00C07E9A">
        <w:rPr>
          <w:noProof/>
          <w:sz w:val="28"/>
          <w:szCs w:val="28"/>
        </w:rPr>
        <w:t>. Сезонность заболеваемости ОКИ неустановленной этиологии за период 2009 - 2022 годы</w:t>
      </w:r>
    </w:p>
    <w:p w:rsidR="00C07E9A" w:rsidRPr="00C07E9A" w:rsidRDefault="00C07E9A" w:rsidP="00C07E9A">
      <w:pPr>
        <w:pStyle w:val="a4"/>
        <w:ind w:firstLine="709"/>
        <w:jc w:val="both"/>
        <w:rPr>
          <w:b w:val="0"/>
          <w:szCs w:val="28"/>
        </w:rPr>
      </w:pPr>
    </w:p>
    <w:p w:rsidR="00C07E9A" w:rsidRPr="00C07E9A" w:rsidRDefault="00C07E9A" w:rsidP="00C07E9A">
      <w:pPr>
        <w:pStyle w:val="a4"/>
        <w:ind w:firstLine="709"/>
        <w:jc w:val="both"/>
        <w:rPr>
          <w:b w:val="0"/>
          <w:szCs w:val="28"/>
        </w:rPr>
      </w:pPr>
      <w:r w:rsidRPr="00C07E9A">
        <w:rPr>
          <w:b w:val="0"/>
          <w:szCs w:val="28"/>
        </w:rPr>
        <w:t>Максимальная заболеваемость ОКИ неустановленной этиологии пришлась на возрастную группу до года, однако, по всем возрастным группам показатели заболеваемости не достоверные: см. табл.</w:t>
      </w:r>
      <w:r w:rsidR="00147B29">
        <w:rPr>
          <w:b w:val="0"/>
          <w:szCs w:val="28"/>
        </w:rPr>
        <w:t>47</w:t>
      </w:r>
      <w:r w:rsidRPr="00C07E9A">
        <w:rPr>
          <w:b w:val="0"/>
          <w:szCs w:val="28"/>
        </w:rPr>
        <w:t xml:space="preserve">.  </w:t>
      </w:r>
    </w:p>
    <w:p w:rsidR="00C07E9A" w:rsidRPr="00C07E9A" w:rsidRDefault="00C07E9A" w:rsidP="00C07E9A">
      <w:pPr>
        <w:pStyle w:val="a4"/>
        <w:jc w:val="both"/>
        <w:rPr>
          <w:b w:val="0"/>
          <w:szCs w:val="28"/>
        </w:rPr>
      </w:pPr>
    </w:p>
    <w:p w:rsidR="00C07E9A" w:rsidRPr="00C07E9A" w:rsidRDefault="00C07E9A" w:rsidP="00C07E9A">
      <w:pPr>
        <w:pStyle w:val="a4"/>
        <w:jc w:val="both"/>
        <w:rPr>
          <w:b w:val="0"/>
          <w:szCs w:val="28"/>
        </w:rPr>
      </w:pPr>
      <w:r w:rsidRPr="00C07E9A">
        <w:rPr>
          <w:b w:val="0"/>
          <w:szCs w:val="28"/>
        </w:rPr>
        <w:t>Табл.</w:t>
      </w:r>
      <w:r w:rsidR="00147B29">
        <w:rPr>
          <w:b w:val="0"/>
          <w:szCs w:val="28"/>
        </w:rPr>
        <w:t>47</w:t>
      </w:r>
      <w:r w:rsidRPr="00C07E9A">
        <w:rPr>
          <w:b w:val="0"/>
          <w:szCs w:val="28"/>
        </w:rPr>
        <w:t>. Заболеваемость ОКИ неустановленной этиологии по возрастным группам в 2021-2022г.г.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630"/>
        <w:gridCol w:w="1630"/>
        <w:gridCol w:w="1896"/>
        <w:gridCol w:w="1896"/>
      </w:tblGrid>
      <w:tr w:rsidR="00C07E9A" w:rsidRPr="00C07E9A" w:rsidTr="00C07E9A">
        <w:trPr>
          <w:trHeight w:val="435"/>
        </w:trPr>
        <w:tc>
          <w:tcPr>
            <w:tcW w:w="2518" w:type="dxa"/>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Возрастная группа</w:t>
            </w:r>
          </w:p>
        </w:tc>
        <w:tc>
          <w:tcPr>
            <w:tcW w:w="3260"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Абсолютное число случаев</w:t>
            </w:r>
          </w:p>
        </w:tc>
        <w:tc>
          <w:tcPr>
            <w:tcW w:w="3792"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Заболеваемость</w:t>
            </w:r>
          </w:p>
          <w:p w:rsidR="00C07E9A" w:rsidRPr="00C07E9A" w:rsidRDefault="00C07E9A" w:rsidP="00C07E9A">
            <w:pPr>
              <w:jc w:val="center"/>
              <w:rPr>
                <w:sz w:val="18"/>
                <w:szCs w:val="18"/>
              </w:rPr>
            </w:pPr>
            <w:r w:rsidRPr="00C07E9A">
              <w:rPr>
                <w:sz w:val="18"/>
                <w:szCs w:val="18"/>
              </w:rPr>
              <w:t>на 100 тыс. нас.</w:t>
            </w:r>
          </w:p>
          <w:p w:rsidR="00C07E9A" w:rsidRPr="00C07E9A" w:rsidRDefault="00C07E9A" w:rsidP="00C07E9A">
            <w:pPr>
              <w:tabs>
                <w:tab w:val="center" w:pos="1788"/>
                <w:tab w:val="right" w:pos="3576"/>
              </w:tabs>
              <w:rPr>
                <w:sz w:val="18"/>
                <w:szCs w:val="18"/>
              </w:rPr>
            </w:pPr>
            <w:r w:rsidRPr="00C07E9A">
              <w:rPr>
                <w:sz w:val="18"/>
                <w:szCs w:val="18"/>
              </w:rPr>
              <w:tab/>
            </w: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r w:rsidRPr="00C07E9A">
              <w:rPr>
                <w:sz w:val="18"/>
                <w:szCs w:val="18"/>
              </w:rPr>
              <w:tab/>
              <w:t xml:space="preserve"> </w:t>
            </w:r>
          </w:p>
        </w:tc>
      </w:tr>
      <w:tr w:rsidR="00C07E9A" w:rsidRPr="00C07E9A" w:rsidTr="00C07E9A">
        <w:trPr>
          <w:trHeight w:val="4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2021</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2022</w:t>
            </w:r>
          </w:p>
        </w:tc>
        <w:tc>
          <w:tcPr>
            <w:tcW w:w="1896"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2021</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2022</w:t>
            </w:r>
          </w:p>
        </w:tc>
      </w:tr>
      <w:tr w:rsidR="00C07E9A" w:rsidRPr="00C07E9A" w:rsidTr="00C07E9A">
        <w:tc>
          <w:tcPr>
            <w:tcW w:w="251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до 1 года</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1105,0</w:t>
            </w:r>
            <w:r w:rsidRPr="00C07E9A">
              <w:rPr>
                <w:sz w:val="18"/>
                <w:szCs w:val="18"/>
                <w:u w:val="single"/>
              </w:rPr>
              <w:t>+</w:t>
            </w:r>
            <w:r w:rsidRPr="00C07E9A">
              <w:rPr>
                <w:sz w:val="18"/>
                <w:szCs w:val="18"/>
              </w:rPr>
              <w:t>777,0</w:t>
            </w:r>
          </w:p>
          <w:p w:rsidR="00C07E9A" w:rsidRPr="00C07E9A" w:rsidRDefault="00C07E9A" w:rsidP="00C07E9A">
            <w:pPr>
              <w:jc w:val="both"/>
              <w:rPr>
                <w:sz w:val="18"/>
                <w:szCs w:val="18"/>
              </w:rPr>
            </w:pPr>
            <w:r w:rsidRPr="00C07E9A">
              <w:rPr>
                <w:sz w:val="18"/>
                <w:szCs w:val="18"/>
              </w:rPr>
              <w:t xml:space="preserve">1,4 </w:t>
            </w:r>
          </w:p>
        </w:tc>
      </w:tr>
      <w:tr w:rsidR="00C07E9A" w:rsidRPr="00C07E9A" w:rsidTr="00C07E9A">
        <w:tc>
          <w:tcPr>
            <w:tcW w:w="251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1 -2 года</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202,8</w:t>
            </w:r>
            <w:r w:rsidRPr="00C07E9A">
              <w:rPr>
                <w:sz w:val="18"/>
                <w:szCs w:val="18"/>
                <w:u w:val="single"/>
              </w:rPr>
              <w:t>+</w:t>
            </w:r>
            <w:r w:rsidRPr="00C07E9A">
              <w:rPr>
                <w:sz w:val="18"/>
                <w:szCs w:val="18"/>
              </w:rPr>
              <w:t>202,6</w:t>
            </w:r>
          </w:p>
          <w:p w:rsidR="00C07E9A" w:rsidRPr="00C07E9A" w:rsidRDefault="00C07E9A" w:rsidP="00C07E9A">
            <w:pPr>
              <w:jc w:val="both"/>
              <w:rPr>
                <w:sz w:val="18"/>
                <w:szCs w:val="18"/>
              </w:rPr>
            </w:pPr>
            <w:r w:rsidRPr="00C07E9A">
              <w:rPr>
                <w:sz w:val="18"/>
                <w:szCs w:val="18"/>
              </w:rPr>
              <w:t xml:space="preserve">1,0 </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409,0</w:t>
            </w:r>
            <w:r w:rsidRPr="00C07E9A">
              <w:rPr>
                <w:sz w:val="18"/>
                <w:szCs w:val="18"/>
                <w:u w:val="single"/>
              </w:rPr>
              <w:t>+</w:t>
            </w:r>
            <w:r w:rsidRPr="00C07E9A">
              <w:rPr>
                <w:sz w:val="18"/>
                <w:szCs w:val="18"/>
              </w:rPr>
              <w:t>288,6</w:t>
            </w:r>
          </w:p>
          <w:p w:rsidR="00C07E9A" w:rsidRPr="00C07E9A" w:rsidRDefault="00C07E9A" w:rsidP="00C07E9A">
            <w:pPr>
              <w:jc w:val="both"/>
              <w:rPr>
                <w:sz w:val="18"/>
                <w:szCs w:val="18"/>
              </w:rPr>
            </w:pPr>
            <w:r w:rsidRPr="00C07E9A">
              <w:rPr>
                <w:sz w:val="18"/>
                <w:szCs w:val="18"/>
              </w:rPr>
              <w:t xml:space="preserve">1,4 </w:t>
            </w:r>
          </w:p>
        </w:tc>
      </w:tr>
      <w:tr w:rsidR="00C07E9A" w:rsidRPr="00C07E9A" w:rsidTr="00C07E9A">
        <w:tc>
          <w:tcPr>
            <w:tcW w:w="251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3-6 лет</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84,5</w:t>
            </w:r>
            <w:r w:rsidRPr="00C07E9A">
              <w:rPr>
                <w:sz w:val="18"/>
                <w:szCs w:val="18"/>
                <w:u w:val="single"/>
              </w:rPr>
              <w:t>+</w:t>
            </w:r>
            <w:r w:rsidRPr="00C07E9A">
              <w:rPr>
                <w:sz w:val="18"/>
                <w:szCs w:val="18"/>
              </w:rPr>
              <w:t>84,4</w:t>
            </w:r>
          </w:p>
          <w:p w:rsidR="00C07E9A" w:rsidRPr="00C07E9A" w:rsidRDefault="00C07E9A" w:rsidP="00C07E9A">
            <w:pPr>
              <w:jc w:val="both"/>
              <w:rPr>
                <w:sz w:val="18"/>
                <w:szCs w:val="18"/>
              </w:rPr>
            </w:pPr>
            <w:r w:rsidRPr="00C07E9A">
              <w:rPr>
                <w:sz w:val="18"/>
                <w:szCs w:val="18"/>
              </w:rPr>
              <w:t xml:space="preserve">1,0 </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274,2</w:t>
            </w:r>
            <w:r w:rsidRPr="00C07E9A">
              <w:rPr>
                <w:sz w:val="18"/>
                <w:szCs w:val="18"/>
                <w:u w:val="single"/>
              </w:rPr>
              <w:t>+</w:t>
            </w:r>
            <w:r w:rsidRPr="00C07E9A">
              <w:rPr>
                <w:sz w:val="18"/>
                <w:szCs w:val="18"/>
              </w:rPr>
              <w:t>158,1</w:t>
            </w:r>
          </w:p>
          <w:p w:rsidR="00C07E9A" w:rsidRPr="00C07E9A" w:rsidRDefault="00C07E9A" w:rsidP="00C07E9A">
            <w:pPr>
              <w:jc w:val="both"/>
              <w:rPr>
                <w:sz w:val="18"/>
                <w:szCs w:val="18"/>
              </w:rPr>
            </w:pPr>
            <w:r w:rsidRPr="00C07E9A">
              <w:rPr>
                <w:sz w:val="18"/>
                <w:szCs w:val="18"/>
              </w:rPr>
              <w:t xml:space="preserve">1,7 </w:t>
            </w:r>
          </w:p>
        </w:tc>
      </w:tr>
      <w:tr w:rsidR="00C07E9A" w:rsidRPr="00C07E9A" w:rsidTr="00C07E9A">
        <w:tc>
          <w:tcPr>
            <w:tcW w:w="251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7-17 лет</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66,6</w:t>
            </w:r>
            <w:r w:rsidRPr="00C07E9A">
              <w:rPr>
                <w:sz w:val="18"/>
                <w:szCs w:val="18"/>
                <w:u w:val="single"/>
              </w:rPr>
              <w:t>+</w:t>
            </w:r>
            <w:r w:rsidRPr="00C07E9A">
              <w:rPr>
                <w:sz w:val="18"/>
                <w:szCs w:val="18"/>
              </w:rPr>
              <w:t>47,0</w:t>
            </w:r>
          </w:p>
          <w:p w:rsidR="00C07E9A" w:rsidRPr="00C07E9A" w:rsidRDefault="00C07E9A" w:rsidP="00C07E9A">
            <w:pPr>
              <w:jc w:val="both"/>
              <w:rPr>
                <w:sz w:val="18"/>
                <w:szCs w:val="18"/>
              </w:rPr>
            </w:pPr>
            <w:r w:rsidRPr="00C07E9A">
              <w:rPr>
                <w:sz w:val="18"/>
                <w:szCs w:val="18"/>
              </w:rPr>
              <w:t xml:space="preserve">1,4 </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99,5</w:t>
            </w:r>
            <w:r w:rsidRPr="00C07E9A">
              <w:rPr>
                <w:sz w:val="18"/>
                <w:szCs w:val="18"/>
                <w:u w:val="single"/>
              </w:rPr>
              <w:t>+</w:t>
            </w:r>
            <w:r w:rsidRPr="00C07E9A">
              <w:rPr>
                <w:sz w:val="18"/>
                <w:szCs w:val="18"/>
              </w:rPr>
              <w:t>57,4</w:t>
            </w:r>
          </w:p>
          <w:p w:rsidR="00C07E9A" w:rsidRPr="00C07E9A" w:rsidRDefault="00C07E9A" w:rsidP="00C07E9A">
            <w:pPr>
              <w:jc w:val="both"/>
              <w:rPr>
                <w:sz w:val="18"/>
                <w:szCs w:val="18"/>
              </w:rPr>
            </w:pPr>
            <w:r w:rsidRPr="00C07E9A">
              <w:rPr>
                <w:sz w:val="18"/>
                <w:szCs w:val="18"/>
              </w:rPr>
              <w:t>1,7</w:t>
            </w:r>
          </w:p>
        </w:tc>
      </w:tr>
      <w:tr w:rsidR="00C07E9A" w:rsidRPr="00C07E9A" w:rsidTr="00C07E9A">
        <w:tc>
          <w:tcPr>
            <w:tcW w:w="251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18 лет и ст.</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63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189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4,5</w:t>
            </w:r>
            <w:r w:rsidRPr="00C07E9A">
              <w:rPr>
                <w:sz w:val="18"/>
                <w:szCs w:val="18"/>
                <w:u w:val="single"/>
              </w:rPr>
              <w:t>+</w:t>
            </w:r>
            <w:r w:rsidRPr="00C07E9A">
              <w:rPr>
                <w:sz w:val="18"/>
                <w:szCs w:val="18"/>
              </w:rPr>
              <w:t>4,5</w:t>
            </w:r>
          </w:p>
          <w:p w:rsidR="00C07E9A" w:rsidRPr="00C07E9A" w:rsidRDefault="00C07E9A" w:rsidP="00C07E9A">
            <w:pPr>
              <w:jc w:val="both"/>
              <w:rPr>
                <w:sz w:val="18"/>
                <w:szCs w:val="18"/>
              </w:rPr>
            </w:pPr>
            <w:r w:rsidRPr="00C07E9A">
              <w:rPr>
                <w:sz w:val="18"/>
                <w:szCs w:val="18"/>
              </w:rPr>
              <w:t xml:space="preserve">1,0 </w:t>
            </w:r>
          </w:p>
        </w:tc>
      </w:tr>
    </w:tbl>
    <w:p w:rsidR="00C07E9A" w:rsidRPr="00C07E9A" w:rsidRDefault="00C07E9A" w:rsidP="00C07E9A">
      <w:pPr>
        <w:pStyle w:val="a4"/>
        <w:ind w:firstLine="709"/>
        <w:jc w:val="both"/>
        <w:rPr>
          <w:b w:val="0"/>
          <w:sz w:val="24"/>
          <w:szCs w:val="24"/>
        </w:rPr>
      </w:pPr>
    </w:p>
    <w:p w:rsidR="00C07E9A" w:rsidRPr="00C07E9A" w:rsidRDefault="00C07E9A" w:rsidP="00C07E9A">
      <w:pPr>
        <w:ind w:firstLine="708"/>
        <w:jc w:val="both"/>
        <w:rPr>
          <w:sz w:val="28"/>
          <w:szCs w:val="28"/>
        </w:rPr>
      </w:pPr>
      <w:r w:rsidRPr="00C07E9A">
        <w:rPr>
          <w:sz w:val="28"/>
          <w:szCs w:val="28"/>
        </w:rPr>
        <w:t>Показатель  заболеваемости  ОКИ неустановленной этиологии по сельскому населению не достоверный - 21,9</w:t>
      </w:r>
      <w:r w:rsidRPr="00C07E9A">
        <w:rPr>
          <w:sz w:val="28"/>
          <w:szCs w:val="28"/>
          <w:u w:val="single"/>
        </w:rPr>
        <w:t>+</w:t>
      </w:r>
      <w:r w:rsidRPr="00C07E9A">
        <w:rPr>
          <w:sz w:val="28"/>
          <w:szCs w:val="28"/>
        </w:rPr>
        <w:t xml:space="preserve">15,5/100 тыс. нас при </w:t>
      </w:r>
      <w:r w:rsidRPr="00C07E9A">
        <w:rPr>
          <w:sz w:val="28"/>
          <w:szCs w:val="28"/>
          <w:lang w:val="en-US"/>
        </w:rPr>
        <w:t>t</w:t>
      </w:r>
      <w:r w:rsidRPr="00C07E9A">
        <w:rPr>
          <w:sz w:val="28"/>
          <w:szCs w:val="28"/>
        </w:rPr>
        <w:t>=1,4 (два случая).  Заболеваемость ОКИ неустановленной этиологии представлена в 2022г. заболеваемостью городского населения- 50,1</w:t>
      </w:r>
      <w:r w:rsidRPr="00C07E9A">
        <w:rPr>
          <w:sz w:val="28"/>
          <w:szCs w:val="28"/>
          <w:u w:val="single"/>
        </w:rPr>
        <w:t>+</w:t>
      </w:r>
      <w:r w:rsidRPr="00C07E9A">
        <w:rPr>
          <w:sz w:val="28"/>
          <w:szCs w:val="28"/>
        </w:rPr>
        <w:t xml:space="preserve">16,7/100 тыс. нас при </w:t>
      </w:r>
      <w:r w:rsidRPr="00C07E9A">
        <w:rPr>
          <w:sz w:val="28"/>
          <w:szCs w:val="28"/>
          <w:lang w:val="en-US"/>
        </w:rPr>
        <w:t>t</w:t>
      </w:r>
      <w:r w:rsidRPr="00C07E9A">
        <w:rPr>
          <w:sz w:val="28"/>
          <w:szCs w:val="28"/>
        </w:rPr>
        <w:t>=3,0 (девять случаев).</w:t>
      </w:r>
    </w:p>
    <w:p w:rsidR="00C07E9A" w:rsidRPr="00C07E9A" w:rsidRDefault="00C07E9A" w:rsidP="00C07E9A">
      <w:pPr>
        <w:pStyle w:val="a4"/>
        <w:ind w:firstLine="709"/>
        <w:jc w:val="both"/>
        <w:rPr>
          <w:b w:val="0"/>
          <w:szCs w:val="28"/>
        </w:rPr>
      </w:pPr>
    </w:p>
    <w:p w:rsidR="00C07E9A" w:rsidRPr="00C07E9A" w:rsidRDefault="00C07E9A" w:rsidP="00C07E9A">
      <w:pPr>
        <w:ind w:firstLine="708"/>
        <w:jc w:val="both"/>
        <w:rPr>
          <w:sz w:val="28"/>
          <w:szCs w:val="28"/>
        </w:rPr>
      </w:pPr>
      <w:r w:rsidRPr="00C07E9A">
        <w:rPr>
          <w:b/>
          <w:sz w:val="28"/>
          <w:szCs w:val="28"/>
        </w:rPr>
        <w:t>Сальмонеллезная инфекция</w:t>
      </w:r>
      <w:r w:rsidRPr="00C07E9A">
        <w:rPr>
          <w:sz w:val="28"/>
          <w:szCs w:val="28"/>
        </w:rPr>
        <w:t xml:space="preserve"> </w:t>
      </w:r>
      <w:r w:rsidRPr="00C07E9A">
        <w:rPr>
          <w:b/>
          <w:sz w:val="28"/>
          <w:szCs w:val="28"/>
        </w:rPr>
        <w:t xml:space="preserve">(далее сальмонеллез).  </w:t>
      </w:r>
      <w:r w:rsidRPr="00C07E9A">
        <w:rPr>
          <w:sz w:val="28"/>
          <w:szCs w:val="28"/>
        </w:rPr>
        <w:t xml:space="preserve">В районе отмечается тенденция к росту заболеваемости сальмонеллезом за последние десять лет: см. диаграмму 11. Отмечается снижение темпа прироста в последние годы, снижение заболеваемости по сравнению с предыдущим годом почти в два раза  и  превышение областного показателя  на 13% (разница статистически не достоверна, </w:t>
      </w:r>
      <w:r w:rsidRPr="00C07E9A">
        <w:rPr>
          <w:sz w:val="28"/>
          <w:szCs w:val="28"/>
          <w:lang w:val="en-US"/>
        </w:rPr>
        <w:t>t</w:t>
      </w:r>
      <w:r w:rsidRPr="00C07E9A">
        <w:rPr>
          <w:sz w:val="28"/>
          <w:szCs w:val="28"/>
        </w:rPr>
        <w:t>=1,2).</w:t>
      </w:r>
    </w:p>
    <w:p w:rsidR="00C07E9A" w:rsidRPr="00C07E9A" w:rsidRDefault="00C07E9A" w:rsidP="00C07E9A">
      <w:pPr>
        <w:ind w:firstLine="708"/>
        <w:jc w:val="both"/>
        <w:rPr>
          <w:sz w:val="28"/>
          <w:szCs w:val="28"/>
        </w:rPr>
      </w:pPr>
      <w:r w:rsidRPr="00C07E9A">
        <w:rPr>
          <w:sz w:val="28"/>
          <w:szCs w:val="28"/>
        </w:rPr>
        <w:t xml:space="preserve">Заболеваемость сальмонеллезом регистрируется круглогодично с максимальными показателями в теплый период года: см. диаграмму </w:t>
      </w:r>
      <w:r w:rsidR="00147B29">
        <w:rPr>
          <w:sz w:val="28"/>
          <w:szCs w:val="28"/>
        </w:rPr>
        <w:t>74</w:t>
      </w:r>
      <w:r w:rsidRPr="00C07E9A">
        <w:rPr>
          <w:sz w:val="28"/>
          <w:szCs w:val="28"/>
        </w:rPr>
        <w:t>.</w:t>
      </w:r>
    </w:p>
    <w:p w:rsidR="00C07E9A" w:rsidRPr="00C07E9A" w:rsidRDefault="00C07E9A" w:rsidP="00C07E9A">
      <w:pPr>
        <w:jc w:val="both"/>
        <w:rPr>
          <w:noProof/>
          <w:sz w:val="28"/>
          <w:szCs w:val="28"/>
        </w:rPr>
      </w:pPr>
      <w:r w:rsidRPr="00C07E9A">
        <w:rPr>
          <w:noProof/>
        </w:rPr>
        <w:drawing>
          <wp:anchor distT="3294" distB="2470" distL="117832" distR="117832" simplePos="0" relativeHeight="251697152" behindDoc="0" locked="0" layoutInCell="1" allowOverlap="1">
            <wp:simplePos x="0" y="0"/>
            <wp:positionH relativeFrom="column">
              <wp:align>left</wp:align>
            </wp:positionH>
            <wp:positionV relativeFrom="paragraph">
              <wp:posOffset>4564</wp:posOffset>
            </wp:positionV>
            <wp:extent cx="2648585" cy="1419860"/>
            <wp:effectExtent l="0" t="0" r="0" b="8890"/>
            <wp:wrapSquare wrapText="right"/>
            <wp:docPr id="304" name="Диаграмма 3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anchor>
        </w:drawing>
      </w:r>
      <w:r w:rsidRPr="00C07E9A">
        <w:rPr>
          <w:sz w:val="28"/>
          <w:szCs w:val="28"/>
        </w:rPr>
        <w:br w:type="textWrapping" w:clear="all"/>
      </w:r>
      <w:r w:rsidRPr="00C07E9A">
        <w:rPr>
          <w:noProof/>
          <w:sz w:val="28"/>
          <w:szCs w:val="28"/>
        </w:rPr>
        <w:lastRenderedPageBreak/>
        <w:t xml:space="preserve">Диаграмма </w:t>
      </w:r>
      <w:r w:rsidR="00147B29">
        <w:rPr>
          <w:noProof/>
          <w:sz w:val="28"/>
          <w:szCs w:val="28"/>
        </w:rPr>
        <w:t>74</w:t>
      </w:r>
      <w:r w:rsidRPr="00C07E9A">
        <w:rPr>
          <w:noProof/>
          <w:sz w:val="28"/>
          <w:szCs w:val="28"/>
        </w:rPr>
        <w:t>. Сезонность заболеваемости сальмонеллезом в период   2009-2022 г.г.</w:t>
      </w:r>
    </w:p>
    <w:p w:rsidR="00C07E9A" w:rsidRPr="00C07E9A" w:rsidRDefault="00C07E9A" w:rsidP="00C07E9A">
      <w:pPr>
        <w:jc w:val="both"/>
        <w:rPr>
          <w:sz w:val="28"/>
          <w:szCs w:val="28"/>
        </w:rPr>
      </w:pPr>
    </w:p>
    <w:p w:rsidR="00C07E9A" w:rsidRPr="00C07E9A" w:rsidRDefault="00C07E9A" w:rsidP="00C07E9A">
      <w:pPr>
        <w:ind w:firstLine="708"/>
        <w:jc w:val="both"/>
        <w:rPr>
          <w:sz w:val="28"/>
          <w:szCs w:val="28"/>
        </w:rPr>
      </w:pPr>
      <w:r w:rsidRPr="00C07E9A">
        <w:rPr>
          <w:sz w:val="28"/>
          <w:szCs w:val="28"/>
        </w:rPr>
        <w:t>Заболеваемость городского населения выше  сельского, однако, показатель по сельскому населению не достоверный,  что отмечалось и в предыдущем году: см. табл.</w:t>
      </w:r>
      <w:r w:rsidR="00147B29">
        <w:rPr>
          <w:sz w:val="28"/>
          <w:szCs w:val="28"/>
        </w:rPr>
        <w:t>48</w:t>
      </w:r>
      <w:r w:rsidRPr="00C07E9A">
        <w:rPr>
          <w:sz w:val="28"/>
          <w:szCs w:val="28"/>
        </w:rPr>
        <w:t>.</w:t>
      </w:r>
    </w:p>
    <w:p w:rsidR="00C07E9A" w:rsidRPr="00C07E9A" w:rsidRDefault="00C07E9A" w:rsidP="00C07E9A">
      <w:pPr>
        <w:ind w:firstLine="708"/>
        <w:jc w:val="both"/>
        <w:rPr>
          <w:sz w:val="28"/>
          <w:szCs w:val="28"/>
        </w:rPr>
      </w:pPr>
    </w:p>
    <w:p w:rsidR="00C07E9A" w:rsidRPr="00C07E9A" w:rsidRDefault="00C07E9A" w:rsidP="00C07E9A">
      <w:pPr>
        <w:jc w:val="both"/>
        <w:rPr>
          <w:sz w:val="28"/>
          <w:szCs w:val="28"/>
        </w:rPr>
      </w:pPr>
      <w:r w:rsidRPr="00C07E9A">
        <w:rPr>
          <w:sz w:val="28"/>
          <w:szCs w:val="28"/>
        </w:rPr>
        <w:t>Табл.</w:t>
      </w:r>
      <w:r w:rsidR="00147B29">
        <w:rPr>
          <w:sz w:val="28"/>
          <w:szCs w:val="28"/>
        </w:rPr>
        <w:t>48</w:t>
      </w:r>
      <w:r w:rsidRPr="00C07E9A">
        <w:rPr>
          <w:sz w:val="28"/>
          <w:szCs w:val="28"/>
        </w:rPr>
        <w:t>. Заболеваемость сальмонеллезом по территориально - социальным группам  в 2022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4"/>
        <w:gridCol w:w="925"/>
        <w:gridCol w:w="1037"/>
        <w:gridCol w:w="1240"/>
        <w:gridCol w:w="1943"/>
        <w:gridCol w:w="2405"/>
      </w:tblGrid>
      <w:tr w:rsidR="00C07E9A" w:rsidRPr="00C07E9A" w:rsidTr="00C07E9A">
        <w:trPr>
          <w:trHeight w:val="565"/>
        </w:trPr>
        <w:tc>
          <w:tcPr>
            <w:tcW w:w="1114" w:type="pct"/>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Нозологическая форма</w:t>
            </w:r>
          </w:p>
        </w:tc>
        <w:tc>
          <w:tcPr>
            <w:tcW w:w="1010" w:type="pct"/>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w:t>
            </w:r>
          </w:p>
        </w:tc>
        <w:tc>
          <w:tcPr>
            <w:tcW w:w="1638" w:type="pct"/>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Заболеваемость </w:t>
            </w:r>
          </w:p>
          <w:p w:rsidR="00C07E9A" w:rsidRPr="00C07E9A" w:rsidRDefault="00C07E9A" w:rsidP="00C07E9A">
            <w:pPr>
              <w:jc w:val="both"/>
              <w:rPr>
                <w:sz w:val="18"/>
                <w:szCs w:val="18"/>
              </w:rPr>
            </w:pPr>
            <w:r w:rsidRPr="00C07E9A">
              <w:rPr>
                <w:sz w:val="18"/>
                <w:szCs w:val="18"/>
              </w:rPr>
              <w:t xml:space="preserve">на 100 тыс. нас.         </w:t>
            </w:r>
          </w:p>
        </w:tc>
        <w:tc>
          <w:tcPr>
            <w:tcW w:w="1238" w:type="pct"/>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Достоверность разницы </w:t>
            </w:r>
            <w:r w:rsidRPr="00C07E9A">
              <w:rPr>
                <w:sz w:val="18"/>
                <w:szCs w:val="18"/>
                <w:lang w:val="en-US"/>
              </w:rPr>
              <w:t>t</w:t>
            </w:r>
          </w:p>
          <w:p w:rsidR="00C07E9A" w:rsidRPr="00C07E9A" w:rsidRDefault="00C07E9A" w:rsidP="00C07E9A">
            <w:pPr>
              <w:jc w:val="both"/>
              <w:rPr>
                <w:sz w:val="18"/>
                <w:szCs w:val="18"/>
              </w:rPr>
            </w:pPr>
            <w:proofErr w:type="gramStart"/>
            <w:r w:rsidRPr="00C07E9A">
              <w:rPr>
                <w:sz w:val="18"/>
                <w:szCs w:val="18"/>
              </w:rPr>
              <w:t xml:space="preserve">(при </w:t>
            </w:r>
            <w:r w:rsidRPr="00C07E9A">
              <w:rPr>
                <w:sz w:val="18"/>
                <w:szCs w:val="18"/>
                <w:lang w:val="en-US"/>
              </w:rPr>
              <w:t>t</w:t>
            </w:r>
            <w:r w:rsidRPr="00C07E9A">
              <w:rPr>
                <w:sz w:val="18"/>
                <w:szCs w:val="18"/>
              </w:rPr>
              <w:t xml:space="preserve"> менее 1,96-</w:t>
            </w:r>
            <w:proofErr w:type="gramEnd"/>
          </w:p>
          <w:p w:rsidR="00C07E9A" w:rsidRPr="00C07E9A" w:rsidRDefault="00C07E9A" w:rsidP="00C07E9A">
            <w:pPr>
              <w:jc w:val="both"/>
              <w:rPr>
                <w:sz w:val="18"/>
                <w:szCs w:val="18"/>
              </w:rPr>
            </w:pPr>
            <w:r w:rsidRPr="00C07E9A">
              <w:rPr>
                <w:sz w:val="18"/>
                <w:szCs w:val="18"/>
              </w:rPr>
              <w:t>не достоверна)</w:t>
            </w:r>
          </w:p>
        </w:tc>
      </w:tr>
      <w:tr w:rsidR="00C07E9A" w:rsidRPr="00C07E9A" w:rsidTr="00C07E9A">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c>
          <w:tcPr>
            <w:tcW w:w="476"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город</w:t>
            </w:r>
          </w:p>
        </w:tc>
        <w:tc>
          <w:tcPr>
            <w:tcW w:w="53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село</w:t>
            </w:r>
          </w:p>
        </w:tc>
        <w:tc>
          <w:tcPr>
            <w:tcW w:w="638"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город</w:t>
            </w:r>
          </w:p>
          <w:p w:rsidR="00C07E9A" w:rsidRPr="00C07E9A" w:rsidRDefault="00C07E9A" w:rsidP="00C07E9A">
            <w:pPr>
              <w:jc w:val="both"/>
              <w:rPr>
                <w:sz w:val="18"/>
                <w:szCs w:val="18"/>
              </w:rPr>
            </w:pPr>
          </w:p>
        </w:tc>
        <w:tc>
          <w:tcPr>
            <w:tcW w:w="100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село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r>
      <w:tr w:rsidR="00C07E9A" w:rsidRPr="00C07E9A" w:rsidTr="00C07E9A">
        <w:trPr>
          <w:trHeight w:val="471"/>
        </w:trPr>
        <w:tc>
          <w:tcPr>
            <w:tcW w:w="111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сальмонеллез</w:t>
            </w:r>
          </w:p>
        </w:tc>
        <w:tc>
          <w:tcPr>
            <w:tcW w:w="476"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6</w:t>
            </w:r>
          </w:p>
          <w:p w:rsidR="00C07E9A" w:rsidRPr="00C07E9A" w:rsidRDefault="00C07E9A" w:rsidP="00C07E9A">
            <w:pPr>
              <w:jc w:val="both"/>
              <w:rPr>
                <w:sz w:val="18"/>
                <w:szCs w:val="18"/>
              </w:rPr>
            </w:pPr>
          </w:p>
          <w:p w:rsidR="00C07E9A" w:rsidRPr="00C07E9A" w:rsidRDefault="00C07E9A" w:rsidP="00C07E9A">
            <w:pPr>
              <w:jc w:val="both"/>
              <w:rPr>
                <w:sz w:val="18"/>
                <w:szCs w:val="18"/>
              </w:rPr>
            </w:pPr>
          </w:p>
        </w:tc>
        <w:tc>
          <w:tcPr>
            <w:tcW w:w="53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w:t>
            </w:r>
          </w:p>
        </w:tc>
        <w:tc>
          <w:tcPr>
            <w:tcW w:w="638"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33,4</w:t>
            </w:r>
            <w:r w:rsidRPr="00C07E9A">
              <w:rPr>
                <w:sz w:val="18"/>
                <w:szCs w:val="18"/>
                <w:u w:val="single"/>
              </w:rPr>
              <w:t>+</w:t>
            </w:r>
            <w:r w:rsidRPr="00C07E9A">
              <w:rPr>
                <w:sz w:val="18"/>
                <w:szCs w:val="18"/>
              </w:rPr>
              <w:t>13,6</w:t>
            </w:r>
          </w:p>
          <w:p w:rsidR="00C07E9A" w:rsidRPr="00C07E9A" w:rsidRDefault="00C07E9A" w:rsidP="00C07E9A">
            <w:pPr>
              <w:jc w:val="both"/>
              <w:rPr>
                <w:sz w:val="18"/>
                <w:szCs w:val="18"/>
              </w:rPr>
            </w:pPr>
            <w:r w:rsidRPr="00C07E9A">
              <w:rPr>
                <w:sz w:val="18"/>
                <w:szCs w:val="18"/>
              </w:rPr>
              <w:t>2,4</w:t>
            </w:r>
          </w:p>
          <w:p w:rsidR="00C07E9A" w:rsidRPr="00C07E9A" w:rsidRDefault="00C07E9A" w:rsidP="00C07E9A">
            <w:pPr>
              <w:jc w:val="both"/>
              <w:rPr>
                <w:sz w:val="18"/>
                <w:szCs w:val="18"/>
              </w:rPr>
            </w:pPr>
          </w:p>
          <w:p w:rsidR="00C07E9A" w:rsidRPr="00C07E9A" w:rsidRDefault="00C07E9A" w:rsidP="00C07E9A">
            <w:pPr>
              <w:jc w:val="both"/>
              <w:rPr>
                <w:sz w:val="18"/>
                <w:szCs w:val="18"/>
              </w:rPr>
            </w:pPr>
          </w:p>
        </w:tc>
        <w:tc>
          <w:tcPr>
            <w:tcW w:w="100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21,9</w:t>
            </w:r>
            <w:r w:rsidRPr="00C07E9A">
              <w:rPr>
                <w:sz w:val="18"/>
                <w:szCs w:val="18"/>
                <w:u w:val="single"/>
              </w:rPr>
              <w:t>+</w:t>
            </w:r>
            <w:r w:rsidRPr="00C07E9A">
              <w:rPr>
                <w:sz w:val="18"/>
                <w:szCs w:val="18"/>
              </w:rPr>
              <w:t>15,5</w:t>
            </w:r>
          </w:p>
          <w:p w:rsidR="00C07E9A" w:rsidRPr="00C07E9A" w:rsidRDefault="00C07E9A" w:rsidP="00C07E9A">
            <w:pPr>
              <w:jc w:val="both"/>
              <w:rPr>
                <w:sz w:val="18"/>
                <w:szCs w:val="18"/>
              </w:rPr>
            </w:pPr>
            <w:r w:rsidRPr="00C07E9A">
              <w:rPr>
                <w:sz w:val="18"/>
                <w:szCs w:val="18"/>
              </w:rPr>
              <w:t>1,4</w:t>
            </w:r>
          </w:p>
        </w:tc>
        <w:tc>
          <w:tcPr>
            <w:tcW w:w="1238"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-0,6</w:t>
            </w:r>
          </w:p>
        </w:tc>
      </w:tr>
    </w:tbl>
    <w:p w:rsidR="00C07E9A" w:rsidRPr="00C07E9A" w:rsidRDefault="00C07E9A" w:rsidP="00C07E9A">
      <w:pPr>
        <w:ind w:firstLine="708"/>
        <w:jc w:val="center"/>
        <w:rPr>
          <w:sz w:val="28"/>
          <w:szCs w:val="28"/>
        </w:rPr>
      </w:pPr>
    </w:p>
    <w:p w:rsidR="00C07E9A" w:rsidRPr="00C07E9A" w:rsidRDefault="00C07E9A" w:rsidP="00C07E9A">
      <w:pPr>
        <w:ind w:firstLine="708"/>
        <w:jc w:val="both"/>
        <w:rPr>
          <w:sz w:val="28"/>
          <w:szCs w:val="28"/>
        </w:rPr>
      </w:pPr>
      <w:r w:rsidRPr="00C07E9A">
        <w:rPr>
          <w:sz w:val="28"/>
          <w:szCs w:val="28"/>
        </w:rPr>
        <w:t xml:space="preserve">Показатели заболеваемости по сельским врачебным участкам не достоверные, регистрировались единичные случаи заболеваний: см. табл. </w:t>
      </w:r>
      <w:r w:rsidR="00147B29">
        <w:rPr>
          <w:sz w:val="28"/>
          <w:szCs w:val="28"/>
        </w:rPr>
        <w:t>49</w:t>
      </w:r>
      <w:r w:rsidRPr="00C07E9A">
        <w:rPr>
          <w:sz w:val="28"/>
          <w:szCs w:val="28"/>
        </w:rPr>
        <w:t>.</w:t>
      </w:r>
    </w:p>
    <w:p w:rsidR="00C07E9A" w:rsidRPr="00C07E9A" w:rsidRDefault="00C07E9A" w:rsidP="00C07E9A">
      <w:pPr>
        <w:ind w:firstLine="708"/>
        <w:jc w:val="both"/>
        <w:rPr>
          <w:sz w:val="28"/>
          <w:szCs w:val="28"/>
        </w:rPr>
      </w:pPr>
    </w:p>
    <w:p w:rsidR="00C07E9A" w:rsidRPr="00C07E9A" w:rsidRDefault="00C07E9A" w:rsidP="00C07E9A">
      <w:pPr>
        <w:jc w:val="both"/>
        <w:rPr>
          <w:sz w:val="28"/>
          <w:szCs w:val="28"/>
        </w:rPr>
      </w:pPr>
      <w:r w:rsidRPr="00C07E9A">
        <w:rPr>
          <w:sz w:val="28"/>
          <w:szCs w:val="28"/>
        </w:rPr>
        <w:t xml:space="preserve">Табл. </w:t>
      </w:r>
      <w:r w:rsidR="00147B29">
        <w:rPr>
          <w:sz w:val="28"/>
          <w:szCs w:val="28"/>
        </w:rPr>
        <w:t>49</w:t>
      </w:r>
      <w:r w:rsidRPr="00C07E9A">
        <w:rPr>
          <w:sz w:val="28"/>
          <w:szCs w:val="28"/>
        </w:rPr>
        <w:t>. Распределение заболеваемости сальмонеллезом по сельским врачебным участкам  в  2022г.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2"/>
        <w:gridCol w:w="1049"/>
        <w:gridCol w:w="1354"/>
        <w:gridCol w:w="2504"/>
        <w:gridCol w:w="2091"/>
      </w:tblGrid>
      <w:tr w:rsidR="00C07E9A" w:rsidRPr="00C07E9A" w:rsidTr="00C07E9A">
        <w:tc>
          <w:tcPr>
            <w:tcW w:w="2572" w:type="dxa"/>
            <w:vMerge w:val="restart"/>
            <w:tcBorders>
              <w:top w:val="single" w:sz="4" w:space="0" w:color="auto"/>
              <w:left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Врачебный участок</w:t>
            </w:r>
          </w:p>
        </w:tc>
        <w:tc>
          <w:tcPr>
            <w:tcW w:w="2403"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rPr>
                <w:sz w:val="18"/>
                <w:szCs w:val="18"/>
              </w:rPr>
            </w:pPr>
            <w:r w:rsidRPr="00C07E9A">
              <w:rPr>
                <w:sz w:val="18"/>
                <w:szCs w:val="18"/>
              </w:rPr>
              <w:t xml:space="preserve">Абсолютное число </w:t>
            </w:r>
          </w:p>
          <w:p w:rsidR="00C07E9A" w:rsidRPr="00C07E9A" w:rsidRDefault="00C07E9A" w:rsidP="00C07E9A">
            <w:pPr>
              <w:rPr>
                <w:sz w:val="18"/>
                <w:szCs w:val="18"/>
              </w:rPr>
            </w:pPr>
            <w:r w:rsidRPr="00C07E9A">
              <w:rPr>
                <w:sz w:val="18"/>
                <w:szCs w:val="18"/>
              </w:rPr>
              <w:t>случаев</w:t>
            </w:r>
          </w:p>
        </w:tc>
        <w:tc>
          <w:tcPr>
            <w:tcW w:w="4595" w:type="dxa"/>
            <w:gridSpan w:val="2"/>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Заболеваемость</w:t>
            </w:r>
          </w:p>
          <w:p w:rsidR="00C07E9A" w:rsidRPr="00C07E9A" w:rsidRDefault="00C07E9A" w:rsidP="00C07E9A">
            <w:pPr>
              <w:jc w:val="center"/>
              <w:rPr>
                <w:sz w:val="18"/>
                <w:szCs w:val="18"/>
              </w:rPr>
            </w:pPr>
            <w:r w:rsidRPr="00C07E9A">
              <w:rPr>
                <w:sz w:val="18"/>
                <w:szCs w:val="18"/>
              </w:rPr>
              <w:t>на 100 тыс. нас.</w:t>
            </w:r>
          </w:p>
          <w:p w:rsidR="00C07E9A" w:rsidRPr="00C07E9A" w:rsidRDefault="00C07E9A" w:rsidP="00C07E9A">
            <w:pPr>
              <w:jc w:val="center"/>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r w:rsidRPr="00C07E9A">
              <w:rPr>
                <w:sz w:val="18"/>
                <w:szCs w:val="18"/>
                <w:lang w:val="be-BY"/>
              </w:rPr>
              <w:t xml:space="preserve"> </w:t>
            </w:r>
            <w:r w:rsidRPr="00C07E9A">
              <w:rPr>
                <w:sz w:val="18"/>
                <w:szCs w:val="18"/>
              </w:rPr>
              <w:t>&lt;1.9</w:t>
            </w:r>
          </w:p>
          <w:p w:rsidR="00C07E9A" w:rsidRPr="00C07E9A" w:rsidRDefault="00C07E9A" w:rsidP="00C07E9A">
            <w:pPr>
              <w:jc w:val="center"/>
              <w:rPr>
                <w:sz w:val="18"/>
                <w:szCs w:val="18"/>
              </w:rPr>
            </w:pPr>
            <w:r w:rsidRPr="00C07E9A">
              <w:rPr>
                <w:sz w:val="18"/>
                <w:szCs w:val="18"/>
              </w:rPr>
              <w:t xml:space="preserve"> не достоверный</w:t>
            </w:r>
          </w:p>
        </w:tc>
      </w:tr>
      <w:tr w:rsidR="00C07E9A" w:rsidRPr="00C07E9A" w:rsidTr="00C07E9A">
        <w:tc>
          <w:tcPr>
            <w:tcW w:w="2572" w:type="dxa"/>
            <w:vMerge/>
            <w:tcBorders>
              <w:left w:val="single" w:sz="4" w:space="0" w:color="auto"/>
              <w:bottom w:val="single" w:sz="4" w:space="0" w:color="auto"/>
              <w:right w:val="single" w:sz="4" w:space="0" w:color="auto"/>
            </w:tcBorders>
          </w:tcPr>
          <w:p w:rsidR="00C07E9A" w:rsidRPr="00C07E9A" w:rsidRDefault="00C07E9A" w:rsidP="00C07E9A">
            <w:pPr>
              <w:jc w:val="both"/>
              <w:rPr>
                <w:sz w:val="18"/>
                <w:szCs w:val="18"/>
              </w:rPr>
            </w:pPr>
          </w:p>
        </w:tc>
        <w:tc>
          <w:tcPr>
            <w:tcW w:w="104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2022</w:t>
            </w:r>
          </w:p>
        </w:tc>
        <w:tc>
          <w:tcPr>
            <w:tcW w:w="135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2021</w:t>
            </w:r>
          </w:p>
        </w:tc>
        <w:tc>
          <w:tcPr>
            <w:tcW w:w="250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2022</w:t>
            </w:r>
          </w:p>
        </w:tc>
        <w:tc>
          <w:tcPr>
            <w:tcW w:w="209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2021</w:t>
            </w:r>
          </w:p>
        </w:tc>
      </w:tr>
      <w:tr w:rsidR="00C07E9A" w:rsidRPr="00C07E9A" w:rsidTr="00C07E9A">
        <w:tc>
          <w:tcPr>
            <w:tcW w:w="257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Приписные ФАПы</w:t>
            </w:r>
          </w:p>
        </w:tc>
        <w:tc>
          <w:tcPr>
            <w:tcW w:w="104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1</w:t>
            </w:r>
          </w:p>
        </w:tc>
        <w:tc>
          <w:tcPr>
            <w:tcW w:w="135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0</w:t>
            </w:r>
          </w:p>
        </w:tc>
        <w:tc>
          <w:tcPr>
            <w:tcW w:w="250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93,3</w:t>
            </w:r>
            <w:r w:rsidRPr="00C07E9A">
              <w:rPr>
                <w:sz w:val="18"/>
                <w:szCs w:val="18"/>
                <w:u w:val="single"/>
              </w:rPr>
              <w:t>+</w:t>
            </w:r>
            <w:r w:rsidRPr="00C07E9A">
              <w:rPr>
                <w:sz w:val="18"/>
                <w:szCs w:val="18"/>
              </w:rPr>
              <w:t>93,2</w:t>
            </w:r>
          </w:p>
          <w:p w:rsidR="00C07E9A" w:rsidRPr="00C07E9A" w:rsidRDefault="00C07E9A" w:rsidP="00C07E9A">
            <w:pPr>
              <w:jc w:val="center"/>
              <w:rPr>
                <w:sz w:val="18"/>
                <w:szCs w:val="18"/>
              </w:rPr>
            </w:pPr>
            <w:r w:rsidRPr="00C07E9A">
              <w:rPr>
                <w:sz w:val="18"/>
                <w:szCs w:val="18"/>
              </w:rPr>
              <w:t>1,0</w:t>
            </w:r>
          </w:p>
        </w:tc>
        <w:tc>
          <w:tcPr>
            <w:tcW w:w="209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0</w:t>
            </w:r>
          </w:p>
        </w:tc>
      </w:tr>
      <w:tr w:rsidR="00C07E9A" w:rsidRPr="00C07E9A" w:rsidTr="00C07E9A">
        <w:tc>
          <w:tcPr>
            <w:tcW w:w="257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Городищенский</w:t>
            </w:r>
          </w:p>
        </w:tc>
        <w:tc>
          <w:tcPr>
            <w:tcW w:w="104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1</w:t>
            </w:r>
          </w:p>
        </w:tc>
        <w:tc>
          <w:tcPr>
            <w:tcW w:w="135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1</w:t>
            </w:r>
          </w:p>
        </w:tc>
        <w:tc>
          <w:tcPr>
            <w:tcW w:w="250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79,3</w:t>
            </w:r>
            <w:r w:rsidRPr="00C07E9A">
              <w:rPr>
                <w:sz w:val="18"/>
                <w:szCs w:val="18"/>
                <w:u w:val="single"/>
              </w:rPr>
              <w:t>+</w:t>
            </w:r>
            <w:r w:rsidRPr="00C07E9A">
              <w:rPr>
                <w:sz w:val="18"/>
                <w:szCs w:val="18"/>
              </w:rPr>
              <w:t>79,3</w:t>
            </w:r>
          </w:p>
          <w:p w:rsidR="00C07E9A" w:rsidRPr="00C07E9A" w:rsidRDefault="00C07E9A" w:rsidP="00C07E9A">
            <w:pPr>
              <w:jc w:val="center"/>
              <w:rPr>
                <w:sz w:val="18"/>
                <w:szCs w:val="18"/>
              </w:rPr>
            </w:pPr>
            <w:r w:rsidRPr="00C07E9A">
              <w:rPr>
                <w:sz w:val="18"/>
                <w:szCs w:val="18"/>
              </w:rPr>
              <w:t>1,0</w:t>
            </w:r>
          </w:p>
        </w:tc>
        <w:tc>
          <w:tcPr>
            <w:tcW w:w="2091"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77,2</w:t>
            </w:r>
            <w:r w:rsidRPr="00C07E9A">
              <w:rPr>
                <w:sz w:val="18"/>
                <w:szCs w:val="18"/>
                <w:u w:val="single"/>
              </w:rPr>
              <w:t>+</w:t>
            </w:r>
            <w:r w:rsidRPr="00C07E9A">
              <w:rPr>
                <w:sz w:val="18"/>
                <w:szCs w:val="18"/>
              </w:rPr>
              <w:t>77,2</w:t>
            </w:r>
          </w:p>
          <w:p w:rsidR="00C07E9A" w:rsidRPr="00C07E9A" w:rsidRDefault="00C07E9A" w:rsidP="00C07E9A">
            <w:pPr>
              <w:jc w:val="center"/>
              <w:rPr>
                <w:sz w:val="18"/>
                <w:szCs w:val="18"/>
              </w:rPr>
            </w:pPr>
            <w:r w:rsidRPr="00C07E9A">
              <w:rPr>
                <w:sz w:val="18"/>
                <w:szCs w:val="18"/>
              </w:rPr>
              <w:t>1,0</w:t>
            </w:r>
          </w:p>
        </w:tc>
      </w:tr>
    </w:tbl>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 xml:space="preserve">Заболеваемость сальмонеллезом детского населения статистически не достоверна, определилась заболеваемостью взрослого населения, что отмечалось и в предыдущем году: см. табл. </w:t>
      </w:r>
      <w:r w:rsidR="00147B29">
        <w:rPr>
          <w:sz w:val="28"/>
          <w:szCs w:val="28"/>
        </w:rPr>
        <w:t>50</w:t>
      </w:r>
      <w:r w:rsidRPr="00C07E9A">
        <w:rPr>
          <w:sz w:val="28"/>
          <w:szCs w:val="28"/>
        </w:rPr>
        <w:t xml:space="preserve">.  </w:t>
      </w:r>
    </w:p>
    <w:p w:rsidR="00C07E9A" w:rsidRPr="00C07E9A" w:rsidRDefault="00C07E9A" w:rsidP="00C07E9A">
      <w:pPr>
        <w:ind w:firstLine="708"/>
        <w:jc w:val="both"/>
        <w:rPr>
          <w:b/>
          <w:szCs w:val="28"/>
        </w:rPr>
      </w:pPr>
    </w:p>
    <w:p w:rsidR="00C07E9A" w:rsidRPr="00C07E9A" w:rsidRDefault="00C07E9A" w:rsidP="00C07E9A">
      <w:pPr>
        <w:pStyle w:val="a4"/>
        <w:jc w:val="both"/>
        <w:rPr>
          <w:b w:val="0"/>
          <w:szCs w:val="28"/>
        </w:rPr>
      </w:pPr>
      <w:r w:rsidRPr="00C07E9A">
        <w:rPr>
          <w:b w:val="0"/>
          <w:szCs w:val="28"/>
        </w:rPr>
        <w:t>Табл.</w:t>
      </w:r>
      <w:r w:rsidR="00147B29">
        <w:rPr>
          <w:b w:val="0"/>
          <w:szCs w:val="28"/>
        </w:rPr>
        <w:t>50</w:t>
      </w:r>
      <w:r w:rsidRPr="00C07E9A">
        <w:rPr>
          <w:b w:val="0"/>
          <w:szCs w:val="28"/>
        </w:rPr>
        <w:t>. Заболеваемость сальмонеллезом  по возрастным группам  в 2022г.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260"/>
        <w:gridCol w:w="3792"/>
      </w:tblGrid>
      <w:tr w:rsidR="00C07E9A" w:rsidRPr="00C07E9A" w:rsidTr="00C07E9A">
        <w:tc>
          <w:tcPr>
            <w:tcW w:w="251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Возрастная группа</w:t>
            </w:r>
          </w:p>
        </w:tc>
        <w:tc>
          <w:tcPr>
            <w:tcW w:w="3260"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Абсолютное число случаев </w:t>
            </w:r>
          </w:p>
        </w:tc>
        <w:tc>
          <w:tcPr>
            <w:tcW w:w="3792"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Заболеваемость</w:t>
            </w:r>
          </w:p>
          <w:p w:rsidR="00C07E9A" w:rsidRPr="00C07E9A" w:rsidRDefault="00C07E9A" w:rsidP="00C07E9A">
            <w:pPr>
              <w:jc w:val="both"/>
              <w:rPr>
                <w:sz w:val="18"/>
                <w:szCs w:val="18"/>
              </w:rPr>
            </w:pPr>
            <w:r w:rsidRPr="00C07E9A">
              <w:rPr>
                <w:sz w:val="18"/>
                <w:szCs w:val="18"/>
              </w:rPr>
              <w:t xml:space="preserve">на 100 тыс. нас. </w:t>
            </w:r>
          </w:p>
          <w:p w:rsidR="00C07E9A" w:rsidRPr="00C07E9A" w:rsidRDefault="00C07E9A" w:rsidP="00C07E9A">
            <w:pPr>
              <w:jc w:val="both"/>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r>
      <w:tr w:rsidR="00C07E9A" w:rsidRPr="00C07E9A" w:rsidTr="00C07E9A">
        <w:tc>
          <w:tcPr>
            <w:tcW w:w="251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0-17 лет</w:t>
            </w:r>
          </w:p>
        </w:tc>
        <w:tc>
          <w:tcPr>
            <w:tcW w:w="326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                   2</w:t>
            </w:r>
          </w:p>
        </w:tc>
        <w:tc>
          <w:tcPr>
            <w:tcW w:w="37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           41,8</w:t>
            </w:r>
            <w:r w:rsidRPr="00C07E9A">
              <w:rPr>
                <w:sz w:val="18"/>
                <w:szCs w:val="18"/>
                <w:u w:val="single"/>
              </w:rPr>
              <w:t>+</w:t>
            </w:r>
            <w:r w:rsidRPr="00C07E9A">
              <w:rPr>
                <w:sz w:val="18"/>
                <w:szCs w:val="18"/>
              </w:rPr>
              <w:t>29,6</w:t>
            </w:r>
          </w:p>
          <w:p w:rsidR="00C07E9A" w:rsidRPr="00C07E9A" w:rsidRDefault="00C07E9A" w:rsidP="00C07E9A">
            <w:pPr>
              <w:jc w:val="both"/>
              <w:rPr>
                <w:sz w:val="18"/>
                <w:szCs w:val="18"/>
              </w:rPr>
            </w:pPr>
            <w:r w:rsidRPr="00C07E9A">
              <w:rPr>
                <w:sz w:val="18"/>
                <w:szCs w:val="18"/>
              </w:rPr>
              <w:t xml:space="preserve">                1,4</w:t>
            </w:r>
          </w:p>
        </w:tc>
      </w:tr>
      <w:tr w:rsidR="00C07E9A" w:rsidRPr="00C07E9A" w:rsidTr="00C07E9A">
        <w:tc>
          <w:tcPr>
            <w:tcW w:w="251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18 лет и ст.</w:t>
            </w:r>
          </w:p>
        </w:tc>
        <w:tc>
          <w:tcPr>
            <w:tcW w:w="326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                  6</w:t>
            </w:r>
          </w:p>
        </w:tc>
        <w:tc>
          <w:tcPr>
            <w:tcW w:w="379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             26,9</w:t>
            </w:r>
            <w:r w:rsidRPr="00C07E9A">
              <w:rPr>
                <w:sz w:val="18"/>
                <w:szCs w:val="18"/>
                <w:u w:val="single"/>
              </w:rPr>
              <w:t>+</w:t>
            </w:r>
            <w:r w:rsidRPr="00C07E9A">
              <w:rPr>
                <w:sz w:val="18"/>
                <w:szCs w:val="18"/>
              </w:rPr>
              <w:t>11,0</w:t>
            </w:r>
          </w:p>
          <w:p w:rsidR="00C07E9A" w:rsidRPr="00C07E9A" w:rsidRDefault="00C07E9A" w:rsidP="00C07E9A">
            <w:pPr>
              <w:jc w:val="both"/>
              <w:rPr>
                <w:sz w:val="18"/>
                <w:szCs w:val="18"/>
              </w:rPr>
            </w:pPr>
            <w:r w:rsidRPr="00C07E9A">
              <w:rPr>
                <w:sz w:val="18"/>
                <w:szCs w:val="18"/>
              </w:rPr>
              <w:t xml:space="preserve">                2,4</w:t>
            </w:r>
          </w:p>
          <w:p w:rsidR="00C07E9A" w:rsidRPr="00C07E9A" w:rsidRDefault="00C07E9A" w:rsidP="00C07E9A">
            <w:pPr>
              <w:jc w:val="both"/>
              <w:rPr>
                <w:sz w:val="18"/>
                <w:szCs w:val="18"/>
              </w:rPr>
            </w:pPr>
          </w:p>
        </w:tc>
      </w:tr>
    </w:tbl>
    <w:p w:rsidR="00C07E9A" w:rsidRPr="00C07E9A" w:rsidRDefault="00C07E9A" w:rsidP="00C07E9A">
      <w:pPr>
        <w:jc w:val="both"/>
        <w:rPr>
          <w:sz w:val="28"/>
          <w:szCs w:val="28"/>
        </w:rPr>
      </w:pPr>
      <w:r w:rsidRPr="00C07E9A">
        <w:rPr>
          <w:sz w:val="28"/>
          <w:szCs w:val="28"/>
        </w:rPr>
        <w:tab/>
      </w:r>
    </w:p>
    <w:p w:rsidR="00C07E9A" w:rsidRPr="00C07E9A" w:rsidRDefault="00C07E9A" w:rsidP="00C07E9A">
      <w:pPr>
        <w:ind w:firstLine="708"/>
        <w:jc w:val="both"/>
        <w:rPr>
          <w:sz w:val="28"/>
          <w:szCs w:val="28"/>
        </w:rPr>
      </w:pPr>
      <w:r w:rsidRPr="00C07E9A">
        <w:rPr>
          <w:sz w:val="28"/>
          <w:szCs w:val="28"/>
        </w:rPr>
        <w:t xml:space="preserve">По результатам эпидемиологического расследования наибольший удельный вес приходится на пищевой путь передачи: см. диаграмму </w:t>
      </w:r>
      <w:r w:rsidR="00147B29">
        <w:rPr>
          <w:sz w:val="28"/>
          <w:szCs w:val="28"/>
        </w:rPr>
        <w:t>75</w:t>
      </w:r>
      <w:r w:rsidRPr="00C07E9A">
        <w:rPr>
          <w:sz w:val="28"/>
          <w:szCs w:val="28"/>
        </w:rPr>
        <w:t>.</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noProof/>
        </w:rPr>
        <w:lastRenderedPageBreak/>
        <w:drawing>
          <wp:inline distT="0" distB="0" distL="0" distR="0">
            <wp:extent cx="3108325" cy="1779270"/>
            <wp:effectExtent l="0" t="0" r="0" b="0"/>
            <wp:docPr id="305" name="Диаграмма 3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C07E9A" w:rsidRPr="00C07E9A" w:rsidRDefault="00C07E9A" w:rsidP="00C07E9A">
      <w:pPr>
        <w:ind w:firstLine="708"/>
        <w:jc w:val="both"/>
        <w:rPr>
          <w:sz w:val="28"/>
          <w:szCs w:val="28"/>
        </w:rPr>
      </w:pPr>
      <w:r w:rsidRPr="00C07E9A">
        <w:rPr>
          <w:sz w:val="28"/>
          <w:szCs w:val="28"/>
        </w:rPr>
        <w:t xml:space="preserve">Диаграмма </w:t>
      </w:r>
      <w:r w:rsidR="00147B29">
        <w:rPr>
          <w:sz w:val="28"/>
          <w:szCs w:val="28"/>
        </w:rPr>
        <w:t>75</w:t>
      </w:r>
      <w:r w:rsidRPr="00C07E9A">
        <w:rPr>
          <w:sz w:val="28"/>
          <w:szCs w:val="28"/>
        </w:rPr>
        <w:t>. Удельный вес  факторов передачи сальмонеллезной инфекции в 2022 году</w:t>
      </w:r>
    </w:p>
    <w:p w:rsidR="00C07E9A" w:rsidRPr="00C07E9A" w:rsidRDefault="00C07E9A" w:rsidP="00C07E9A">
      <w:pPr>
        <w:ind w:firstLine="708"/>
        <w:jc w:val="both"/>
        <w:rPr>
          <w:sz w:val="28"/>
          <w:szCs w:val="28"/>
        </w:rPr>
      </w:pPr>
      <w:r w:rsidRPr="00C07E9A">
        <w:rPr>
          <w:sz w:val="28"/>
          <w:szCs w:val="28"/>
        </w:rPr>
        <w:t xml:space="preserve"> </w:t>
      </w:r>
    </w:p>
    <w:p w:rsidR="00C07E9A" w:rsidRPr="00C07E9A" w:rsidRDefault="00C07E9A" w:rsidP="00C07E9A">
      <w:pPr>
        <w:ind w:firstLine="708"/>
        <w:jc w:val="both"/>
        <w:rPr>
          <w:sz w:val="28"/>
          <w:szCs w:val="28"/>
        </w:rPr>
      </w:pPr>
      <w:r w:rsidRPr="00C07E9A">
        <w:rPr>
          <w:sz w:val="28"/>
          <w:szCs w:val="28"/>
        </w:rPr>
        <w:t xml:space="preserve">Случаи сальмонеллеза связаны с  нарушение технологии приготовления, употреблением в пищу продуктов без первичной обработки, в т.ч. термической.  По результатам эпидемиологического расследования установлена связь всех заболеваний только с домашними очагами. Связи заболеваний с объектами, представляющими эпидемическую значимость, не установлено. Шесть случаев  (75%) сальмонеллеза представлены единичными случаями в домашних очагах,   два случая (25%) зарегистрированы одновременно в одном домашнем очаге.  Повторных случаев заболеваний в очагах не выявлено, т.е. коэффициент очаговости в домашних очагах равен 0. </w:t>
      </w:r>
    </w:p>
    <w:p w:rsidR="00C07E9A" w:rsidRPr="00C07E9A" w:rsidRDefault="00C07E9A" w:rsidP="00C07E9A">
      <w:pPr>
        <w:ind w:firstLine="708"/>
        <w:jc w:val="both"/>
      </w:pPr>
      <w:r w:rsidRPr="00C07E9A">
        <w:rPr>
          <w:sz w:val="28"/>
          <w:szCs w:val="28"/>
        </w:rPr>
        <w:t xml:space="preserve">Лабораторное подтверждение  диагноза  установлено в 100% случаев заболеваний. Микробный пейзаж  от больных представлен только одним серотипом  </w:t>
      </w:r>
      <w:r w:rsidRPr="00C07E9A">
        <w:rPr>
          <w:sz w:val="28"/>
          <w:szCs w:val="28"/>
          <w:lang w:val="en-US"/>
        </w:rPr>
        <w:t>Salm</w:t>
      </w:r>
      <w:r w:rsidRPr="00C07E9A">
        <w:rPr>
          <w:sz w:val="28"/>
          <w:szCs w:val="28"/>
        </w:rPr>
        <w:t xml:space="preserve">. </w:t>
      </w:r>
      <w:r w:rsidRPr="00C07E9A">
        <w:rPr>
          <w:sz w:val="28"/>
          <w:szCs w:val="28"/>
          <w:lang w:val="en-US"/>
        </w:rPr>
        <w:t>Enteritidis</w:t>
      </w:r>
      <w:r w:rsidRPr="00C07E9A">
        <w:rPr>
          <w:sz w:val="28"/>
          <w:szCs w:val="28"/>
        </w:rPr>
        <w:t xml:space="preserve"> -8 (100%), что отмечалось и в предыдущем году: см. диаграмму </w:t>
      </w:r>
      <w:r w:rsidR="00147B29">
        <w:rPr>
          <w:sz w:val="28"/>
          <w:szCs w:val="28"/>
        </w:rPr>
        <w:t>76</w:t>
      </w:r>
      <w:r w:rsidRPr="00C07E9A">
        <w:rPr>
          <w:sz w:val="28"/>
          <w:szCs w:val="28"/>
        </w:rPr>
        <w:t>.</w:t>
      </w:r>
    </w:p>
    <w:p w:rsidR="00C07E9A" w:rsidRPr="00C07E9A" w:rsidRDefault="00C07E9A" w:rsidP="00C07E9A">
      <w:pPr>
        <w:ind w:firstLine="708"/>
        <w:jc w:val="both"/>
        <w:rPr>
          <w:b/>
        </w:rPr>
      </w:pPr>
    </w:p>
    <w:p w:rsidR="00C07E9A" w:rsidRPr="00C07E9A" w:rsidRDefault="00C07E9A" w:rsidP="00C07E9A">
      <w:pPr>
        <w:ind w:firstLine="708"/>
        <w:jc w:val="both"/>
        <w:rPr>
          <w:sz w:val="28"/>
          <w:szCs w:val="28"/>
        </w:rPr>
      </w:pPr>
      <w:r w:rsidRPr="00C07E9A">
        <w:rPr>
          <w:noProof/>
        </w:rPr>
        <w:drawing>
          <wp:inline distT="0" distB="0" distL="0" distR="0">
            <wp:extent cx="3108325" cy="1661160"/>
            <wp:effectExtent l="0" t="0" r="0" b="0"/>
            <wp:docPr id="306" name="Диаграмма 3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r w:rsidRPr="00C07E9A">
        <w:rPr>
          <w:noProof/>
        </w:rPr>
        <w:t xml:space="preserve"> </w:t>
      </w:r>
    </w:p>
    <w:p w:rsidR="00C07E9A" w:rsidRPr="00C07E9A" w:rsidRDefault="00C07E9A" w:rsidP="00C07E9A">
      <w:pPr>
        <w:ind w:firstLine="708"/>
        <w:jc w:val="both"/>
        <w:rPr>
          <w:sz w:val="28"/>
          <w:szCs w:val="28"/>
        </w:rPr>
      </w:pPr>
      <w:r w:rsidRPr="00C07E9A">
        <w:rPr>
          <w:sz w:val="28"/>
          <w:szCs w:val="28"/>
        </w:rPr>
        <w:t xml:space="preserve">Диаграмма </w:t>
      </w:r>
      <w:r w:rsidR="00147B29">
        <w:rPr>
          <w:sz w:val="28"/>
          <w:szCs w:val="28"/>
        </w:rPr>
        <w:t>76</w:t>
      </w:r>
      <w:r w:rsidRPr="00C07E9A">
        <w:rPr>
          <w:sz w:val="28"/>
          <w:szCs w:val="28"/>
        </w:rPr>
        <w:t>. Микробный пейзаж возбудителей сальмонеллеза в период  2005-2022 годы</w:t>
      </w:r>
    </w:p>
    <w:p w:rsidR="00C07E9A" w:rsidRPr="00C07E9A" w:rsidRDefault="00C07E9A" w:rsidP="00C07E9A">
      <w:pPr>
        <w:ind w:firstLine="708"/>
        <w:jc w:val="both"/>
        <w:rPr>
          <w:b/>
          <w:sz w:val="28"/>
          <w:szCs w:val="28"/>
        </w:rPr>
      </w:pPr>
    </w:p>
    <w:p w:rsidR="00C07E9A" w:rsidRPr="00C07E9A" w:rsidRDefault="00C07E9A" w:rsidP="00C07E9A">
      <w:pPr>
        <w:ind w:firstLine="708"/>
        <w:jc w:val="both"/>
        <w:rPr>
          <w:sz w:val="28"/>
          <w:szCs w:val="28"/>
        </w:rPr>
      </w:pPr>
      <w:r w:rsidRPr="00C07E9A">
        <w:rPr>
          <w:sz w:val="28"/>
          <w:szCs w:val="28"/>
        </w:rPr>
        <w:t xml:space="preserve">В 2022 году  случаи сальмонеллеза по социальным группам распределились следующим образом: 25% случаев сальмонеллеза (2/8)  пришлось на неорганизованных детей, 37,5% - не работающие взрослые (3/8),  37,5%- работающие взрослые (3/8). Случаи  сальмонеллеза среди контингентов риска не регистрировались. </w:t>
      </w:r>
    </w:p>
    <w:p w:rsidR="00C07E9A" w:rsidRPr="00C07E9A" w:rsidRDefault="00C07E9A" w:rsidP="00C07E9A">
      <w:pPr>
        <w:ind w:firstLine="708"/>
        <w:jc w:val="both"/>
        <w:rPr>
          <w:sz w:val="28"/>
          <w:szCs w:val="28"/>
        </w:rPr>
      </w:pPr>
      <w:r w:rsidRPr="00C07E9A">
        <w:rPr>
          <w:sz w:val="28"/>
          <w:szCs w:val="28"/>
        </w:rPr>
        <w:t xml:space="preserve">В 2022 г. в рамках госконтроля проводились  исследования внешней среды - 209/0,  в рамках производственного контроля – 354/0, ветнадзор- 2846/18.  Удельный вес положительных результатов по району  составил 0,5% (18/3409) и увеличился по сравнению с предыдущими годами: 2021г.- 0,3%, 2020г.- 0,3%, 2019г. -  0,2%. Максимальный удельный вес исследований  </w:t>
      </w:r>
      <w:r w:rsidRPr="00C07E9A">
        <w:rPr>
          <w:sz w:val="28"/>
          <w:szCs w:val="28"/>
        </w:rPr>
        <w:lastRenderedPageBreak/>
        <w:t xml:space="preserve">материала от сельскохозяйственных животных  приходится на </w:t>
      </w:r>
      <w:r w:rsidRPr="00C07E9A">
        <w:rPr>
          <w:sz w:val="28"/>
          <w:szCs w:val="28"/>
          <w:lang w:val="en-US"/>
        </w:rPr>
        <w:t>Salm</w:t>
      </w:r>
      <w:r w:rsidRPr="00C07E9A">
        <w:rPr>
          <w:sz w:val="28"/>
          <w:szCs w:val="28"/>
        </w:rPr>
        <w:t xml:space="preserve">. </w:t>
      </w:r>
      <w:r w:rsidRPr="00C07E9A">
        <w:rPr>
          <w:sz w:val="28"/>
          <w:szCs w:val="28"/>
          <w:lang w:val="en-US"/>
        </w:rPr>
        <w:t>Enteritidis</w:t>
      </w:r>
      <w:r w:rsidRPr="00C07E9A">
        <w:rPr>
          <w:sz w:val="28"/>
          <w:szCs w:val="28"/>
        </w:rPr>
        <w:t xml:space="preserve"> – 89% (16/18), на </w:t>
      </w:r>
      <w:r w:rsidRPr="00C07E9A">
        <w:rPr>
          <w:sz w:val="28"/>
          <w:szCs w:val="28"/>
          <w:lang w:val="en-US"/>
        </w:rPr>
        <w:t>Salm</w:t>
      </w:r>
      <w:r w:rsidRPr="00C07E9A">
        <w:rPr>
          <w:sz w:val="28"/>
          <w:szCs w:val="28"/>
        </w:rPr>
        <w:t xml:space="preserve">. </w:t>
      </w:r>
      <w:r w:rsidRPr="00C07E9A">
        <w:rPr>
          <w:sz w:val="28"/>
          <w:szCs w:val="28"/>
          <w:lang w:val="en-US"/>
        </w:rPr>
        <w:t>Dublin</w:t>
      </w:r>
      <w:r w:rsidRPr="00C07E9A">
        <w:rPr>
          <w:sz w:val="28"/>
          <w:szCs w:val="28"/>
        </w:rPr>
        <w:t xml:space="preserve"> - 14% (2/18). Выделение сальмонелл зарегистрировано по ОАО «Говяды Агро» МТК Говяды - 1, ОАО «Новогородищенское» МТК Городище- 1, ОАО «Александрийское» цех убоя и переработки – 16 (мясо птицы, смывы из внешней среды).</w:t>
      </w:r>
    </w:p>
    <w:p w:rsidR="00C07E9A" w:rsidRPr="00C07E9A" w:rsidRDefault="00C07E9A" w:rsidP="00C07E9A">
      <w:pPr>
        <w:ind w:firstLine="708"/>
        <w:jc w:val="both"/>
        <w:rPr>
          <w:b/>
          <w:sz w:val="28"/>
          <w:szCs w:val="28"/>
        </w:rPr>
      </w:pPr>
    </w:p>
    <w:p w:rsidR="00C07E9A" w:rsidRPr="00C07E9A" w:rsidRDefault="00C07E9A" w:rsidP="00C07E9A">
      <w:pPr>
        <w:ind w:firstLine="708"/>
        <w:jc w:val="both"/>
        <w:rPr>
          <w:sz w:val="28"/>
          <w:szCs w:val="28"/>
        </w:rPr>
      </w:pPr>
      <w:r w:rsidRPr="00C07E9A">
        <w:rPr>
          <w:b/>
          <w:sz w:val="28"/>
          <w:szCs w:val="28"/>
        </w:rPr>
        <w:t xml:space="preserve">Вирусные гепатиты </w:t>
      </w:r>
      <w:r w:rsidRPr="00C07E9A">
        <w:rPr>
          <w:sz w:val="28"/>
          <w:szCs w:val="28"/>
        </w:rPr>
        <w:t xml:space="preserve">в районе  были представлены  в 2022г. 2 случаями ХВГВ (7,4/100 тыс. нас. </w:t>
      </w:r>
      <w:r w:rsidRPr="00C07E9A">
        <w:rPr>
          <w:sz w:val="28"/>
          <w:szCs w:val="28"/>
          <w:lang w:val="en-US"/>
        </w:rPr>
        <w:t>t</w:t>
      </w:r>
      <w:r w:rsidRPr="00C07E9A">
        <w:rPr>
          <w:sz w:val="28"/>
          <w:szCs w:val="28"/>
        </w:rPr>
        <w:t>=1,4)  и 16 случаями ХВГС (59,2/ 100 тыс. нас.). В 2022 году, как и в предыдущем,  вирусные гепатиты были представлены только парентеральными вирусными гепатитами. Заболеваемость ХВГ выросла по сравнению с предыдущим годом в  два раза, в т.ч. по ХВГВ не изменилась, по ХВГС - более чем в  2 раза.  Районные показатели заболеваемости ХВГВ, ХВГС  несколько ниже областных.</w:t>
      </w:r>
    </w:p>
    <w:p w:rsidR="00C07E9A" w:rsidRPr="00C07E9A" w:rsidRDefault="00C07E9A" w:rsidP="00C07E9A">
      <w:pPr>
        <w:ind w:firstLine="708"/>
        <w:jc w:val="both"/>
        <w:rPr>
          <w:sz w:val="28"/>
          <w:szCs w:val="28"/>
        </w:rPr>
      </w:pPr>
      <w:r w:rsidRPr="00C07E9A">
        <w:rPr>
          <w:sz w:val="28"/>
          <w:szCs w:val="28"/>
        </w:rPr>
        <w:t xml:space="preserve">За последние   десять лет парентеральные вирусные гепатиты имеют тенденцию к росту: см. диаграммы </w:t>
      </w:r>
      <w:r w:rsidR="00147B29">
        <w:rPr>
          <w:sz w:val="28"/>
          <w:szCs w:val="28"/>
        </w:rPr>
        <w:t>56,57</w:t>
      </w:r>
      <w:r w:rsidRPr="00C07E9A">
        <w:rPr>
          <w:sz w:val="28"/>
          <w:szCs w:val="28"/>
        </w:rPr>
        <w:t>.</w:t>
      </w:r>
    </w:p>
    <w:p w:rsidR="00C07E9A" w:rsidRPr="00C07E9A" w:rsidRDefault="00C07E9A" w:rsidP="00C07E9A">
      <w:pPr>
        <w:ind w:firstLine="567"/>
        <w:jc w:val="both"/>
      </w:pPr>
      <w:proofErr w:type="gramStart"/>
      <w:r w:rsidRPr="00C07E9A">
        <w:rPr>
          <w:sz w:val="28"/>
          <w:szCs w:val="28"/>
        </w:rPr>
        <w:t>Заболеваемость ПВГ, представленными ХВГВ и ХВГС  в 2022г. была не равномерно распределена по территории:  отмечалась статистически достоверная значительно более высокая заболеваемость сельского  населения:   см. табл.</w:t>
      </w:r>
      <w:r w:rsidR="00147B29">
        <w:rPr>
          <w:sz w:val="28"/>
          <w:szCs w:val="28"/>
        </w:rPr>
        <w:t>51</w:t>
      </w:r>
      <w:r w:rsidRPr="00C07E9A">
        <w:rPr>
          <w:sz w:val="28"/>
          <w:szCs w:val="28"/>
        </w:rPr>
        <w:t xml:space="preserve">. </w:t>
      </w:r>
      <w:proofErr w:type="gramEnd"/>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 xml:space="preserve">Табл. </w:t>
      </w:r>
      <w:r w:rsidR="00147B29">
        <w:rPr>
          <w:sz w:val="28"/>
          <w:szCs w:val="28"/>
        </w:rPr>
        <w:t>51</w:t>
      </w:r>
      <w:r w:rsidRPr="00C07E9A">
        <w:rPr>
          <w:sz w:val="28"/>
          <w:szCs w:val="28"/>
        </w:rPr>
        <w:t>.  Заболеваемость ПХВГ (ХВГВ, ХВГС) по социально-территориальным группам в 2021 – 2022 годах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6"/>
        <w:gridCol w:w="1273"/>
        <w:gridCol w:w="1294"/>
        <w:gridCol w:w="1374"/>
        <w:gridCol w:w="1376"/>
        <w:gridCol w:w="1377"/>
        <w:gridCol w:w="1374"/>
      </w:tblGrid>
      <w:tr w:rsidR="00C07E9A" w:rsidRPr="00C07E9A" w:rsidTr="00C07E9A">
        <w:trPr>
          <w:trHeight w:val="381"/>
        </w:trPr>
        <w:tc>
          <w:tcPr>
            <w:tcW w:w="848" w:type="pct"/>
            <w:vMerge w:val="restart"/>
            <w:tcBorders>
              <w:top w:val="single" w:sz="4" w:space="0" w:color="auto"/>
              <w:left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Территория</w:t>
            </w:r>
          </w:p>
        </w:tc>
        <w:tc>
          <w:tcPr>
            <w:tcW w:w="1321" w:type="pct"/>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 случаев</w:t>
            </w:r>
          </w:p>
        </w:tc>
        <w:tc>
          <w:tcPr>
            <w:tcW w:w="1415" w:type="pct"/>
            <w:gridSpan w:val="2"/>
            <w:tcBorders>
              <w:top w:val="single" w:sz="4" w:space="0" w:color="auto"/>
              <w:left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Заболеваемость </w:t>
            </w:r>
          </w:p>
          <w:p w:rsidR="00C07E9A" w:rsidRPr="00C07E9A" w:rsidRDefault="00C07E9A" w:rsidP="00C07E9A">
            <w:pPr>
              <w:jc w:val="both"/>
              <w:rPr>
                <w:sz w:val="18"/>
                <w:szCs w:val="18"/>
              </w:rPr>
            </w:pPr>
            <w:r w:rsidRPr="00C07E9A">
              <w:rPr>
                <w:sz w:val="18"/>
                <w:szCs w:val="18"/>
              </w:rPr>
              <w:t>на 100 тыс. нас.</w:t>
            </w:r>
          </w:p>
        </w:tc>
        <w:tc>
          <w:tcPr>
            <w:tcW w:w="1416" w:type="pct"/>
            <w:gridSpan w:val="2"/>
            <w:tcBorders>
              <w:top w:val="single" w:sz="4" w:space="0" w:color="auto"/>
              <w:left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Достоверность разницы показателей</w:t>
            </w:r>
          </w:p>
          <w:p w:rsidR="00C07E9A" w:rsidRPr="00C07E9A" w:rsidRDefault="00C07E9A" w:rsidP="00C07E9A">
            <w:pPr>
              <w:jc w:val="center"/>
              <w:rPr>
                <w:sz w:val="18"/>
                <w:szCs w:val="18"/>
              </w:rPr>
            </w:pPr>
            <w:r w:rsidRPr="00C07E9A">
              <w:rPr>
                <w:sz w:val="18"/>
                <w:szCs w:val="18"/>
              </w:rPr>
              <w:t xml:space="preserve">  (город-село)</w:t>
            </w:r>
          </w:p>
        </w:tc>
      </w:tr>
      <w:tr w:rsidR="00C07E9A" w:rsidRPr="00C07E9A" w:rsidTr="00C07E9A">
        <w:trPr>
          <w:trHeight w:val="381"/>
        </w:trPr>
        <w:tc>
          <w:tcPr>
            <w:tcW w:w="848" w:type="pct"/>
            <w:vMerge/>
            <w:tcBorders>
              <w:left w:val="single" w:sz="4" w:space="0" w:color="auto"/>
              <w:bottom w:val="single" w:sz="4" w:space="0" w:color="auto"/>
              <w:right w:val="single" w:sz="4" w:space="0" w:color="auto"/>
            </w:tcBorders>
          </w:tcPr>
          <w:p w:rsidR="00C07E9A" w:rsidRPr="00C07E9A" w:rsidRDefault="00C07E9A" w:rsidP="00C07E9A">
            <w:pPr>
              <w:jc w:val="both"/>
              <w:rPr>
                <w:sz w:val="18"/>
                <w:szCs w:val="18"/>
              </w:rPr>
            </w:pPr>
          </w:p>
        </w:tc>
        <w:tc>
          <w:tcPr>
            <w:tcW w:w="655"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2021</w:t>
            </w:r>
          </w:p>
        </w:tc>
        <w:tc>
          <w:tcPr>
            <w:tcW w:w="66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2022</w:t>
            </w:r>
          </w:p>
        </w:tc>
        <w:tc>
          <w:tcPr>
            <w:tcW w:w="707" w:type="pct"/>
            <w:tcBorders>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2021</w:t>
            </w:r>
          </w:p>
        </w:tc>
        <w:tc>
          <w:tcPr>
            <w:tcW w:w="708" w:type="pct"/>
            <w:tcBorders>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2022</w:t>
            </w:r>
          </w:p>
        </w:tc>
        <w:tc>
          <w:tcPr>
            <w:tcW w:w="709" w:type="pct"/>
            <w:tcBorders>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2021</w:t>
            </w:r>
          </w:p>
        </w:tc>
        <w:tc>
          <w:tcPr>
            <w:tcW w:w="707" w:type="pct"/>
            <w:tcBorders>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2022</w:t>
            </w:r>
          </w:p>
        </w:tc>
      </w:tr>
      <w:tr w:rsidR="00C07E9A" w:rsidRPr="00C07E9A" w:rsidTr="00C07E9A">
        <w:tc>
          <w:tcPr>
            <w:tcW w:w="848"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город</w:t>
            </w:r>
          </w:p>
        </w:tc>
        <w:tc>
          <w:tcPr>
            <w:tcW w:w="655"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5</w:t>
            </w:r>
          </w:p>
        </w:tc>
        <w:tc>
          <w:tcPr>
            <w:tcW w:w="66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5</w:t>
            </w:r>
          </w:p>
        </w:tc>
        <w:tc>
          <w:tcPr>
            <w:tcW w:w="707"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28,4</w:t>
            </w:r>
            <w:r w:rsidRPr="00C07E9A">
              <w:rPr>
                <w:sz w:val="18"/>
                <w:szCs w:val="18"/>
                <w:u w:val="single"/>
              </w:rPr>
              <w:t>+</w:t>
            </w:r>
            <w:r w:rsidRPr="00C07E9A">
              <w:rPr>
                <w:sz w:val="18"/>
                <w:szCs w:val="18"/>
              </w:rPr>
              <w:t>12,7</w:t>
            </w:r>
          </w:p>
          <w:p w:rsidR="00C07E9A" w:rsidRPr="00C07E9A" w:rsidRDefault="00C07E9A" w:rsidP="00C07E9A">
            <w:pPr>
              <w:jc w:val="both"/>
              <w:rPr>
                <w:sz w:val="18"/>
                <w:szCs w:val="18"/>
              </w:rPr>
            </w:pPr>
            <w:r w:rsidRPr="00C07E9A">
              <w:rPr>
                <w:sz w:val="18"/>
                <w:szCs w:val="18"/>
              </w:rPr>
              <w:t>2,2</w:t>
            </w:r>
          </w:p>
        </w:tc>
        <w:tc>
          <w:tcPr>
            <w:tcW w:w="708"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27,8</w:t>
            </w:r>
            <w:r w:rsidRPr="00C07E9A">
              <w:rPr>
                <w:sz w:val="18"/>
                <w:szCs w:val="18"/>
                <w:u w:val="single"/>
              </w:rPr>
              <w:t>+</w:t>
            </w:r>
            <w:r w:rsidRPr="00C07E9A">
              <w:rPr>
                <w:sz w:val="18"/>
                <w:szCs w:val="18"/>
              </w:rPr>
              <w:t>12,4</w:t>
            </w:r>
          </w:p>
          <w:p w:rsidR="00C07E9A" w:rsidRPr="00C07E9A" w:rsidRDefault="00C07E9A" w:rsidP="00C07E9A">
            <w:pPr>
              <w:jc w:val="both"/>
              <w:rPr>
                <w:sz w:val="18"/>
                <w:szCs w:val="18"/>
              </w:rPr>
            </w:pPr>
            <w:r w:rsidRPr="00C07E9A">
              <w:rPr>
                <w:sz w:val="18"/>
                <w:szCs w:val="18"/>
              </w:rPr>
              <w:t>2,2</w:t>
            </w:r>
          </w:p>
        </w:tc>
        <w:tc>
          <w:tcPr>
            <w:tcW w:w="709" w:type="pct"/>
            <w:vMerge w:val="restar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p>
          <w:p w:rsidR="00C07E9A" w:rsidRPr="00C07E9A" w:rsidRDefault="00C07E9A" w:rsidP="00C07E9A">
            <w:pPr>
              <w:jc w:val="both"/>
              <w:rPr>
                <w:sz w:val="18"/>
                <w:szCs w:val="18"/>
              </w:rPr>
            </w:pPr>
            <w:r w:rsidRPr="00C07E9A">
              <w:rPr>
                <w:sz w:val="18"/>
                <w:szCs w:val="18"/>
              </w:rPr>
              <w:t>0,5</w:t>
            </w:r>
          </w:p>
        </w:tc>
        <w:tc>
          <w:tcPr>
            <w:tcW w:w="707" w:type="pct"/>
            <w:vMerge w:val="restart"/>
            <w:tcBorders>
              <w:top w:val="single" w:sz="4" w:space="0" w:color="auto"/>
              <w:left w:val="single" w:sz="4" w:space="0" w:color="auto"/>
              <w:right w:val="single" w:sz="4" w:space="0" w:color="auto"/>
            </w:tcBorders>
          </w:tcPr>
          <w:p w:rsidR="00C07E9A" w:rsidRPr="00C07E9A" w:rsidRDefault="00C07E9A" w:rsidP="00C07E9A">
            <w:pPr>
              <w:jc w:val="both"/>
              <w:rPr>
                <w:sz w:val="18"/>
                <w:szCs w:val="18"/>
              </w:rPr>
            </w:pPr>
          </w:p>
          <w:p w:rsidR="00C07E9A" w:rsidRPr="00C07E9A" w:rsidRDefault="00C07E9A" w:rsidP="00C07E9A">
            <w:pPr>
              <w:jc w:val="both"/>
              <w:rPr>
                <w:sz w:val="18"/>
                <w:szCs w:val="18"/>
              </w:rPr>
            </w:pPr>
            <w:r w:rsidRPr="00C07E9A">
              <w:rPr>
                <w:sz w:val="18"/>
                <w:szCs w:val="18"/>
              </w:rPr>
              <w:t>2,8</w:t>
            </w:r>
          </w:p>
        </w:tc>
      </w:tr>
      <w:tr w:rsidR="00C07E9A" w:rsidRPr="00C07E9A" w:rsidTr="00C07E9A">
        <w:tc>
          <w:tcPr>
            <w:tcW w:w="848"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село</w:t>
            </w:r>
          </w:p>
        </w:tc>
        <w:tc>
          <w:tcPr>
            <w:tcW w:w="655"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4</w:t>
            </w:r>
          </w:p>
        </w:tc>
        <w:tc>
          <w:tcPr>
            <w:tcW w:w="66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13</w:t>
            </w:r>
          </w:p>
        </w:tc>
        <w:tc>
          <w:tcPr>
            <w:tcW w:w="707"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41,6</w:t>
            </w:r>
            <w:r w:rsidRPr="00C07E9A">
              <w:rPr>
                <w:sz w:val="18"/>
                <w:szCs w:val="18"/>
                <w:u w:val="single"/>
              </w:rPr>
              <w:t>+</w:t>
            </w:r>
            <w:r w:rsidRPr="00C07E9A">
              <w:rPr>
                <w:sz w:val="18"/>
                <w:szCs w:val="18"/>
              </w:rPr>
              <w:t>20,8</w:t>
            </w:r>
          </w:p>
          <w:p w:rsidR="00C07E9A" w:rsidRPr="00C07E9A" w:rsidRDefault="00C07E9A" w:rsidP="00C07E9A">
            <w:pPr>
              <w:jc w:val="both"/>
              <w:rPr>
                <w:sz w:val="18"/>
                <w:szCs w:val="18"/>
              </w:rPr>
            </w:pPr>
            <w:r w:rsidRPr="00C07E9A">
              <w:rPr>
                <w:sz w:val="18"/>
                <w:szCs w:val="18"/>
              </w:rPr>
              <w:t xml:space="preserve">2,0 </w:t>
            </w:r>
          </w:p>
        </w:tc>
        <w:tc>
          <w:tcPr>
            <w:tcW w:w="708"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142,5</w:t>
            </w:r>
            <w:r w:rsidRPr="00C07E9A">
              <w:rPr>
                <w:sz w:val="18"/>
                <w:szCs w:val="18"/>
                <w:u w:val="single"/>
              </w:rPr>
              <w:t>+</w:t>
            </w:r>
            <w:r w:rsidRPr="00C07E9A">
              <w:rPr>
                <w:sz w:val="18"/>
                <w:szCs w:val="18"/>
              </w:rPr>
              <w:t>39,5</w:t>
            </w:r>
          </w:p>
          <w:p w:rsidR="00C07E9A" w:rsidRPr="00C07E9A" w:rsidRDefault="00C07E9A" w:rsidP="00C07E9A">
            <w:pPr>
              <w:jc w:val="both"/>
              <w:rPr>
                <w:sz w:val="18"/>
                <w:szCs w:val="18"/>
              </w:rPr>
            </w:pPr>
            <w:r w:rsidRPr="00C07E9A">
              <w:rPr>
                <w:sz w:val="18"/>
                <w:szCs w:val="18"/>
              </w:rPr>
              <w:t>3,6</w:t>
            </w:r>
          </w:p>
        </w:tc>
        <w:tc>
          <w:tcPr>
            <w:tcW w:w="709" w:type="pct"/>
            <w:vMerge/>
            <w:tcBorders>
              <w:top w:val="single" w:sz="4" w:space="0" w:color="auto"/>
              <w:left w:val="single" w:sz="4" w:space="0" w:color="auto"/>
              <w:bottom w:val="single" w:sz="4" w:space="0" w:color="auto"/>
              <w:right w:val="single" w:sz="4" w:space="0" w:color="auto"/>
            </w:tcBorders>
            <w:vAlign w:val="center"/>
          </w:tcPr>
          <w:p w:rsidR="00C07E9A" w:rsidRPr="00C07E9A" w:rsidRDefault="00C07E9A" w:rsidP="00C07E9A">
            <w:pPr>
              <w:jc w:val="both"/>
              <w:rPr>
                <w:sz w:val="18"/>
                <w:szCs w:val="18"/>
              </w:rPr>
            </w:pPr>
          </w:p>
        </w:tc>
        <w:tc>
          <w:tcPr>
            <w:tcW w:w="707" w:type="pct"/>
            <w:vMerge/>
            <w:tcBorders>
              <w:left w:val="single" w:sz="4" w:space="0" w:color="auto"/>
              <w:bottom w:val="single" w:sz="4" w:space="0" w:color="auto"/>
              <w:right w:val="single" w:sz="4" w:space="0" w:color="auto"/>
            </w:tcBorders>
          </w:tcPr>
          <w:p w:rsidR="00C07E9A" w:rsidRPr="00C07E9A" w:rsidRDefault="00C07E9A" w:rsidP="00C07E9A">
            <w:pPr>
              <w:jc w:val="both"/>
              <w:rPr>
                <w:sz w:val="18"/>
                <w:szCs w:val="18"/>
              </w:rPr>
            </w:pPr>
          </w:p>
        </w:tc>
      </w:tr>
    </w:tbl>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 xml:space="preserve">Почти все  случаи ХВГ представлены единичными первичными случаями у взрослых в домашних очагах с установленными (предположительно) путями передачи, кроме одного домашнего очага, где зарегистрирован повторный случай заражения ребенка от матери с вертикальным путем передачи. ИСМП не установлено, хотя путь передачи, связанный с высокой парентеральной  медицинской нагрузкой занимает максимальный удельный вес: см. диаграмму </w:t>
      </w:r>
      <w:r w:rsidR="00147B29">
        <w:rPr>
          <w:sz w:val="28"/>
          <w:szCs w:val="28"/>
        </w:rPr>
        <w:t>77</w:t>
      </w:r>
      <w:r w:rsidRPr="00C07E9A">
        <w:rPr>
          <w:sz w:val="28"/>
          <w:szCs w:val="28"/>
        </w:rPr>
        <w:t xml:space="preserve">. </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noProof/>
        </w:rPr>
        <w:drawing>
          <wp:inline distT="0" distB="0" distL="0" distR="0">
            <wp:extent cx="3387090" cy="1672590"/>
            <wp:effectExtent l="0" t="0" r="3810" b="3810"/>
            <wp:docPr id="307" name="Диаграмма 30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C07E9A" w:rsidRPr="00C07E9A" w:rsidRDefault="00C07E9A" w:rsidP="00C07E9A">
      <w:pPr>
        <w:ind w:firstLine="708"/>
        <w:jc w:val="both"/>
        <w:rPr>
          <w:sz w:val="28"/>
          <w:szCs w:val="28"/>
        </w:rPr>
      </w:pPr>
      <w:r w:rsidRPr="00C07E9A">
        <w:rPr>
          <w:sz w:val="28"/>
          <w:szCs w:val="28"/>
        </w:rPr>
        <w:t xml:space="preserve">Диаграмма </w:t>
      </w:r>
      <w:r w:rsidR="00147B29">
        <w:rPr>
          <w:sz w:val="28"/>
          <w:szCs w:val="28"/>
        </w:rPr>
        <w:t>77</w:t>
      </w:r>
      <w:r w:rsidRPr="00C07E9A">
        <w:rPr>
          <w:sz w:val="28"/>
          <w:szCs w:val="28"/>
        </w:rPr>
        <w:t>. Удельный вес путей передачи ХВГ в 2022г.</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Все контактные лица в очагах ХВГ обследованы на маркеры ПВГ (22/22- 100%) и 32% (7/22) контактных лиц привиты против ВГВ.</w:t>
      </w:r>
    </w:p>
    <w:p w:rsidR="00C07E9A" w:rsidRPr="00C07E9A" w:rsidRDefault="00C07E9A" w:rsidP="00C07E9A">
      <w:pPr>
        <w:autoSpaceDE w:val="0"/>
        <w:autoSpaceDN w:val="0"/>
        <w:adjustRightInd w:val="0"/>
        <w:ind w:firstLine="708"/>
        <w:rPr>
          <w:sz w:val="28"/>
          <w:szCs w:val="28"/>
        </w:rPr>
      </w:pPr>
      <w:r w:rsidRPr="00C07E9A">
        <w:rPr>
          <w:sz w:val="28"/>
          <w:szCs w:val="28"/>
        </w:rPr>
        <w:t>Выполнение показателей ЦУР по ПВГ в 2022г.: см. табл.</w:t>
      </w:r>
      <w:r w:rsidR="00147B29">
        <w:rPr>
          <w:sz w:val="28"/>
          <w:szCs w:val="28"/>
        </w:rPr>
        <w:t>52</w:t>
      </w:r>
      <w:r w:rsidRPr="00C07E9A">
        <w:rPr>
          <w:sz w:val="28"/>
          <w:szCs w:val="28"/>
        </w:rPr>
        <w:t>.</w:t>
      </w:r>
    </w:p>
    <w:p w:rsidR="00C07E9A" w:rsidRPr="00C07E9A" w:rsidRDefault="00C07E9A" w:rsidP="00C07E9A">
      <w:pPr>
        <w:autoSpaceDE w:val="0"/>
        <w:autoSpaceDN w:val="0"/>
        <w:adjustRightInd w:val="0"/>
        <w:ind w:firstLine="708"/>
        <w:rPr>
          <w:sz w:val="28"/>
          <w:szCs w:val="28"/>
        </w:rPr>
      </w:pPr>
    </w:p>
    <w:p w:rsidR="00C07E9A" w:rsidRPr="00C07E9A" w:rsidRDefault="00C07E9A" w:rsidP="00C07E9A">
      <w:pPr>
        <w:autoSpaceDE w:val="0"/>
        <w:autoSpaceDN w:val="0"/>
        <w:adjustRightInd w:val="0"/>
        <w:rPr>
          <w:sz w:val="28"/>
          <w:szCs w:val="28"/>
        </w:rPr>
      </w:pPr>
      <w:r w:rsidRPr="00C07E9A">
        <w:rPr>
          <w:sz w:val="28"/>
          <w:szCs w:val="28"/>
        </w:rPr>
        <w:t xml:space="preserve">Табл. </w:t>
      </w:r>
      <w:r w:rsidR="00147B29">
        <w:rPr>
          <w:sz w:val="28"/>
          <w:szCs w:val="28"/>
        </w:rPr>
        <w:t>52</w:t>
      </w:r>
      <w:r w:rsidRPr="00C07E9A">
        <w:rPr>
          <w:sz w:val="28"/>
          <w:szCs w:val="28"/>
        </w:rPr>
        <w:t>. Выполнение показателей ЦУР 3.3.4. Профилактика  ВГВ  в 2022г.</w:t>
      </w:r>
    </w:p>
    <w:tbl>
      <w:tblPr>
        <w:tblW w:w="50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2"/>
        <w:gridCol w:w="1307"/>
        <w:gridCol w:w="1270"/>
      </w:tblGrid>
      <w:tr w:rsidR="00C07E9A" w:rsidRPr="00C07E9A" w:rsidTr="00C07E9A">
        <w:trPr>
          <w:trHeight w:val="122"/>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Показатель</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 xml:space="preserve">  ВГВ</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 xml:space="preserve">  ВГС</w:t>
            </w:r>
          </w:p>
        </w:tc>
      </w:tr>
      <w:tr w:rsidR="00C07E9A" w:rsidRPr="00C07E9A" w:rsidTr="00C07E9A">
        <w:trPr>
          <w:trHeight w:val="122"/>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b/>
                <w:sz w:val="18"/>
                <w:szCs w:val="18"/>
                <w:lang w:eastAsia="en-US"/>
              </w:rPr>
            </w:pPr>
            <w:r w:rsidRPr="00C07E9A">
              <w:rPr>
                <w:rFonts w:ascii="Times New Roman" w:hAnsi="Times New Roman"/>
                <w:sz w:val="18"/>
                <w:szCs w:val="18"/>
              </w:rPr>
              <w:t xml:space="preserve">Процент охвата обследованием контактных лиц в очагах ВГВ-инфекции и </w:t>
            </w:r>
            <w:proofErr w:type="gramStart"/>
            <w:r w:rsidRPr="00C07E9A">
              <w:rPr>
                <w:rFonts w:ascii="Times New Roman" w:hAnsi="Times New Roman"/>
                <w:sz w:val="18"/>
                <w:szCs w:val="18"/>
              </w:rPr>
              <w:t>микст-инфекции</w:t>
            </w:r>
            <w:proofErr w:type="gramEnd"/>
            <w:r w:rsidRPr="00C07E9A">
              <w:rPr>
                <w:rFonts w:ascii="Times New Roman" w:hAnsi="Times New Roman"/>
                <w:sz w:val="18"/>
                <w:szCs w:val="18"/>
              </w:rPr>
              <w:t xml:space="preserve"> (целевой показатель  -  не менее 90% от подлежащих) </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100%</w:t>
            </w:r>
          </w:p>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(1/1)</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100%</w:t>
            </w:r>
          </w:p>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(21/21)</w:t>
            </w:r>
          </w:p>
        </w:tc>
      </w:tr>
      <w:tr w:rsidR="00C07E9A" w:rsidRPr="00C07E9A" w:rsidTr="00C07E9A">
        <w:trPr>
          <w:trHeight w:val="122"/>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Процент отказов от обследования среди контактных лиц в очагах ВГВ-инфекции (целевой показатель не более 5% от подлежащих)</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pStyle w:val="af"/>
              <w:rPr>
                <w:rFonts w:ascii="Times New Roman" w:hAnsi="Times New Roman"/>
                <w:sz w:val="18"/>
                <w:szCs w:val="18"/>
                <w:lang w:eastAsia="en-US"/>
              </w:rPr>
            </w:pP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pStyle w:val="af"/>
              <w:rPr>
                <w:rFonts w:ascii="Times New Roman" w:hAnsi="Times New Roman"/>
                <w:sz w:val="18"/>
                <w:szCs w:val="18"/>
                <w:lang w:eastAsia="en-US"/>
              </w:rPr>
            </w:pPr>
          </w:p>
        </w:tc>
      </w:tr>
      <w:tr w:rsidR="00C07E9A" w:rsidRPr="00C07E9A" w:rsidTr="00C07E9A">
        <w:trPr>
          <w:trHeight w:val="122"/>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b/>
                <w:sz w:val="18"/>
                <w:szCs w:val="18"/>
                <w:lang w:eastAsia="en-US"/>
              </w:rPr>
            </w:pPr>
            <w:r w:rsidRPr="00C07E9A">
              <w:rPr>
                <w:rFonts w:ascii="Times New Roman" w:hAnsi="Times New Roman"/>
                <w:sz w:val="18"/>
                <w:szCs w:val="18"/>
              </w:rPr>
              <w:t>Процент охвата вакцинацией против вирусного гепатита</w:t>
            </w:r>
            <w:proofErr w:type="gramStart"/>
            <w:r w:rsidRPr="00C07E9A">
              <w:rPr>
                <w:rFonts w:ascii="Times New Roman" w:hAnsi="Times New Roman"/>
                <w:sz w:val="18"/>
                <w:szCs w:val="18"/>
              </w:rPr>
              <w:t xml:space="preserve"> В</w:t>
            </w:r>
            <w:proofErr w:type="gramEnd"/>
            <w:r w:rsidRPr="00C07E9A">
              <w:rPr>
                <w:rFonts w:ascii="Times New Roman" w:hAnsi="Times New Roman"/>
                <w:sz w:val="18"/>
                <w:szCs w:val="18"/>
              </w:rPr>
              <w:t xml:space="preserve"> контактных лиц в очагах ВГВ-инфекции (целевой показатель -  не менее 90% от подлежащих); </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100%</w:t>
            </w:r>
          </w:p>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(1/1)</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29%</w:t>
            </w:r>
          </w:p>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(6/21)</w:t>
            </w:r>
          </w:p>
        </w:tc>
      </w:tr>
      <w:tr w:rsidR="00C07E9A" w:rsidRPr="00C07E9A" w:rsidTr="00C07E9A">
        <w:trPr>
          <w:trHeight w:val="390"/>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Процент отказов от вакцинации среди контактных лиц в очагах ВГВ-инфекции (целевой показатель не более 5% от подлежащих)</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62%</w:t>
            </w:r>
          </w:p>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(13/21)</w:t>
            </w:r>
          </w:p>
        </w:tc>
      </w:tr>
      <w:tr w:rsidR="00C07E9A" w:rsidRPr="00C07E9A" w:rsidTr="00C07E9A">
        <w:trPr>
          <w:trHeight w:val="390"/>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Удельный вес контактно-бытовой внутрисемейной передачи ВГВ-инфекции</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pStyle w:val="af"/>
              <w:rPr>
                <w:rFonts w:ascii="Times New Roman" w:hAnsi="Times New Roman"/>
                <w:sz w:val="18"/>
                <w:szCs w:val="18"/>
                <w:lang w:eastAsia="en-US"/>
              </w:rPr>
            </w:pP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r>
      <w:tr w:rsidR="00C07E9A" w:rsidRPr="00C07E9A" w:rsidTr="00C07E9A">
        <w:trPr>
          <w:trHeight w:val="781"/>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Абсолютное число регистрации последовательных случаев гепатита</w:t>
            </w:r>
            <w:proofErr w:type="gramStart"/>
            <w:r w:rsidRPr="00C07E9A">
              <w:rPr>
                <w:rFonts w:ascii="Times New Roman" w:hAnsi="Times New Roman"/>
                <w:sz w:val="18"/>
                <w:szCs w:val="18"/>
              </w:rPr>
              <w:t xml:space="preserve"> В</w:t>
            </w:r>
            <w:proofErr w:type="gramEnd"/>
            <w:r w:rsidRPr="00C07E9A">
              <w:rPr>
                <w:rFonts w:ascii="Times New Roman" w:hAnsi="Times New Roman"/>
                <w:sz w:val="18"/>
                <w:szCs w:val="18"/>
              </w:rPr>
              <w:t xml:space="preserve"> среди контактных лиц в очагах ВГВ-инфекции (целевой показатель – отсутствие регистрации последовательных случаев заболеваний) </w:t>
            </w:r>
            <w:r w:rsidRPr="00C07E9A">
              <w:rPr>
                <w:rFonts w:ascii="Times New Roman" w:hAnsi="Times New Roman"/>
                <w:i/>
                <w:sz w:val="18"/>
                <w:szCs w:val="18"/>
              </w:rPr>
              <w:t>Начало мониторинга с 2019 г.</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r>
      <w:tr w:rsidR="00C07E9A" w:rsidRPr="00C07E9A" w:rsidTr="00C07E9A">
        <w:trPr>
          <w:trHeight w:val="390"/>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 xml:space="preserve">Удельный вес полового пути передачи ВГВ-инфекции </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50%</w:t>
            </w:r>
          </w:p>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(1/2)</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 xml:space="preserve">19% </w:t>
            </w:r>
          </w:p>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(3/16)</w:t>
            </w:r>
          </w:p>
        </w:tc>
      </w:tr>
      <w:tr w:rsidR="00C07E9A" w:rsidRPr="00C07E9A" w:rsidTr="00C07E9A">
        <w:trPr>
          <w:trHeight w:val="396"/>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Удельный вес парентерального пути передачи ВГВ-инфекции при потреблении наркотических веществ</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r>
      <w:tr w:rsidR="00C07E9A" w:rsidRPr="00C07E9A" w:rsidTr="00C07E9A">
        <w:trPr>
          <w:trHeight w:val="390"/>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Удельный вес инфицирования при проведении немедицинских манипуляций (тату, пирсинг, маникюр и т.п.)</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 xml:space="preserve">19% </w:t>
            </w:r>
          </w:p>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(3/16)</w:t>
            </w:r>
          </w:p>
        </w:tc>
      </w:tr>
      <w:tr w:rsidR="00C07E9A" w:rsidRPr="00C07E9A" w:rsidTr="00C07E9A">
        <w:trPr>
          <w:trHeight w:val="781"/>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Абсолютное число регистрации случаев суперинфицирования вирусом гепатита</w:t>
            </w:r>
            <w:proofErr w:type="gramStart"/>
            <w:r w:rsidRPr="00C07E9A">
              <w:rPr>
                <w:rFonts w:ascii="Times New Roman" w:hAnsi="Times New Roman"/>
                <w:sz w:val="18"/>
                <w:szCs w:val="18"/>
              </w:rPr>
              <w:t xml:space="preserve"> В</w:t>
            </w:r>
            <w:proofErr w:type="gramEnd"/>
            <w:r w:rsidRPr="00C07E9A">
              <w:rPr>
                <w:rFonts w:ascii="Times New Roman" w:hAnsi="Times New Roman"/>
                <w:sz w:val="18"/>
                <w:szCs w:val="18"/>
              </w:rPr>
              <w:t xml:space="preserve"> пациентов с вирусным гепатитом С (целевой показатель – отсутствие регистрации случаев суперинфицирования)</w:t>
            </w:r>
            <w:r w:rsidRPr="00C07E9A">
              <w:rPr>
                <w:rFonts w:ascii="Times New Roman" w:hAnsi="Times New Roman"/>
                <w:i/>
                <w:sz w:val="18"/>
                <w:szCs w:val="18"/>
              </w:rPr>
              <w:t xml:space="preserve"> Начало мониторинга с 2019 г.</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r>
      <w:tr w:rsidR="00C07E9A" w:rsidRPr="00C07E9A" w:rsidTr="00C07E9A">
        <w:trPr>
          <w:trHeight w:val="781"/>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Абсолютное число случаев профессионального инфицирования медицинских работников вирусом гепатита</w:t>
            </w:r>
            <w:proofErr w:type="gramStart"/>
            <w:r w:rsidRPr="00C07E9A">
              <w:rPr>
                <w:rFonts w:ascii="Times New Roman" w:hAnsi="Times New Roman"/>
                <w:sz w:val="18"/>
                <w:szCs w:val="18"/>
              </w:rPr>
              <w:t xml:space="preserve"> В</w:t>
            </w:r>
            <w:proofErr w:type="gramEnd"/>
            <w:r w:rsidRPr="00C07E9A">
              <w:rPr>
                <w:rFonts w:ascii="Times New Roman" w:hAnsi="Times New Roman"/>
                <w:sz w:val="18"/>
                <w:szCs w:val="18"/>
              </w:rPr>
              <w:t xml:space="preserve"> (целевой показатель – отсутствие регистрации случаев профессионального инфицирования вирусным гепатитом В медицинских работников)</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r>
      <w:tr w:rsidR="00C07E9A" w:rsidRPr="00C07E9A" w:rsidTr="00C07E9A">
        <w:trPr>
          <w:trHeight w:val="390"/>
        </w:trPr>
        <w:tc>
          <w:tcPr>
            <w:tcW w:w="3685"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Абсолютное число случаев вертикальной передачи гепатита</w:t>
            </w:r>
            <w:proofErr w:type="gramStart"/>
            <w:r w:rsidRPr="00C07E9A">
              <w:rPr>
                <w:rFonts w:ascii="Times New Roman" w:hAnsi="Times New Roman"/>
                <w:sz w:val="18"/>
                <w:szCs w:val="18"/>
              </w:rPr>
              <w:t xml:space="preserve"> В</w:t>
            </w:r>
            <w:proofErr w:type="gramEnd"/>
            <w:r w:rsidRPr="00C07E9A">
              <w:rPr>
                <w:rFonts w:ascii="Times New Roman" w:hAnsi="Times New Roman"/>
                <w:sz w:val="18"/>
                <w:szCs w:val="18"/>
              </w:rPr>
              <w:t xml:space="preserve"> от матери ребенку</w:t>
            </w:r>
          </w:p>
        </w:tc>
        <w:tc>
          <w:tcPr>
            <w:tcW w:w="667"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50%</w:t>
            </w:r>
          </w:p>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(1/2)</w:t>
            </w:r>
          </w:p>
        </w:tc>
        <w:tc>
          <w:tcPr>
            <w:tcW w:w="648" w:type="pct"/>
            <w:tcBorders>
              <w:top w:val="single" w:sz="4" w:space="0" w:color="auto"/>
              <w:left w:val="single" w:sz="4" w:space="0" w:color="auto"/>
              <w:bottom w:val="single" w:sz="4" w:space="0" w:color="auto"/>
              <w:right w:val="single" w:sz="4" w:space="0" w:color="auto"/>
            </w:tcBorders>
            <w:shd w:val="clear" w:color="auto" w:fill="auto"/>
            <w:hideMark/>
          </w:tcPr>
          <w:p w:rsidR="00C07E9A" w:rsidRPr="00C07E9A" w:rsidRDefault="00C07E9A" w:rsidP="00C07E9A">
            <w:pPr>
              <w:pStyle w:val="af"/>
              <w:rPr>
                <w:rFonts w:ascii="Times New Roman" w:hAnsi="Times New Roman"/>
                <w:sz w:val="18"/>
                <w:szCs w:val="18"/>
                <w:lang w:eastAsia="en-US"/>
              </w:rPr>
            </w:pPr>
            <w:r w:rsidRPr="00C07E9A">
              <w:rPr>
                <w:rFonts w:ascii="Times New Roman" w:hAnsi="Times New Roman"/>
                <w:sz w:val="18"/>
                <w:szCs w:val="18"/>
              </w:rPr>
              <w:t>0%</w:t>
            </w:r>
          </w:p>
        </w:tc>
      </w:tr>
      <w:tr w:rsidR="00C07E9A" w:rsidRPr="00C07E9A" w:rsidTr="00C07E9A">
        <w:trPr>
          <w:trHeight w:val="1482"/>
        </w:trPr>
        <w:tc>
          <w:tcPr>
            <w:tcW w:w="3685" w:type="pct"/>
            <w:tcBorders>
              <w:top w:val="single" w:sz="4" w:space="0" w:color="auto"/>
              <w:left w:val="single" w:sz="4" w:space="0" w:color="auto"/>
              <w:bottom w:val="single" w:sz="4" w:space="0" w:color="auto"/>
              <w:right w:val="single" w:sz="4" w:space="0" w:color="auto"/>
            </w:tcBorders>
            <w:shd w:val="clear" w:color="auto" w:fill="auto"/>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Уровень серопозитивности на маркеры гепатита</w:t>
            </w:r>
            <w:proofErr w:type="gramStart"/>
            <w:r w:rsidRPr="00C07E9A">
              <w:rPr>
                <w:rFonts w:ascii="Times New Roman" w:hAnsi="Times New Roman"/>
                <w:sz w:val="18"/>
                <w:szCs w:val="18"/>
              </w:rPr>
              <w:t xml:space="preserve"> В</w:t>
            </w:r>
            <w:proofErr w:type="gramEnd"/>
            <w:r w:rsidRPr="00C07E9A">
              <w:rPr>
                <w:rFonts w:ascii="Times New Roman" w:hAnsi="Times New Roman"/>
                <w:sz w:val="18"/>
                <w:szCs w:val="18"/>
              </w:rPr>
              <w:t xml:space="preserve"> среди всего населения, в т.ч. </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беременных</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доноров крови и ее компонентов</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медицинских работников</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лиц, находящихся в МЛС</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пациентов наркодиспансеров</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пациентов с ВИЧ-инфекцией</w:t>
            </w:r>
          </w:p>
          <w:p w:rsidR="00C07E9A" w:rsidRPr="00C07E9A" w:rsidRDefault="00C07E9A" w:rsidP="00C07E9A">
            <w:pPr>
              <w:pStyle w:val="af"/>
              <w:rPr>
                <w:rFonts w:ascii="Times New Roman" w:hAnsi="Times New Roman"/>
                <w:sz w:val="18"/>
                <w:szCs w:val="18"/>
              </w:rPr>
            </w:pPr>
          </w:p>
        </w:tc>
        <w:tc>
          <w:tcPr>
            <w:tcW w:w="667" w:type="pct"/>
            <w:tcBorders>
              <w:top w:val="single" w:sz="4" w:space="0" w:color="auto"/>
              <w:left w:val="single" w:sz="4" w:space="0" w:color="auto"/>
              <w:bottom w:val="single" w:sz="4" w:space="0" w:color="auto"/>
              <w:right w:val="single" w:sz="4" w:space="0" w:color="auto"/>
            </w:tcBorders>
            <w:shd w:val="clear" w:color="auto" w:fill="auto"/>
          </w:tcPr>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0,1%</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rPr>
                <w:sz w:val="18"/>
                <w:szCs w:val="18"/>
              </w:rPr>
            </w:pPr>
          </w:p>
          <w:p w:rsidR="00C07E9A" w:rsidRPr="00C07E9A" w:rsidRDefault="00C07E9A" w:rsidP="00C07E9A">
            <w:pPr>
              <w:rPr>
                <w:sz w:val="18"/>
                <w:szCs w:val="18"/>
              </w:rPr>
            </w:pPr>
          </w:p>
          <w:p w:rsidR="00C07E9A" w:rsidRPr="00C07E9A" w:rsidRDefault="00C07E9A" w:rsidP="00C07E9A">
            <w:pPr>
              <w:rPr>
                <w:sz w:val="18"/>
                <w:szCs w:val="18"/>
              </w:rPr>
            </w:pPr>
          </w:p>
        </w:tc>
        <w:tc>
          <w:tcPr>
            <w:tcW w:w="648" w:type="pct"/>
            <w:tcBorders>
              <w:top w:val="single" w:sz="4" w:space="0" w:color="auto"/>
              <w:left w:val="single" w:sz="4" w:space="0" w:color="auto"/>
              <w:bottom w:val="single" w:sz="4" w:space="0" w:color="auto"/>
              <w:right w:val="single" w:sz="4" w:space="0" w:color="auto"/>
            </w:tcBorders>
            <w:shd w:val="clear" w:color="auto" w:fill="auto"/>
          </w:tcPr>
          <w:p w:rsidR="00C07E9A" w:rsidRPr="00C07E9A" w:rsidRDefault="00C07E9A" w:rsidP="00C07E9A">
            <w:pPr>
              <w:pStyle w:val="af"/>
              <w:rPr>
                <w:rFonts w:ascii="Times New Roman" w:hAnsi="Times New Roman"/>
                <w:sz w:val="18"/>
                <w:szCs w:val="18"/>
                <w:highlight w:val="yellow"/>
              </w:rPr>
            </w:pPr>
            <w:r w:rsidRPr="00C07E9A">
              <w:rPr>
                <w:rFonts w:ascii="Times New Roman" w:hAnsi="Times New Roman"/>
                <w:sz w:val="18"/>
                <w:szCs w:val="18"/>
              </w:rPr>
              <w:t>0,8%</w:t>
            </w:r>
          </w:p>
          <w:p w:rsidR="00C07E9A" w:rsidRPr="00C07E9A" w:rsidRDefault="00C07E9A" w:rsidP="00C07E9A">
            <w:pPr>
              <w:rPr>
                <w:sz w:val="18"/>
                <w:szCs w:val="18"/>
                <w:highlight w:val="yellow"/>
              </w:rPr>
            </w:pPr>
            <w:r w:rsidRPr="00C07E9A">
              <w:rPr>
                <w:sz w:val="18"/>
                <w:szCs w:val="18"/>
              </w:rPr>
              <w:t>0%</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pStyle w:val="af"/>
              <w:rPr>
                <w:rFonts w:ascii="Times New Roman" w:hAnsi="Times New Roman"/>
                <w:sz w:val="18"/>
                <w:szCs w:val="18"/>
              </w:rPr>
            </w:pPr>
            <w:r w:rsidRPr="00C07E9A">
              <w:rPr>
                <w:rFonts w:ascii="Times New Roman" w:hAnsi="Times New Roman"/>
                <w:sz w:val="18"/>
                <w:szCs w:val="18"/>
              </w:rPr>
              <w:t>0%</w:t>
            </w:r>
          </w:p>
          <w:p w:rsidR="00C07E9A" w:rsidRPr="00C07E9A" w:rsidRDefault="00C07E9A" w:rsidP="00C07E9A">
            <w:pPr>
              <w:rPr>
                <w:sz w:val="18"/>
                <w:szCs w:val="18"/>
              </w:rPr>
            </w:pPr>
            <w:r w:rsidRPr="00C07E9A">
              <w:rPr>
                <w:sz w:val="18"/>
                <w:szCs w:val="18"/>
              </w:rPr>
              <w:t>5,1% (2/39)</w:t>
            </w:r>
          </w:p>
          <w:p w:rsidR="00C07E9A" w:rsidRPr="00C07E9A" w:rsidRDefault="00C07E9A" w:rsidP="00C07E9A">
            <w:pPr>
              <w:rPr>
                <w:sz w:val="18"/>
                <w:szCs w:val="18"/>
                <w:highlight w:val="yellow"/>
              </w:rPr>
            </w:pPr>
            <w:r w:rsidRPr="00C07E9A">
              <w:rPr>
                <w:sz w:val="18"/>
                <w:szCs w:val="18"/>
              </w:rPr>
              <w:t>0%</w:t>
            </w:r>
          </w:p>
        </w:tc>
      </w:tr>
    </w:tbl>
    <w:p w:rsidR="00C07E9A" w:rsidRPr="00C07E9A" w:rsidRDefault="00C07E9A" w:rsidP="00C07E9A">
      <w:pPr>
        <w:jc w:val="both"/>
        <w:rPr>
          <w:sz w:val="28"/>
          <w:szCs w:val="28"/>
        </w:rPr>
      </w:pPr>
    </w:p>
    <w:p w:rsidR="00C07E9A" w:rsidRPr="00C07E9A" w:rsidRDefault="00C07E9A" w:rsidP="00C07E9A">
      <w:pPr>
        <w:ind w:firstLine="708"/>
        <w:jc w:val="both"/>
        <w:rPr>
          <w:sz w:val="28"/>
          <w:szCs w:val="28"/>
        </w:rPr>
      </w:pPr>
      <w:r w:rsidRPr="00C07E9A">
        <w:rPr>
          <w:b/>
          <w:sz w:val="28"/>
          <w:szCs w:val="28"/>
        </w:rPr>
        <w:t xml:space="preserve">Зооантропонозные инфекции. </w:t>
      </w:r>
      <w:r w:rsidRPr="00C07E9A">
        <w:rPr>
          <w:sz w:val="28"/>
          <w:szCs w:val="28"/>
        </w:rPr>
        <w:t>В 2022 году на территории района зарегистрирована  две нозологические формы зооантропонозных инфекций с единичными заболеваниями:  вирусные геморрагические лихорадки (далее ГЛПС)- два случая(7,4/100 тыс</w:t>
      </w:r>
      <w:proofErr w:type="gramStart"/>
      <w:r w:rsidRPr="00C07E9A">
        <w:rPr>
          <w:sz w:val="28"/>
          <w:szCs w:val="28"/>
        </w:rPr>
        <w:t>.н</w:t>
      </w:r>
      <w:proofErr w:type="gramEnd"/>
      <w:r w:rsidRPr="00C07E9A">
        <w:rPr>
          <w:sz w:val="28"/>
          <w:szCs w:val="28"/>
        </w:rPr>
        <w:t xml:space="preserve">ас.) и один  случай (3,7/100 тыс.нас.) Лайма-боррелиоза (далее БЛ). </w:t>
      </w:r>
    </w:p>
    <w:p w:rsidR="00C07E9A" w:rsidRPr="00C07E9A" w:rsidRDefault="00C07E9A" w:rsidP="00C07E9A">
      <w:pPr>
        <w:tabs>
          <w:tab w:val="left" w:pos="8364"/>
        </w:tabs>
        <w:ind w:firstLine="708"/>
        <w:jc w:val="both"/>
        <w:rPr>
          <w:sz w:val="28"/>
          <w:szCs w:val="28"/>
        </w:rPr>
      </w:pPr>
      <w:r w:rsidRPr="00C07E9A">
        <w:rPr>
          <w:b/>
          <w:sz w:val="28"/>
          <w:szCs w:val="28"/>
        </w:rPr>
        <w:t>БЛ.</w:t>
      </w:r>
      <w:r w:rsidRPr="00C07E9A">
        <w:rPr>
          <w:sz w:val="28"/>
          <w:szCs w:val="28"/>
        </w:rPr>
        <w:t xml:space="preserve"> В сезонной динамике активности клещей подъем численности в 2022 году наблюдался  в мае-июне, второй пик численности -  в августе. По результатам энтомологического надзора не установлены территории с превышением  нормативного показателя  индекса обилия клещей.  Удельный вес  зараженных боррелиями клещей составил  в 2022г. 17% при областном показателе 8%. </w:t>
      </w:r>
    </w:p>
    <w:p w:rsidR="00C07E9A" w:rsidRPr="00C07E9A" w:rsidRDefault="00C07E9A" w:rsidP="00C07E9A">
      <w:pPr>
        <w:tabs>
          <w:tab w:val="left" w:pos="8364"/>
        </w:tabs>
        <w:ind w:firstLine="708"/>
        <w:jc w:val="both"/>
        <w:rPr>
          <w:sz w:val="28"/>
          <w:szCs w:val="28"/>
        </w:rPr>
      </w:pPr>
      <w:r w:rsidRPr="00C07E9A">
        <w:rPr>
          <w:sz w:val="28"/>
          <w:szCs w:val="28"/>
        </w:rPr>
        <w:t xml:space="preserve">В 2022 году  в организации здравоохранения с покусами клещей обратилось 238 человек, что выше предыдущего года (187 покусов).  За </w:t>
      </w:r>
      <w:r w:rsidRPr="00C07E9A">
        <w:rPr>
          <w:sz w:val="28"/>
          <w:szCs w:val="28"/>
        </w:rPr>
        <w:lastRenderedPageBreak/>
        <w:t>последние  десять лет отмечается тенденция к снижению покусов. Картографирование территории по покусам  в 2022 году  указывает на регистрацию случаев  по всем врачебным участкам: городской- 168 (0,9 покусов на 100 человек), приписные ФАПы-10 (0,9 покусов на 100 человек), Городищенскому- 4 (0,3 покуса на 100 человек), Каменнолавскому- 8 (0,6 покусов на 100 человек), Александрийскому- 9 (0,6 покусов на 100 человек)</w:t>
      </w:r>
      <w:proofErr w:type="gramStart"/>
      <w:r w:rsidRPr="00C07E9A">
        <w:rPr>
          <w:sz w:val="28"/>
          <w:szCs w:val="28"/>
        </w:rPr>
        <w:t xml:space="preserve"> ,</w:t>
      </w:r>
      <w:proofErr w:type="gramEnd"/>
      <w:r w:rsidRPr="00C07E9A">
        <w:rPr>
          <w:sz w:val="28"/>
          <w:szCs w:val="28"/>
        </w:rPr>
        <w:t xml:space="preserve"> Фащевскому – 15 (0,9 покусов на 100 человек). Говядскому- 7 (0,9 покусов на 100 человек), Славенскому- 7 (0,6 покусов на 100 человек), </w:t>
      </w:r>
      <w:proofErr w:type="gramStart"/>
      <w:r w:rsidRPr="00C07E9A">
        <w:rPr>
          <w:sz w:val="28"/>
          <w:szCs w:val="28"/>
        </w:rPr>
        <w:t>Александрийскому</w:t>
      </w:r>
      <w:proofErr w:type="gramEnd"/>
      <w:r w:rsidRPr="00C07E9A">
        <w:rPr>
          <w:sz w:val="28"/>
          <w:szCs w:val="28"/>
        </w:rPr>
        <w:t xml:space="preserve">- 9 (0,6 покусов на 100 человек), Старосельскому – 4 (0,4 покуса на 100 человек), Черноручскому-  6 (0,8 покусов на 100 человек). </w:t>
      </w:r>
    </w:p>
    <w:p w:rsidR="00C07E9A" w:rsidRPr="00C07E9A" w:rsidRDefault="00C07E9A" w:rsidP="00C07E9A">
      <w:pPr>
        <w:tabs>
          <w:tab w:val="left" w:pos="8364"/>
        </w:tabs>
        <w:ind w:firstLine="708"/>
        <w:jc w:val="both"/>
        <w:rPr>
          <w:sz w:val="28"/>
          <w:szCs w:val="28"/>
        </w:rPr>
      </w:pPr>
      <w:r w:rsidRPr="00C07E9A">
        <w:rPr>
          <w:sz w:val="28"/>
          <w:szCs w:val="28"/>
        </w:rPr>
        <w:t>Выделяются конкретные месяцы обращений за медицинской помощью по поводу присасывания клещей: 96% (229/238) случаев покусов приходится на теплый сезон с мая по октябрь.</w:t>
      </w:r>
    </w:p>
    <w:p w:rsidR="00C07E9A" w:rsidRPr="00C07E9A" w:rsidRDefault="00C07E9A" w:rsidP="00C07E9A">
      <w:pPr>
        <w:ind w:firstLine="708"/>
        <w:jc w:val="both"/>
        <w:rPr>
          <w:sz w:val="28"/>
          <w:szCs w:val="28"/>
        </w:rPr>
      </w:pPr>
      <w:r w:rsidRPr="00C07E9A">
        <w:rPr>
          <w:b/>
          <w:sz w:val="28"/>
          <w:szCs w:val="28"/>
        </w:rPr>
        <w:t xml:space="preserve">ГЛПС. </w:t>
      </w:r>
      <w:proofErr w:type="gramStart"/>
      <w:r w:rsidRPr="00C07E9A">
        <w:rPr>
          <w:sz w:val="28"/>
          <w:szCs w:val="28"/>
        </w:rPr>
        <w:t>Отмечается тенденция к росту заболеваемости ГЛПС  за последние 10 лет: см. диаграмму 9.</w:t>
      </w:r>
      <w:proofErr w:type="gramEnd"/>
      <w:r w:rsidRPr="00C07E9A">
        <w:rPr>
          <w:sz w:val="28"/>
          <w:szCs w:val="28"/>
        </w:rPr>
        <w:t xml:space="preserve"> В 2022 году по району зарегистрировано 2 случая заболевания -  7,4/100 тыс. нас</w:t>
      </w:r>
      <w:proofErr w:type="gramStart"/>
      <w:r w:rsidRPr="00C07E9A">
        <w:rPr>
          <w:sz w:val="28"/>
          <w:szCs w:val="28"/>
        </w:rPr>
        <w:t xml:space="preserve">., </w:t>
      </w:r>
      <w:proofErr w:type="gramEnd"/>
      <w:r w:rsidRPr="00C07E9A">
        <w:rPr>
          <w:sz w:val="28"/>
          <w:szCs w:val="28"/>
        </w:rPr>
        <w:t>показатель статистически не достоверный (</w:t>
      </w:r>
      <w:r w:rsidRPr="00C07E9A">
        <w:rPr>
          <w:sz w:val="28"/>
          <w:szCs w:val="28"/>
          <w:lang w:val="en-US"/>
        </w:rPr>
        <w:t>t</w:t>
      </w:r>
      <w:r w:rsidRPr="00C07E9A">
        <w:rPr>
          <w:sz w:val="28"/>
          <w:szCs w:val="28"/>
        </w:rPr>
        <w:t xml:space="preserve">=1,4).  Заболеваемость ниже прошлогоднего уровня и  превышает более чем в  два раза  областной уровень. Связи заболеваний с профессиональной  деятельностью не установлено. </w:t>
      </w:r>
      <w:proofErr w:type="gramStart"/>
      <w:r w:rsidRPr="00C07E9A">
        <w:rPr>
          <w:sz w:val="28"/>
          <w:szCs w:val="28"/>
        </w:rPr>
        <w:t>Очаги признаны домашними с наиболее вероятными контактно-бытовым путем передачи.</w:t>
      </w:r>
      <w:proofErr w:type="gramEnd"/>
      <w:r w:rsidRPr="00C07E9A">
        <w:rPr>
          <w:sz w:val="28"/>
          <w:szCs w:val="28"/>
        </w:rPr>
        <w:t xml:space="preserve"> Лабораторное обследование  грызунов в 2022 на зараженность возбудителем ГЛПС не проводилось.</w:t>
      </w:r>
    </w:p>
    <w:p w:rsidR="00C07E9A" w:rsidRPr="00C07E9A" w:rsidRDefault="00C07E9A" w:rsidP="00C07E9A">
      <w:pPr>
        <w:ind w:firstLine="708"/>
        <w:jc w:val="both"/>
        <w:rPr>
          <w:b/>
          <w:sz w:val="28"/>
          <w:szCs w:val="28"/>
        </w:rPr>
      </w:pPr>
    </w:p>
    <w:p w:rsidR="00AB4C24" w:rsidRDefault="00AB4C24" w:rsidP="00C07E9A">
      <w:pPr>
        <w:ind w:firstLine="708"/>
        <w:jc w:val="both"/>
        <w:rPr>
          <w:b/>
          <w:sz w:val="28"/>
          <w:szCs w:val="28"/>
        </w:rPr>
      </w:pPr>
    </w:p>
    <w:p w:rsidR="00C07E9A" w:rsidRPr="00C07E9A" w:rsidRDefault="00C07E9A" w:rsidP="00C07E9A">
      <w:pPr>
        <w:ind w:firstLine="708"/>
        <w:jc w:val="both"/>
        <w:rPr>
          <w:sz w:val="28"/>
          <w:szCs w:val="28"/>
        </w:rPr>
      </w:pPr>
      <w:r w:rsidRPr="00C07E9A">
        <w:rPr>
          <w:b/>
          <w:sz w:val="28"/>
          <w:szCs w:val="28"/>
        </w:rPr>
        <w:t>Анализ заболеваемости воздушно-капельными инфекциями.</w:t>
      </w:r>
    </w:p>
    <w:p w:rsidR="00C07E9A" w:rsidRPr="00C07E9A" w:rsidRDefault="00C07E9A" w:rsidP="00C07E9A">
      <w:pPr>
        <w:ind w:firstLine="708"/>
        <w:jc w:val="both"/>
        <w:rPr>
          <w:sz w:val="28"/>
          <w:szCs w:val="28"/>
        </w:rPr>
      </w:pPr>
      <w:r w:rsidRPr="00C07E9A">
        <w:rPr>
          <w:sz w:val="28"/>
          <w:szCs w:val="28"/>
        </w:rPr>
        <w:t xml:space="preserve">Почти весь удельный вес в структуре воздушно-капельных инфекционных заболеваний приходится на ИВДП и КВИ - 99%, остальные воздушно-капельные инфекции- 1%, среди которых преобладает ветряная оспа. Из  восьми нозологических форм воздушно-капельных инфекций тенденция к росту заболеваемости отмечается по трем формам: ОИВДП, ветряная оспа, энтеровирусная инфекция: см. диаграммы 6,7,8.   </w:t>
      </w:r>
    </w:p>
    <w:p w:rsidR="00C07E9A" w:rsidRPr="00C07E9A" w:rsidRDefault="00C07E9A" w:rsidP="00C07E9A">
      <w:pPr>
        <w:ind w:firstLine="567"/>
        <w:jc w:val="both"/>
        <w:rPr>
          <w:sz w:val="28"/>
          <w:szCs w:val="28"/>
        </w:rPr>
      </w:pPr>
      <w:r w:rsidRPr="00C07E9A">
        <w:rPr>
          <w:sz w:val="28"/>
          <w:szCs w:val="28"/>
        </w:rPr>
        <w:t>Заболеваемость ветряной оспой имеет выраженную зимн</w:t>
      </w:r>
      <w:proofErr w:type="gramStart"/>
      <w:r w:rsidRPr="00C07E9A">
        <w:rPr>
          <w:sz w:val="28"/>
          <w:szCs w:val="28"/>
        </w:rPr>
        <w:t>е-</w:t>
      </w:r>
      <w:proofErr w:type="gramEnd"/>
      <w:r w:rsidRPr="00C07E9A">
        <w:rPr>
          <w:sz w:val="28"/>
          <w:szCs w:val="28"/>
        </w:rPr>
        <w:t xml:space="preserve"> весеннюю сезонность: см. диаграмму </w:t>
      </w:r>
      <w:r w:rsidR="00147B29">
        <w:rPr>
          <w:sz w:val="28"/>
          <w:szCs w:val="28"/>
        </w:rPr>
        <w:t>78</w:t>
      </w:r>
      <w:r w:rsidRPr="00C07E9A">
        <w:rPr>
          <w:sz w:val="28"/>
          <w:szCs w:val="28"/>
        </w:rPr>
        <w:t xml:space="preserve">. </w:t>
      </w:r>
    </w:p>
    <w:p w:rsidR="00C07E9A" w:rsidRPr="00C07E9A" w:rsidRDefault="00C07E9A" w:rsidP="00C07E9A">
      <w:pPr>
        <w:ind w:firstLine="567"/>
        <w:jc w:val="both"/>
        <w:rPr>
          <w:sz w:val="28"/>
          <w:szCs w:val="28"/>
        </w:rPr>
      </w:pPr>
      <w:r w:rsidRPr="00C07E9A">
        <w:rPr>
          <w:noProof/>
        </w:rPr>
        <w:drawing>
          <wp:inline distT="0" distB="0" distL="0" distR="0">
            <wp:extent cx="2936875" cy="1484630"/>
            <wp:effectExtent l="0" t="0" r="0" b="1270"/>
            <wp:docPr id="308" name="Диаграмма 3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C07E9A" w:rsidRPr="00C07E9A" w:rsidRDefault="00C07E9A" w:rsidP="00C07E9A">
      <w:pPr>
        <w:jc w:val="both"/>
        <w:rPr>
          <w:sz w:val="28"/>
          <w:szCs w:val="28"/>
        </w:rPr>
      </w:pPr>
      <w:r w:rsidRPr="00C07E9A">
        <w:rPr>
          <w:sz w:val="28"/>
          <w:szCs w:val="28"/>
        </w:rPr>
        <w:t xml:space="preserve">Диаграмма </w:t>
      </w:r>
      <w:r w:rsidR="00147B29">
        <w:rPr>
          <w:sz w:val="28"/>
          <w:szCs w:val="28"/>
        </w:rPr>
        <w:t>78</w:t>
      </w:r>
      <w:r w:rsidRPr="00C07E9A">
        <w:rPr>
          <w:sz w:val="28"/>
          <w:szCs w:val="28"/>
        </w:rPr>
        <w:t>. Сезонность распространения ветряной оспы за 2014-2022 г.г.</w:t>
      </w: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r w:rsidRPr="00C07E9A">
        <w:rPr>
          <w:sz w:val="28"/>
          <w:szCs w:val="28"/>
        </w:rPr>
        <w:t xml:space="preserve">Ветряная оспа регистрировалась в  44% детских коллективов (14/32) (53% в 2021г.), в т.ч. с количеством случаев два и более - в 31% коллективов (10/32).  Максимальная заболеваемость  отмечалась в четырех детских организованных коллективах (ГУО «Детский сад №4», «Детский сад №6», «Детский сад №2» и </w:t>
      </w:r>
      <w:r w:rsidRPr="00C07E9A">
        <w:rPr>
          <w:sz w:val="28"/>
          <w:szCs w:val="28"/>
        </w:rPr>
        <w:lastRenderedPageBreak/>
        <w:t xml:space="preserve">ГУО «СШ №4 г. Шклова): см. табл. </w:t>
      </w:r>
      <w:r w:rsidR="00147B29">
        <w:rPr>
          <w:sz w:val="28"/>
          <w:szCs w:val="28"/>
        </w:rPr>
        <w:t>53</w:t>
      </w:r>
      <w:r w:rsidRPr="00C07E9A">
        <w:rPr>
          <w:sz w:val="28"/>
          <w:szCs w:val="28"/>
        </w:rPr>
        <w:t>. В остальных десяти детских коллективах регистрировались случаи от одного до десяти.</w:t>
      </w:r>
    </w:p>
    <w:p w:rsidR="00C07E9A" w:rsidRPr="00C07E9A" w:rsidRDefault="00C07E9A" w:rsidP="00C07E9A">
      <w:pPr>
        <w:ind w:firstLine="567"/>
        <w:jc w:val="both"/>
        <w:rPr>
          <w:sz w:val="28"/>
          <w:szCs w:val="28"/>
        </w:rPr>
      </w:pPr>
    </w:p>
    <w:p w:rsidR="00C07E9A" w:rsidRPr="00C07E9A" w:rsidRDefault="00C07E9A" w:rsidP="00C07E9A">
      <w:pPr>
        <w:jc w:val="both"/>
      </w:pPr>
      <w:r w:rsidRPr="00C07E9A">
        <w:rPr>
          <w:sz w:val="28"/>
          <w:szCs w:val="28"/>
        </w:rPr>
        <w:t xml:space="preserve">Табл. </w:t>
      </w:r>
      <w:r w:rsidR="00147B29">
        <w:rPr>
          <w:sz w:val="28"/>
          <w:szCs w:val="28"/>
        </w:rPr>
        <w:t>53</w:t>
      </w:r>
      <w:r w:rsidRPr="00C07E9A">
        <w:rPr>
          <w:sz w:val="28"/>
          <w:szCs w:val="28"/>
        </w:rPr>
        <w:t>. Заболеваемость  ветряной оспой в 2022 году  по некоторым организованным детским коллективам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2102"/>
        <w:gridCol w:w="2044"/>
        <w:gridCol w:w="2578"/>
      </w:tblGrid>
      <w:tr w:rsidR="00C07E9A" w:rsidRPr="00C07E9A" w:rsidTr="00C07E9A">
        <w:tc>
          <w:tcPr>
            <w:tcW w:w="1539" w:type="pct"/>
            <w:shd w:val="clear" w:color="auto" w:fill="auto"/>
          </w:tcPr>
          <w:p w:rsidR="00C07E9A" w:rsidRPr="00C07E9A" w:rsidRDefault="00C07E9A" w:rsidP="00C07E9A">
            <w:pPr>
              <w:jc w:val="both"/>
              <w:rPr>
                <w:sz w:val="18"/>
                <w:szCs w:val="18"/>
              </w:rPr>
            </w:pPr>
            <w:r w:rsidRPr="00C07E9A">
              <w:rPr>
                <w:sz w:val="18"/>
                <w:szCs w:val="18"/>
              </w:rPr>
              <w:t>Наименование коллектива</w:t>
            </w:r>
          </w:p>
        </w:tc>
        <w:tc>
          <w:tcPr>
            <w:tcW w:w="1082" w:type="pct"/>
            <w:shd w:val="clear" w:color="auto" w:fill="auto"/>
          </w:tcPr>
          <w:p w:rsidR="00C07E9A" w:rsidRPr="00C07E9A" w:rsidRDefault="00C07E9A" w:rsidP="00C07E9A">
            <w:pPr>
              <w:jc w:val="both"/>
              <w:rPr>
                <w:sz w:val="18"/>
                <w:szCs w:val="18"/>
              </w:rPr>
            </w:pPr>
            <w:r w:rsidRPr="00C07E9A">
              <w:rPr>
                <w:sz w:val="18"/>
                <w:szCs w:val="18"/>
              </w:rPr>
              <w:t>Абсолютное число случаев</w:t>
            </w:r>
          </w:p>
        </w:tc>
        <w:tc>
          <w:tcPr>
            <w:tcW w:w="1052" w:type="pct"/>
            <w:shd w:val="clear" w:color="auto" w:fill="auto"/>
          </w:tcPr>
          <w:p w:rsidR="00C07E9A" w:rsidRPr="00C07E9A" w:rsidRDefault="00C07E9A" w:rsidP="00C07E9A">
            <w:pPr>
              <w:jc w:val="both"/>
              <w:rPr>
                <w:sz w:val="18"/>
                <w:szCs w:val="18"/>
              </w:rPr>
            </w:pPr>
            <w:r w:rsidRPr="00C07E9A">
              <w:rPr>
                <w:sz w:val="18"/>
                <w:szCs w:val="18"/>
              </w:rPr>
              <w:t>Кол-во детей</w:t>
            </w:r>
          </w:p>
        </w:tc>
        <w:tc>
          <w:tcPr>
            <w:tcW w:w="1327" w:type="pct"/>
            <w:shd w:val="clear" w:color="auto" w:fill="auto"/>
          </w:tcPr>
          <w:p w:rsidR="00C07E9A" w:rsidRPr="00C07E9A" w:rsidRDefault="00C07E9A" w:rsidP="00C07E9A">
            <w:pPr>
              <w:jc w:val="both"/>
              <w:rPr>
                <w:sz w:val="18"/>
                <w:szCs w:val="18"/>
              </w:rPr>
            </w:pPr>
            <w:r w:rsidRPr="00C07E9A">
              <w:rPr>
                <w:sz w:val="18"/>
                <w:szCs w:val="18"/>
              </w:rPr>
              <w:t>Заболеваемость на 100 детей</w:t>
            </w:r>
          </w:p>
        </w:tc>
      </w:tr>
      <w:tr w:rsidR="00C07E9A" w:rsidRPr="00C07E9A" w:rsidTr="00C07E9A">
        <w:tc>
          <w:tcPr>
            <w:tcW w:w="1539" w:type="pct"/>
            <w:shd w:val="clear" w:color="auto" w:fill="auto"/>
          </w:tcPr>
          <w:p w:rsidR="00C07E9A" w:rsidRPr="00C07E9A" w:rsidRDefault="00C07E9A" w:rsidP="00C07E9A">
            <w:pPr>
              <w:jc w:val="both"/>
              <w:rPr>
                <w:sz w:val="18"/>
                <w:szCs w:val="18"/>
              </w:rPr>
            </w:pPr>
            <w:r w:rsidRPr="00C07E9A">
              <w:rPr>
                <w:sz w:val="18"/>
                <w:szCs w:val="18"/>
              </w:rPr>
              <w:t>Детский сад №4</w:t>
            </w:r>
          </w:p>
        </w:tc>
        <w:tc>
          <w:tcPr>
            <w:tcW w:w="1082" w:type="pct"/>
            <w:shd w:val="clear" w:color="auto" w:fill="auto"/>
          </w:tcPr>
          <w:p w:rsidR="00C07E9A" w:rsidRPr="00C07E9A" w:rsidRDefault="00C07E9A" w:rsidP="00C07E9A">
            <w:pPr>
              <w:jc w:val="both"/>
              <w:rPr>
                <w:sz w:val="18"/>
                <w:szCs w:val="18"/>
              </w:rPr>
            </w:pPr>
            <w:r w:rsidRPr="00C07E9A">
              <w:rPr>
                <w:sz w:val="18"/>
                <w:szCs w:val="18"/>
              </w:rPr>
              <w:t>29</w:t>
            </w:r>
          </w:p>
        </w:tc>
        <w:tc>
          <w:tcPr>
            <w:tcW w:w="1052" w:type="pct"/>
            <w:shd w:val="clear" w:color="auto" w:fill="auto"/>
          </w:tcPr>
          <w:p w:rsidR="00C07E9A" w:rsidRPr="00C07E9A" w:rsidRDefault="00C07E9A" w:rsidP="00C07E9A">
            <w:pPr>
              <w:jc w:val="both"/>
              <w:rPr>
                <w:sz w:val="18"/>
                <w:szCs w:val="18"/>
              </w:rPr>
            </w:pPr>
            <w:r w:rsidRPr="00C07E9A">
              <w:rPr>
                <w:sz w:val="18"/>
                <w:szCs w:val="18"/>
              </w:rPr>
              <w:t>82</w:t>
            </w:r>
          </w:p>
        </w:tc>
        <w:tc>
          <w:tcPr>
            <w:tcW w:w="1327" w:type="pct"/>
            <w:shd w:val="clear" w:color="auto" w:fill="auto"/>
            <w:vAlign w:val="bottom"/>
          </w:tcPr>
          <w:p w:rsidR="00C07E9A" w:rsidRPr="00C07E9A" w:rsidRDefault="00C07E9A" w:rsidP="00C07E9A">
            <w:pPr>
              <w:jc w:val="both"/>
              <w:rPr>
                <w:sz w:val="18"/>
                <w:szCs w:val="18"/>
              </w:rPr>
            </w:pPr>
            <w:r w:rsidRPr="00C07E9A">
              <w:rPr>
                <w:sz w:val="18"/>
                <w:szCs w:val="18"/>
              </w:rPr>
              <w:t>35</w:t>
            </w:r>
          </w:p>
        </w:tc>
      </w:tr>
      <w:tr w:rsidR="00C07E9A" w:rsidRPr="00C07E9A" w:rsidTr="00C07E9A">
        <w:tc>
          <w:tcPr>
            <w:tcW w:w="1539" w:type="pct"/>
            <w:shd w:val="clear" w:color="auto" w:fill="auto"/>
          </w:tcPr>
          <w:p w:rsidR="00C07E9A" w:rsidRPr="00C07E9A" w:rsidRDefault="00C07E9A" w:rsidP="00C07E9A">
            <w:pPr>
              <w:jc w:val="both"/>
              <w:rPr>
                <w:sz w:val="18"/>
                <w:szCs w:val="18"/>
              </w:rPr>
            </w:pPr>
            <w:r w:rsidRPr="00C07E9A">
              <w:rPr>
                <w:sz w:val="18"/>
                <w:szCs w:val="18"/>
              </w:rPr>
              <w:t>Детский сад№6</w:t>
            </w:r>
          </w:p>
        </w:tc>
        <w:tc>
          <w:tcPr>
            <w:tcW w:w="1082" w:type="pct"/>
            <w:shd w:val="clear" w:color="auto" w:fill="auto"/>
          </w:tcPr>
          <w:p w:rsidR="00C07E9A" w:rsidRPr="00C07E9A" w:rsidRDefault="00C07E9A" w:rsidP="00C07E9A">
            <w:pPr>
              <w:jc w:val="both"/>
              <w:rPr>
                <w:sz w:val="18"/>
                <w:szCs w:val="18"/>
              </w:rPr>
            </w:pPr>
            <w:r w:rsidRPr="00C07E9A">
              <w:rPr>
                <w:sz w:val="18"/>
                <w:szCs w:val="18"/>
              </w:rPr>
              <w:t>19</w:t>
            </w:r>
          </w:p>
        </w:tc>
        <w:tc>
          <w:tcPr>
            <w:tcW w:w="1052" w:type="pct"/>
            <w:shd w:val="clear" w:color="auto" w:fill="auto"/>
          </w:tcPr>
          <w:p w:rsidR="00C07E9A" w:rsidRPr="00C07E9A" w:rsidRDefault="00C07E9A" w:rsidP="00C07E9A">
            <w:pPr>
              <w:jc w:val="both"/>
              <w:rPr>
                <w:sz w:val="18"/>
                <w:szCs w:val="18"/>
              </w:rPr>
            </w:pPr>
            <w:r w:rsidRPr="00C07E9A">
              <w:rPr>
                <w:sz w:val="18"/>
                <w:szCs w:val="18"/>
              </w:rPr>
              <w:t>100</w:t>
            </w:r>
          </w:p>
        </w:tc>
        <w:tc>
          <w:tcPr>
            <w:tcW w:w="1327" w:type="pct"/>
            <w:shd w:val="clear" w:color="auto" w:fill="auto"/>
            <w:vAlign w:val="bottom"/>
          </w:tcPr>
          <w:p w:rsidR="00C07E9A" w:rsidRPr="00C07E9A" w:rsidRDefault="00C07E9A" w:rsidP="00C07E9A">
            <w:pPr>
              <w:jc w:val="both"/>
              <w:rPr>
                <w:sz w:val="18"/>
                <w:szCs w:val="18"/>
              </w:rPr>
            </w:pPr>
            <w:r w:rsidRPr="00C07E9A">
              <w:rPr>
                <w:sz w:val="18"/>
                <w:szCs w:val="18"/>
              </w:rPr>
              <w:t>19</w:t>
            </w:r>
          </w:p>
        </w:tc>
      </w:tr>
      <w:tr w:rsidR="00C07E9A" w:rsidRPr="00C07E9A" w:rsidTr="00C07E9A">
        <w:tc>
          <w:tcPr>
            <w:tcW w:w="1539" w:type="pct"/>
            <w:shd w:val="clear" w:color="auto" w:fill="auto"/>
          </w:tcPr>
          <w:p w:rsidR="00C07E9A" w:rsidRPr="00C07E9A" w:rsidRDefault="00C07E9A" w:rsidP="00C07E9A">
            <w:pPr>
              <w:jc w:val="both"/>
              <w:rPr>
                <w:sz w:val="18"/>
                <w:szCs w:val="18"/>
              </w:rPr>
            </w:pPr>
            <w:r w:rsidRPr="00C07E9A">
              <w:rPr>
                <w:sz w:val="18"/>
                <w:szCs w:val="18"/>
              </w:rPr>
              <w:t>Детский сад №2</w:t>
            </w:r>
          </w:p>
        </w:tc>
        <w:tc>
          <w:tcPr>
            <w:tcW w:w="1082" w:type="pct"/>
            <w:shd w:val="clear" w:color="auto" w:fill="auto"/>
          </w:tcPr>
          <w:p w:rsidR="00C07E9A" w:rsidRPr="00C07E9A" w:rsidRDefault="00C07E9A" w:rsidP="00C07E9A">
            <w:pPr>
              <w:jc w:val="both"/>
              <w:rPr>
                <w:sz w:val="18"/>
                <w:szCs w:val="18"/>
              </w:rPr>
            </w:pPr>
            <w:r w:rsidRPr="00C07E9A">
              <w:rPr>
                <w:sz w:val="18"/>
                <w:szCs w:val="18"/>
              </w:rPr>
              <w:t>22</w:t>
            </w:r>
          </w:p>
        </w:tc>
        <w:tc>
          <w:tcPr>
            <w:tcW w:w="1052" w:type="pct"/>
            <w:shd w:val="clear" w:color="auto" w:fill="auto"/>
          </w:tcPr>
          <w:p w:rsidR="00C07E9A" w:rsidRPr="00C07E9A" w:rsidRDefault="00C07E9A" w:rsidP="00C07E9A">
            <w:pPr>
              <w:jc w:val="both"/>
              <w:rPr>
                <w:sz w:val="18"/>
                <w:szCs w:val="18"/>
              </w:rPr>
            </w:pPr>
            <w:r w:rsidRPr="00C07E9A">
              <w:rPr>
                <w:sz w:val="18"/>
                <w:szCs w:val="18"/>
              </w:rPr>
              <w:t>182</w:t>
            </w:r>
          </w:p>
        </w:tc>
        <w:tc>
          <w:tcPr>
            <w:tcW w:w="1327" w:type="pct"/>
            <w:shd w:val="clear" w:color="auto" w:fill="auto"/>
            <w:vAlign w:val="bottom"/>
          </w:tcPr>
          <w:p w:rsidR="00C07E9A" w:rsidRPr="00C07E9A" w:rsidRDefault="00C07E9A" w:rsidP="00C07E9A">
            <w:pPr>
              <w:jc w:val="both"/>
              <w:rPr>
                <w:sz w:val="18"/>
                <w:szCs w:val="18"/>
              </w:rPr>
            </w:pPr>
            <w:r w:rsidRPr="00C07E9A">
              <w:rPr>
                <w:sz w:val="18"/>
                <w:szCs w:val="18"/>
              </w:rPr>
              <w:t>12</w:t>
            </w:r>
          </w:p>
        </w:tc>
      </w:tr>
      <w:tr w:rsidR="00C07E9A" w:rsidRPr="00C07E9A" w:rsidTr="00C07E9A">
        <w:tc>
          <w:tcPr>
            <w:tcW w:w="1539" w:type="pct"/>
            <w:shd w:val="clear" w:color="auto" w:fill="auto"/>
          </w:tcPr>
          <w:p w:rsidR="00C07E9A" w:rsidRPr="00C07E9A" w:rsidRDefault="00C07E9A" w:rsidP="00C07E9A">
            <w:pPr>
              <w:jc w:val="both"/>
              <w:rPr>
                <w:sz w:val="18"/>
                <w:szCs w:val="18"/>
              </w:rPr>
            </w:pPr>
            <w:r w:rsidRPr="00C07E9A">
              <w:rPr>
                <w:sz w:val="18"/>
                <w:szCs w:val="18"/>
              </w:rPr>
              <w:t>СШ №4</w:t>
            </w:r>
          </w:p>
        </w:tc>
        <w:tc>
          <w:tcPr>
            <w:tcW w:w="1082" w:type="pct"/>
            <w:shd w:val="clear" w:color="auto" w:fill="auto"/>
          </w:tcPr>
          <w:p w:rsidR="00C07E9A" w:rsidRPr="00C07E9A" w:rsidRDefault="00C07E9A" w:rsidP="00C07E9A">
            <w:pPr>
              <w:jc w:val="both"/>
              <w:rPr>
                <w:sz w:val="18"/>
                <w:szCs w:val="18"/>
              </w:rPr>
            </w:pPr>
            <w:r w:rsidRPr="00C07E9A">
              <w:rPr>
                <w:sz w:val="18"/>
                <w:szCs w:val="18"/>
              </w:rPr>
              <w:t>18</w:t>
            </w:r>
          </w:p>
        </w:tc>
        <w:tc>
          <w:tcPr>
            <w:tcW w:w="1052" w:type="pct"/>
            <w:shd w:val="clear" w:color="auto" w:fill="auto"/>
          </w:tcPr>
          <w:p w:rsidR="00C07E9A" w:rsidRPr="00C07E9A" w:rsidRDefault="00C07E9A" w:rsidP="00C07E9A">
            <w:pPr>
              <w:jc w:val="both"/>
              <w:rPr>
                <w:sz w:val="18"/>
                <w:szCs w:val="18"/>
              </w:rPr>
            </w:pPr>
            <w:r w:rsidRPr="00C07E9A">
              <w:rPr>
                <w:sz w:val="18"/>
                <w:szCs w:val="18"/>
              </w:rPr>
              <w:t>829</w:t>
            </w:r>
          </w:p>
        </w:tc>
        <w:tc>
          <w:tcPr>
            <w:tcW w:w="1327" w:type="pct"/>
            <w:shd w:val="clear" w:color="auto" w:fill="auto"/>
            <w:vAlign w:val="bottom"/>
          </w:tcPr>
          <w:p w:rsidR="00C07E9A" w:rsidRPr="00C07E9A" w:rsidRDefault="00C07E9A" w:rsidP="00C07E9A">
            <w:pPr>
              <w:jc w:val="both"/>
              <w:rPr>
                <w:sz w:val="18"/>
                <w:szCs w:val="18"/>
              </w:rPr>
            </w:pPr>
            <w:r w:rsidRPr="00C07E9A">
              <w:rPr>
                <w:sz w:val="18"/>
                <w:szCs w:val="18"/>
              </w:rPr>
              <w:t>2</w:t>
            </w:r>
          </w:p>
        </w:tc>
      </w:tr>
    </w:tbl>
    <w:p w:rsidR="00C07E9A" w:rsidRPr="00C07E9A" w:rsidRDefault="00C07E9A" w:rsidP="00C07E9A">
      <w:pPr>
        <w:ind w:firstLine="567"/>
        <w:jc w:val="both"/>
      </w:pPr>
    </w:p>
    <w:p w:rsidR="00C07E9A" w:rsidRPr="00C07E9A" w:rsidRDefault="00C07E9A" w:rsidP="00C07E9A">
      <w:pPr>
        <w:ind w:firstLine="567"/>
        <w:jc w:val="both"/>
        <w:rPr>
          <w:sz w:val="28"/>
          <w:szCs w:val="28"/>
        </w:rPr>
      </w:pPr>
      <w:r w:rsidRPr="00C07E9A">
        <w:rPr>
          <w:sz w:val="28"/>
          <w:szCs w:val="28"/>
        </w:rPr>
        <w:t>Заболеваемость ветряной оспой в 2022г. была обусловлена в первую очередь заболеваемостью городского населения, превышающей заболеваемость сельского населения в  три раза: см. табл.</w:t>
      </w:r>
      <w:r w:rsidR="00147B29">
        <w:rPr>
          <w:sz w:val="28"/>
          <w:szCs w:val="28"/>
        </w:rPr>
        <w:t>54</w:t>
      </w:r>
      <w:r w:rsidRPr="00C07E9A">
        <w:rPr>
          <w:sz w:val="28"/>
          <w:szCs w:val="28"/>
        </w:rPr>
        <w:t xml:space="preserve">.  </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 xml:space="preserve">Табл. </w:t>
      </w:r>
      <w:r w:rsidR="00147B29">
        <w:rPr>
          <w:sz w:val="28"/>
          <w:szCs w:val="28"/>
        </w:rPr>
        <w:t>54</w:t>
      </w:r>
      <w:r w:rsidRPr="00C07E9A">
        <w:rPr>
          <w:sz w:val="28"/>
          <w:szCs w:val="28"/>
        </w:rPr>
        <w:t>. Заболеваемость ветряной оспой по социально-территориальным группам  в 2022г.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5"/>
        <w:gridCol w:w="929"/>
        <w:gridCol w:w="1041"/>
        <w:gridCol w:w="1243"/>
        <w:gridCol w:w="1947"/>
        <w:gridCol w:w="2409"/>
      </w:tblGrid>
      <w:tr w:rsidR="00C07E9A" w:rsidRPr="00C07E9A" w:rsidTr="00C07E9A">
        <w:trPr>
          <w:trHeight w:val="565"/>
        </w:trPr>
        <w:tc>
          <w:tcPr>
            <w:tcW w:w="1104" w:type="pct"/>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Нозологическая форма</w:t>
            </w:r>
          </w:p>
        </w:tc>
        <w:tc>
          <w:tcPr>
            <w:tcW w:w="1014" w:type="pct"/>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w:t>
            </w:r>
          </w:p>
          <w:p w:rsidR="00C07E9A" w:rsidRPr="00C07E9A" w:rsidRDefault="00C07E9A" w:rsidP="00C07E9A">
            <w:pPr>
              <w:jc w:val="both"/>
              <w:rPr>
                <w:sz w:val="18"/>
                <w:szCs w:val="18"/>
              </w:rPr>
            </w:pPr>
            <w:r w:rsidRPr="00C07E9A">
              <w:rPr>
                <w:sz w:val="18"/>
                <w:szCs w:val="18"/>
              </w:rPr>
              <w:t>случаев</w:t>
            </w:r>
          </w:p>
          <w:p w:rsidR="00C07E9A" w:rsidRPr="00C07E9A" w:rsidRDefault="00C07E9A" w:rsidP="00C07E9A">
            <w:pPr>
              <w:jc w:val="both"/>
              <w:rPr>
                <w:sz w:val="18"/>
                <w:szCs w:val="18"/>
              </w:rPr>
            </w:pPr>
          </w:p>
        </w:tc>
        <w:tc>
          <w:tcPr>
            <w:tcW w:w="1642" w:type="pct"/>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Заболеваемость </w:t>
            </w:r>
            <w:proofErr w:type="gramStart"/>
            <w:r w:rsidRPr="00C07E9A">
              <w:rPr>
                <w:sz w:val="18"/>
                <w:szCs w:val="18"/>
              </w:rPr>
              <w:t>на</w:t>
            </w:r>
            <w:proofErr w:type="gramEnd"/>
            <w:r w:rsidRPr="00C07E9A">
              <w:rPr>
                <w:sz w:val="18"/>
                <w:szCs w:val="18"/>
              </w:rPr>
              <w:t xml:space="preserve"> </w:t>
            </w:r>
          </w:p>
          <w:p w:rsidR="00C07E9A" w:rsidRPr="00C07E9A" w:rsidRDefault="00C07E9A" w:rsidP="00C07E9A">
            <w:pPr>
              <w:jc w:val="both"/>
              <w:rPr>
                <w:sz w:val="18"/>
                <w:szCs w:val="18"/>
              </w:rPr>
            </w:pPr>
            <w:r w:rsidRPr="00C07E9A">
              <w:rPr>
                <w:sz w:val="18"/>
                <w:szCs w:val="18"/>
              </w:rPr>
              <w:t>100 тыс. нас.</w:t>
            </w:r>
          </w:p>
          <w:p w:rsidR="00C07E9A" w:rsidRPr="00C07E9A" w:rsidRDefault="00C07E9A" w:rsidP="00C07E9A">
            <w:pPr>
              <w:jc w:val="both"/>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c>
          <w:tcPr>
            <w:tcW w:w="1240" w:type="pct"/>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Достоверность разницы показателей</w:t>
            </w:r>
          </w:p>
          <w:p w:rsidR="00C07E9A" w:rsidRPr="00C07E9A" w:rsidRDefault="00C07E9A" w:rsidP="00C07E9A">
            <w:pPr>
              <w:jc w:val="center"/>
              <w:rPr>
                <w:sz w:val="18"/>
                <w:szCs w:val="18"/>
              </w:rPr>
            </w:pPr>
            <w:r w:rsidRPr="00C07E9A">
              <w:rPr>
                <w:sz w:val="18"/>
                <w:szCs w:val="18"/>
                <w:lang w:val="en-US"/>
              </w:rPr>
              <w:t>t</w:t>
            </w:r>
          </w:p>
          <w:p w:rsidR="00C07E9A" w:rsidRPr="00C07E9A" w:rsidRDefault="00C07E9A" w:rsidP="00C07E9A">
            <w:pPr>
              <w:jc w:val="both"/>
              <w:rPr>
                <w:sz w:val="18"/>
                <w:szCs w:val="18"/>
              </w:rPr>
            </w:pPr>
          </w:p>
        </w:tc>
      </w:tr>
      <w:tr w:rsidR="00C07E9A" w:rsidRPr="00C07E9A" w:rsidTr="00C07E9A">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c>
          <w:tcPr>
            <w:tcW w:w="478"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город</w:t>
            </w:r>
          </w:p>
        </w:tc>
        <w:tc>
          <w:tcPr>
            <w:tcW w:w="536"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село</w:t>
            </w:r>
          </w:p>
        </w:tc>
        <w:tc>
          <w:tcPr>
            <w:tcW w:w="640"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город</w:t>
            </w:r>
          </w:p>
          <w:p w:rsidR="00C07E9A" w:rsidRPr="00C07E9A" w:rsidRDefault="00C07E9A" w:rsidP="00C07E9A">
            <w:pPr>
              <w:jc w:val="both"/>
              <w:rPr>
                <w:sz w:val="18"/>
                <w:szCs w:val="18"/>
              </w:rPr>
            </w:pPr>
          </w:p>
        </w:tc>
        <w:tc>
          <w:tcPr>
            <w:tcW w:w="1002"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село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r>
      <w:tr w:rsidR="00C07E9A" w:rsidRPr="00C07E9A" w:rsidTr="00C07E9A">
        <w:trPr>
          <w:trHeight w:val="550"/>
        </w:trPr>
        <w:tc>
          <w:tcPr>
            <w:tcW w:w="110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Ветряная оспа всего</w:t>
            </w:r>
          </w:p>
        </w:tc>
        <w:tc>
          <w:tcPr>
            <w:tcW w:w="478"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116</w:t>
            </w:r>
          </w:p>
          <w:p w:rsidR="00C07E9A" w:rsidRPr="00C07E9A" w:rsidRDefault="00C07E9A" w:rsidP="00C07E9A">
            <w:pPr>
              <w:jc w:val="both"/>
              <w:rPr>
                <w:sz w:val="18"/>
                <w:szCs w:val="18"/>
              </w:rPr>
            </w:pPr>
          </w:p>
          <w:p w:rsidR="00C07E9A" w:rsidRPr="00C07E9A" w:rsidRDefault="00C07E9A" w:rsidP="00C07E9A">
            <w:pPr>
              <w:jc w:val="both"/>
              <w:rPr>
                <w:sz w:val="18"/>
                <w:szCs w:val="18"/>
              </w:rPr>
            </w:pPr>
          </w:p>
          <w:p w:rsidR="00C07E9A" w:rsidRPr="00C07E9A" w:rsidRDefault="00C07E9A" w:rsidP="00C07E9A">
            <w:pPr>
              <w:jc w:val="both"/>
              <w:rPr>
                <w:sz w:val="18"/>
                <w:szCs w:val="18"/>
              </w:rPr>
            </w:pPr>
          </w:p>
        </w:tc>
        <w:tc>
          <w:tcPr>
            <w:tcW w:w="536"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19</w:t>
            </w:r>
          </w:p>
          <w:p w:rsidR="00C07E9A" w:rsidRPr="00C07E9A" w:rsidRDefault="00C07E9A" w:rsidP="00C07E9A">
            <w:pPr>
              <w:jc w:val="both"/>
              <w:rPr>
                <w:sz w:val="18"/>
                <w:szCs w:val="18"/>
              </w:rPr>
            </w:pPr>
          </w:p>
          <w:p w:rsidR="00C07E9A" w:rsidRPr="00C07E9A" w:rsidRDefault="00C07E9A" w:rsidP="00C07E9A">
            <w:pPr>
              <w:jc w:val="both"/>
              <w:rPr>
                <w:sz w:val="18"/>
                <w:szCs w:val="18"/>
              </w:rPr>
            </w:pPr>
          </w:p>
          <w:p w:rsidR="00C07E9A" w:rsidRPr="00C07E9A" w:rsidRDefault="00C07E9A" w:rsidP="00C07E9A">
            <w:pPr>
              <w:jc w:val="both"/>
              <w:rPr>
                <w:sz w:val="18"/>
                <w:szCs w:val="18"/>
              </w:rPr>
            </w:pPr>
          </w:p>
        </w:tc>
        <w:tc>
          <w:tcPr>
            <w:tcW w:w="64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645,2</w:t>
            </w:r>
            <w:r w:rsidRPr="00C07E9A">
              <w:rPr>
                <w:sz w:val="18"/>
                <w:szCs w:val="18"/>
                <w:u w:val="single"/>
              </w:rPr>
              <w:t>+</w:t>
            </w:r>
            <w:r w:rsidRPr="00C07E9A">
              <w:rPr>
                <w:sz w:val="18"/>
                <w:szCs w:val="18"/>
              </w:rPr>
              <w:t>59,7</w:t>
            </w:r>
          </w:p>
          <w:p w:rsidR="00C07E9A" w:rsidRPr="00C07E9A" w:rsidRDefault="00C07E9A" w:rsidP="00C07E9A">
            <w:pPr>
              <w:jc w:val="both"/>
              <w:rPr>
                <w:sz w:val="18"/>
                <w:szCs w:val="18"/>
              </w:rPr>
            </w:pPr>
            <w:r w:rsidRPr="00C07E9A">
              <w:rPr>
                <w:sz w:val="18"/>
                <w:szCs w:val="18"/>
              </w:rPr>
              <w:t>10,8</w:t>
            </w:r>
          </w:p>
          <w:p w:rsidR="00C07E9A" w:rsidRPr="00C07E9A" w:rsidRDefault="00C07E9A" w:rsidP="00C07E9A">
            <w:pPr>
              <w:jc w:val="both"/>
              <w:rPr>
                <w:sz w:val="18"/>
                <w:szCs w:val="18"/>
              </w:rPr>
            </w:pPr>
          </w:p>
          <w:p w:rsidR="00C07E9A" w:rsidRPr="00C07E9A" w:rsidRDefault="00C07E9A" w:rsidP="00C07E9A">
            <w:pPr>
              <w:jc w:val="both"/>
              <w:rPr>
                <w:sz w:val="18"/>
                <w:szCs w:val="18"/>
              </w:rPr>
            </w:pPr>
          </w:p>
        </w:tc>
        <w:tc>
          <w:tcPr>
            <w:tcW w:w="1002"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208,3</w:t>
            </w:r>
            <w:r w:rsidRPr="00C07E9A">
              <w:rPr>
                <w:sz w:val="18"/>
                <w:szCs w:val="18"/>
                <w:u w:val="single"/>
              </w:rPr>
              <w:t>+</w:t>
            </w:r>
            <w:r w:rsidRPr="00C07E9A">
              <w:rPr>
                <w:sz w:val="18"/>
                <w:szCs w:val="18"/>
              </w:rPr>
              <w:t>47,7</w:t>
            </w:r>
          </w:p>
          <w:p w:rsidR="00C07E9A" w:rsidRPr="00C07E9A" w:rsidRDefault="00C07E9A" w:rsidP="00C07E9A">
            <w:pPr>
              <w:jc w:val="both"/>
              <w:rPr>
                <w:sz w:val="18"/>
                <w:szCs w:val="18"/>
              </w:rPr>
            </w:pPr>
            <w:r w:rsidRPr="00C07E9A">
              <w:rPr>
                <w:sz w:val="18"/>
                <w:szCs w:val="18"/>
              </w:rPr>
              <w:t>4,4</w:t>
            </w:r>
          </w:p>
          <w:p w:rsidR="00C07E9A" w:rsidRPr="00C07E9A" w:rsidRDefault="00C07E9A" w:rsidP="00C07E9A">
            <w:pPr>
              <w:jc w:val="both"/>
              <w:rPr>
                <w:sz w:val="18"/>
                <w:szCs w:val="18"/>
              </w:rPr>
            </w:pPr>
          </w:p>
          <w:p w:rsidR="00C07E9A" w:rsidRPr="00C07E9A" w:rsidRDefault="00C07E9A" w:rsidP="00C07E9A">
            <w:pPr>
              <w:jc w:val="both"/>
              <w:rPr>
                <w:sz w:val="18"/>
                <w:szCs w:val="18"/>
              </w:rPr>
            </w:pPr>
          </w:p>
        </w:tc>
        <w:tc>
          <w:tcPr>
            <w:tcW w:w="124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-5,7</w:t>
            </w:r>
          </w:p>
          <w:p w:rsidR="00C07E9A" w:rsidRPr="00C07E9A" w:rsidRDefault="00C07E9A" w:rsidP="00C07E9A">
            <w:pPr>
              <w:jc w:val="both"/>
              <w:rPr>
                <w:sz w:val="18"/>
                <w:szCs w:val="18"/>
              </w:rPr>
            </w:pPr>
          </w:p>
        </w:tc>
      </w:tr>
    </w:tbl>
    <w:p w:rsidR="00C07E9A" w:rsidRPr="00C07E9A" w:rsidRDefault="00C07E9A" w:rsidP="00C07E9A">
      <w:pPr>
        <w:ind w:firstLine="567"/>
        <w:jc w:val="both"/>
      </w:pPr>
    </w:p>
    <w:p w:rsidR="00C07E9A" w:rsidRPr="00C07E9A" w:rsidRDefault="00C07E9A" w:rsidP="00C07E9A">
      <w:pPr>
        <w:ind w:firstLine="567"/>
        <w:jc w:val="both"/>
        <w:rPr>
          <w:sz w:val="28"/>
          <w:szCs w:val="28"/>
        </w:rPr>
      </w:pPr>
      <w:r w:rsidRPr="00C07E9A">
        <w:rPr>
          <w:sz w:val="28"/>
          <w:szCs w:val="28"/>
        </w:rPr>
        <w:t xml:space="preserve">Основной удельный вес заболеваемости ветряной оспой  пришелся  на возрастную группу 3-6 лет - 71% (61% в 2021г.) и заболеваемость в этой возрастной группе  достоверно выше  заболеваемости в других возрастных группах: см. табл. </w:t>
      </w:r>
      <w:r w:rsidR="00147B29">
        <w:rPr>
          <w:sz w:val="28"/>
          <w:szCs w:val="28"/>
        </w:rPr>
        <w:t>55</w:t>
      </w:r>
      <w:r w:rsidRPr="00C07E9A">
        <w:rPr>
          <w:sz w:val="28"/>
          <w:szCs w:val="28"/>
        </w:rPr>
        <w:t>.</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 xml:space="preserve">Табл. </w:t>
      </w:r>
      <w:r w:rsidR="00147B29">
        <w:rPr>
          <w:sz w:val="28"/>
          <w:szCs w:val="28"/>
        </w:rPr>
        <w:t>55</w:t>
      </w:r>
      <w:r w:rsidRPr="00C07E9A">
        <w:rPr>
          <w:sz w:val="28"/>
          <w:szCs w:val="28"/>
        </w:rPr>
        <w:t>. Заболеваемость ветряной оспой по детским возрастным группам 2022г.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4"/>
        <w:gridCol w:w="2503"/>
        <w:gridCol w:w="2966"/>
        <w:gridCol w:w="2048"/>
      </w:tblGrid>
      <w:tr w:rsidR="00C07E9A" w:rsidRPr="00C07E9A" w:rsidTr="00C07E9A">
        <w:tc>
          <w:tcPr>
            <w:tcW w:w="2054"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Возрастная группа</w:t>
            </w:r>
          </w:p>
        </w:tc>
        <w:tc>
          <w:tcPr>
            <w:tcW w:w="2503"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Абсолютное число случаев </w:t>
            </w:r>
          </w:p>
        </w:tc>
        <w:tc>
          <w:tcPr>
            <w:tcW w:w="2966"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Заболеваемость</w:t>
            </w:r>
          </w:p>
          <w:p w:rsidR="00C07E9A" w:rsidRPr="00C07E9A" w:rsidRDefault="00C07E9A" w:rsidP="00C07E9A">
            <w:pPr>
              <w:jc w:val="both"/>
              <w:rPr>
                <w:sz w:val="18"/>
                <w:szCs w:val="18"/>
              </w:rPr>
            </w:pPr>
            <w:r w:rsidRPr="00C07E9A">
              <w:rPr>
                <w:sz w:val="18"/>
                <w:szCs w:val="18"/>
              </w:rPr>
              <w:t xml:space="preserve">на 100 тыс. нас. </w:t>
            </w:r>
          </w:p>
          <w:p w:rsidR="00C07E9A" w:rsidRPr="00C07E9A" w:rsidRDefault="00C07E9A" w:rsidP="00C07E9A">
            <w:pPr>
              <w:jc w:val="both"/>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c>
          <w:tcPr>
            <w:tcW w:w="204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Уд</w:t>
            </w:r>
            <w:proofErr w:type="gramStart"/>
            <w:r w:rsidRPr="00C07E9A">
              <w:rPr>
                <w:sz w:val="18"/>
                <w:szCs w:val="18"/>
              </w:rPr>
              <w:t>.</w:t>
            </w:r>
            <w:proofErr w:type="gramEnd"/>
            <w:r w:rsidRPr="00C07E9A">
              <w:rPr>
                <w:sz w:val="18"/>
                <w:szCs w:val="18"/>
              </w:rPr>
              <w:t xml:space="preserve"> </w:t>
            </w:r>
            <w:proofErr w:type="gramStart"/>
            <w:r w:rsidRPr="00C07E9A">
              <w:rPr>
                <w:sz w:val="18"/>
                <w:szCs w:val="18"/>
              </w:rPr>
              <w:t>в</w:t>
            </w:r>
            <w:proofErr w:type="gramEnd"/>
            <w:r w:rsidRPr="00C07E9A">
              <w:rPr>
                <w:sz w:val="18"/>
                <w:szCs w:val="18"/>
              </w:rPr>
              <w:t>ес возрастных групп</w:t>
            </w:r>
          </w:p>
          <w:p w:rsidR="00C07E9A" w:rsidRPr="00C07E9A" w:rsidRDefault="00C07E9A" w:rsidP="00C07E9A">
            <w:pPr>
              <w:jc w:val="both"/>
              <w:rPr>
                <w:sz w:val="18"/>
                <w:szCs w:val="18"/>
              </w:rPr>
            </w:pPr>
            <w:r w:rsidRPr="00C07E9A">
              <w:rPr>
                <w:sz w:val="18"/>
                <w:szCs w:val="18"/>
              </w:rPr>
              <w:t>%</w:t>
            </w:r>
          </w:p>
        </w:tc>
      </w:tr>
      <w:tr w:rsidR="00C07E9A" w:rsidRPr="00C07E9A" w:rsidTr="00C07E9A">
        <w:tc>
          <w:tcPr>
            <w:tcW w:w="205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0-2 года</w:t>
            </w:r>
          </w:p>
        </w:tc>
        <w:tc>
          <w:tcPr>
            <w:tcW w:w="2503"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                 15</w:t>
            </w:r>
          </w:p>
        </w:tc>
        <w:tc>
          <w:tcPr>
            <w:tcW w:w="296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           2238,8</w:t>
            </w:r>
            <w:r w:rsidRPr="00C07E9A">
              <w:rPr>
                <w:sz w:val="18"/>
                <w:szCs w:val="18"/>
                <w:u w:val="single"/>
              </w:rPr>
              <w:t>+</w:t>
            </w:r>
            <w:r w:rsidRPr="00C07E9A">
              <w:rPr>
                <w:sz w:val="18"/>
                <w:szCs w:val="18"/>
              </w:rPr>
              <w:t>571,5</w:t>
            </w:r>
          </w:p>
          <w:p w:rsidR="00C07E9A" w:rsidRPr="00C07E9A" w:rsidRDefault="00C07E9A" w:rsidP="00C07E9A">
            <w:pPr>
              <w:jc w:val="both"/>
              <w:rPr>
                <w:sz w:val="18"/>
                <w:szCs w:val="18"/>
              </w:rPr>
            </w:pPr>
            <w:r w:rsidRPr="00C07E9A">
              <w:rPr>
                <w:sz w:val="18"/>
                <w:szCs w:val="18"/>
              </w:rPr>
              <w:t xml:space="preserve">              3,9</w:t>
            </w:r>
          </w:p>
        </w:tc>
        <w:tc>
          <w:tcPr>
            <w:tcW w:w="204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w:t>
            </w:r>
          </w:p>
        </w:tc>
      </w:tr>
      <w:tr w:rsidR="00C07E9A" w:rsidRPr="00C07E9A" w:rsidTr="00C07E9A">
        <w:tc>
          <w:tcPr>
            <w:tcW w:w="205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3-6 лет</w:t>
            </w:r>
          </w:p>
        </w:tc>
        <w:tc>
          <w:tcPr>
            <w:tcW w:w="2503"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86</w:t>
            </w:r>
          </w:p>
        </w:tc>
        <w:tc>
          <w:tcPr>
            <w:tcW w:w="296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           7861,1</w:t>
            </w:r>
            <w:r w:rsidRPr="00C07E9A">
              <w:rPr>
                <w:sz w:val="18"/>
                <w:szCs w:val="18"/>
                <w:u w:val="single"/>
              </w:rPr>
              <w:t>+</w:t>
            </w:r>
            <w:r w:rsidRPr="00C07E9A">
              <w:rPr>
                <w:sz w:val="18"/>
                <w:szCs w:val="18"/>
              </w:rPr>
              <w:t>813,7</w:t>
            </w:r>
          </w:p>
          <w:p w:rsidR="00C07E9A" w:rsidRPr="00C07E9A" w:rsidRDefault="00C07E9A" w:rsidP="00C07E9A">
            <w:pPr>
              <w:rPr>
                <w:sz w:val="18"/>
                <w:szCs w:val="18"/>
              </w:rPr>
            </w:pPr>
            <w:r w:rsidRPr="00C07E9A">
              <w:rPr>
                <w:sz w:val="18"/>
                <w:szCs w:val="18"/>
              </w:rPr>
              <w:t xml:space="preserve">                9,7</w:t>
            </w:r>
          </w:p>
        </w:tc>
        <w:tc>
          <w:tcPr>
            <w:tcW w:w="204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71</w:t>
            </w:r>
          </w:p>
        </w:tc>
      </w:tr>
      <w:tr w:rsidR="00C07E9A" w:rsidRPr="00C07E9A" w:rsidTr="00C07E9A">
        <w:tc>
          <w:tcPr>
            <w:tcW w:w="205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7-17 лет </w:t>
            </w:r>
          </w:p>
        </w:tc>
        <w:tc>
          <w:tcPr>
            <w:tcW w:w="2503"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31</w:t>
            </w:r>
          </w:p>
        </w:tc>
        <w:tc>
          <w:tcPr>
            <w:tcW w:w="296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            1027,9</w:t>
            </w:r>
            <w:r w:rsidRPr="00C07E9A">
              <w:rPr>
                <w:sz w:val="18"/>
                <w:szCs w:val="18"/>
                <w:u w:val="single"/>
              </w:rPr>
              <w:t>+</w:t>
            </w:r>
            <w:r w:rsidRPr="00C07E9A">
              <w:rPr>
                <w:sz w:val="18"/>
                <w:szCs w:val="18"/>
              </w:rPr>
              <w:t>183,7</w:t>
            </w:r>
          </w:p>
          <w:p w:rsidR="00C07E9A" w:rsidRPr="00C07E9A" w:rsidRDefault="00C07E9A" w:rsidP="00C07E9A">
            <w:pPr>
              <w:jc w:val="both"/>
              <w:rPr>
                <w:sz w:val="18"/>
                <w:szCs w:val="18"/>
              </w:rPr>
            </w:pPr>
            <w:r w:rsidRPr="00C07E9A">
              <w:rPr>
                <w:sz w:val="18"/>
                <w:szCs w:val="18"/>
              </w:rPr>
              <w:t xml:space="preserve">                5,6</w:t>
            </w:r>
          </w:p>
        </w:tc>
        <w:tc>
          <w:tcPr>
            <w:tcW w:w="204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9</w:t>
            </w:r>
          </w:p>
        </w:tc>
      </w:tr>
    </w:tbl>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r w:rsidRPr="00C07E9A">
        <w:rPr>
          <w:sz w:val="28"/>
          <w:szCs w:val="28"/>
        </w:rPr>
        <w:t xml:space="preserve">Заболеваемость ветряной оспой организованных детей 0-6 лет значительно и достоверно выше заболеваемости не организованных детей этого возраста: см. табл. </w:t>
      </w:r>
      <w:r w:rsidR="00147B29">
        <w:rPr>
          <w:sz w:val="28"/>
          <w:szCs w:val="28"/>
        </w:rPr>
        <w:t>56</w:t>
      </w:r>
      <w:r w:rsidRPr="00C07E9A">
        <w:rPr>
          <w:sz w:val="28"/>
          <w:szCs w:val="28"/>
        </w:rPr>
        <w:t>.</w:t>
      </w:r>
    </w:p>
    <w:p w:rsidR="00C07E9A" w:rsidRPr="00C07E9A" w:rsidRDefault="00C07E9A" w:rsidP="00C07E9A">
      <w:pPr>
        <w:ind w:firstLine="567"/>
        <w:jc w:val="both"/>
        <w:rPr>
          <w:sz w:val="28"/>
          <w:szCs w:val="28"/>
        </w:rPr>
      </w:pPr>
    </w:p>
    <w:p w:rsidR="00C07E9A" w:rsidRPr="00C07E9A" w:rsidRDefault="00C07E9A" w:rsidP="00C07E9A">
      <w:pPr>
        <w:jc w:val="both"/>
        <w:rPr>
          <w:sz w:val="28"/>
          <w:szCs w:val="28"/>
        </w:rPr>
      </w:pPr>
      <w:r w:rsidRPr="00C07E9A">
        <w:rPr>
          <w:sz w:val="28"/>
          <w:szCs w:val="28"/>
        </w:rPr>
        <w:t>Табл.</w:t>
      </w:r>
      <w:r w:rsidR="00147B29">
        <w:rPr>
          <w:sz w:val="28"/>
          <w:szCs w:val="28"/>
        </w:rPr>
        <w:t>56</w:t>
      </w:r>
      <w:r w:rsidRPr="00C07E9A">
        <w:rPr>
          <w:sz w:val="28"/>
          <w:szCs w:val="28"/>
        </w:rPr>
        <w:t>.  Заболеваемость ветряной оспой по социально-возрастным группам в 2022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4"/>
        <w:gridCol w:w="1478"/>
        <w:gridCol w:w="1478"/>
        <w:gridCol w:w="1602"/>
        <w:gridCol w:w="1602"/>
        <w:gridCol w:w="1957"/>
      </w:tblGrid>
      <w:tr w:rsidR="00C07E9A" w:rsidRPr="00C07E9A" w:rsidTr="00C07E9A">
        <w:tc>
          <w:tcPr>
            <w:tcW w:w="1454" w:type="dxa"/>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Возраст</w:t>
            </w:r>
          </w:p>
        </w:tc>
        <w:tc>
          <w:tcPr>
            <w:tcW w:w="2956"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 число случаев</w:t>
            </w:r>
          </w:p>
        </w:tc>
        <w:tc>
          <w:tcPr>
            <w:tcW w:w="3204"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Заболеваемость </w:t>
            </w:r>
          </w:p>
          <w:p w:rsidR="00C07E9A" w:rsidRPr="00C07E9A" w:rsidRDefault="00C07E9A" w:rsidP="00C07E9A">
            <w:pPr>
              <w:jc w:val="both"/>
              <w:rPr>
                <w:sz w:val="18"/>
                <w:szCs w:val="18"/>
              </w:rPr>
            </w:pPr>
            <w:r w:rsidRPr="00C07E9A">
              <w:rPr>
                <w:sz w:val="18"/>
                <w:szCs w:val="18"/>
              </w:rPr>
              <w:t xml:space="preserve">на 100 тыс. нас. </w:t>
            </w:r>
          </w:p>
          <w:p w:rsidR="00C07E9A" w:rsidRPr="00C07E9A" w:rsidRDefault="00C07E9A" w:rsidP="00C07E9A">
            <w:pPr>
              <w:jc w:val="both"/>
              <w:rPr>
                <w:sz w:val="18"/>
                <w:szCs w:val="18"/>
              </w:rPr>
            </w:pPr>
            <w:r w:rsidRPr="00C07E9A">
              <w:rPr>
                <w:sz w:val="18"/>
                <w:szCs w:val="18"/>
              </w:rPr>
              <w:t xml:space="preserve">при </w:t>
            </w:r>
            <w:r w:rsidRPr="00C07E9A">
              <w:rPr>
                <w:sz w:val="18"/>
                <w:szCs w:val="18"/>
                <w:lang w:val="en-US"/>
              </w:rPr>
              <w:t>t</w:t>
            </w:r>
          </w:p>
        </w:tc>
        <w:tc>
          <w:tcPr>
            <w:tcW w:w="1957" w:type="dxa"/>
            <w:vMerge w:val="restar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Достоверность разницы </w:t>
            </w:r>
            <w:r w:rsidRPr="00C07E9A">
              <w:rPr>
                <w:sz w:val="18"/>
                <w:szCs w:val="18"/>
                <w:lang w:val="en-US"/>
              </w:rPr>
              <w:t>t</w:t>
            </w:r>
          </w:p>
        </w:tc>
      </w:tr>
      <w:tr w:rsidR="00C07E9A" w:rsidRPr="00C07E9A" w:rsidTr="00C07E9A">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c>
          <w:tcPr>
            <w:tcW w:w="147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организ.</w:t>
            </w:r>
          </w:p>
          <w:p w:rsidR="00C07E9A" w:rsidRPr="00C07E9A" w:rsidRDefault="00C07E9A" w:rsidP="00C07E9A">
            <w:pPr>
              <w:jc w:val="both"/>
              <w:rPr>
                <w:sz w:val="18"/>
                <w:szCs w:val="18"/>
              </w:rPr>
            </w:pPr>
            <w:r w:rsidRPr="00C07E9A">
              <w:rPr>
                <w:sz w:val="18"/>
                <w:szCs w:val="18"/>
              </w:rPr>
              <w:t>ДДУ</w:t>
            </w:r>
          </w:p>
        </w:tc>
        <w:tc>
          <w:tcPr>
            <w:tcW w:w="147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не организ.</w:t>
            </w:r>
          </w:p>
        </w:tc>
        <w:tc>
          <w:tcPr>
            <w:tcW w:w="1602"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организ.</w:t>
            </w:r>
          </w:p>
        </w:tc>
        <w:tc>
          <w:tcPr>
            <w:tcW w:w="1602"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не организ.</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r>
      <w:tr w:rsidR="00C07E9A" w:rsidRPr="00C07E9A" w:rsidTr="00C07E9A">
        <w:trPr>
          <w:trHeight w:val="539"/>
        </w:trPr>
        <w:tc>
          <w:tcPr>
            <w:tcW w:w="1454"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lastRenderedPageBreak/>
              <w:t>0-6 лет</w:t>
            </w:r>
          </w:p>
          <w:p w:rsidR="00C07E9A" w:rsidRPr="00C07E9A" w:rsidRDefault="00C07E9A" w:rsidP="00C07E9A">
            <w:pPr>
              <w:jc w:val="both"/>
              <w:rPr>
                <w:sz w:val="18"/>
                <w:szCs w:val="18"/>
              </w:rPr>
            </w:pPr>
          </w:p>
        </w:tc>
        <w:tc>
          <w:tcPr>
            <w:tcW w:w="147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87</w:t>
            </w:r>
          </w:p>
        </w:tc>
        <w:tc>
          <w:tcPr>
            <w:tcW w:w="147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7</w:t>
            </w:r>
          </w:p>
        </w:tc>
        <w:tc>
          <w:tcPr>
            <w:tcW w:w="160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8277,8</w:t>
            </w:r>
            <w:r w:rsidRPr="00C07E9A">
              <w:rPr>
                <w:sz w:val="18"/>
                <w:szCs w:val="18"/>
                <w:u w:val="single"/>
              </w:rPr>
              <w:t>+</w:t>
            </w:r>
            <w:r w:rsidRPr="00C07E9A">
              <w:rPr>
                <w:sz w:val="18"/>
                <w:szCs w:val="18"/>
              </w:rPr>
              <w:t>850,0</w:t>
            </w:r>
          </w:p>
          <w:p w:rsidR="00C07E9A" w:rsidRPr="00C07E9A" w:rsidRDefault="00C07E9A" w:rsidP="00C07E9A">
            <w:pPr>
              <w:jc w:val="both"/>
              <w:rPr>
                <w:sz w:val="18"/>
                <w:szCs w:val="18"/>
              </w:rPr>
            </w:pPr>
            <w:r w:rsidRPr="00C07E9A">
              <w:rPr>
                <w:sz w:val="18"/>
                <w:szCs w:val="18"/>
              </w:rPr>
              <w:t>9,7</w:t>
            </w:r>
          </w:p>
          <w:p w:rsidR="00C07E9A" w:rsidRPr="00C07E9A" w:rsidRDefault="00C07E9A" w:rsidP="00C07E9A">
            <w:pPr>
              <w:jc w:val="both"/>
              <w:rPr>
                <w:sz w:val="18"/>
                <w:szCs w:val="18"/>
              </w:rPr>
            </w:pPr>
          </w:p>
        </w:tc>
        <w:tc>
          <w:tcPr>
            <w:tcW w:w="1602"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1254,5</w:t>
            </w:r>
            <w:r w:rsidRPr="00C07E9A">
              <w:rPr>
                <w:sz w:val="18"/>
                <w:szCs w:val="18"/>
                <w:u w:val="single"/>
              </w:rPr>
              <w:t>+</w:t>
            </w:r>
            <w:r w:rsidRPr="00C07E9A">
              <w:rPr>
                <w:sz w:val="18"/>
                <w:szCs w:val="18"/>
              </w:rPr>
              <w:t>471,2</w:t>
            </w:r>
          </w:p>
          <w:p w:rsidR="00C07E9A" w:rsidRPr="00C07E9A" w:rsidRDefault="00C07E9A" w:rsidP="00C07E9A">
            <w:pPr>
              <w:jc w:val="both"/>
              <w:rPr>
                <w:sz w:val="18"/>
                <w:szCs w:val="18"/>
              </w:rPr>
            </w:pPr>
            <w:r w:rsidRPr="00C07E9A">
              <w:rPr>
                <w:sz w:val="18"/>
                <w:szCs w:val="18"/>
              </w:rPr>
              <w:t>2,7</w:t>
            </w:r>
          </w:p>
        </w:tc>
        <w:tc>
          <w:tcPr>
            <w:tcW w:w="1957"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-7,2</w:t>
            </w:r>
          </w:p>
          <w:p w:rsidR="00C07E9A" w:rsidRPr="00C07E9A" w:rsidRDefault="00C07E9A" w:rsidP="00C07E9A">
            <w:pPr>
              <w:jc w:val="both"/>
              <w:rPr>
                <w:sz w:val="18"/>
                <w:szCs w:val="18"/>
              </w:rPr>
            </w:pPr>
          </w:p>
        </w:tc>
      </w:tr>
    </w:tbl>
    <w:p w:rsidR="00C07E9A" w:rsidRPr="00C07E9A" w:rsidRDefault="00C07E9A" w:rsidP="00C07E9A">
      <w:pPr>
        <w:ind w:firstLine="567"/>
        <w:jc w:val="both"/>
      </w:pPr>
    </w:p>
    <w:p w:rsidR="00C07E9A" w:rsidRPr="00C07E9A" w:rsidRDefault="00C07E9A" w:rsidP="00C07E9A">
      <w:pPr>
        <w:ind w:firstLine="567"/>
        <w:jc w:val="both"/>
        <w:rPr>
          <w:b/>
          <w:sz w:val="28"/>
          <w:szCs w:val="28"/>
        </w:rPr>
      </w:pPr>
    </w:p>
    <w:p w:rsidR="00C07E9A" w:rsidRPr="00C07E9A" w:rsidRDefault="00C07E9A" w:rsidP="00C07E9A">
      <w:pPr>
        <w:ind w:firstLine="567"/>
        <w:jc w:val="both"/>
        <w:rPr>
          <w:sz w:val="28"/>
          <w:szCs w:val="28"/>
        </w:rPr>
      </w:pPr>
      <w:r w:rsidRPr="00C07E9A">
        <w:rPr>
          <w:b/>
          <w:sz w:val="28"/>
          <w:szCs w:val="28"/>
        </w:rPr>
        <w:t xml:space="preserve">Энтеровирусная инфекция (далее ЭВИ) </w:t>
      </w:r>
      <w:r w:rsidRPr="00C07E9A">
        <w:rPr>
          <w:sz w:val="28"/>
          <w:szCs w:val="28"/>
        </w:rPr>
        <w:t>за последние десять лет имеет тенденцию к росту: см. диаграмму 8.  В 2022г. как и в предыдущие  годы зарегистрированы единичные случаи ЭВИ  верхних дыхательных путей, показатель заболеваемости статистически не достоверный (</w:t>
      </w:r>
      <w:r w:rsidRPr="00C07E9A">
        <w:rPr>
          <w:sz w:val="28"/>
          <w:szCs w:val="28"/>
          <w:lang w:val="en-US"/>
        </w:rPr>
        <w:t>t</w:t>
      </w:r>
      <w:r w:rsidRPr="00C07E9A">
        <w:rPr>
          <w:sz w:val="28"/>
          <w:szCs w:val="28"/>
        </w:rPr>
        <w:t xml:space="preserve">=1,7). . Кишечная форма ЭВИ не регистрировалась. </w:t>
      </w:r>
    </w:p>
    <w:p w:rsidR="00C07E9A" w:rsidRPr="00C07E9A" w:rsidRDefault="00C07E9A" w:rsidP="00C07E9A">
      <w:pPr>
        <w:ind w:firstLine="567"/>
        <w:jc w:val="both"/>
        <w:rPr>
          <w:noProof/>
          <w:sz w:val="28"/>
          <w:szCs w:val="28"/>
        </w:rPr>
      </w:pPr>
      <w:r w:rsidRPr="00C07E9A">
        <w:rPr>
          <w:noProof/>
          <w:sz w:val="28"/>
          <w:szCs w:val="28"/>
        </w:rPr>
        <w:t>Отмечается  ярко выраженная осенняя сезонность заб</w:t>
      </w:r>
      <w:r w:rsidR="00762985">
        <w:rPr>
          <w:noProof/>
          <w:sz w:val="28"/>
          <w:szCs w:val="28"/>
        </w:rPr>
        <w:t>олеваемости ЭВИ: см. диаграмму 79</w:t>
      </w:r>
      <w:r w:rsidRPr="00C07E9A">
        <w:rPr>
          <w:noProof/>
          <w:sz w:val="28"/>
          <w:szCs w:val="28"/>
        </w:rPr>
        <w:t>.</w:t>
      </w:r>
    </w:p>
    <w:p w:rsidR="00C07E9A" w:rsidRPr="00C07E9A" w:rsidRDefault="00C07E9A" w:rsidP="00C07E9A">
      <w:pPr>
        <w:ind w:firstLine="567"/>
        <w:jc w:val="both"/>
        <w:rPr>
          <w:noProof/>
        </w:rPr>
      </w:pPr>
      <w:r w:rsidRPr="00C07E9A">
        <w:rPr>
          <w:noProof/>
        </w:rPr>
        <w:drawing>
          <wp:inline distT="0" distB="0" distL="0" distR="0">
            <wp:extent cx="2936875" cy="1614170"/>
            <wp:effectExtent l="0" t="0" r="0" b="5080"/>
            <wp:docPr id="309" name="Диаграмма 3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C07E9A" w:rsidRPr="00C07E9A" w:rsidRDefault="00C07E9A" w:rsidP="00C07E9A">
      <w:pPr>
        <w:ind w:firstLine="567"/>
        <w:jc w:val="both"/>
        <w:rPr>
          <w:sz w:val="28"/>
          <w:szCs w:val="28"/>
        </w:rPr>
      </w:pPr>
      <w:r w:rsidRPr="00C07E9A">
        <w:rPr>
          <w:sz w:val="28"/>
          <w:szCs w:val="28"/>
        </w:rPr>
        <w:t xml:space="preserve">Диаграмма </w:t>
      </w:r>
      <w:r w:rsidR="00762985">
        <w:rPr>
          <w:sz w:val="28"/>
          <w:szCs w:val="28"/>
        </w:rPr>
        <w:t>79</w:t>
      </w:r>
      <w:r w:rsidRPr="00C07E9A">
        <w:rPr>
          <w:sz w:val="28"/>
          <w:szCs w:val="28"/>
        </w:rPr>
        <w:t>.</w:t>
      </w:r>
    </w:p>
    <w:p w:rsidR="00C07E9A" w:rsidRPr="00C07E9A" w:rsidRDefault="00C07E9A" w:rsidP="00C07E9A">
      <w:pPr>
        <w:ind w:firstLine="567"/>
        <w:jc w:val="both"/>
        <w:rPr>
          <w:sz w:val="28"/>
          <w:szCs w:val="28"/>
        </w:rPr>
      </w:pPr>
    </w:p>
    <w:p w:rsidR="00C07E9A" w:rsidRPr="00C07E9A" w:rsidRDefault="00C07E9A" w:rsidP="00C07E9A">
      <w:pPr>
        <w:ind w:firstLine="567"/>
        <w:jc w:val="both"/>
        <w:rPr>
          <w:sz w:val="28"/>
          <w:szCs w:val="28"/>
        </w:rPr>
      </w:pPr>
      <w:r w:rsidRPr="00C07E9A">
        <w:rPr>
          <w:sz w:val="28"/>
          <w:szCs w:val="28"/>
        </w:rPr>
        <w:t>Вывод:  заболеваемость  ЭВИ в 2022г. была представлена единичными случаями, имеет тенденцию к росту за последние  десять  лет и выраженную осеннюю сезонность.</w:t>
      </w:r>
    </w:p>
    <w:p w:rsidR="00C07E9A" w:rsidRPr="00C07E9A" w:rsidRDefault="00C07E9A" w:rsidP="00C07E9A">
      <w:pPr>
        <w:ind w:firstLine="567"/>
        <w:jc w:val="both"/>
        <w:rPr>
          <w:b/>
          <w:sz w:val="28"/>
          <w:szCs w:val="28"/>
        </w:rPr>
      </w:pPr>
    </w:p>
    <w:p w:rsidR="00C07E9A" w:rsidRPr="00C07E9A" w:rsidRDefault="00C07E9A" w:rsidP="00C07E9A">
      <w:pPr>
        <w:ind w:firstLine="567"/>
        <w:jc w:val="both"/>
        <w:rPr>
          <w:sz w:val="28"/>
          <w:szCs w:val="28"/>
        </w:rPr>
      </w:pPr>
      <w:r w:rsidRPr="00C07E9A">
        <w:rPr>
          <w:b/>
          <w:sz w:val="28"/>
          <w:szCs w:val="28"/>
        </w:rPr>
        <w:t xml:space="preserve">Анализ заболеваемости активным туберкулезом.  </w:t>
      </w:r>
      <w:r w:rsidRPr="00C07E9A">
        <w:rPr>
          <w:sz w:val="28"/>
          <w:szCs w:val="28"/>
        </w:rPr>
        <w:t xml:space="preserve">Заболеваемость активным туберкулезом в районе, в т.ч. открытой формой туберкулеза (далее   БК плюс) ниже  областного показателя на 17% и  представлена четырьмя случаями заболевания, в т.ч. одним случаем БК плюс: см. табл.1. </w:t>
      </w:r>
    </w:p>
    <w:p w:rsidR="00C07E9A" w:rsidRPr="00C07E9A" w:rsidRDefault="00C07E9A" w:rsidP="00C07E9A">
      <w:pPr>
        <w:ind w:firstLine="567"/>
        <w:jc w:val="both"/>
        <w:rPr>
          <w:sz w:val="28"/>
          <w:szCs w:val="28"/>
        </w:rPr>
      </w:pPr>
      <w:r w:rsidRPr="00C07E9A">
        <w:rPr>
          <w:sz w:val="28"/>
          <w:szCs w:val="28"/>
        </w:rPr>
        <w:t xml:space="preserve">Многолетняя динамика заболеваемости активным туберкулезом имеет тенденцию за последние  десять лет к снижению, в т.ч. по  заболеваемости БК плюс. </w:t>
      </w:r>
    </w:p>
    <w:p w:rsidR="00C07E9A" w:rsidRPr="00C07E9A" w:rsidRDefault="00C07E9A" w:rsidP="00C07E9A">
      <w:pPr>
        <w:ind w:firstLine="567"/>
        <w:jc w:val="both"/>
        <w:rPr>
          <w:sz w:val="28"/>
          <w:szCs w:val="28"/>
        </w:rPr>
      </w:pPr>
      <w:r w:rsidRPr="00C07E9A">
        <w:rPr>
          <w:sz w:val="28"/>
          <w:szCs w:val="28"/>
        </w:rPr>
        <w:t>Показатели заболеваемости и болезненности туберкулезом по району в 2021г., заболеваемости и болезненности БК плюс в 2022г.  статистически не достоверны, поэтому разность заболеваемости по сравнению с предыдущим годом также статистически не достоверна: см. табл.</w:t>
      </w:r>
      <w:r w:rsidR="00762985">
        <w:rPr>
          <w:sz w:val="28"/>
          <w:szCs w:val="28"/>
        </w:rPr>
        <w:t>57</w:t>
      </w:r>
      <w:r w:rsidRPr="00C07E9A">
        <w:rPr>
          <w:sz w:val="28"/>
          <w:szCs w:val="28"/>
        </w:rPr>
        <w:t>.</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Табл.</w:t>
      </w:r>
      <w:r w:rsidR="00762985">
        <w:rPr>
          <w:sz w:val="28"/>
          <w:szCs w:val="28"/>
        </w:rPr>
        <w:t>57</w:t>
      </w:r>
      <w:r w:rsidRPr="00C07E9A">
        <w:rPr>
          <w:sz w:val="28"/>
          <w:szCs w:val="28"/>
        </w:rPr>
        <w:t>. Заболеваемость и болезненность туберкулезом по Шкловскому району в  2021-2022г.г.</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1"/>
        <w:gridCol w:w="2376"/>
        <w:gridCol w:w="2376"/>
        <w:gridCol w:w="2048"/>
      </w:tblGrid>
      <w:tr w:rsidR="00C07E9A" w:rsidRPr="00C07E9A" w:rsidTr="00C07E9A">
        <w:tc>
          <w:tcPr>
            <w:tcW w:w="2771"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Показатели</w:t>
            </w:r>
          </w:p>
        </w:tc>
        <w:tc>
          <w:tcPr>
            <w:tcW w:w="2376"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2021 год</w:t>
            </w: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2022 год</w:t>
            </w:r>
          </w:p>
        </w:tc>
        <w:tc>
          <w:tcPr>
            <w:tcW w:w="204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 xml:space="preserve">Достоверность разницы </w:t>
            </w:r>
          </w:p>
          <w:p w:rsidR="00C07E9A" w:rsidRPr="00C07E9A" w:rsidRDefault="00C07E9A" w:rsidP="00C07E9A">
            <w:pPr>
              <w:jc w:val="center"/>
              <w:rPr>
                <w:sz w:val="18"/>
                <w:szCs w:val="18"/>
              </w:rPr>
            </w:pPr>
            <w:r w:rsidRPr="00C07E9A">
              <w:rPr>
                <w:sz w:val="18"/>
                <w:szCs w:val="18"/>
                <w:lang w:val="en-US"/>
              </w:rPr>
              <w:t>t</w:t>
            </w:r>
          </w:p>
        </w:tc>
      </w:tr>
      <w:tr w:rsidR="00C07E9A" w:rsidRPr="00C07E9A" w:rsidTr="00C07E9A">
        <w:tc>
          <w:tcPr>
            <w:tcW w:w="2771"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 случаев активного туберкулеза за отчетный год</w:t>
            </w: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2</w:t>
            </w: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4</w:t>
            </w:r>
          </w:p>
        </w:tc>
        <w:tc>
          <w:tcPr>
            <w:tcW w:w="2048" w:type="dxa"/>
            <w:vMerge w:val="restart"/>
            <w:tcBorders>
              <w:top w:val="single" w:sz="4" w:space="0" w:color="auto"/>
              <w:left w:val="single" w:sz="4" w:space="0" w:color="auto"/>
              <w:right w:val="single" w:sz="4" w:space="0" w:color="auto"/>
            </w:tcBorders>
          </w:tcPr>
          <w:p w:rsidR="00C07E9A" w:rsidRPr="00C07E9A" w:rsidRDefault="00C07E9A" w:rsidP="00C07E9A">
            <w:pPr>
              <w:jc w:val="center"/>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-0,8</w:t>
            </w:r>
          </w:p>
        </w:tc>
      </w:tr>
      <w:tr w:rsidR="00C07E9A" w:rsidRPr="00C07E9A" w:rsidTr="00C07E9A">
        <w:tc>
          <w:tcPr>
            <w:tcW w:w="2771"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Общая заболеваемость активным туберкулезом на 100 тыс</w:t>
            </w:r>
            <w:proofErr w:type="gramStart"/>
            <w:r w:rsidRPr="00C07E9A">
              <w:rPr>
                <w:sz w:val="18"/>
                <w:szCs w:val="18"/>
              </w:rPr>
              <w:t>.н</w:t>
            </w:r>
            <w:proofErr w:type="gramEnd"/>
            <w:r w:rsidRPr="00C07E9A">
              <w:rPr>
                <w:sz w:val="18"/>
                <w:szCs w:val="18"/>
              </w:rPr>
              <w:t xml:space="preserve">ас. при  </w:t>
            </w:r>
            <w:r w:rsidRPr="00C07E9A">
              <w:rPr>
                <w:sz w:val="18"/>
                <w:szCs w:val="18"/>
                <w:lang w:val="en-US"/>
              </w:rPr>
              <w:t>t</w:t>
            </w:r>
          </w:p>
          <w:p w:rsidR="00C07E9A" w:rsidRPr="00C07E9A" w:rsidRDefault="00C07E9A" w:rsidP="00C07E9A">
            <w:pPr>
              <w:jc w:val="both"/>
              <w:rPr>
                <w:sz w:val="18"/>
                <w:szCs w:val="18"/>
              </w:rPr>
            </w:pP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7,3</w:t>
            </w:r>
            <w:r w:rsidRPr="00C07E9A">
              <w:rPr>
                <w:sz w:val="18"/>
                <w:szCs w:val="18"/>
                <w:u w:val="single"/>
              </w:rPr>
              <w:t>+</w:t>
            </w:r>
            <w:r w:rsidRPr="00C07E9A">
              <w:rPr>
                <w:sz w:val="18"/>
                <w:szCs w:val="18"/>
              </w:rPr>
              <w:t>5,2</w:t>
            </w:r>
          </w:p>
          <w:p w:rsidR="00C07E9A" w:rsidRPr="00C07E9A" w:rsidRDefault="00C07E9A" w:rsidP="00C07E9A">
            <w:pPr>
              <w:jc w:val="center"/>
              <w:rPr>
                <w:sz w:val="18"/>
                <w:szCs w:val="18"/>
              </w:rPr>
            </w:pPr>
            <w:r w:rsidRPr="00C07E9A">
              <w:rPr>
                <w:sz w:val="18"/>
                <w:szCs w:val="18"/>
              </w:rPr>
              <w:t>1,4</w:t>
            </w:r>
          </w:p>
          <w:p w:rsidR="00C07E9A" w:rsidRPr="00C07E9A" w:rsidRDefault="00C07E9A" w:rsidP="00C07E9A">
            <w:pPr>
              <w:jc w:val="center"/>
              <w:rPr>
                <w:sz w:val="18"/>
                <w:szCs w:val="18"/>
              </w:rPr>
            </w:pP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14,8</w:t>
            </w:r>
            <w:r w:rsidRPr="00C07E9A">
              <w:rPr>
                <w:sz w:val="18"/>
                <w:szCs w:val="18"/>
                <w:u w:val="single"/>
              </w:rPr>
              <w:t>+</w:t>
            </w:r>
            <w:r w:rsidRPr="00C07E9A">
              <w:rPr>
                <w:sz w:val="18"/>
                <w:szCs w:val="18"/>
              </w:rPr>
              <w:t>7,4</w:t>
            </w:r>
          </w:p>
          <w:p w:rsidR="00C07E9A" w:rsidRPr="00C07E9A" w:rsidRDefault="00C07E9A" w:rsidP="00C07E9A">
            <w:pPr>
              <w:jc w:val="center"/>
              <w:rPr>
                <w:sz w:val="18"/>
                <w:szCs w:val="18"/>
              </w:rPr>
            </w:pPr>
            <w:r w:rsidRPr="00C07E9A">
              <w:rPr>
                <w:sz w:val="18"/>
                <w:szCs w:val="18"/>
              </w:rPr>
              <w:t>2,0</w:t>
            </w:r>
          </w:p>
          <w:p w:rsidR="00C07E9A" w:rsidRPr="00C07E9A" w:rsidRDefault="00C07E9A" w:rsidP="00C07E9A">
            <w:pPr>
              <w:jc w:val="center"/>
              <w:rPr>
                <w:sz w:val="18"/>
                <w:szCs w:val="18"/>
              </w:rPr>
            </w:pPr>
          </w:p>
        </w:tc>
        <w:tc>
          <w:tcPr>
            <w:tcW w:w="2048" w:type="dxa"/>
            <w:vMerge/>
            <w:tcBorders>
              <w:left w:val="single" w:sz="4" w:space="0" w:color="auto"/>
              <w:bottom w:val="single" w:sz="4" w:space="0" w:color="auto"/>
              <w:right w:val="single" w:sz="4" w:space="0" w:color="auto"/>
            </w:tcBorders>
          </w:tcPr>
          <w:p w:rsidR="00C07E9A" w:rsidRPr="00C07E9A" w:rsidRDefault="00C07E9A" w:rsidP="00C07E9A">
            <w:pPr>
              <w:jc w:val="center"/>
              <w:rPr>
                <w:sz w:val="18"/>
                <w:szCs w:val="18"/>
              </w:rPr>
            </w:pPr>
          </w:p>
        </w:tc>
      </w:tr>
      <w:tr w:rsidR="00C07E9A" w:rsidRPr="00C07E9A" w:rsidTr="00C07E9A">
        <w:tc>
          <w:tcPr>
            <w:tcW w:w="2771"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Абсолютное число случаев БК плюс, выявленных за отчетный </w:t>
            </w:r>
            <w:r w:rsidRPr="00C07E9A">
              <w:rPr>
                <w:sz w:val="18"/>
                <w:szCs w:val="18"/>
              </w:rPr>
              <w:lastRenderedPageBreak/>
              <w:t>период</w:t>
            </w: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2</w:t>
            </w: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1</w:t>
            </w:r>
          </w:p>
        </w:tc>
        <w:tc>
          <w:tcPr>
            <w:tcW w:w="2048" w:type="dxa"/>
            <w:vMerge w:val="restart"/>
            <w:tcBorders>
              <w:top w:val="single" w:sz="4" w:space="0" w:color="auto"/>
              <w:left w:val="single" w:sz="4" w:space="0" w:color="auto"/>
              <w:right w:val="single" w:sz="4" w:space="0" w:color="auto"/>
            </w:tcBorders>
          </w:tcPr>
          <w:p w:rsidR="00C07E9A" w:rsidRPr="00C07E9A" w:rsidRDefault="00C07E9A" w:rsidP="00C07E9A">
            <w:pPr>
              <w:jc w:val="center"/>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0,6</w:t>
            </w:r>
          </w:p>
        </w:tc>
      </w:tr>
      <w:tr w:rsidR="00C07E9A" w:rsidRPr="00C07E9A" w:rsidTr="00C07E9A">
        <w:tc>
          <w:tcPr>
            <w:tcW w:w="2771"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lastRenderedPageBreak/>
              <w:t>Заболеваемость БК плюс на 100 тыс. нас</w:t>
            </w:r>
            <w:proofErr w:type="gramStart"/>
            <w:r w:rsidRPr="00C07E9A">
              <w:rPr>
                <w:sz w:val="18"/>
                <w:szCs w:val="18"/>
              </w:rPr>
              <w:t>.</w:t>
            </w:r>
            <w:proofErr w:type="gramEnd"/>
            <w:r w:rsidRPr="00C07E9A">
              <w:rPr>
                <w:sz w:val="18"/>
                <w:szCs w:val="18"/>
              </w:rPr>
              <w:t xml:space="preserve">  </w:t>
            </w:r>
            <w:proofErr w:type="gramStart"/>
            <w:r w:rsidRPr="00C07E9A">
              <w:rPr>
                <w:sz w:val="18"/>
                <w:szCs w:val="18"/>
              </w:rPr>
              <w:t>п</w:t>
            </w:r>
            <w:proofErr w:type="gramEnd"/>
            <w:r w:rsidRPr="00C07E9A">
              <w:rPr>
                <w:sz w:val="18"/>
                <w:szCs w:val="18"/>
              </w:rPr>
              <w:t xml:space="preserve">ри  </w:t>
            </w:r>
            <w:r w:rsidRPr="00C07E9A">
              <w:rPr>
                <w:sz w:val="18"/>
                <w:szCs w:val="18"/>
                <w:lang w:val="en-US"/>
              </w:rPr>
              <w:t>t</w:t>
            </w:r>
          </w:p>
          <w:p w:rsidR="00C07E9A" w:rsidRPr="00C07E9A" w:rsidRDefault="00C07E9A" w:rsidP="00C07E9A">
            <w:pPr>
              <w:jc w:val="both"/>
              <w:rPr>
                <w:sz w:val="18"/>
                <w:szCs w:val="18"/>
              </w:rPr>
            </w:pP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7,3</w:t>
            </w:r>
            <w:r w:rsidRPr="00C07E9A">
              <w:rPr>
                <w:sz w:val="18"/>
                <w:szCs w:val="18"/>
                <w:u w:val="single"/>
              </w:rPr>
              <w:t>+</w:t>
            </w:r>
            <w:r w:rsidRPr="00C07E9A">
              <w:rPr>
                <w:sz w:val="18"/>
                <w:szCs w:val="18"/>
              </w:rPr>
              <w:t>5,2</w:t>
            </w:r>
          </w:p>
          <w:p w:rsidR="00C07E9A" w:rsidRPr="00C07E9A" w:rsidRDefault="00C07E9A" w:rsidP="00C07E9A">
            <w:pPr>
              <w:jc w:val="center"/>
              <w:rPr>
                <w:sz w:val="18"/>
                <w:szCs w:val="18"/>
              </w:rPr>
            </w:pPr>
            <w:r w:rsidRPr="00C07E9A">
              <w:rPr>
                <w:sz w:val="18"/>
                <w:szCs w:val="18"/>
              </w:rPr>
              <w:t>1,4</w:t>
            </w:r>
          </w:p>
          <w:p w:rsidR="00C07E9A" w:rsidRPr="00C07E9A" w:rsidRDefault="00C07E9A" w:rsidP="00C07E9A">
            <w:pPr>
              <w:jc w:val="center"/>
              <w:rPr>
                <w:sz w:val="18"/>
                <w:szCs w:val="18"/>
              </w:rPr>
            </w:pP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3,7</w:t>
            </w:r>
            <w:r w:rsidRPr="00C07E9A">
              <w:rPr>
                <w:sz w:val="18"/>
                <w:szCs w:val="18"/>
                <w:u w:val="single"/>
              </w:rPr>
              <w:t>+</w:t>
            </w:r>
            <w:r w:rsidRPr="00C07E9A">
              <w:rPr>
                <w:sz w:val="18"/>
                <w:szCs w:val="18"/>
              </w:rPr>
              <w:t>3,7</w:t>
            </w:r>
          </w:p>
          <w:p w:rsidR="00C07E9A" w:rsidRPr="00C07E9A" w:rsidRDefault="00C07E9A" w:rsidP="00C07E9A">
            <w:pPr>
              <w:jc w:val="center"/>
              <w:rPr>
                <w:sz w:val="18"/>
                <w:szCs w:val="18"/>
              </w:rPr>
            </w:pPr>
            <w:r w:rsidRPr="00C07E9A">
              <w:rPr>
                <w:sz w:val="18"/>
                <w:szCs w:val="18"/>
              </w:rPr>
              <w:t>1,0</w:t>
            </w:r>
          </w:p>
          <w:p w:rsidR="00C07E9A" w:rsidRPr="00C07E9A" w:rsidRDefault="00C07E9A" w:rsidP="00C07E9A">
            <w:pPr>
              <w:jc w:val="center"/>
              <w:rPr>
                <w:sz w:val="18"/>
                <w:szCs w:val="18"/>
              </w:rPr>
            </w:pPr>
          </w:p>
        </w:tc>
        <w:tc>
          <w:tcPr>
            <w:tcW w:w="2048" w:type="dxa"/>
            <w:vMerge/>
            <w:tcBorders>
              <w:left w:val="single" w:sz="4" w:space="0" w:color="auto"/>
              <w:bottom w:val="single" w:sz="4" w:space="0" w:color="auto"/>
              <w:right w:val="single" w:sz="4" w:space="0" w:color="auto"/>
            </w:tcBorders>
          </w:tcPr>
          <w:p w:rsidR="00C07E9A" w:rsidRPr="00C07E9A" w:rsidRDefault="00C07E9A" w:rsidP="00C07E9A">
            <w:pPr>
              <w:jc w:val="center"/>
              <w:rPr>
                <w:sz w:val="18"/>
                <w:szCs w:val="18"/>
              </w:rPr>
            </w:pPr>
          </w:p>
        </w:tc>
      </w:tr>
      <w:tr w:rsidR="00C07E9A" w:rsidRPr="00C07E9A" w:rsidTr="00C07E9A">
        <w:tc>
          <w:tcPr>
            <w:tcW w:w="2771"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Абсолютное число случаев БК плюс на конец отчетного года</w:t>
            </w: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3</w:t>
            </w: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2</w:t>
            </w:r>
          </w:p>
        </w:tc>
        <w:tc>
          <w:tcPr>
            <w:tcW w:w="2048" w:type="dxa"/>
            <w:vMerge w:val="restart"/>
            <w:tcBorders>
              <w:top w:val="single" w:sz="4" w:space="0" w:color="auto"/>
              <w:left w:val="single" w:sz="4" w:space="0" w:color="auto"/>
              <w:right w:val="single" w:sz="4" w:space="0" w:color="auto"/>
            </w:tcBorders>
          </w:tcPr>
          <w:p w:rsidR="00C07E9A" w:rsidRPr="00C07E9A" w:rsidRDefault="00C07E9A" w:rsidP="00C07E9A">
            <w:pPr>
              <w:jc w:val="center"/>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0,4</w:t>
            </w:r>
          </w:p>
        </w:tc>
      </w:tr>
      <w:tr w:rsidR="00C07E9A" w:rsidRPr="00C07E9A" w:rsidTr="00C07E9A">
        <w:tc>
          <w:tcPr>
            <w:tcW w:w="2771"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Болезненность БК плюс  на конец отчетного года на 10 тыс. нас</w:t>
            </w:r>
            <w:proofErr w:type="gramStart"/>
            <w:r w:rsidRPr="00C07E9A">
              <w:rPr>
                <w:sz w:val="18"/>
                <w:szCs w:val="18"/>
              </w:rPr>
              <w:t>.</w:t>
            </w:r>
            <w:proofErr w:type="gramEnd"/>
            <w:r w:rsidRPr="00C07E9A">
              <w:rPr>
                <w:sz w:val="18"/>
                <w:szCs w:val="18"/>
              </w:rPr>
              <w:t xml:space="preserve">  </w:t>
            </w:r>
            <w:proofErr w:type="gramStart"/>
            <w:r w:rsidRPr="00C07E9A">
              <w:rPr>
                <w:sz w:val="18"/>
                <w:szCs w:val="18"/>
              </w:rPr>
              <w:t>п</w:t>
            </w:r>
            <w:proofErr w:type="gramEnd"/>
            <w:r w:rsidRPr="00C07E9A">
              <w:rPr>
                <w:sz w:val="18"/>
                <w:szCs w:val="18"/>
              </w:rPr>
              <w:t xml:space="preserve">ри </w:t>
            </w:r>
            <w:r w:rsidRPr="00C07E9A">
              <w:rPr>
                <w:sz w:val="18"/>
                <w:szCs w:val="18"/>
                <w:lang w:val="en-US"/>
              </w:rPr>
              <w:t>t</w:t>
            </w:r>
          </w:p>
          <w:p w:rsidR="00C07E9A" w:rsidRPr="00C07E9A" w:rsidRDefault="00C07E9A" w:rsidP="00C07E9A">
            <w:pPr>
              <w:jc w:val="both"/>
              <w:rPr>
                <w:sz w:val="18"/>
                <w:szCs w:val="18"/>
              </w:rPr>
            </w:pP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11,0</w:t>
            </w:r>
            <w:r w:rsidRPr="00C07E9A">
              <w:rPr>
                <w:sz w:val="18"/>
                <w:szCs w:val="18"/>
                <w:u w:val="single"/>
              </w:rPr>
              <w:t>+</w:t>
            </w:r>
            <w:r w:rsidRPr="00C07E9A">
              <w:rPr>
                <w:sz w:val="18"/>
                <w:szCs w:val="18"/>
              </w:rPr>
              <w:t>6,4</w:t>
            </w:r>
          </w:p>
          <w:p w:rsidR="00C07E9A" w:rsidRPr="00C07E9A" w:rsidRDefault="00C07E9A" w:rsidP="00C07E9A">
            <w:pPr>
              <w:jc w:val="center"/>
              <w:rPr>
                <w:sz w:val="18"/>
                <w:szCs w:val="18"/>
              </w:rPr>
            </w:pPr>
            <w:r w:rsidRPr="00C07E9A">
              <w:rPr>
                <w:sz w:val="18"/>
                <w:szCs w:val="18"/>
              </w:rPr>
              <w:t>1,7</w:t>
            </w:r>
          </w:p>
        </w:tc>
        <w:tc>
          <w:tcPr>
            <w:tcW w:w="2376"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7,4</w:t>
            </w:r>
            <w:r w:rsidRPr="00C07E9A">
              <w:rPr>
                <w:sz w:val="18"/>
                <w:szCs w:val="18"/>
                <w:u w:val="single"/>
              </w:rPr>
              <w:t>+</w:t>
            </w:r>
            <w:r w:rsidRPr="00C07E9A">
              <w:rPr>
                <w:sz w:val="18"/>
                <w:szCs w:val="18"/>
              </w:rPr>
              <w:t>5,2</w:t>
            </w:r>
          </w:p>
          <w:p w:rsidR="00C07E9A" w:rsidRPr="00C07E9A" w:rsidRDefault="00C07E9A" w:rsidP="00C07E9A">
            <w:pPr>
              <w:jc w:val="center"/>
              <w:rPr>
                <w:sz w:val="18"/>
                <w:szCs w:val="18"/>
              </w:rPr>
            </w:pPr>
            <w:r w:rsidRPr="00C07E9A">
              <w:rPr>
                <w:sz w:val="18"/>
                <w:szCs w:val="18"/>
              </w:rPr>
              <w:t>1,4</w:t>
            </w:r>
          </w:p>
        </w:tc>
        <w:tc>
          <w:tcPr>
            <w:tcW w:w="2048" w:type="dxa"/>
            <w:vMerge/>
            <w:tcBorders>
              <w:left w:val="single" w:sz="4" w:space="0" w:color="auto"/>
              <w:bottom w:val="single" w:sz="4" w:space="0" w:color="auto"/>
              <w:right w:val="single" w:sz="4" w:space="0" w:color="auto"/>
            </w:tcBorders>
          </w:tcPr>
          <w:p w:rsidR="00C07E9A" w:rsidRPr="00C07E9A" w:rsidRDefault="00C07E9A" w:rsidP="00C07E9A">
            <w:pPr>
              <w:jc w:val="center"/>
              <w:rPr>
                <w:sz w:val="18"/>
                <w:szCs w:val="18"/>
              </w:rPr>
            </w:pPr>
          </w:p>
        </w:tc>
      </w:tr>
    </w:tbl>
    <w:p w:rsidR="00C07E9A" w:rsidRPr="00C07E9A" w:rsidRDefault="00C07E9A" w:rsidP="00C07E9A">
      <w:pPr>
        <w:jc w:val="both"/>
      </w:pPr>
    </w:p>
    <w:p w:rsidR="00C07E9A" w:rsidRPr="00C07E9A" w:rsidRDefault="00C07E9A" w:rsidP="00C07E9A">
      <w:pPr>
        <w:ind w:firstLine="567"/>
        <w:jc w:val="both"/>
        <w:rPr>
          <w:sz w:val="28"/>
          <w:szCs w:val="28"/>
        </w:rPr>
      </w:pPr>
      <w:r w:rsidRPr="00C07E9A">
        <w:rPr>
          <w:sz w:val="28"/>
          <w:szCs w:val="28"/>
        </w:rPr>
        <w:t>В 2022 году снято с учета три пациента БК плюс, в т.ч. в связи с клиническим выздоровлением – два (67%), смертью - один (33%). Смертность от туберкулеза, в т.ч. органов дыхания и БК плюс составила в 2022г. 3,7/100 тыс. нас.</w:t>
      </w:r>
    </w:p>
    <w:p w:rsidR="00C07E9A" w:rsidRPr="00C07E9A" w:rsidRDefault="00C07E9A" w:rsidP="00C07E9A">
      <w:pPr>
        <w:ind w:firstLine="567"/>
        <w:jc w:val="both"/>
        <w:rPr>
          <w:noProof/>
        </w:rPr>
      </w:pPr>
      <w:r w:rsidRPr="00C07E9A">
        <w:rPr>
          <w:noProof/>
          <w:sz w:val="28"/>
          <w:szCs w:val="28"/>
        </w:rPr>
        <w:t>В структуре заболеваемости туберкулёзом населения Шкловского района значительно преобладает туберкулёз органов дыхания: в 2019г.- 100%, в 2020- 100%, в 2021- 100%. Однако в 2022г.   50% новых случаев туберкулеза (два) представлены внелегочным туберкулезом.</w:t>
      </w:r>
    </w:p>
    <w:p w:rsidR="00C07E9A" w:rsidRPr="00C07E9A" w:rsidRDefault="00C07E9A" w:rsidP="00C07E9A">
      <w:pPr>
        <w:ind w:firstLine="567"/>
        <w:jc w:val="both"/>
        <w:rPr>
          <w:noProof/>
          <w:sz w:val="28"/>
          <w:szCs w:val="28"/>
        </w:rPr>
      </w:pPr>
      <w:r w:rsidRPr="00C07E9A">
        <w:rPr>
          <w:noProof/>
          <w:sz w:val="28"/>
          <w:szCs w:val="28"/>
        </w:rPr>
        <w:t>В 2022 году 50% случаев туберкулеза выявлены активно при профилактическом осмотре и 50% - пассивно при обращении за медицинской помощью. 50% вновь выявленных случаев туберкулеза зарегистрированы в  социально-благополучных очагах.</w:t>
      </w:r>
    </w:p>
    <w:p w:rsidR="00C07E9A" w:rsidRPr="00C07E9A" w:rsidRDefault="00C07E9A" w:rsidP="00C07E9A">
      <w:pPr>
        <w:jc w:val="both"/>
        <w:rPr>
          <w:sz w:val="28"/>
          <w:szCs w:val="28"/>
        </w:rPr>
      </w:pPr>
      <w:r w:rsidRPr="00C07E9A">
        <w:rPr>
          <w:sz w:val="28"/>
          <w:szCs w:val="28"/>
        </w:rPr>
        <w:tab/>
        <w:t xml:space="preserve">Заболевания в 2022г. зарегистрированы по трем врачебным участкам,  показатели заболеваемости статистически не  достоверные: см. табл. </w:t>
      </w:r>
      <w:r w:rsidR="00762985">
        <w:rPr>
          <w:sz w:val="28"/>
          <w:szCs w:val="28"/>
        </w:rPr>
        <w:t>58</w:t>
      </w:r>
      <w:r w:rsidRPr="00C07E9A">
        <w:rPr>
          <w:sz w:val="28"/>
          <w:szCs w:val="28"/>
        </w:rPr>
        <w:t>.</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Табл.</w:t>
      </w:r>
      <w:r w:rsidR="00762985">
        <w:rPr>
          <w:sz w:val="28"/>
          <w:szCs w:val="28"/>
        </w:rPr>
        <w:t>58</w:t>
      </w:r>
      <w:r w:rsidRPr="00C07E9A">
        <w:rPr>
          <w:sz w:val="28"/>
          <w:szCs w:val="28"/>
        </w:rPr>
        <w:t>. Заболеваемость и болезненность активным туберкулезом по врачебным участкам Шкловского района в  2022 году</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714"/>
        <w:gridCol w:w="1701"/>
        <w:gridCol w:w="1185"/>
        <w:gridCol w:w="1290"/>
        <w:gridCol w:w="927"/>
        <w:gridCol w:w="1665"/>
      </w:tblGrid>
      <w:tr w:rsidR="00C07E9A" w:rsidRPr="00C07E9A" w:rsidTr="00C07E9A">
        <w:trPr>
          <w:cantSplit/>
          <w:trHeight w:val="1383"/>
        </w:trPr>
        <w:tc>
          <w:tcPr>
            <w:tcW w:w="208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Врачебный участок</w:t>
            </w:r>
          </w:p>
        </w:tc>
        <w:tc>
          <w:tcPr>
            <w:tcW w:w="714"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Абс.</w:t>
            </w:r>
          </w:p>
          <w:p w:rsidR="00C07E9A" w:rsidRPr="00C07E9A" w:rsidRDefault="00C07E9A" w:rsidP="00C07E9A">
            <w:pPr>
              <w:jc w:val="both"/>
              <w:rPr>
                <w:sz w:val="18"/>
                <w:szCs w:val="18"/>
              </w:rPr>
            </w:pPr>
            <w:r w:rsidRPr="00C07E9A">
              <w:rPr>
                <w:sz w:val="18"/>
                <w:szCs w:val="18"/>
              </w:rPr>
              <w:t xml:space="preserve">число </w:t>
            </w:r>
            <w:proofErr w:type="gramStart"/>
            <w:r w:rsidRPr="00C07E9A">
              <w:rPr>
                <w:sz w:val="18"/>
                <w:szCs w:val="18"/>
              </w:rPr>
              <w:t>слу-чаев</w:t>
            </w:r>
            <w:proofErr w:type="gramEnd"/>
            <w:r w:rsidRPr="00C07E9A">
              <w:rPr>
                <w:sz w:val="18"/>
                <w:szCs w:val="18"/>
              </w:rPr>
              <w:t xml:space="preserve"> </w:t>
            </w:r>
          </w:p>
          <w:p w:rsidR="00C07E9A" w:rsidRPr="00C07E9A" w:rsidRDefault="00C07E9A" w:rsidP="00C07E9A">
            <w:pPr>
              <w:jc w:val="both"/>
              <w:rPr>
                <w:sz w:val="18"/>
                <w:szCs w:val="18"/>
              </w:rPr>
            </w:pPr>
          </w:p>
        </w:tc>
        <w:tc>
          <w:tcPr>
            <w:tcW w:w="1701"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Заболеваемость </w:t>
            </w:r>
            <w:proofErr w:type="gramStart"/>
            <w:r w:rsidRPr="00C07E9A">
              <w:rPr>
                <w:sz w:val="18"/>
                <w:szCs w:val="18"/>
              </w:rPr>
              <w:t>на</w:t>
            </w:r>
            <w:proofErr w:type="gramEnd"/>
          </w:p>
          <w:p w:rsidR="00C07E9A" w:rsidRPr="00C07E9A" w:rsidRDefault="00C07E9A" w:rsidP="00C07E9A">
            <w:pPr>
              <w:jc w:val="both"/>
              <w:rPr>
                <w:sz w:val="18"/>
                <w:szCs w:val="18"/>
              </w:rPr>
            </w:pPr>
            <w:r w:rsidRPr="00C07E9A">
              <w:rPr>
                <w:sz w:val="18"/>
                <w:szCs w:val="18"/>
              </w:rPr>
              <w:t>100тыс</w:t>
            </w:r>
            <w:proofErr w:type="gramStart"/>
            <w:r w:rsidRPr="00C07E9A">
              <w:rPr>
                <w:sz w:val="18"/>
                <w:szCs w:val="18"/>
              </w:rPr>
              <w:t>.н</w:t>
            </w:r>
            <w:proofErr w:type="gramEnd"/>
            <w:r w:rsidRPr="00C07E9A">
              <w:rPr>
                <w:sz w:val="18"/>
                <w:szCs w:val="18"/>
              </w:rPr>
              <w:t xml:space="preserve">ас </w:t>
            </w:r>
          </w:p>
          <w:p w:rsidR="00C07E9A" w:rsidRPr="00C07E9A" w:rsidRDefault="00C07E9A" w:rsidP="00C07E9A">
            <w:pPr>
              <w:jc w:val="both"/>
              <w:rPr>
                <w:sz w:val="18"/>
                <w:szCs w:val="18"/>
              </w:rPr>
            </w:pPr>
          </w:p>
        </w:tc>
        <w:tc>
          <w:tcPr>
            <w:tcW w:w="1185"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Выявлено </w:t>
            </w:r>
          </w:p>
          <w:p w:rsidR="00C07E9A" w:rsidRPr="00C07E9A" w:rsidRDefault="00C07E9A" w:rsidP="00C07E9A">
            <w:pPr>
              <w:jc w:val="both"/>
              <w:rPr>
                <w:sz w:val="18"/>
                <w:szCs w:val="18"/>
              </w:rPr>
            </w:pPr>
            <w:r w:rsidRPr="00C07E9A">
              <w:rPr>
                <w:sz w:val="18"/>
                <w:szCs w:val="18"/>
              </w:rPr>
              <w:t>БК плюс</w:t>
            </w:r>
          </w:p>
        </w:tc>
        <w:tc>
          <w:tcPr>
            <w:tcW w:w="1290"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proofErr w:type="gramStart"/>
            <w:r w:rsidRPr="00C07E9A">
              <w:rPr>
                <w:sz w:val="18"/>
                <w:szCs w:val="18"/>
              </w:rPr>
              <w:t>Заболевае-мость</w:t>
            </w:r>
            <w:proofErr w:type="gramEnd"/>
            <w:r w:rsidRPr="00C07E9A">
              <w:rPr>
                <w:sz w:val="18"/>
                <w:szCs w:val="18"/>
              </w:rPr>
              <w:t xml:space="preserve"> БК плюс </w:t>
            </w:r>
          </w:p>
          <w:p w:rsidR="00C07E9A" w:rsidRPr="00C07E9A" w:rsidRDefault="00C07E9A" w:rsidP="00C07E9A">
            <w:pPr>
              <w:jc w:val="both"/>
              <w:rPr>
                <w:sz w:val="18"/>
                <w:szCs w:val="18"/>
              </w:rPr>
            </w:pPr>
            <w:r w:rsidRPr="00C07E9A">
              <w:rPr>
                <w:sz w:val="18"/>
                <w:szCs w:val="18"/>
              </w:rPr>
              <w:t>на100тыс</w:t>
            </w:r>
            <w:proofErr w:type="gramStart"/>
            <w:r w:rsidRPr="00C07E9A">
              <w:rPr>
                <w:sz w:val="18"/>
                <w:szCs w:val="18"/>
              </w:rPr>
              <w:t>.н</w:t>
            </w:r>
            <w:proofErr w:type="gramEnd"/>
            <w:r w:rsidRPr="00C07E9A">
              <w:rPr>
                <w:sz w:val="18"/>
                <w:szCs w:val="18"/>
              </w:rPr>
              <w:t>ас.</w:t>
            </w:r>
          </w:p>
          <w:p w:rsidR="00C07E9A" w:rsidRPr="00C07E9A" w:rsidRDefault="00C07E9A" w:rsidP="00C07E9A">
            <w:pPr>
              <w:jc w:val="both"/>
              <w:rPr>
                <w:sz w:val="18"/>
                <w:szCs w:val="18"/>
              </w:rPr>
            </w:pPr>
          </w:p>
        </w:tc>
        <w:tc>
          <w:tcPr>
            <w:tcW w:w="927"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Состоит на учете БК плюс на конец года</w:t>
            </w:r>
          </w:p>
        </w:tc>
        <w:tc>
          <w:tcPr>
            <w:tcW w:w="1665"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Болезненность БК плюс на 100 тыс. нас</w:t>
            </w:r>
            <w:proofErr w:type="gramStart"/>
            <w:r w:rsidRPr="00C07E9A">
              <w:rPr>
                <w:sz w:val="18"/>
                <w:szCs w:val="18"/>
              </w:rPr>
              <w:t>.</w:t>
            </w:r>
            <w:proofErr w:type="gramEnd"/>
            <w:r w:rsidRPr="00C07E9A">
              <w:rPr>
                <w:sz w:val="18"/>
                <w:szCs w:val="18"/>
              </w:rPr>
              <w:t xml:space="preserve"> </w:t>
            </w:r>
            <w:proofErr w:type="gramStart"/>
            <w:r w:rsidRPr="00C07E9A">
              <w:rPr>
                <w:sz w:val="18"/>
                <w:szCs w:val="18"/>
              </w:rPr>
              <w:t>н</w:t>
            </w:r>
            <w:proofErr w:type="gramEnd"/>
            <w:r w:rsidRPr="00C07E9A">
              <w:rPr>
                <w:sz w:val="18"/>
                <w:szCs w:val="18"/>
              </w:rPr>
              <w:t>а конец года</w:t>
            </w:r>
          </w:p>
        </w:tc>
      </w:tr>
      <w:tr w:rsidR="00C07E9A" w:rsidRPr="00C07E9A" w:rsidTr="00C07E9A">
        <w:tc>
          <w:tcPr>
            <w:tcW w:w="208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 xml:space="preserve">Районная поликлиника (город) </w:t>
            </w:r>
          </w:p>
        </w:tc>
        <w:tc>
          <w:tcPr>
            <w:tcW w:w="714"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2</w:t>
            </w:r>
          </w:p>
        </w:tc>
        <w:tc>
          <w:tcPr>
            <w:tcW w:w="1701"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11,1</w:t>
            </w:r>
            <w:r w:rsidRPr="00C07E9A">
              <w:rPr>
                <w:sz w:val="18"/>
                <w:szCs w:val="18"/>
                <w:u w:val="single"/>
              </w:rPr>
              <w:t>+</w:t>
            </w:r>
            <w:r w:rsidRPr="00C07E9A">
              <w:rPr>
                <w:sz w:val="18"/>
                <w:szCs w:val="18"/>
              </w:rPr>
              <w:t>7,9</w:t>
            </w:r>
          </w:p>
          <w:p w:rsidR="00C07E9A" w:rsidRPr="00C07E9A" w:rsidRDefault="00C07E9A" w:rsidP="00C07E9A">
            <w:pPr>
              <w:jc w:val="both"/>
              <w:rPr>
                <w:sz w:val="18"/>
                <w:szCs w:val="18"/>
              </w:rPr>
            </w:pPr>
            <w:r w:rsidRPr="00C07E9A">
              <w:rPr>
                <w:sz w:val="18"/>
                <w:szCs w:val="18"/>
              </w:rPr>
              <w:t>1,4</w:t>
            </w:r>
          </w:p>
        </w:tc>
        <w:tc>
          <w:tcPr>
            <w:tcW w:w="1185"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p>
        </w:tc>
        <w:tc>
          <w:tcPr>
            <w:tcW w:w="1290"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p>
        </w:tc>
        <w:tc>
          <w:tcPr>
            <w:tcW w:w="927" w:type="dxa"/>
            <w:tcBorders>
              <w:top w:val="single" w:sz="4" w:space="0" w:color="auto"/>
              <w:left w:val="single" w:sz="4" w:space="0" w:color="auto"/>
              <w:bottom w:val="single" w:sz="4" w:space="0" w:color="auto"/>
              <w:right w:val="single" w:sz="4" w:space="0" w:color="auto"/>
            </w:tcBorders>
            <w:vAlign w:val="bottom"/>
            <w:hideMark/>
          </w:tcPr>
          <w:p w:rsidR="00C07E9A" w:rsidRPr="00C07E9A" w:rsidRDefault="00C07E9A" w:rsidP="00C07E9A">
            <w:pPr>
              <w:jc w:val="both"/>
              <w:rPr>
                <w:sz w:val="18"/>
                <w:szCs w:val="18"/>
              </w:rPr>
            </w:pPr>
            <w:r w:rsidRPr="00C07E9A">
              <w:rPr>
                <w:sz w:val="18"/>
                <w:szCs w:val="18"/>
              </w:rPr>
              <w:t>1</w:t>
            </w:r>
          </w:p>
        </w:tc>
        <w:tc>
          <w:tcPr>
            <w:tcW w:w="1665" w:type="dxa"/>
            <w:tcBorders>
              <w:top w:val="single" w:sz="4" w:space="0" w:color="auto"/>
              <w:left w:val="single" w:sz="4" w:space="0" w:color="auto"/>
              <w:bottom w:val="single" w:sz="4" w:space="0" w:color="auto"/>
              <w:right w:val="single" w:sz="4" w:space="0" w:color="auto"/>
            </w:tcBorders>
            <w:vAlign w:val="bottom"/>
            <w:hideMark/>
          </w:tcPr>
          <w:p w:rsidR="00C07E9A" w:rsidRPr="00C07E9A" w:rsidRDefault="00C07E9A" w:rsidP="00C07E9A">
            <w:pPr>
              <w:jc w:val="both"/>
              <w:rPr>
                <w:sz w:val="18"/>
                <w:szCs w:val="18"/>
              </w:rPr>
            </w:pPr>
            <w:r w:rsidRPr="00C07E9A">
              <w:rPr>
                <w:sz w:val="18"/>
                <w:szCs w:val="18"/>
              </w:rPr>
              <w:t>5,6</w:t>
            </w:r>
            <w:r w:rsidRPr="00C07E9A">
              <w:rPr>
                <w:sz w:val="18"/>
                <w:szCs w:val="18"/>
                <w:u w:val="single"/>
              </w:rPr>
              <w:t>+</w:t>
            </w:r>
            <w:r w:rsidRPr="00C07E9A">
              <w:rPr>
                <w:sz w:val="18"/>
                <w:szCs w:val="18"/>
              </w:rPr>
              <w:t>5,6</w:t>
            </w:r>
          </w:p>
          <w:p w:rsidR="00C07E9A" w:rsidRPr="00C07E9A" w:rsidRDefault="00C07E9A" w:rsidP="00C07E9A">
            <w:pPr>
              <w:jc w:val="both"/>
              <w:rPr>
                <w:sz w:val="18"/>
                <w:szCs w:val="18"/>
              </w:rPr>
            </w:pPr>
            <w:r w:rsidRPr="00C07E9A">
              <w:rPr>
                <w:sz w:val="18"/>
                <w:szCs w:val="18"/>
              </w:rPr>
              <w:t>1,0</w:t>
            </w:r>
          </w:p>
        </w:tc>
      </w:tr>
      <w:tr w:rsidR="00C07E9A" w:rsidRPr="00C07E9A" w:rsidTr="00C07E9A">
        <w:tc>
          <w:tcPr>
            <w:tcW w:w="208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 xml:space="preserve">Александрийский </w:t>
            </w:r>
          </w:p>
        </w:tc>
        <w:tc>
          <w:tcPr>
            <w:tcW w:w="714" w:type="dxa"/>
            <w:tcBorders>
              <w:top w:val="single" w:sz="4" w:space="0" w:color="auto"/>
              <w:left w:val="single" w:sz="4" w:space="0" w:color="auto"/>
              <w:bottom w:val="single" w:sz="4" w:space="0" w:color="auto"/>
              <w:right w:val="single" w:sz="4" w:space="0" w:color="auto"/>
            </w:tcBorders>
            <w:vAlign w:val="bottom"/>
          </w:tcPr>
          <w:p w:rsidR="00C07E9A" w:rsidRPr="00C07E9A" w:rsidRDefault="00C07E9A" w:rsidP="00C07E9A">
            <w:pPr>
              <w:jc w:val="center"/>
              <w:rPr>
                <w:sz w:val="18"/>
                <w:szCs w:val="18"/>
              </w:rPr>
            </w:pPr>
            <w:r w:rsidRPr="00C07E9A">
              <w:rPr>
                <w:sz w:val="18"/>
                <w:szCs w:val="18"/>
              </w:rPr>
              <w:t>1</w:t>
            </w:r>
          </w:p>
        </w:tc>
        <w:tc>
          <w:tcPr>
            <w:tcW w:w="1701" w:type="dxa"/>
            <w:tcBorders>
              <w:top w:val="single" w:sz="4" w:space="0" w:color="auto"/>
              <w:left w:val="single" w:sz="4" w:space="0" w:color="auto"/>
              <w:bottom w:val="single" w:sz="4" w:space="0" w:color="auto"/>
              <w:right w:val="single" w:sz="4" w:space="0" w:color="auto"/>
            </w:tcBorders>
            <w:vAlign w:val="bottom"/>
          </w:tcPr>
          <w:p w:rsidR="00C07E9A" w:rsidRPr="00C07E9A" w:rsidRDefault="00C07E9A" w:rsidP="00C07E9A">
            <w:pPr>
              <w:jc w:val="both"/>
              <w:rPr>
                <w:sz w:val="18"/>
                <w:szCs w:val="18"/>
              </w:rPr>
            </w:pPr>
            <w:r w:rsidRPr="00C07E9A">
              <w:rPr>
                <w:sz w:val="18"/>
                <w:szCs w:val="18"/>
              </w:rPr>
              <w:t>69,9</w:t>
            </w:r>
            <w:r w:rsidRPr="00C07E9A">
              <w:rPr>
                <w:sz w:val="18"/>
                <w:szCs w:val="18"/>
                <w:u w:val="single"/>
              </w:rPr>
              <w:t>+</w:t>
            </w:r>
            <w:r w:rsidRPr="00C07E9A">
              <w:rPr>
                <w:sz w:val="18"/>
                <w:szCs w:val="18"/>
              </w:rPr>
              <w:t>69,9</w:t>
            </w:r>
          </w:p>
          <w:p w:rsidR="00C07E9A" w:rsidRPr="00C07E9A" w:rsidRDefault="00C07E9A" w:rsidP="00C07E9A">
            <w:pPr>
              <w:rPr>
                <w:sz w:val="18"/>
                <w:szCs w:val="18"/>
              </w:rPr>
            </w:pPr>
            <w:r w:rsidRPr="00C07E9A">
              <w:rPr>
                <w:sz w:val="18"/>
                <w:szCs w:val="18"/>
              </w:rPr>
              <w:t>1,0</w:t>
            </w:r>
          </w:p>
        </w:tc>
        <w:tc>
          <w:tcPr>
            <w:tcW w:w="118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1</w:t>
            </w:r>
          </w:p>
        </w:tc>
        <w:tc>
          <w:tcPr>
            <w:tcW w:w="1290" w:type="dxa"/>
            <w:tcBorders>
              <w:top w:val="single" w:sz="4" w:space="0" w:color="auto"/>
              <w:left w:val="single" w:sz="4" w:space="0" w:color="auto"/>
              <w:bottom w:val="single" w:sz="4" w:space="0" w:color="auto"/>
              <w:right w:val="single" w:sz="4" w:space="0" w:color="auto"/>
            </w:tcBorders>
            <w:vAlign w:val="bottom"/>
          </w:tcPr>
          <w:p w:rsidR="00C07E9A" w:rsidRPr="00C07E9A" w:rsidRDefault="00C07E9A" w:rsidP="00C07E9A">
            <w:pPr>
              <w:jc w:val="both"/>
              <w:rPr>
                <w:sz w:val="18"/>
                <w:szCs w:val="18"/>
              </w:rPr>
            </w:pPr>
            <w:r w:rsidRPr="00C07E9A">
              <w:rPr>
                <w:sz w:val="18"/>
                <w:szCs w:val="18"/>
              </w:rPr>
              <w:t>69,9</w:t>
            </w:r>
            <w:r w:rsidRPr="00C07E9A">
              <w:rPr>
                <w:sz w:val="18"/>
                <w:szCs w:val="18"/>
                <w:u w:val="single"/>
              </w:rPr>
              <w:t>+</w:t>
            </w:r>
            <w:r w:rsidRPr="00C07E9A">
              <w:rPr>
                <w:sz w:val="18"/>
                <w:szCs w:val="18"/>
              </w:rPr>
              <w:t>69,9</w:t>
            </w:r>
          </w:p>
          <w:p w:rsidR="00C07E9A" w:rsidRPr="00C07E9A" w:rsidRDefault="00C07E9A" w:rsidP="00C07E9A">
            <w:pPr>
              <w:rPr>
                <w:sz w:val="18"/>
                <w:szCs w:val="18"/>
              </w:rPr>
            </w:pPr>
            <w:r w:rsidRPr="00C07E9A">
              <w:rPr>
                <w:sz w:val="18"/>
                <w:szCs w:val="18"/>
              </w:rPr>
              <w:t>1,0</w:t>
            </w:r>
          </w:p>
        </w:tc>
        <w:tc>
          <w:tcPr>
            <w:tcW w:w="927" w:type="dxa"/>
            <w:tcBorders>
              <w:top w:val="single" w:sz="4" w:space="0" w:color="auto"/>
              <w:left w:val="single" w:sz="4" w:space="0" w:color="auto"/>
              <w:bottom w:val="single" w:sz="4" w:space="0" w:color="auto"/>
              <w:right w:val="single" w:sz="4" w:space="0" w:color="auto"/>
            </w:tcBorders>
            <w:vAlign w:val="bottom"/>
          </w:tcPr>
          <w:p w:rsidR="00C07E9A" w:rsidRPr="00C07E9A" w:rsidRDefault="00C07E9A" w:rsidP="00C07E9A">
            <w:pPr>
              <w:jc w:val="center"/>
              <w:rPr>
                <w:sz w:val="18"/>
                <w:szCs w:val="18"/>
              </w:rPr>
            </w:pPr>
          </w:p>
        </w:tc>
        <w:tc>
          <w:tcPr>
            <w:tcW w:w="1665" w:type="dxa"/>
            <w:tcBorders>
              <w:top w:val="single" w:sz="4" w:space="0" w:color="auto"/>
              <w:left w:val="single" w:sz="4" w:space="0" w:color="auto"/>
              <w:bottom w:val="single" w:sz="4" w:space="0" w:color="auto"/>
              <w:right w:val="single" w:sz="4" w:space="0" w:color="auto"/>
            </w:tcBorders>
            <w:vAlign w:val="bottom"/>
          </w:tcPr>
          <w:p w:rsidR="00C07E9A" w:rsidRPr="00C07E9A" w:rsidRDefault="00C07E9A" w:rsidP="00C07E9A">
            <w:pPr>
              <w:jc w:val="center"/>
              <w:rPr>
                <w:sz w:val="18"/>
                <w:szCs w:val="18"/>
              </w:rPr>
            </w:pPr>
          </w:p>
        </w:tc>
      </w:tr>
      <w:tr w:rsidR="00C07E9A" w:rsidRPr="00C07E9A" w:rsidTr="00C07E9A">
        <w:tc>
          <w:tcPr>
            <w:tcW w:w="208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Приписные ФАПЫ</w:t>
            </w:r>
          </w:p>
        </w:tc>
        <w:tc>
          <w:tcPr>
            <w:tcW w:w="714" w:type="dxa"/>
            <w:tcBorders>
              <w:top w:val="single" w:sz="4" w:space="0" w:color="auto"/>
              <w:left w:val="single" w:sz="4" w:space="0" w:color="auto"/>
              <w:bottom w:val="single" w:sz="4" w:space="0" w:color="auto"/>
              <w:right w:val="single" w:sz="4" w:space="0" w:color="auto"/>
            </w:tcBorders>
            <w:vAlign w:val="bottom"/>
          </w:tcPr>
          <w:p w:rsidR="00C07E9A" w:rsidRPr="00C07E9A" w:rsidRDefault="00C07E9A" w:rsidP="00C07E9A">
            <w:pPr>
              <w:jc w:val="center"/>
              <w:rPr>
                <w:sz w:val="18"/>
                <w:szCs w:val="18"/>
              </w:rPr>
            </w:pPr>
            <w:r w:rsidRPr="00C07E9A">
              <w:rPr>
                <w:sz w:val="18"/>
                <w:szCs w:val="18"/>
              </w:rPr>
              <w:t>1</w:t>
            </w:r>
          </w:p>
        </w:tc>
        <w:tc>
          <w:tcPr>
            <w:tcW w:w="1701" w:type="dxa"/>
            <w:tcBorders>
              <w:top w:val="single" w:sz="4" w:space="0" w:color="auto"/>
              <w:left w:val="single" w:sz="4" w:space="0" w:color="auto"/>
              <w:bottom w:val="single" w:sz="4" w:space="0" w:color="auto"/>
              <w:right w:val="single" w:sz="4" w:space="0" w:color="auto"/>
            </w:tcBorders>
            <w:vAlign w:val="bottom"/>
          </w:tcPr>
          <w:p w:rsidR="00C07E9A" w:rsidRPr="00C07E9A" w:rsidRDefault="00C07E9A" w:rsidP="00C07E9A">
            <w:pPr>
              <w:jc w:val="both"/>
              <w:rPr>
                <w:sz w:val="18"/>
                <w:szCs w:val="18"/>
              </w:rPr>
            </w:pPr>
          </w:p>
        </w:tc>
        <w:tc>
          <w:tcPr>
            <w:tcW w:w="118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r w:rsidRPr="00C07E9A">
              <w:rPr>
                <w:sz w:val="18"/>
                <w:szCs w:val="18"/>
              </w:rPr>
              <w:t>1</w:t>
            </w:r>
          </w:p>
        </w:tc>
        <w:tc>
          <w:tcPr>
            <w:tcW w:w="1290"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rPr>
            </w:pPr>
          </w:p>
        </w:tc>
        <w:tc>
          <w:tcPr>
            <w:tcW w:w="927" w:type="dxa"/>
            <w:tcBorders>
              <w:top w:val="single" w:sz="4" w:space="0" w:color="auto"/>
              <w:left w:val="single" w:sz="4" w:space="0" w:color="auto"/>
              <w:bottom w:val="single" w:sz="4" w:space="0" w:color="auto"/>
              <w:right w:val="single" w:sz="4" w:space="0" w:color="auto"/>
            </w:tcBorders>
            <w:vAlign w:val="bottom"/>
          </w:tcPr>
          <w:p w:rsidR="00C07E9A" w:rsidRPr="00C07E9A" w:rsidRDefault="00C07E9A" w:rsidP="00C07E9A">
            <w:pPr>
              <w:jc w:val="center"/>
              <w:rPr>
                <w:sz w:val="18"/>
                <w:szCs w:val="18"/>
              </w:rPr>
            </w:pPr>
            <w:r w:rsidRPr="00C07E9A">
              <w:rPr>
                <w:sz w:val="18"/>
                <w:szCs w:val="18"/>
              </w:rPr>
              <w:t>1</w:t>
            </w:r>
          </w:p>
        </w:tc>
        <w:tc>
          <w:tcPr>
            <w:tcW w:w="1665" w:type="dxa"/>
            <w:tcBorders>
              <w:top w:val="single" w:sz="4" w:space="0" w:color="auto"/>
              <w:left w:val="single" w:sz="4" w:space="0" w:color="auto"/>
              <w:bottom w:val="single" w:sz="4" w:space="0" w:color="auto"/>
              <w:right w:val="single" w:sz="4" w:space="0" w:color="auto"/>
            </w:tcBorders>
            <w:vAlign w:val="bottom"/>
          </w:tcPr>
          <w:p w:rsidR="00C07E9A" w:rsidRPr="00C07E9A" w:rsidRDefault="00C07E9A" w:rsidP="00C07E9A">
            <w:pPr>
              <w:jc w:val="both"/>
              <w:rPr>
                <w:sz w:val="18"/>
                <w:szCs w:val="18"/>
              </w:rPr>
            </w:pPr>
            <w:r w:rsidRPr="00C07E9A">
              <w:rPr>
                <w:sz w:val="18"/>
                <w:szCs w:val="18"/>
              </w:rPr>
              <w:t>93,3</w:t>
            </w:r>
            <w:r w:rsidRPr="00C07E9A">
              <w:rPr>
                <w:sz w:val="18"/>
                <w:szCs w:val="18"/>
                <w:u w:val="single"/>
              </w:rPr>
              <w:t>+</w:t>
            </w:r>
            <w:r w:rsidRPr="00C07E9A">
              <w:rPr>
                <w:sz w:val="18"/>
                <w:szCs w:val="18"/>
              </w:rPr>
              <w:t>93,2</w:t>
            </w:r>
          </w:p>
          <w:p w:rsidR="00C07E9A" w:rsidRPr="00C07E9A" w:rsidRDefault="00C07E9A" w:rsidP="00C07E9A">
            <w:pPr>
              <w:jc w:val="both"/>
              <w:rPr>
                <w:sz w:val="18"/>
                <w:szCs w:val="18"/>
              </w:rPr>
            </w:pPr>
            <w:r w:rsidRPr="00C07E9A">
              <w:rPr>
                <w:sz w:val="18"/>
                <w:szCs w:val="18"/>
              </w:rPr>
              <w:t>1,0</w:t>
            </w:r>
          </w:p>
        </w:tc>
      </w:tr>
    </w:tbl>
    <w:p w:rsidR="00C07E9A" w:rsidRPr="00C07E9A" w:rsidRDefault="00C07E9A" w:rsidP="00C07E9A">
      <w:pPr>
        <w:ind w:firstLine="540"/>
        <w:jc w:val="both"/>
        <w:rPr>
          <w:sz w:val="28"/>
          <w:szCs w:val="28"/>
        </w:rPr>
      </w:pPr>
    </w:p>
    <w:p w:rsidR="00C07E9A" w:rsidRPr="00C07E9A" w:rsidRDefault="00C07E9A" w:rsidP="00C07E9A">
      <w:pPr>
        <w:ind w:firstLine="540"/>
        <w:jc w:val="both"/>
        <w:rPr>
          <w:sz w:val="28"/>
          <w:szCs w:val="28"/>
        </w:rPr>
      </w:pPr>
      <w:r w:rsidRPr="00C07E9A">
        <w:rPr>
          <w:sz w:val="28"/>
          <w:szCs w:val="28"/>
        </w:rPr>
        <w:t xml:space="preserve">В 2022 году случаи туберкулеза у детей не регистрировались (последний случай - в 2016г.). </w:t>
      </w:r>
    </w:p>
    <w:p w:rsidR="00C07E9A" w:rsidRPr="00C07E9A" w:rsidRDefault="00C07E9A" w:rsidP="00C07E9A">
      <w:pPr>
        <w:ind w:firstLine="708"/>
        <w:jc w:val="both"/>
        <w:rPr>
          <w:sz w:val="28"/>
          <w:szCs w:val="28"/>
        </w:rPr>
      </w:pPr>
      <w:proofErr w:type="gramStart"/>
      <w:r w:rsidRPr="00C07E9A">
        <w:rPr>
          <w:sz w:val="28"/>
          <w:szCs w:val="28"/>
        </w:rPr>
        <w:t>Обследование контактных лиц в очагах туберкулеза проведено в почти в полном объеме.</w:t>
      </w:r>
      <w:proofErr w:type="gramEnd"/>
      <w:r w:rsidRPr="00C07E9A">
        <w:rPr>
          <w:sz w:val="28"/>
          <w:szCs w:val="28"/>
        </w:rPr>
        <w:t xml:space="preserve"> Не обследован  один взрослый контактный из-за отказа: см. табл.</w:t>
      </w:r>
      <w:r w:rsidR="00762985">
        <w:rPr>
          <w:sz w:val="28"/>
          <w:szCs w:val="28"/>
        </w:rPr>
        <w:t>59</w:t>
      </w:r>
      <w:r w:rsidRPr="00C07E9A">
        <w:rPr>
          <w:sz w:val="28"/>
          <w:szCs w:val="28"/>
        </w:rPr>
        <w:t>.</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Табл.</w:t>
      </w:r>
      <w:r w:rsidR="00762985">
        <w:rPr>
          <w:sz w:val="28"/>
          <w:szCs w:val="28"/>
        </w:rPr>
        <w:t>59</w:t>
      </w:r>
      <w:r w:rsidRPr="00C07E9A">
        <w:rPr>
          <w:sz w:val="28"/>
          <w:szCs w:val="28"/>
        </w:rPr>
        <w:t>. Количество контактных лиц в очагах активного туберкулеза и их обследование по Шкловскому району в  2022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9"/>
        <w:gridCol w:w="781"/>
        <w:gridCol w:w="1125"/>
        <w:gridCol w:w="779"/>
        <w:gridCol w:w="1123"/>
        <w:gridCol w:w="907"/>
        <w:gridCol w:w="734"/>
        <w:gridCol w:w="1152"/>
        <w:gridCol w:w="907"/>
        <w:gridCol w:w="734"/>
        <w:gridCol w:w="823"/>
      </w:tblGrid>
      <w:tr w:rsidR="00C07E9A" w:rsidRPr="00C07E9A" w:rsidTr="00C07E9A">
        <w:trPr>
          <w:trHeight w:val="550"/>
        </w:trPr>
        <w:tc>
          <w:tcPr>
            <w:tcW w:w="235" w:type="dxa"/>
            <w:vMerge w:val="restar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 xml:space="preserve">Всего </w:t>
            </w:r>
            <w:proofErr w:type="gramStart"/>
            <w:r w:rsidRPr="00C07E9A">
              <w:rPr>
                <w:sz w:val="18"/>
                <w:szCs w:val="18"/>
              </w:rPr>
              <w:t>контактных</w:t>
            </w:r>
            <w:proofErr w:type="gramEnd"/>
          </w:p>
          <w:p w:rsidR="00C07E9A" w:rsidRPr="00C07E9A" w:rsidRDefault="00C07E9A" w:rsidP="00C07E9A">
            <w:pPr>
              <w:ind w:left="113" w:right="113"/>
              <w:jc w:val="both"/>
              <w:rPr>
                <w:sz w:val="18"/>
                <w:szCs w:val="18"/>
              </w:rPr>
            </w:pPr>
            <w:r w:rsidRPr="00C07E9A">
              <w:rPr>
                <w:sz w:val="18"/>
                <w:szCs w:val="18"/>
              </w:rPr>
              <w:t>лиц</w:t>
            </w:r>
          </w:p>
        </w:tc>
        <w:tc>
          <w:tcPr>
            <w:tcW w:w="3981" w:type="dxa"/>
            <w:gridSpan w:val="4"/>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Контактные</w:t>
            </w:r>
          </w:p>
        </w:tc>
        <w:tc>
          <w:tcPr>
            <w:tcW w:w="5355" w:type="dxa"/>
            <w:gridSpan w:val="6"/>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Обследовано контактных лиц</w:t>
            </w:r>
          </w:p>
        </w:tc>
      </w:tr>
      <w:tr w:rsidR="00C07E9A" w:rsidRPr="00C07E9A" w:rsidTr="00C07E9A">
        <w:trPr>
          <w:trHeight w:val="26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c>
          <w:tcPr>
            <w:tcW w:w="1990"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взрослые</w:t>
            </w:r>
          </w:p>
        </w:tc>
        <w:tc>
          <w:tcPr>
            <w:tcW w:w="1991" w:type="dxa"/>
            <w:gridSpan w:val="2"/>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дети</w:t>
            </w:r>
          </w:p>
        </w:tc>
        <w:tc>
          <w:tcPr>
            <w:tcW w:w="2846" w:type="dxa"/>
            <w:gridSpan w:val="3"/>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взрослые</w:t>
            </w:r>
          </w:p>
        </w:tc>
        <w:tc>
          <w:tcPr>
            <w:tcW w:w="2509" w:type="dxa"/>
            <w:gridSpan w:val="3"/>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дети</w:t>
            </w:r>
          </w:p>
        </w:tc>
      </w:tr>
      <w:tr w:rsidR="00C07E9A" w:rsidRPr="00C07E9A" w:rsidTr="00C07E9A">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jc w:val="both"/>
              <w:rPr>
                <w:sz w:val="18"/>
                <w:szCs w:val="18"/>
              </w:rPr>
            </w:pPr>
          </w:p>
        </w:tc>
        <w:tc>
          <w:tcPr>
            <w:tcW w:w="808" w:type="dxa"/>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всего</w:t>
            </w:r>
          </w:p>
        </w:tc>
        <w:tc>
          <w:tcPr>
            <w:tcW w:w="1182" w:type="dxa"/>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заболело</w:t>
            </w:r>
          </w:p>
        </w:tc>
        <w:tc>
          <w:tcPr>
            <w:tcW w:w="809" w:type="dxa"/>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всего</w:t>
            </w:r>
          </w:p>
        </w:tc>
        <w:tc>
          <w:tcPr>
            <w:tcW w:w="1182" w:type="dxa"/>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заболело</w:t>
            </w:r>
          </w:p>
        </w:tc>
        <w:tc>
          <w:tcPr>
            <w:tcW w:w="924"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тубер-</w:t>
            </w:r>
          </w:p>
          <w:p w:rsidR="00C07E9A" w:rsidRPr="00C07E9A" w:rsidRDefault="00C07E9A" w:rsidP="00C07E9A">
            <w:pPr>
              <w:jc w:val="both"/>
              <w:rPr>
                <w:sz w:val="18"/>
                <w:szCs w:val="18"/>
              </w:rPr>
            </w:pPr>
            <w:r w:rsidRPr="00C07E9A">
              <w:rPr>
                <w:sz w:val="18"/>
                <w:szCs w:val="18"/>
              </w:rPr>
              <w:t>кули-</w:t>
            </w:r>
          </w:p>
          <w:p w:rsidR="00C07E9A" w:rsidRPr="00C07E9A" w:rsidRDefault="00C07E9A" w:rsidP="00C07E9A">
            <w:pPr>
              <w:jc w:val="both"/>
              <w:rPr>
                <w:sz w:val="18"/>
                <w:szCs w:val="18"/>
              </w:rPr>
            </w:pPr>
            <w:r w:rsidRPr="00C07E9A">
              <w:rPr>
                <w:sz w:val="18"/>
                <w:szCs w:val="18"/>
              </w:rPr>
              <w:t>новые</w:t>
            </w:r>
          </w:p>
          <w:p w:rsidR="00C07E9A" w:rsidRPr="00C07E9A" w:rsidRDefault="00C07E9A" w:rsidP="00C07E9A">
            <w:pPr>
              <w:jc w:val="both"/>
              <w:rPr>
                <w:sz w:val="18"/>
                <w:szCs w:val="18"/>
              </w:rPr>
            </w:pPr>
            <w:r w:rsidRPr="00C07E9A">
              <w:rPr>
                <w:sz w:val="18"/>
                <w:szCs w:val="18"/>
              </w:rPr>
              <w:t>пробы</w:t>
            </w:r>
          </w:p>
        </w:tc>
        <w:tc>
          <w:tcPr>
            <w:tcW w:w="747"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РФО</w:t>
            </w:r>
          </w:p>
        </w:tc>
        <w:tc>
          <w:tcPr>
            <w:tcW w:w="1175"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бактер.</w:t>
            </w:r>
          </w:p>
          <w:p w:rsidR="00C07E9A" w:rsidRPr="00C07E9A" w:rsidRDefault="00C07E9A" w:rsidP="00C07E9A">
            <w:pPr>
              <w:jc w:val="both"/>
              <w:rPr>
                <w:sz w:val="18"/>
                <w:szCs w:val="18"/>
              </w:rPr>
            </w:pPr>
            <w:r w:rsidRPr="00C07E9A">
              <w:rPr>
                <w:sz w:val="18"/>
                <w:szCs w:val="18"/>
              </w:rPr>
              <w:t>обследо-</w:t>
            </w:r>
          </w:p>
          <w:p w:rsidR="00C07E9A" w:rsidRPr="00C07E9A" w:rsidRDefault="00C07E9A" w:rsidP="00C07E9A">
            <w:pPr>
              <w:jc w:val="both"/>
              <w:rPr>
                <w:sz w:val="18"/>
                <w:szCs w:val="18"/>
              </w:rPr>
            </w:pPr>
            <w:r w:rsidRPr="00C07E9A">
              <w:rPr>
                <w:sz w:val="18"/>
                <w:szCs w:val="18"/>
              </w:rPr>
              <w:t>вание</w:t>
            </w:r>
          </w:p>
        </w:tc>
        <w:tc>
          <w:tcPr>
            <w:tcW w:w="924"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тубер-</w:t>
            </w:r>
          </w:p>
          <w:p w:rsidR="00C07E9A" w:rsidRPr="00C07E9A" w:rsidRDefault="00C07E9A" w:rsidP="00C07E9A">
            <w:pPr>
              <w:jc w:val="both"/>
              <w:rPr>
                <w:sz w:val="18"/>
                <w:szCs w:val="18"/>
              </w:rPr>
            </w:pPr>
            <w:r w:rsidRPr="00C07E9A">
              <w:rPr>
                <w:sz w:val="18"/>
                <w:szCs w:val="18"/>
              </w:rPr>
              <w:t>кули-</w:t>
            </w:r>
          </w:p>
          <w:p w:rsidR="00C07E9A" w:rsidRPr="00C07E9A" w:rsidRDefault="00C07E9A" w:rsidP="00C07E9A">
            <w:pPr>
              <w:jc w:val="both"/>
              <w:rPr>
                <w:sz w:val="18"/>
                <w:szCs w:val="18"/>
              </w:rPr>
            </w:pPr>
            <w:r w:rsidRPr="00C07E9A">
              <w:rPr>
                <w:sz w:val="18"/>
                <w:szCs w:val="18"/>
              </w:rPr>
              <w:t>новые</w:t>
            </w:r>
          </w:p>
          <w:p w:rsidR="00C07E9A" w:rsidRPr="00C07E9A" w:rsidRDefault="00C07E9A" w:rsidP="00C07E9A">
            <w:pPr>
              <w:jc w:val="both"/>
              <w:rPr>
                <w:sz w:val="18"/>
                <w:szCs w:val="18"/>
              </w:rPr>
            </w:pPr>
            <w:r w:rsidRPr="00C07E9A">
              <w:rPr>
                <w:sz w:val="18"/>
                <w:szCs w:val="18"/>
              </w:rPr>
              <w:t>пробы</w:t>
            </w:r>
          </w:p>
        </w:tc>
        <w:tc>
          <w:tcPr>
            <w:tcW w:w="747"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РФО</w:t>
            </w:r>
          </w:p>
        </w:tc>
        <w:tc>
          <w:tcPr>
            <w:tcW w:w="838" w:type="dxa"/>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proofErr w:type="gramStart"/>
            <w:r w:rsidRPr="00C07E9A">
              <w:rPr>
                <w:sz w:val="18"/>
                <w:szCs w:val="18"/>
              </w:rPr>
              <w:t>бак-тер</w:t>
            </w:r>
            <w:proofErr w:type="gramEnd"/>
          </w:p>
          <w:p w:rsidR="00C07E9A" w:rsidRPr="00C07E9A" w:rsidRDefault="00C07E9A" w:rsidP="00C07E9A">
            <w:pPr>
              <w:jc w:val="both"/>
              <w:rPr>
                <w:sz w:val="18"/>
                <w:szCs w:val="18"/>
              </w:rPr>
            </w:pPr>
            <w:r w:rsidRPr="00C07E9A">
              <w:rPr>
                <w:sz w:val="18"/>
                <w:szCs w:val="18"/>
              </w:rPr>
              <w:t>обс</w:t>
            </w:r>
          </w:p>
          <w:p w:rsidR="00C07E9A" w:rsidRPr="00C07E9A" w:rsidRDefault="00C07E9A" w:rsidP="00C07E9A">
            <w:pPr>
              <w:jc w:val="both"/>
              <w:rPr>
                <w:sz w:val="18"/>
                <w:szCs w:val="18"/>
              </w:rPr>
            </w:pPr>
            <w:r w:rsidRPr="00C07E9A">
              <w:rPr>
                <w:sz w:val="18"/>
                <w:szCs w:val="18"/>
              </w:rPr>
              <w:t>ледо</w:t>
            </w:r>
          </w:p>
          <w:p w:rsidR="00C07E9A" w:rsidRPr="00C07E9A" w:rsidRDefault="00C07E9A" w:rsidP="00C07E9A">
            <w:pPr>
              <w:jc w:val="both"/>
              <w:rPr>
                <w:sz w:val="18"/>
                <w:szCs w:val="18"/>
              </w:rPr>
            </w:pPr>
            <w:r w:rsidRPr="00C07E9A">
              <w:rPr>
                <w:sz w:val="18"/>
                <w:szCs w:val="18"/>
              </w:rPr>
              <w:t>вание</w:t>
            </w:r>
          </w:p>
        </w:tc>
      </w:tr>
      <w:tr w:rsidR="00C07E9A" w:rsidRPr="00C07E9A" w:rsidTr="00C07E9A">
        <w:tc>
          <w:tcPr>
            <w:tcW w:w="23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83</w:t>
            </w:r>
          </w:p>
        </w:tc>
        <w:tc>
          <w:tcPr>
            <w:tcW w:w="80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71</w:t>
            </w:r>
          </w:p>
        </w:tc>
        <w:tc>
          <w:tcPr>
            <w:tcW w:w="118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809"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12</w:t>
            </w:r>
          </w:p>
        </w:tc>
        <w:tc>
          <w:tcPr>
            <w:tcW w:w="1182"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92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747"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70</w:t>
            </w:r>
          </w:p>
        </w:tc>
        <w:tc>
          <w:tcPr>
            <w:tcW w:w="1175"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924"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12</w:t>
            </w:r>
          </w:p>
        </w:tc>
        <w:tc>
          <w:tcPr>
            <w:tcW w:w="747"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838" w:type="dxa"/>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r>
    </w:tbl>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Почти все больные туберкулезом обеспечены жильем и в улучшении жилищных условий не нуждаются, кроме одного заболевшего - бомж. Отсутствуют очаги БК плюс в общежитиях.</w:t>
      </w:r>
    </w:p>
    <w:p w:rsidR="00C07E9A" w:rsidRPr="00C07E9A" w:rsidRDefault="00C07E9A" w:rsidP="00C07E9A">
      <w:pPr>
        <w:ind w:firstLine="708"/>
        <w:jc w:val="both"/>
        <w:rPr>
          <w:sz w:val="28"/>
          <w:szCs w:val="28"/>
        </w:rPr>
      </w:pPr>
      <w:r w:rsidRPr="00C07E9A">
        <w:rPr>
          <w:sz w:val="28"/>
          <w:szCs w:val="28"/>
        </w:rPr>
        <w:t xml:space="preserve">В 2022 году в очагах туберкулеза заключительная дезинфекция не проводилась, т.к. заявки не поступали.  Процент прохождения флюорографического обследования обязательными контингентами составил 100%.  Выполнение плана  пробы Манту - 100%,  Диаскин-теста - 85 %.  </w:t>
      </w:r>
    </w:p>
    <w:p w:rsidR="00C07E9A" w:rsidRPr="00C07E9A" w:rsidRDefault="00C07E9A" w:rsidP="00C07E9A">
      <w:pPr>
        <w:pStyle w:val="2"/>
        <w:jc w:val="both"/>
        <w:rPr>
          <w:b w:val="0"/>
          <w:i/>
        </w:rPr>
      </w:pPr>
    </w:p>
    <w:p w:rsidR="00C07E9A" w:rsidRPr="00C07E9A" w:rsidRDefault="00C07E9A" w:rsidP="00C07E9A">
      <w:pPr>
        <w:pStyle w:val="2"/>
        <w:jc w:val="center"/>
      </w:pPr>
      <w:bookmarkStart w:id="59" w:name="_Toc143172737"/>
      <w:r w:rsidRPr="00C07E9A">
        <w:t>Анализ заболеваемости ВИЧ – инфекцией</w:t>
      </w:r>
      <w:bookmarkEnd w:id="59"/>
    </w:p>
    <w:p w:rsidR="00C07E9A" w:rsidRPr="00C07E9A" w:rsidRDefault="00C07E9A" w:rsidP="00C07E9A">
      <w:pPr>
        <w:ind w:firstLine="720"/>
        <w:jc w:val="both"/>
        <w:rPr>
          <w:sz w:val="28"/>
          <w:szCs w:val="28"/>
        </w:rPr>
      </w:pPr>
      <w:r w:rsidRPr="00C07E9A">
        <w:rPr>
          <w:sz w:val="28"/>
          <w:szCs w:val="28"/>
        </w:rPr>
        <w:t>По состоянию на 31.12. 2022 г. распространенность ВИЧ-инфекции в стране, в т.ч. Могилевской области и Шкловском районе составила: см. табл.</w:t>
      </w:r>
      <w:r w:rsidR="00762985">
        <w:rPr>
          <w:sz w:val="28"/>
          <w:szCs w:val="28"/>
        </w:rPr>
        <w:t>60</w:t>
      </w:r>
      <w:r w:rsidRPr="00C07E9A">
        <w:rPr>
          <w:sz w:val="28"/>
          <w:szCs w:val="28"/>
        </w:rPr>
        <w:t xml:space="preserve">. </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 xml:space="preserve">Табл. </w:t>
      </w:r>
      <w:r w:rsidR="00762985">
        <w:rPr>
          <w:sz w:val="28"/>
          <w:szCs w:val="28"/>
        </w:rPr>
        <w:t>60</w:t>
      </w:r>
      <w:r w:rsidRPr="00C07E9A">
        <w:rPr>
          <w:sz w:val="28"/>
          <w:szCs w:val="28"/>
        </w:rPr>
        <w:t>. Распространенность ВИЧ-инфекции на 31.12.2022г.</w:t>
      </w:r>
    </w:p>
    <w:tbl>
      <w:tblPr>
        <w:tblW w:w="5000" w:type="pct"/>
        <w:tblLook w:val="04A0" w:firstRow="1" w:lastRow="0" w:firstColumn="1" w:lastColumn="0" w:noHBand="0" w:noVBand="1"/>
      </w:tblPr>
      <w:tblGrid>
        <w:gridCol w:w="2690"/>
        <w:gridCol w:w="2480"/>
        <w:gridCol w:w="1774"/>
        <w:gridCol w:w="2770"/>
      </w:tblGrid>
      <w:tr w:rsidR="00C07E9A" w:rsidRPr="00C07E9A" w:rsidTr="00C07E9A">
        <w:trPr>
          <w:trHeight w:val="1155"/>
        </w:trPr>
        <w:tc>
          <w:tcPr>
            <w:tcW w:w="138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07E9A" w:rsidRPr="00C07E9A" w:rsidRDefault="00C07E9A" w:rsidP="00C07E9A">
            <w:pPr>
              <w:jc w:val="center"/>
              <w:rPr>
                <w:sz w:val="18"/>
                <w:szCs w:val="18"/>
              </w:rPr>
            </w:pPr>
            <w:r w:rsidRPr="00C07E9A">
              <w:rPr>
                <w:sz w:val="18"/>
                <w:szCs w:val="18"/>
              </w:rPr>
              <w:t>Регион</w:t>
            </w:r>
          </w:p>
        </w:tc>
        <w:tc>
          <w:tcPr>
            <w:tcW w:w="127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07E9A" w:rsidRPr="00C07E9A" w:rsidRDefault="00C07E9A" w:rsidP="00C07E9A">
            <w:pPr>
              <w:jc w:val="center"/>
              <w:rPr>
                <w:sz w:val="18"/>
                <w:szCs w:val="18"/>
              </w:rPr>
            </w:pPr>
            <w:r w:rsidRPr="00C07E9A">
              <w:rPr>
                <w:sz w:val="18"/>
                <w:szCs w:val="18"/>
              </w:rPr>
              <w:t>Зарегистрировано случаев ВИЧ-инфекции                   (1987-01.01.2023)</w:t>
            </w:r>
          </w:p>
        </w:tc>
        <w:tc>
          <w:tcPr>
            <w:tcW w:w="91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07E9A" w:rsidRPr="00C07E9A" w:rsidRDefault="00C07E9A" w:rsidP="00C07E9A">
            <w:pPr>
              <w:jc w:val="center"/>
              <w:rPr>
                <w:sz w:val="18"/>
                <w:szCs w:val="18"/>
              </w:rPr>
            </w:pPr>
            <w:r w:rsidRPr="00C07E9A">
              <w:rPr>
                <w:sz w:val="18"/>
                <w:szCs w:val="18"/>
              </w:rPr>
              <w:t xml:space="preserve">Количество ЛЖВ </w:t>
            </w:r>
          </w:p>
        </w:tc>
        <w:tc>
          <w:tcPr>
            <w:tcW w:w="142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07E9A" w:rsidRPr="00C07E9A" w:rsidRDefault="00C07E9A" w:rsidP="00C07E9A">
            <w:pPr>
              <w:jc w:val="center"/>
              <w:rPr>
                <w:sz w:val="18"/>
                <w:szCs w:val="18"/>
              </w:rPr>
            </w:pPr>
            <w:r w:rsidRPr="00C07E9A">
              <w:rPr>
                <w:sz w:val="18"/>
                <w:szCs w:val="18"/>
              </w:rPr>
              <w:t xml:space="preserve">Показатель распространенности </w:t>
            </w:r>
          </w:p>
          <w:p w:rsidR="00C07E9A" w:rsidRPr="00C07E9A" w:rsidRDefault="00C07E9A" w:rsidP="00C07E9A">
            <w:pPr>
              <w:jc w:val="center"/>
              <w:rPr>
                <w:sz w:val="18"/>
                <w:szCs w:val="18"/>
              </w:rPr>
            </w:pPr>
            <w:r w:rsidRPr="00C07E9A">
              <w:rPr>
                <w:sz w:val="18"/>
                <w:szCs w:val="18"/>
              </w:rPr>
              <w:t>(на 100 тыс</w:t>
            </w:r>
            <w:proofErr w:type="gramStart"/>
            <w:r w:rsidRPr="00C07E9A">
              <w:rPr>
                <w:sz w:val="18"/>
                <w:szCs w:val="18"/>
              </w:rPr>
              <w:t>.н</w:t>
            </w:r>
            <w:proofErr w:type="gramEnd"/>
            <w:r w:rsidRPr="00C07E9A">
              <w:rPr>
                <w:sz w:val="18"/>
                <w:szCs w:val="18"/>
              </w:rPr>
              <w:t>ас.)</w:t>
            </w:r>
          </w:p>
        </w:tc>
      </w:tr>
      <w:tr w:rsidR="00C07E9A" w:rsidRPr="00C07E9A" w:rsidTr="00C07E9A">
        <w:trPr>
          <w:trHeight w:val="207"/>
        </w:trPr>
        <w:tc>
          <w:tcPr>
            <w:tcW w:w="1384" w:type="pct"/>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rPr>
                <w:sz w:val="18"/>
                <w:szCs w:val="18"/>
              </w:rPr>
            </w:pPr>
          </w:p>
        </w:tc>
        <w:tc>
          <w:tcPr>
            <w:tcW w:w="1276" w:type="pct"/>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rPr>
                <w:sz w:val="18"/>
                <w:szCs w:val="18"/>
              </w:rPr>
            </w:pPr>
          </w:p>
        </w:tc>
        <w:tc>
          <w:tcPr>
            <w:tcW w:w="913" w:type="pct"/>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rPr>
                <w:sz w:val="18"/>
                <w:szCs w:val="18"/>
              </w:rPr>
            </w:pPr>
          </w:p>
        </w:tc>
        <w:tc>
          <w:tcPr>
            <w:tcW w:w="1426" w:type="pct"/>
            <w:vMerge/>
            <w:tcBorders>
              <w:top w:val="single" w:sz="4" w:space="0" w:color="auto"/>
              <w:left w:val="single" w:sz="4" w:space="0" w:color="auto"/>
              <w:bottom w:val="single" w:sz="4" w:space="0" w:color="auto"/>
              <w:right w:val="single" w:sz="4" w:space="0" w:color="auto"/>
            </w:tcBorders>
            <w:vAlign w:val="center"/>
            <w:hideMark/>
          </w:tcPr>
          <w:p w:rsidR="00C07E9A" w:rsidRPr="00C07E9A" w:rsidRDefault="00C07E9A" w:rsidP="00C07E9A">
            <w:pPr>
              <w:rPr>
                <w:sz w:val="18"/>
                <w:szCs w:val="18"/>
              </w:rPr>
            </w:pPr>
          </w:p>
        </w:tc>
      </w:tr>
      <w:tr w:rsidR="00C07E9A" w:rsidRPr="00C07E9A" w:rsidTr="00C07E9A">
        <w:trPr>
          <w:trHeight w:val="233"/>
        </w:trPr>
        <w:tc>
          <w:tcPr>
            <w:tcW w:w="1384" w:type="pct"/>
            <w:tcBorders>
              <w:top w:val="nil"/>
              <w:left w:val="single" w:sz="4" w:space="0" w:color="auto"/>
              <w:bottom w:val="single" w:sz="4" w:space="0" w:color="auto"/>
              <w:right w:val="single" w:sz="4" w:space="0" w:color="auto"/>
            </w:tcBorders>
            <w:shd w:val="clear" w:color="000000" w:fill="FFFFFF"/>
            <w:vAlign w:val="center"/>
            <w:hideMark/>
          </w:tcPr>
          <w:p w:rsidR="00C07E9A" w:rsidRPr="00C07E9A" w:rsidRDefault="00C07E9A" w:rsidP="00C07E9A">
            <w:pPr>
              <w:rPr>
                <w:sz w:val="18"/>
                <w:szCs w:val="18"/>
              </w:rPr>
            </w:pPr>
            <w:r w:rsidRPr="00C07E9A">
              <w:rPr>
                <w:sz w:val="18"/>
                <w:szCs w:val="18"/>
              </w:rPr>
              <w:t>Республика Беларусь</w:t>
            </w:r>
          </w:p>
        </w:tc>
        <w:tc>
          <w:tcPr>
            <w:tcW w:w="1276" w:type="pct"/>
            <w:tcBorders>
              <w:top w:val="nil"/>
              <w:left w:val="nil"/>
              <w:bottom w:val="single" w:sz="4" w:space="0" w:color="auto"/>
              <w:right w:val="single" w:sz="4" w:space="0" w:color="auto"/>
            </w:tcBorders>
            <w:vAlign w:val="center"/>
            <w:hideMark/>
          </w:tcPr>
          <w:p w:rsidR="00C07E9A" w:rsidRPr="00C07E9A" w:rsidRDefault="00C07E9A" w:rsidP="00C07E9A">
            <w:pPr>
              <w:jc w:val="center"/>
              <w:rPr>
                <w:sz w:val="18"/>
                <w:szCs w:val="18"/>
              </w:rPr>
            </w:pPr>
            <w:r w:rsidRPr="00C07E9A">
              <w:rPr>
                <w:sz w:val="18"/>
                <w:szCs w:val="18"/>
              </w:rPr>
              <w:t>33654</w:t>
            </w:r>
          </w:p>
        </w:tc>
        <w:tc>
          <w:tcPr>
            <w:tcW w:w="913" w:type="pct"/>
            <w:tcBorders>
              <w:top w:val="nil"/>
              <w:left w:val="nil"/>
              <w:bottom w:val="single" w:sz="4" w:space="0" w:color="auto"/>
              <w:right w:val="single" w:sz="4" w:space="0" w:color="auto"/>
            </w:tcBorders>
            <w:vAlign w:val="center"/>
            <w:hideMark/>
          </w:tcPr>
          <w:p w:rsidR="00C07E9A" w:rsidRPr="00C07E9A" w:rsidRDefault="00C07E9A" w:rsidP="00C07E9A">
            <w:pPr>
              <w:jc w:val="center"/>
              <w:rPr>
                <w:sz w:val="18"/>
                <w:szCs w:val="18"/>
              </w:rPr>
            </w:pPr>
            <w:r w:rsidRPr="00C07E9A">
              <w:rPr>
                <w:sz w:val="18"/>
                <w:szCs w:val="18"/>
              </w:rPr>
              <w:t>24328</w:t>
            </w:r>
          </w:p>
        </w:tc>
        <w:tc>
          <w:tcPr>
            <w:tcW w:w="1426" w:type="pct"/>
            <w:tcBorders>
              <w:top w:val="nil"/>
              <w:left w:val="nil"/>
              <w:bottom w:val="single" w:sz="4" w:space="0" w:color="auto"/>
              <w:right w:val="single" w:sz="4" w:space="0" w:color="auto"/>
            </w:tcBorders>
            <w:vAlign w:val="center"/>
            <w:hideMark/>
          </w:tcPr>
          <w:p w:rsidR="00C07E9A" w:rsidRPr="00C07E9A" w:rsidRDefault="00C07E9A" w:rsidP="00C07E9A">
            <w:pPr>
              <w:jc w:val="center"/>
              <w:rPr>
                <w:sz w:val="18"/>
                <w:szCs w:val="18"/>
              </w:rPr>
            </w:pPr>
            <w:r w:rsidRPr="00C07E9A">
              <w:rPr>
                <w:sz w:val="18"/>
                <w:szCs w:val="18"/>
              </w:rPr>
              <w:t>262,8</w:t>
            </w:r>
          </w:p>
        </w:tc>
      </w:tr>
      <w:tr w:rsidR="00C07E9A" w:rsidRPr="00C07E9A" w:rsidTr="00C07E9A">
        <w:trPr>
          <w:trHeight w:val="217"/>
        </w:trPr>
        <w:tc>
          <w:tcPr>
            <w:tcW w:w="1384" w:type="pct"/>
            <w:tcBorders>
              <w:top w:val="nil"/>
              <w:left w:val="single" w:sz="4" w:space="0" w:color="auto"/>
              <w:bottom w:val="single" w:sz="4" w:space="0" w:color="auto"/>
              <w:right w:val="single" w:sz="4" w:space="0" w:color="auto"/>
            </w:tcBorders>
            <w:shd w:val="clear" w:color="000000" w:fill="FFFFFF"/>
            <w:vAlign w:val="center"/>
            <w:hideMark/>
          </w:tcPr>
          <w:p w:rsidR="00C07E9A" w:rsidRPr="00C07E9A" w:rsidRDefault="00C07E9A" w:rsidP="00C07E9A">
            <w:pPr>
              <w:rPr>
                <w:sz w:val="18"/>
                <w:szCs w:val="18"/>
              </w:rPr>
            </w:pPr>
            <w:r w:rsidRPr="00C07E9A">
              <w:rPr>
                <w:sz w:val="18"/>
                <w:szCs w:val="18"/>
              </w:rPr>
              <w:t>Могилевская область</w:t>
            </w:r>
          </w:p>
        </w:tc>
        <w:tc>
          <w:tcPr>
            <w:tcW w:w="1276" w:type="pct"/>
            <w:tcBorders>
              <w:top w:val="nil"/>
              <w:left w:val="nil"/>
              <w:bottom w:val="single" w:sz="4" w:space="0" w:color="auto"/>
              <w:right w:val="single" w:sz="4" w:space="0" w:color="auto"/>
            </w:tcBorders>
            <w:vAlign w:val="center"/>
            <w:hideMark/>
          </w:tcPr>
          <w:p w:rsidR="00C07E9A" w:rsidRPr="00C07E9A" w:rsidRDefault="00C07E9A" w:rsidP="00C07E9A">
            <w:pPr>
              <w:jc w:val="center"/>
              <w:rPr>
                <w:sz w:val="18"/>
                <w:szCs w:val="18"/>
              </w:rPr>
            </w:pPr>
            <w:r w:rsidRPr="00C07E9A">
              <w:rPr>
                <w:sz w:val="18"/>
                <w:szCs w:val="18"/>
              </w:rPr>
              <w:t>2471</w:t>
            </w:r>
          </w:p>
        </w:tc>
        <w:tc>
          <w:tcPr>
            <w:tcW w:w="913" w:type="pct"/>
            <w:tcBorders>
              <w:top w:val="nil"/>
              <w:left w:val="nil"/>
              <w:bottom w:val="single" w:sz="4" w:space="0" w:color="auto"/>
              <w:right w:val="single" w:sz="4" w:space="0" w:color="auto"/>
            </w:tcBorders>
            <w:vAlign w:val="center"/>
            <w:hideMark/>
          </w:tcPr>
          <w:p w:rsidR="00C07E9A" w:rsidRPr="00C07E9A" w:rsidRDefault="00C07E9A" w:rsidP="00C07E9A">
            <w:pPr>
              <w:jc w:val="center"/>
              <w:rPr>
                <w:sz w:val="18"/>
                <w:szCs w:val="18"/>
              </w:rPr>
            </w:pPr>
            <w:r w:rsidRPr="00C07E9A">
              <w:rPr>
                <w:sz w:val="18"/>
                <w:szCs w:val="18"/>
              </w:rPr>
              <w:t>1948</w:t>
            </w:r>
          </w:p>
        </w:tc>
        <w:tc>
          <w:tcPr>
            <w:tcW w:w="1426" w:type="pct"/>
            <w:tcBorders>
              <w:top w:val="nil"/>
              <w:left w:val="nil"/>
              <w:bottom w:val="single" w:sz="4" w:space="0" w:color="auto"/>
              <w:right w:val="single" w:sz="4" w:space="0" w:color="auto"/>
            </w:tcBorders>
            <w:vAlign w:val="center"/>
            <w:hideMark/>
          </w:tcPr>
          <w:p w:rsidR="00C07E9A" w:rsidRPr="00C07E9A" w:rsidRDefault="00C07E9A" w:rsidP="00C07E9A">
            <w:pPr>
              <w:jc w:val="center"/>
              <w:rPr>
                <w:sz w:val="18"/>
                <w:szCs w:val="18"/>
              </w:rPr>
            </w:pPr>
            <w:r w:rsidRPr="00C07E9A">
              <w:rPr>
                <w:sz w:val="18"/>
                <w:szCs w:val="18"/>
              </w:rPr>
              <w:t>194,6</w:t>
            </w:r>
          </w:p>
        </w:tc>
      </w:tr>
      <w:tr w:rsidR="00C07E9A" w:rsidRPr="00C07E9A" w:rsidTr="00C07E9A">
        <w:trPr>
          <w:trHeight w:val="398"/>
        </w:trPr>
        <w:tc>
          <w:tcPr>
            <w:tcW w:w="1384" w:type="pct"/>
            <w:tcBorders>
              <w:top w:val="nil"/>
              <w:left w:val="single" w:sz="4" w:space="0" w:color="auto"/>
              <w:bottom w:val="single" w:sz="4" w:space="0" w:color="auto"/>
              <w:right w:val="single" w:sz="4" w:space="0" w:color="auto"/>
            </w:tcBorders>
            <w:shd w:val="clear" w:color="000000" w:fill="FFFFFF"/>
            <w:vAlign w:val="center"/>
          </w:tcPr>
          <w:p w:rsidR="00C07E9A" w:rsidRPr="00C07E9A" w:rsidRDefault="00C07E9A" w:rsidP="00C07E9A">
            <w:pPr>
              <w:rPr>
                <w:sz w:val="18"/>
                <w:szCs w:val="18"/>
              </w:rPr>
            </w:pPr>
            <w:r w:rsidRPr="00C07E9A">
              <w:rPr>
                <w:sz w:val="18"/>
                <w:szCs w:val="18"/>
              </w:rPr>
              <w:t>Шкловский район</w:t>
            </w:r>
          </w:p>
        </w:tc>
        <w:tc>
          <w:tcPr>
            <w:tcW w:w="1276" w:type="pct"/>
            <w:tcBorders>
              <w:top w:val="nil"/>
              <w:left w:val="nil"/>
              <w:bottom w:val="single" w:sz="4" w:space="0" w:color="auto"/>
              <w:right w:val="single" w:sz="4" w:space="0" w:color="auto"/>
            </w:tcBorders>
            <w:vAlign w:val="center"/>
          </w:tcPr>
          <w:p w:rsidR="00C07E9A" w:rsidRPr="00C07E9A" w:rsidRDefault="00C07E9A" w:rsidP="00C07E9A">
            <w:pPr>
              <w:jc w:val="center"/>
              <w:rPr>
                <w:sz w:val="18"/>
                <w:szCs w:val="18"/>
              </w:rPr>
            </w:pPr>
            <w:r w:rsidRPr="00C07E9A">
              <w:rPr>
                <w:sz w:val="18"/>
                <w:szCs w:val="18"/>
              </w:rPr>
              <w:t>24</w:t>
            </w:r>
          </w:p>
        </w:tc>
        <w:tc>
          <w:tcPr>
            <w:tcW w:w="913" w:type="pct"/>
            <w:tcBorders>
              <w:top w:val="nil"/>
              <w:left w:val="nil"/>
              <w:bottom w:val="single" w:sz="4" w:space="0" w:color="auto"/>
              <w:right w:val="single" w:sz="4" w:space="0" w:color="auto"/>
            </w:tcBorders>
            <w:vAlign w:val="center"/>
          </w:tcPr>
          <w:p w:rsidR="00C07E9A" w:rsidRPr="00C07E9A" w:rsidRDefault="00C07E9A" w:rsidP="00C07E9A">
            <w:pPr>
              <w:jc w:val="center"/>
              <w:rPr>
                <w:sz w:val="18"/>
                <w:szCs w:val="18"/>
              </w:rPr>
            </w:pPr>
            <w:r w:rsidRPr="00C07E9A">
              <w:rPr>
                <w:sz w:val="18"/>
                <w:szCs w:val="18"/>
              </w:rPr>
              <w:t>21</w:t>
            </w:r>
          </w:p>
        </w:tc>
        <w:tc>
          <w:tcPr>
            <w:tcW w:w="1426" w:type="pct"/>
            <w:tcBorders>
              <w:top w:val="nil"/>
              <w:left w:val="nil"/>
              <w:bottom w:val="single" w:sz="4" w:space="0" w:color="auto"/>
              <w:right w:val="single" w:sz="4" w:space="0" w:color="auto"/>
            </w:tcBorders>
            <w:vAlign w:val="center"/>
          </w:tcPr>
          <w:p w:rsidR="00C07E9A" w:rsidRPr="00C07E9A" w:rsidRDefault="00C07E9A" w:rsidP="00C07E9A">
            <w:pPr>
              <w:jc w:val="center"/>
              <w:rPr>
                <w:sz w:val="18"/>
                <w:szCs w:val="18"/>
              </w:rPr>
            </w:pPr>
            <w:r w:rsidRPr="00C07E9A">
              <w:rPr>
                <w:sz w:val="18"/>
                <w:szCs w:val="18"/>
              </w:rPr>
              <w:t>88,8</w:t>
            </w:r>
          </w:p>
        </w:tc>
      </w:tr>
    </w:tbl>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 xml:space="preserve">Удельный вес  </w:t>
      </w:r>
      <w:proofErr w:type="gramStart"/>
      <w:r w:rsidRPr="00C07E9A">
        <w:rPr>
          <w:sz w:val="28"/>
          <w:szCs w:val="28"/>
        </w:rPr>
        <w:t>инфицированных</w:t>
      </w:r>
      <w:proofErr w:type="gramEnd"/>
      <w:r w:rsidRPr="00C07E9A">
        <w:rPr>
          <w:sz w:val="28"/>
          <w:szCs w:val="28"/>
        </w:rPr>
        <w:t xml:space="preserve"> ВИЧ-инфекцией по стране составил на конец 2022г.  0,26% (от всего населения),  по Могилевской области- 0,20%, по Шкловскому району- 0,08% </w:t>
      </w:r>
    </w:p>
    <w:p w:rsidR="00C07E9A" w:rsidRPr="00C07E9A" w:rsidRDefault="00C07E9A" w:rsidP="00C07E9A">
      <w:pPr>
        <w:ind w:firstLine="708"/>
        <w:jc w:val="both"/>
        <w:rPr>
          <w:sz w:val="28"/>
          <w:szCs w:val="28"/>
        </w:rPr>
      </w:pPr>
      <w:r w:rsidRPr="00C07E9A">
        <w:rPr>
          <w:sz w:val="28"/>
          <w:szCs w:val="28"/>
        </w:rPr>
        <w:t xml:space="preserve">Начиная с 2018г.  отмечалась  статистически достоверная тенденция к росту заболеваемости ВИЧ-инфекцией в районе, тенденция с 2022г. перешла в стабильную: см. диаграмму </w:t>
      </w:r>
      <w:r w:rsidR="00762985">
        <w:rPr>
          <w:sz w:val="28"/>
          <w:szCs w:val="28"/>
        </w:rPr>
        <w:t>80</w:t>
      </w:r>
      <w:r w:rsidRPr="00C07E9A">
        <w:rPr>
          <w:sz w:val="28"/>
          <w:szCs w:val="28"/>
        </w:rPr>
        <w:t>.</w:t>
      </w:r>
    </w:p>
    <w:p w:rsidR="00C07E9A" w:rsidRPr="00C07E9A" w:rsidRDefault="00C07E9A" w:rsidP="00C07E9A">
      <w:pPr>
        <w:ind w:firstLine="708"/>
        <w:jc w:val="both"/>
        <w:rPr>
          <w:noProof/>
        </w:rPr>
      </w:pPr>
      <w:r w:rsidRPr="00C07E9A">
        <w:rPr>
          <w:noProof/>
        </w:rPr>
        <w:drawing>
          <wp:inline distT="0" distB="0" distL="0" distR="0">
            <wp:extent cx="2544445" cy="1676400"/>
            <wp:effectExtent l="0" t="0" r="8255" b="0"/>
            <wp:docPr id="310" name="Диаграмма 3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C07E9A" w:rsidRPr="00C07E9A" w:rsidRDefault="00C07E9A" w:rsidP="00C07E9A">
      <w:pPr>
        <w:ind w:firstLine="708"/>
        <w:jc w:val="both"/>
        <w:rPr>
          <w:noProof/>
        </w:rPr>
      </w:pPr>
      <w:r w:rsidRPr="00C07E9A">
        <w:rPr>
          <w:noProof/>
        </w:rPr>
        <w:t xml:space="preserve">Диаграмма </w:t>
      </w:r>
      <w:r w:rsidR="00762985">
        <w:rPr>
          <w:noProof/>
        </w:rPr>
        <w:t>80</w:t>
      </w:r>
      <w:r w:rsidRPr="00C07E9A">
        <w:rPr>
          <w:noProof/>
        </w:rPr>
        <w:t xml:space="preserve">. </w:t>
      </w:r>
    </w:p>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В 2022 году зарегистрирован один новый случай ВИЧ-инфекции  -  3,7/100 тыс. нас., при областном показателе – 17,3/100 тыс. нас.. Таким образом, районные показатели распространенности и заболеваемости ВИЧ-</w:t>
      </w:r>
      <w:r w:rsidRPr="00C07E9A">
        <w:rPr>
          <w:sz w:val="28"/>
          <w:szCs w:val="28"/>
        </w:rPr>
        <w:lastRenderedPageBreak/>
        <w:t>инфекцией ниже областных, что может быть связано с низким охватом населения  района скринин</w:t>
      </w:r>
      <w:proofErr w:type="gramStart"/>
      <w:r w:rsidRPr="00C07E9A">
        <w:rPr>
          <w:sz w:val="28"/>
          <w:szCs w:val="28"/>
        </w:rPr>
        <w:t>г-</w:t>
      </w:r>
      <w:proofErr w:type="gramEnd"/>
      <w:r w:rsidRPr="00C07E9A">
        <w:rPr>
          <w:sz w:val="28"/>
          <w:szCs w:val="28"/>
        </w:rPr>
        <w:t xml:space="preserve"> обследованием. </w:t>
      </w:r>
    </w:p>
    <w:p w:rsidR="00C07E9A" w:rsidRPr="00C07E9A" w:rsidRDefault="00C07E9A" w:rsidP="00C07E9A">
      <w:pPr>
        <w:ind w:firstLine="720"/>
        <w:jc w:val="both"/>
        <w:rPr>
          <w:sz w:val="28"/>
          <w:szCs w:val="28"/>
        </w:rPr>
      </w:pPr>
      <w:r w:rsidRPr="00C07E9A">
        <w:rPr>
          <w:sz w:val="28"/>
          <w:szCs w:val="28"/>
        </w:rPr>
        <w:t>Показатель распространенности ВИЧ-инфекции составляет на 31.12.2022г.  по городу  55,6</w:t>
      </w:r>
      <w:r w:rsidRPr="00C07E9A">
        <w:rPr>
          <w:sz w:val="28"/>
          <w:szCs w:val="28"/>
          <w:u w:val="single"/>
        </w:rPr>
        <w:t>+</w:t>
      </w:r>
      <w:r w:rsidRPr="00C07E9A">
        <w:rPr>
          <w:sz w:val="28"/>
          <w:szCs w:val="28"/>
        </w:rPr>
        <w:t xml:space="preserve">17,6/100 тыс., при </w:t>
      </w:r>
      <w:r w:rsidRPr="00C07E9A">
        <w:rPr>
          <w:sz w:val="28"/>
          <w:szCs w:val="28"/>
          <w:lang w:val="en-US"/>
        </w:rPr>
        <w:t>t</w:t>
      </w:r>
      <w:r w:rsidRPr="00C07E9A">
        <w:rPr>
          <w:sz w:val="28"/>
          <w:szCs w:val="28"/>
        </w:rPr>
        <w:t>=3,2 (десять человек), по селу  153,5</w:t>
      </w:r>
      <w:r w:rsidRPr="00C07E9A">
        <w:rPr>
          <w:sz w:val="28"/>
          <w:szCs w:val="28"/>
          <w:u w:val="single"/>
        </w:rPr>
        <w:t>+</w:t>
      </w:r>
      <w:r w:rsidRPr="00C07E9A">
        <w:rPr>
          <w:sz w:val="28"/>
          <w:szCs w:val="28"/>
        </w:rPr>
        <w:t xml:space="preserve">41,0/100 тыс., при </w:t>
      </w:r>
      <w:r w:rsidRPr="00C07E9A">
        <w:rPr>
          <w:sz w:val="28"/>
          <w:szCs w:val="28"/>
          <w:lang w:val="en-US"/>
        </w:rPr>
        <w:t>t</w:t>
      </w:r>
      <w:r w:rsidRPr="00C07E9A">
        <w:rPr>
          <w:sz w:val="28"/>
          <w:szCs w:val="28"/>
        </w:rPr>
        <w:t>=3,7 (четырнадцать человек).  Отмечается достоверное превышение распространенности ВИЧ-инфекции среди сельского населения  по сравнению с городским населением (</w:t>
      </w:r>
      <w:r w:rsidRPr="00C07E9A">
        <w:rPr>
          <w:sz w:val="28"/>
          <w:szCs w:val="28"/>
          <w:lang w:val="en-US"/>
        </w:rPr>
        <w:t>t</w:t>
      </w:r>
      <w:r w:rsidRPr="00C07E9A">
        <w:rPr>
          <w:sz w:val="28"/>
          <w:szCs w:val="28"/>
        </w:rPr>
        <w:t xml:space="preserve">=2,2), что было характерно и для предыдущего года. Максимальный удельный вес распространенности ВИЧ-инфекции приходится на сельское население: см. диаграмму </w:t>
      </w:r>
      <w:r w:rsidR="00762985">
        <w:rPr>
          <w:sz w:val="28"/>
          <w:szCs w:val="28"/>
        </w:rPr>
        <w:t>81</w:t>
      </w:r>
      <w:r w:rsidRPr="00C07E9A">
        <w:rPr>
          <w:sz w:val="28"/>
          <w:szCs w:val="28"/>
        </w:rPr>
        <w:t xml:space="preserve">.  </w:t>
      </w:r>
    </w:p>
    <w:p w:rsidR="00C07E9A" w:rsidRPr="00C07E9A" w:rsidRDefault="00C07E9A" w:rsidP="00C07E9A">
      <w:pPr>
        <w:ind w:firstLine="720"/>
        <w:jc w:val="both"/>
        <w:rPr>
          <w:sz w:val="28"/>
          <w:szCs w:val="28"/>
        </w:rPr>
      </w:pPr>
    </w:p>
    <w:p w:rsidR="00C07E9A" w:rsidRPr="00C07E9A" w:rsidRDefault="00C07E9A" w:rsidP="00C07E9A">
      <w:pPr>
        <w:ind w:firstLine="720"/>
        <w:jc w:val="both"/>
        <w:rPr>
          <w:sz w:val="28"/>
          <w:szCs w:val="28"/>
        </w:rPr>
      </w:pPr>
      <w:r w:rsidRPr="00C07E9A">
        <w:rPr>
          <w:noProof/>
        </w:rPr>
        <w:drawing>
          <wp:inline distT="0" distB="0" distL="0" distR="0">
            <wp:extent cx="2552065" cy="1418590"/>
            <wp:effectExtent l="0" t="0" r="635" b="0"/>
            <wp:docPr id="311" name="Диаграмма 3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C07E9A" w:rsidRPr="00C07E9A" w:rsidRDefault="00C07E9A" w:rsidP="00C07E9A">
      <w:pPr>
        <w:ind w:firstLine="720"/>
        <w:jc w:val="both"/>
        <w:rPr>
          <w:sz w:val="28"/>
          <w:szCs w:val="28"/>
        </w:rPr>
      </w:pPr>
      <w:r w:rsidRPr="00C07E9A">
        <w:rPr>
          <w:sz w:val="28"/>
          <w:szCs w:val="28"/>
        </w:rPr>
        <w:t xml:space="preserve">Диаграмма </w:t>
      </w:r>
      <w:r w:rsidR="00762985">
        <w:rPr>
          <w:sz w:val="28"/>
          <w:szCs w:val="28"/>
        </w:rPr>
        <w:t>81</w:t>
      </w:r>
      <w:r w:rsidRPr="00C07E9A">
        <w:rPr>
          <w:sz w:val="28"/>
          <w:szCs w:val="28"/>
        </w:rPr>
        <w:t>.</w:t>
      </w:r>
    </w:p>
    <w:p w:rsidR="00C07E9A" w:rsidRPr="00C07E9A" w:rsidRDefault="00C07E9A" w:rsidP="00C07E9A">
      <w:pPr>
        <w:ind w:firstLine="720"/>
        <w:jc w:val="both"/>
        <w:rPr>
          <w:sz w:val="28"/>
          <w:szCs w:val="28"/>
        </w:rPr>
      </w:pPr>
    </w:p>
    <w:p w:rsidR="00C07E9A" w:rsidRPr="00C07E9A" w:rsidRDefault="00C07E9A" w:rsidP="00C07E9A">
      <w:pPr>
        <w:ind w:firstLine="720"/>
        <w:jc w:val="both"/>
        <w:rPr>
          <w:sz w:val="28"/>
          <w:szCs w:val="28"/>
        </w:rPr>
      </w:pPr>
      <w:r w:rsidRPr="00C07E9A">
        <w:rPr>
          <w:sz w:val="28"/>
          <w:szCs w:val="28"/>
        </w:rPr>
        <w:t xml:space="preserve">Случаев смерти по причине ВИЧ-инфицирования  в 2022 году не зарегистрировано, как и в предыдущем году. </w:t>
      </w:r>
      <w:r w:rsidRPr="00C07E9A">
        <w:rPr>
          <w:snapToGrid w:val="0"/>
          <w:sz w:val="28"/>
          <w:szCs w:val="28"/>
        </w:rPr>
        <w:t xml:space="preserve">На диспансерном учете в КИЗе районной поликлиники состоит на конец 2022г. пятнадцать </w:t>
      </w:r>
      <w:proofErr w:type="gramStart"/>
      <w:r w:rsidRPr="00C07E9A">
        <w:rPr>
          <w:snapToGrid w:val="0"/>
          <w:sz w:val="28"/>
          <w:szCs w:val="28"/>
        </w:rPr>
        <w:t>ВИЧ-положительных</w:t>
      </w:r>
      <w:proofErr w:type="gramEnd"/>
      <w:r w:rsidRPr="00C07E9A">
        <w:rPr>
          <w:snapToGrid w:val="0"/>
          <w:sz w:val="28"/>
          <w:szCs w:val="28"/>
        </w:rPr>
        <w:t xml:space="preserve"> человек (в 2022г. один ВИЧ инфицированный умер, один - выбыл).  </w:t>
      </w:r>
    </w:p>
    <w:p w:rsidR="00C07E9A" w:rsidRPr="00C07E9A" w:rsidRDefault="00C07E9A" w:rsidP="00C07E9A">
      <w:pPr>
        <w:pStyle w:val="a4"/>
        <w:ind w:firstLine="708"/>
        <w:jc w:val="both"/>
        <w:rPr>
          <w:b w:val="0"/>
          <w:szCs w:val="28"/>
        </w:rPr>
      </w:pPr>
      <w:r w:rsidRPr="00C07E9A">
        <w:rPr>
          <w:b w:val="0"/>
          <w:szCs w:val="28"/>
        </w:rPr>
        <w:t xml:space="preserve">Отмечается  равномерное распределение случаев ВИЧ-инфекции среди мужчин и женщин, так как показатель разности не достоверный: см. табл. </w:t>
      </w:r>
      <w:r w:rsidR="00762985">
        <w:rPr>
          <w:b w:val="0"/>
          <w:szCs w:val="28"/>
        </w:rPr>
        <w:t>61</w:t>
      </w:r>
      <w:r w:rsidRPr="00C07E9A">
        <w:rPr>
          <w:b w:val="0"/>
          <w:szCs w:val="28"/>
        </w:rPr>
        <w:t>.</w:t>
      </w:r>
    </w:p>
    <w:p w:rsidR="00C07E9A" w:rsidRPr="00C07E9A" w:rsidRDefault="00C07E9A" w:rsidP="00C07E9A">
      <w:pPr>
        <w:pStyle w:val="a4"/>
        <w:jc w:val="both"/>
        <w:rPr>
          <w:szCs w:val="28"/>
        </w:rPr>
      </w:pPr>
    </w:p>
    <w:p w:rsidR="00C07E9A" w:rsidRPr="00C07E9A" w:rsidRDefault="00C07E9A" w:rsidP="00C07E9A">
      <w:pPr>
        <w:pStyle w:val="a4"/>
        <w:jc w:val="both"/>
        <w:rPr>
          <w:b w:val="0"/>
          <w:szCs w:val="28"/>
        </w:rPr>
      </w:pPr>
      <w:r w:rsidRPr="00C07E9A">
        <w:rPr>
          <w:b w:val="0"/>
          <w:szCs w:val="28"/>
        </w:rPr>
        <w:t>Табл.</w:t>
      </w:r>
      <w:r w:rsidR="00762985">
        <w:rPr>
          <w:b w:val="0"/>
          <w:szCs w:val="28"/>
        </w:rPr>
        <w:t>61</w:t>
      </w:r>
      <w:r w:rsidRPr="00C07E9A">
        <w:rPr>
          <w:b w:val="0"/>
          <w:szCs w:val="28"/>
        </w:rPr>
        <w:t xml:space="preserve">. Распределение случаев ВИЧ инфекции в Шкловском районе  по полу в 2022г. и за вес период наблюдения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5"/>
        <w:gridCol w:w="1688"/>
        <w:gridCol w:w="1688"/>
        <w:gridCol w:w="1185"/>
        <w:gridCol w:w="2094"/>
        <w:gridCol w:w="964"/>
      </w:tblGrid>
      <w:tr w:rsidR="00C07E9A" w:rsidRPr="00C07E9A" w:rsidTr="00C07E9A">
        <w:trPr>
          <w:trHeight w:val="535"/>
        </w:trPr>
        <w:tc>
          <w:tcPr>
            <w:tcW w:w="1078" w:type="pct"/>
            <w:vMerge w:val="restart"/>
          </w:tcPr>
          <w:p w:rsidR="00C07E9A" w:rsidRPr="00C07E9A" w:rsidRDefault="00C07E9A" w:rsidP="00C07E9A">
            <w:pPr>
              <w:pStyle w:val="a4"/>
              <w:spacing w:line="276" w:lineRule="auto"/>
              <w:jc w:val="both"/>
              <w:rPr>
                <w:b w:val="0"/>
                <w:sz w:val="18"/>
                <w:szCs w:val="18"/>
                <w:lang w:eastAsia="en-US"/>
              </w:rPr>
            </w:pPr>
            <w:r w:rsidRPr="00C07E9A">
              <w:rPr>
                <w:b w:val="0"/>
                <w:sz w:val="18"/>
                <w:szCs w:val="18"/>
                <w:lang w:eastAsia="en-US"/>
              </w:rPr>
              <w:t>По полу</w:t>
            </w:r>
          </w:p>
          <w:p w:rsidR="00C07E9A" w:rsidRPr="00C07E9A" w:rsidRDefault="00C07E9A" w:rsidP="00C07E9A">
            <w:pPr>
              <w:spacing w:line="276" w:lineRule="auto"/>
              <w:jc w:val="both"/>
              <w:rPr>
                <w:sz w:val="18"/>
                <w:szCs w:val="18"/>
                <w:lang w:eastAsia="en-US"/>
              </w:rPr>
            </w:pPr>
          </w:p>
        </w:tc>
        <w:tc>
          <w:tcPr>
            <w:tcW w:w="1738" w:type="pct"/>
            <w:gridSpan w:val="2"/>
          </w:tcPr>
          <w:p w:rsidR="00C07E9A" w:rsidRPr="00C07E9A" w:rsidRDefault="00C07E9A" w:rsidP="00C07E9A">
            <w:pPr>
              <w:pStyle w:val="a4"/>
              <w:spacing w:line="276" w:lineRule="auto"/>
              <w:rPr>
                <w:b w:val="0"/>
                <w:sz w:val="18"/>
                <w:szCs w:val="18"/>
                <w:lang w:eastAsia="en-US"/>
              </w:rPr>
            </w:pPr>
            <w:r w:rsidRPr="00C07E9A">
              <w:rPr>
                <w:b w:val="0"/>
                <w:sz w:val="18"/>
                <w:szCs w:val="18"/>
                <w:lang w:eastAsia="en-US"/>
              </w:rPr>
              <w:t>2022</w:t>
            </w:r>
          </w:p>
        </w:tc>
        <w:tc>
          <w:tcPr>
            <w:tcW w:w="2184" w:type="pct"/>
            <w:gridSpan w:val="3"/>
            <w:hideMark/>
          </w:tcPr>
          <w:p w:rsidR="00C07E9A" w:rsidRPr="00C07E9A" w:rsidRDefault="00C07E9A" w:rsidP="00C07E9A">
            <w:pPr>
              <w:spacing w:line="276" w:lineRule="auto"/>
              <w:jc w:val="both"/>
              <w:rPr>
                <w:sz w:val="18"/>
                <w:szCs w:val="18"/>
                <w:lang w:eastAsia="en-US"/>
              </w:rPr>
            </w:pPr>
            <w:r w:rsidRPr="00C07E9A">
              <w:rPr>
                <w:sz w:val="18"/>
                <w:szCs w:val="18"/>
                <w:lang w:eastAsia="en-US"/>
              </w:rPr>
              <w:t xml:space="preserve"> Весь период наблюдения</w:t>
            </w:r>
          </w:p>
          <w:p w:rsidR="00C07E9A" w:rsidRPr="00C07E9A" w:rsidRDefault="00C07E9A" w:rsidP="00C07E9A">
            <w:pPr>
              <w:spacing w:line="276" w:lineRule="auto"/>
              <w:jc w:val="both"/>
              <w:rPr>
                <w:sz w:val="18"/>
                <w:szCs w:val="18"/>
                <w:lang w:eastAsia="en-US"/>
              </w:rPr>
            </w:pPr>
            <w:r w:rsidRPr="00C07E9A">
              <w:rPr>
                <w:sz w:val="18"/>
                <w:szCs w:val="18"/>
                <w:lang w:eastAsia="en-US"/>
              </w:rPr>
              <w:t>2008-2022 г.г.</w:t>
            </w:r>
          </w:p>
        </w:tc>
      </w:tr>
      <w:tr w:rsidR="00C07E9A" w:rsidRPr="00C07E9A" w:rsidTr="00C07E9A">
        <w:trPr>
          <w:trHeight w:val="293"/>
        </w:trPr>
        <w:tc>
          <w:tcPr>
            <w:tcW w:w="1078" w:type="pct"/>
            <w:vMerge/>
            <w:vAlign w:val="center"/>
          </w:tcPr>
          <w:p w:rsidR="00C07E9A" w:rsidRPr="00C07E9A" w:rsidRDefault="00C07E9A" w:rsidP="00C07E9A">
            <w:pPr>
              <w:jc w:val="both"/>
              <w:rPr>
                <w:sz w:val="18"/>
                <w:szCs w:val="18"/>
                <w:lang w:eastAsia="en-US"/>
              </w:rPr>
            </w:pPr>
          </w:p>
        </w:tc>
        <w:tc>
          <w:tcPr>
            <w:tcW w:w="869" w:type="pct"/>
          </w:tcPr>
          <w:p w:rsidR="00C07E9A" w:rsidRPr="00C07E9A" w:rsidRDefault="00C07E9A" w:rsidP="00C07E9A">
            <w:pPr>
              <w:spacing w:line="276" w:lineRule="auto"/>
              <w:rPr>
                <w:sz w:val="18"/>
                <w:szCs w:val="18"/>
                <w:lang w:eastAsia="en-US"/>
              </w:rPr>
            </w:pPr>
            <w:r w:rsidRPr="00C07E9A">
              <w:rPr>
                <w:sz w:val="18"/>
                <w:szCs w:val="18"/>
                <w:lang w:eastAsia="en-US"/>
              </w:rPr>
              <w:t>абсол. кол-во</w:t>
            </w:r>
          </w:p>
          <w:p w:rsidR="00C07E9A" w:rsidRPr="00C07E9A" w:rsidRDefault="00C07E9A" w:rsidP="00C07E9A">
            <w:pPr>
              <w:spacing w:line="276" w:lineRule="auto"/>
              <w:jc w:val="center"/>
              <w:rPr>
                <w:sz w:val="18"/>
                <w:szCs w:val="18"/>
                <w:lang w:eastAsia="en-US"/>
              </w:rPr>
            </w:pPr>
            <w:r w:rsidRPr="00C07E9A">
              <w:rPr>
                <w:sz w:val="18"/>
                <w:szCs w:val="18"/>
                <w:lang w:eastAsia="en-US"/>
              </w:rPr>
              <w:t>чел.</w:t>
            </w:r>
          </w:p>
          <w:p w:rsidR="00C07E9A" w:rsidRPr="00C07E9A" w:rsidRDefault="00C07E9A" w:rsidP="00C07E9A">
            <w:pPr>
              <w:spacing w:line="276" w:lineRule="auto"/>
              <w:jc w:val="center"/>
              <w:rPr>
                <w:sz w:val="18"/>
                <w:szCs w:val="18"/>
                <w:lang w:eastAsia="en-US"/>
              </w:rPr>
            </w:pPr>
          </w:p>
        </w:tc>
        <w:tc>
          <w:tcPr>
            <w:tcW w:w="869" w:type="pct"/>
          </w:tcPr>
          <w:p w:rsidR="00C07E9A" w:rsidRPr="00C07E9A" w:rsidRDefault="00C07E9A" w:rsidP="00C07E9A">
            <w:pPr>
              <w:spacing w:line="276" w:lineRule="auto"/>
              <w:jc w:val="center"/>
              <w:rPr>
                <w:sz w:val="18"/>
                <w:szCs w:val="18"/>
                <w:lang w:eastAsia="en-US"/>
              </w:rPr>
            </w:pPr>
            <w:r w:rsidRPr="00C07E9A">
              <w:rPr>
                <w:sz w:val="18"/>
                <w:szCs w:val="18"/>
                <w:lang w:eastAsia="en-US"/>
              </w:rPr>
              <w:t>%</w:t>
            </w:r>
          </w:p>
          <w:p w:rsidR="00C07E9A" w:rsidRPr="00C07E9A" w:rsidRDefault="00C07E9A" w:rsidP="00C07E9A">
            <w:pPr>
              <w:spacing w:line="276" w:lineRule="auto"/>
              <w:jc w:val="center"/>
              <w:rPr>
                <w:sz w:val="18"/>
                <w:szCs w:val="18"/>
                <w:lang w:eastAsia="en-US"/>
              </w:rPr>
            </w:pPr>
          </w:p>
        </w:tc>
        <w:tc>
          <w:tcPr>
            <w:tcW w:w="610" w:type="pct"/>
          </w:tcPr>
          <w:p w:rsidR="00C07E9A" w:rsidRPr="00C07E9A" w:rsidRDefault="00C07E9A" w:rsidP="00C07E9A">
            <w:pPr>
              <w:spacing w:line="276" w:lineRule="auto"/>
              <w:jc w:val="center"/>
              <w:rPr>
                <w:sz w:val="18"/>
                <w:szCs w:val="18"/>
                <w:lang w:eastAsia="en-US"/>
              </w:rPr>
            </w:pPr>
            <w:r w:rsidRPr="00C07E9A">
              <w:rPr>
                <w:sz w:val="18"/>
                <w:szCs w:val="18"/>
                <w:lang w:eastAsia="en-US"/>
              </w:rPr>
              <w:t>абсол. кол-во</w:t>
            </w:r>
          </w:p>
          <w:p w:rsidR="00C07E9A" w:rsidRPr="00C07E9A" w:rsidRDefault="00C07E9A" w:rsidP="00C07E9A">
            <w:pPr>
              <w:spacing w:line="276" w:lineRule="auto"/>
              <w:jc w:val="center"/>
              <w:rPr>
                <w:sz w:val="18"/>
                <w:szCs w:val="18"/>
                <w:lang w:eastAsia="en-US"/>
              </w:rPr>
            </w:pPr>
            <w:r w:rsidRPr="00C07E9A">
              <w:rPr>
                <w:sz w:val="18"/>
                <w:szCs w:val="18"/>
                <w:lang w:eastAsia="en-US"/>
              </w:rPr>
              <w:t>чел.</w:t>
            </w:r>
          </w:p>
        </w:tc>
        <w:tc>
          <w:tcPr>
            <w:tcW w:w="1078" w:type="pct"/>
          </w:tcPr>
          <w:p w:rsidR="00C07E9A" w:rsidRPr="00C07E9A" w:rsidRDefault="00C07E9A" w:rsidP="00C07E9A">
            <w:pPr>
              <w:spacing w:line="276" w:lineRule="auto"/>
              <w:jc w:val="both"/>
              <w:rPr>
                <w:sz w:val="18"/>
                <w:szCs w:val="18"/>
                <w:lang w:eastAsia="en-US"/>
              </w:rPr>
            </w:pPr>
            <w:proofErr w:type="gramStart"/>
            <w:r w:rsidRPr="00C07E9A">
              <w:rPr>
                <w:sz w:val="18"/>
                <w:szCs w:val="18"/>
                <w:lang w:eastAsia="en-US"/>
              </w:rPr>
              <w:t>распространен-ность</w:t>
            </w:r>
            <w:proofErr w:type="gramEnd"/>
            <w:r w:rsidRPr="00C07E9A">
              <w:rPr>
                <w:sz w:val="18"/>
                <w:szCs w:val="18"/>
                <w:lang w:eastAsia="en-US"/>
              </w:rPr>
              <w:t xml:space="preserve"> </w:t>
            </w:r>
          </w:p>
          <w:p w:rsidR="00C07E9A" w:rsidRPr="00C07E9A" w:rsidRDefault="00C07E9A" w:rsidP="00C07E9A">
            <w:pPr>
              <w:spacing w:line="276" w:lineRule="auto"/>
              <w:jc w:val="both"/>
              <w:rPr>
                <w:sz w:val="18"/>
                <w:szCs w:val="18"/>
                <w:lang w:eastAsia="en-US"/>
              </w:rPr>
            </w:pPr>
            <w:r w:rsidRPr="00C07E9A">
              <w:rPr>
                <w:sz w:val="18"/>
                <w:szCs w:val="18"/>
                <w:lang w:eastAsia="en-US"/>
              </w:rPr>
              <w:t>на 100 тыс.</w:t>
            </w:r>
          </w:p>
          <w:p w:rsidR="00C07E9A" w:rsidRPr="00C07E9A" w:rsidRDefault="00C07E9A" w:rsidP="00C07E9A">
            <w:pPr>
              <w:spacing w:line="276" w:lineRule="auto"/>
              <w:jc w:val="both"/>
              <w:rPr>
                <w:sz w:val="18"/>
                <w:szCs w:val="18"/>
                <w:lang w:eastAsia="en-US"/>
              </w:rPr>
            </w:pPr>
            <w:r w:rsidRPr="00C07E9A">
              <w:rPr>
                <w:sz w:val="18"/>
                <w:szCs w:val="18"/>
                <w:lang w:val="en-US" w:eastAsia="en-US"/>
              </w:rPr>
              <w:t>t</w:t>
            </w:r>
          </w:p>
        </w:tc>
        <w:tc>
          <w:tcPr>
            <w:tcW w:w="496"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уд</w:t>
            </w:r>
            <w:proofErr w:type="gramStart"/>
            <w:r w:rsidRPr="00C07E9A">
              <w:rPr>
                <w:sz w:val="18"/>
                <w:szCs w:val="18"/>
                <w:lang w:eastAsia="en-US"/>
              </w:rPr>
              <w:t>.в</w:t>
            </w:r>
            <w:proofErr w:type="gramEnd"/>
            <w:r w:rsidRPr="00C07E9A">
              <w:rPr>
                <w:sz w:val="18"/>
                <w:szCs w:val="18"/>
                <w:lang w:eastAsia="en-US"/>
              </w:rPr>
              <w:t>ес</w:t>
            </w:r>
          </w:p>
          <w:p w:rsidR="00C07E9A" w:rsidRPr="00C07E9A" w:rsidRDefault="00C07E9A" w:rsidP="00C07E9A">
            <w:pPr>
              <w:spacing w:line="276" w:lineRule="auto"/>
              <w:jc w:val="both"/>
              <w:rPr>
                <w:sz w:val="18"/>
                <w:szCs w:val="18"/>
                <w:lang w:eastAsia="en-US"/>
              </w:rPr>
            </w:pPr>
            <w:r w:rsidRPr="00C07E9A">
              <w:rPr>
                <w:sz w:val="18"/>
                <w:szCs w:val="18"/>
                <w:lang w:eastAsia="en-US"/>
              </w:rPr>
              <w:t>%</w:t>
            </w:r>
          </w:p>
        </w:tc>
      </w:tr>
      <w:tr w:rsidR="00C07E9A" w:rsidRPr="00C07E9A" w:rsidTr="00C07E9A">
        <w:tc>
          <w:tcPr>
            <w:tcW w:w="1078" w:type="pct"/>
          </w:tcPr>
          <w:p w:rsidR="00C07E9A" w:rsidRPr="00C07E9A" w:rsidRDefault="00C07E9A" w:rsidP="00C07E9A">
            <w:pPr>
              <w:spacing w:line="276" w:lineRule="auto"/>
              <w:jc w:val="both"/>
              <w:rPr>
                <w:sz w:val="18"/>
                <w:szCs w:val="18"/>
                <w:lang w:eastAsia="en-US"/>
              </w:rPr>
            </w:pPr>
            <w:r w:rsidRPr="00C07E9A">
              <w:rPr>
                <w:sz w:val="18"/>
                <w:szCs w:val="18"/>
                <w:lang w:eastAsia="en-US"/>
              </w:rPr>
              <w:t>мужчин</w:t>
            </w:r>
          </w:p>
        </w:tc>
        <w:tc>
          <w:tcPr>
            <w:tcW w:w="869" w:type="pct"/>
          </w:tcPr>
          <w:p w:rsidR="00C07E9A" w:rsidRPr="00C07E9A" w:rsidRDefault="00C07E9A" w:rsidP="00C07E9A">
            <w:pPr>
              <w:spacing w:line="276" w:lineRule="auto"/>
              <w:jc w:val="both"/>
              <w:rPr>
                <w:sz w:val="18"/>
                <w:szCs w:val="18"/>
                <w:lang w:eastAsia="en-US"/>
              </w:rPr>
            </w:pPr>
            <w:r w:rsidRPr="00C07E9A">
              <w:rPr>
                <w:sz w:val="18"/>
                <w:szCs w:val="18"/>
                <w:lang w:eastAsia="en-US"/>
              </w:rPr>
              <w:t>1</w:t>
            </w:r>
          </w:p>
        </w:tc>
        <w:tc>
          <w:tcPr>
            <w:tcW w:w="869" w:type="pct"/>
          </w:tcPr>
          <w:p w:rsidR="00C07E9A" w:rsidRPr="00C07E9A" w:rsidRDefault="00C07E9A" w:rsidP="00C07E9A">
            <w:pPr>
              <w:spacing w:line="276" w:lineRule="auto"/>
              <w:jc w:val="both"/>
              <w:rPr>
                <w:sz w:val="18"/>
                <w:szCs w:val="18"/>
                <w:lang w:eastAsia="en-US"/>
              </w:rPr>
            </w:pPr>
            <w:r w:rsidRPr="00C07E9A">
              <w:rPr>
                <w:sz w:val="18"/>
                <w:szCs w:val="18"/>
                <w:lang w:eastAsia="en-US"/>
              </w:rPr>
              <w:t>100</w:t>
            </w:r>
          </w:p>
        </w:tc>
        <w:tc>
          <w:tcPr>
            <w:tcW w:w="610"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14</w:t>
            </w:r>
          </w:p>
        </w:tc>
        <w:tc>
          <w:tcPr>
            <w:tcW w:w="1078" w:type="pct"/>
          </w:tcPr>
          <w:p w:rsidR="00C07E9A" w:rsidRPr="00C07E9A" w:rsidRDefault="00C07E9A" w:rsidP="00C07E9A">
            <w:pPr>
              <w:spacing w:line="276" w:lineRule="auto"/>
              <w:jc w:val="both"/>
              <w:rPr>
                <w:sz w:val="18"/>
                <w:szCs w:val="18"/>
                <w:lang w:val="en-US" w:eastAsia="en-US"/>
              </w:rPr>
            </w:pPr>
            <w:r w:rsidRPr="00C07E9A">
              <w:rPr>
                <w:sz w:val="18"/>
                <w:szCs w:val="18"/>
                <w:lang w:eastAsia="en-US"/>
              </w:rPr>
              <w:t>113,5</w:t>
            </w:r>
            <w:r w:rsidRPr="00C07E9A">
              <w:rPr>
                <w:sz w:val="18"/>
                <w:szCs w:val="18"/>
                <w:u w:val="single"/>
                <w:lang w:eastAsia="en-US"/>
              </w:rPr>
              <w:t>+</w:t>
            </w:r>
            <w:r w:rsidRPr="00C07E9A">
              <w:rPr>
                <w:sz w:val="18"/>
                <w:szCs w:val="18"/>
                <w:lang w:eastAsia="en-US"/>
              </w:rPr>
              <w:t>30,3</w:t>
            </w:r>
          </w:p>
          <w:p w:rsidR="00C07E9A" w:rsidRPr="00C07E9A" w:rsidRDefault="00C07E9A" w:rsidP="00C07E9A">
            <w:pPr>
              <w:spacing w:line="276" w:lineRule="auto"/>
              <w:jc w:val="both"/>
              <w:rPr>
                <w:sz w:val="18"/>
                <w:szCs w:val="18"/>
                <w:lang w:eastAsia="en-US"/>
              </w:rPr>
            </w:pPr>
            <w:r w:rsidRPr="00C07E9A">
              <w:rPr>
                <w:sz w:val="18"/>
                <w:szCs w:val="18"/>
                <w:lang w:val="en-US" w:eastAsia="en-US"/>
              </w:rPr>
              <w:t>3</w:t>
            </w:r>
            <w:r w:rsidRPr="00C07E9A">
              <w:rPr>
                <w:sz w:val="18"/>
                <w:szCs w:val="18"/>
                <w:lang w:eastAsia="en-US"/>
              </w:rPr>
              <w:t>,7</w:t>
            </w:r>
          </w:p>
        </w:tc>
        <w:tc>
          <w:tcPr>
            <w:tcW w:w="496" w:type="pct"/>
          </w:tcPr>
          <w:p w:rsidR="00C07E9A" w:rsidRPr="00C07E9A" w:rsidRDefault="00C07E9A" w:rsidP="00C07E9A">
            <w:pPr>
              <w:spacing w:line="276" w:lineRule="auto"/>
              <w:jc w:val="both"/>
              <w:rPr>
                <w:sz w:val="18"/>
                <w:szCs w:val="18"/>
                <w:lang w:eastAsia="en-US"/>
              </w:rPr>
            </w:pPr>
            <w:r w:rsidRPr="00C07E9A">
              <w:rPr>
                <w:sz w:val="18"/>
                <w:szCs w:val="18"/>
                <w:lang w:eastAsia="en-US"/>
              </w:rPr>
              <w:t>59</w:t>
            </w:r>
          </w:p>
        </w:tc>
      </w:tr>
      <w:tr w:rsidR="00C07E9A" w:rsidRPr="00C07E9A" w:rsidTr="00C07E9A">
        <w:tc>
          <w:tcPr>
            <w:tcW w:w="1078" w:type="pct"/>
          </w:tcPr>
          <w:p w:rsidR="00C07E9A" w:rsidRPr="00C07E9A" w:rsidRDefault="00C07E9A" w:rsidP="00C07E9A">
            <w:pPr>
              <w:spacing w:line="276" w:lineRule="auto"/>
              <w:jc w:val="both"/>
              <w:rPr>
                <w:sz w:val="18"/>
                <w:szCs w:val="18"/>
                <w:lang w:eastAsia="en-US"/>
              </w:rPr>
            </w:pPr>
            <w:r w:rsidRPr="00C07E9A">
              <w:rPr>
                <w:sz w:val="18"/>
                <w:szCs w:val="18"/>
                <w:lang w:eastAsia="en-US"/>
              </w:rPr>
              <w:t>женщин</w:t>
            </w:r>
          </w:p>
        </w:tc>
        <w:tc>
          <w:tcPr>
            <w:tcW w:w="869"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c>
          <w:tcPr>
            <w:tcW w:w="869"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c>
          <w:tcPr>
            <w:tcW w:w="610"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10</w:t>
            </w:r>
          </w:p>
        </w:tc>
        <w:tc>
          <w:tcPr>
            <w:tcW w:w="1078" w:type="pct"/>
          </w:tcPr>
          <w:p w:rsidR="00C07E9A" w:rsidRPr="00C07E9A" w:rsidRDefault="00C07E9A" w:rsidP="00C07E9A">
            <w:pPr>
              <w:spacing w:line="276" w:lineRule="auto"/>
              <w:jc w:val="both"/>
              <w:rPr>
                <w:sz w:val="18"/>
                <w:szCs w:val="18"/>
                <w:lang w:eastAsia="en-US"/>
              </w:rPr>
            </w:pPr>
            <w:r w:rsidRPr="00C07E9A">
              <w:rPr>
                <w:sz w:val="18"/>
                <w:szCs w:val="18"/>
                <w:lang w:eastAsia="en-US"/>
              </w:rPr>
              <w:t>78,9</w:t>
            </w:r>
            <w:r w:rsidRPr="00C07E9A">
              <w:rPr>
                <w:sz w:val="18"/>
                <w:szCs w:val="18"/>
                <w:u w:val="single"/>
                <w:lang w:eastAsia="en-US"/>
              </w:rPr>
              <w:t>+</w:t>
            </w:r>
            <w:r w:rsidRPr="00C07E9A">
              <w:rPr>
                <w:sz w:val="18"/>
                <w:szCs w:val="18"/>
                <w:lang w:eastAsia="en-US"/>
              </w:rPr>
              <w:t>25,0</w:t>
            </w:r>
          </w:p>
          <w:p w:rsidR="00C07E9A" w:rsidRPr="00C07E9A" w:rsidRDefault="00C07E9A" w:rsidP="00C07E9A">
            <w:pPr>
              <w:spacing w:line="276" w:lineRule="auto"/>
              <w:jc w:val="both"/>
              <w:rPr>
                <w:sz w:val="18"/>
                <w:szCs w:val="18"/>
                <w:lang w:eastAsia="en-US"/>
              </w:rPr>
            </w:pPr>
            <w:r w:rsidRPr="00C07E9A">
              <w:rPr>
                <w:sz w:val="18"/>
                <w:szCs w:val="18"/>
                <w:lang w:eastAsia="en-US"/>
              </w:rPr>
              <w:t>3,2</w:t>
            </w:r>
          </w:p>
        </w:tc>
        <w:tc>
          <w:tcPr>
            <w:tcW w:w="496" w:type="pct"/>
          </w:tcPr>
          <w:p w:rsidR="00C07E9A" w:rsidRPr="00C07E9A" w:rsidRDefault="00C07E9A" w:rsidP="00C07E9A">
            <w:pPr>
              <w:spacing w:line="276" w:lineRule="auto"/>
              <w:jc w:val="both"/>
              <w:rPr>
                <w:sz w:val="18"/>
                <w:szCs w:val="18"/>
                <w:lang w:eastAsia="en-US"/>
              </w:rPr>
            </w:pPr>
            <w:r w:rsidRPr="00C07E9A">
              <w:rPr>
                <w:sz w:val="18"/>
                <w:szCs w:val="18"/>
                <w:lang w:eastAsia="en-US"/>
              </w:rPr>
              <w:t>41</w:t>
            </w:r>
          </w:p>
        </w:tc>
      </w:tr>
      <w:tr w:rsidR="00C07E9A" w:rsidRPr="00C07E9A" w:rsidTr="00C07E9A">
        <w:tc>
          <w:tcPr>
            <w:tcW w:w="1078" w:type="pct"/>
          </w:tcPr>
          <w:p w:rsidR="00C07E9A" w:rsidRPr="00C07E9A" w:rsidRDefault="00C07E9A" w:rsidP="00C07E9A">
            <w:pPr>
              <w:spacing w:line="276" w:lineRule="auto"/>
              <w:jc w:val="both"/>
              <w:rPr>
                <w:sz w:val="18"/>
                <w:szCs w:val="18"/>
                <w:lang w:eastAsia="en-US"/>
              </w:rPr>
            </w:pPr>
            <w:r w:rsidRPr="00C07E9A">
              <w:rPr>
                <w:sz w:val="18"/>
                <w:szCs w:val="18"/>
                <w:lang w:eastAsia="en-US"/>
              </w:rPr>
              <w:t>Всего</w:t>
            </w:r>
          </w:p>
        </w:tc>
        <w:tc>
          <w:tcPr>
            <w:tcW w:w="869" w:type="pct"/>
          </w:tcPr>
          <w:p w:rsidR="00C07E9A" w:rsidRPr="00C07E9A" w:rsidRDefault="00C07E9A" w:rsidP="00C07E9A">
            <w:pPr>
              <w:spacing w:line="276" w:lineRule="auto"/>
              <w:jc w:val="both"/>
              <w:rPr>
                <w:sz w:val="18"/>
                <w:szCs w:val="18"/>
                <w:lang w:eastAsia="en-US"/>
              </w:rPr>
            </w:pPr>
            <w:r w:rsidRPr="00C07E9A">
              <w:rPr>
                <w:sz w:val="18"/>
                <w:szCs w:val="18"/>
                <w:lang w:eastAsia="en-US"/>
              </w:rPr>
              <w:t>1</w:t>
            </w:r>
          </w:p>
        </w:tc>
        <w:tc>
          <w:tcPr>
            <w:tcW w:w="869" w:type="pct"/>
          </w:tcPr>
          <w:p w:rsidR="00C07E9A" w:rsidRPr="00C07E9A" w:rsidRDefault="00C07E9A" w:rsidP="00C07E9A">
            <w:pPr>
              <w:spacing w:line="276" w:lineRule="auto"/>
              <w:jc w:val="both"/>
              <w:rPr>
                <w:sz w:val="18"/>
                <w:szCs w:val="18"/>
                <w:lang w:eastAsia="en-US"/>
              </w:rPr>
            </w:pPr>
            <w:r w:rsidRPr="00C07E9A">
              <w:rPr>
                <w:sz w:val="18"/>
                <w:szCs w:val="18"/>
                <w:lang w:eastAsia="en-US"/>
              </w:rPr>
              <w:t>100</w:t>
            </w:r>
          </w:p>
        </w:tc>
        <w:tc>
          <w:tcPr>
            <w:tcW w:w="610"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24</w:t>
            </w:r>
          </w:p>
        </w:tc>
        <w:tc>
          <w:tcPr>
            <w:tcW w:w="1574" w:type="pct"/>
            <w:gridSpan w:val="2"/>
          </w:tcPr>
          <w:p w:rsidR="00C07E9A" w:rsidRPr="00C07E9A" w:rsidRDefault="00C07E9A" w:rsidP="00C07E9A">
            <w:pPr>
              <w:spacing w:line="276" w:lineRule="auto"/>
              <w:jc w:val="center"/>
              <w:rPr>
                <w:sz w:val="18"/>
                <w:szCs w:val="18"/>
                <w:lang w:eastAsia="en-US"/>
              </w:rPr>
            </w:pPr>
            <w:r w:rsidRPr="00C07E9A">
              <w:rPr>
                <w:sz w:val="18"/>
                <w:szCs w:val="18"/>
                <w:lang w:val="en-US" w:eastAsia="en-US"/>
              </w:rPr>
              <w:t>t</w:t>
            </w:r>
            <w:r w:rsidRPr="00C07E9A">
              <w:rPr>
                <w:sz w:val="18"/>
                <w:szCs w:val="18"/>
                <w:lang w:eastAsia="en-US"/>
              </w:rPr>
              <w:t>= -0,9</w:t>
            </w:r>
          </w:p>
        </w:tc>
      </w:tr>
    </w:tbl>
    <w:p w:rsidR="00C07E9A" w:rsidRPr="00C07E9A" w:rsidRDefault="00C07E9A" w:rsidP="00C07E9A">
      <w:pPr>
        <w:ind w:firstLine="708"/>
        <w:jc w:val="both"/>
        <w:rPr>
          <w:sz w:val="28"/>
          <w:szCs w:val="28"/>
        </w:rPr>
      </w:pPr>
    </w:p>
    <w:p w:rsidR="00C07E9A" w:rsidRPr="00C07E9A" w:rsidRDefault="00C07E9A" w:rsidP="00C07E9A">
      <w:pPr>
        <w:ind w:firstLine="708"/>
        <w:jc w:val="both"/>
        <w:rPr>
          <w:b/>
          <w:szCs w:val="28"/>
        </w:rPr>
      </w:pPr>
      <w:r w:rsidRPr="00C07E9A">
        <w:rPr>
          <w:sz w:val="28"/>
          <w:szCs w:val="28"/>
        </w:rPr>
        <w:t xml:space="preserve">Отмечается превалирование полового пути передачи ВИЧ-инфекции. Имеют постоянного полового партнера 46% ВИЧ-инфицированных (одиннадцать),  одинокие – 54% (тринадцать): см. табл. </w:t>
      </w:r>
      <w:r w:rsidR="00762985">
        <w:rPr>
          <w:sz w:val="28"/>
          <w:szCs w:val="28"/>
        </w:rPr>
        <w:t>62</w:t>
      </w:r>
      <w:r w:rsidRPr="00C07E9A">
        <w:rPr>
          <w:sz w:val="28"/>
          <w:szCs w:val="28"/>
        </w:rPr>
        <w:t>.</w:t>
      </w:r>
    </w:p>
    <w:p w:rsidR="00C07E9A" w:rsidRPr="00C07E9A" w:rsidRDefault="00C07E9A" w:rsidP="00C07E9A">
      <w:pPr>
        <w:pStyle w:val="a4"/>
        <w:jc w:val="both"/>
        <w:rPr>
          <w:b w:val="0"/>
          <w:szCs w:val="28"/>
        </w:rPr>
      </w:pPr>
    </w:p>
    <w:p w:rsidR="00C07E9A" w:rsidRPr="00C07E9A" w:rsidRDefault="00C07E9A" w:rsidP="00C07E9A">
      <w:pPr>
        <w:pStyle w:val="a4"/>
        <w:jc w:val="both"/>
        <w:rPr>
          <w:b w:val="0"/>
          <w:szCs w:val="28"/>
        </w:rPr>
      </w:pPr>
      <w:r w:rsidRPr="00C07E9A">
        <w:rPr>
          <w:b w:val="0"/>
          <w:szCs w:val="28"/>
        </w:rPr>
        <w:t>Табл.</w:t>
      </w:r>
      <w:r w:rsidR="00762985">
        <w:rPr>
          <w:b w:val="0"/>
          <w:szCs w:val="28"/>
        </w:rPr>
        <w:t>62</w:t>
      </w:r>
      <w:r w:rsidRPr="00C07E9A">
        <w:rPr>
          <w:b w:val="0"/>
          <w:szCs w:val="28"/>
        </w:rPr>
        <w:t>. Распределение случаев ВИЧ-инфекции  в Шкловском районе по путям  заражения в 2022г. и завесь период наблюдения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95"/>
        <w:gridCol w:w="859"/>
        <w:gridCol w:w="1702"/>
        <w:gridCol w:w="1306"/>
        <w:gridCol w:w="1552"/>
      </w:tblGrid>
      <w:tr w:rsidR="00C07E9A" w:rsidRPr="00C07E9A" w:rsidTr="00C07E9A">
        <w:trPr>
          <w:trHeight w:val="282"/>
        </w:trPr>
        <w:tc>
          <w:tcPr>
            <w:tcW w:w="2211" w:type="pct"/>
            <w:vMerge w:val="restart"/>
          </w:tcPr>
          <w:p w:rsidR="00C07E9A" w:rsidRPr="00C07E9A" w:rsidRDefault="00C07E9A" w:rsidP="00C07E9A">
            <w:pPr>
              <w:spacing w:line="276" w:lineRule="auto"/>
              <w:jc w:val="both"/>
              <w:rPr>
                <w:sz w:val="18"/>
                <w:szCs w:val="18"/>
                <w:lang w:eastAsia="en-US"/>
              </w:rPr>
            </w:pPr>
            <w:r w:rsidRPr="00C07E9A">
              <w:rPr>
                <w:sz w:val="18"/>
                <w:szCs w:val="18"/>
                <w:lang w:eastAsia="en-US"/>
              </w:rPr>
              <w:t>Причины заражения</w:t>
            </w:r>
          </w:p>
          <w:p w:rsidR="00C07E9A" w:rsidRPr="00C07E9A" w:rsidRDefault="00C07E9A" w:rsidP="00C07E9A">
            <w:pPr>
              <w:spacing w:line="276" w:lineRule="auto"/>
              <w:jc w:val="both"/>
              <w:rPr>
                <w:sz w:val="18"/>
                <w:szCs w:val="18"/>
                <w:lang w:eastAsia="en-US"/>
              </w:rPr>
            </w:pPr>
          </w:p>
        </w:tc>
        <w:tc>
          <w:tcPr>
            <w:tcW w:w="1318" w:type="pct"/>
            <w:gridSpan w:val="2"/>
          </w:tcPr>
          <w:p w:rsidR="00C07E9A" w:rsidRPr="00C07E9A" w:rsidRDefault="00C07E9A" w:rsidP="00C07E9A">
            <w:pPr>
              <w:spacing w:line="276" w:lineRule="auto"/>
              <w:jc w:val="center"/>
              <w:rPr>
                <w:sz w:val="18"/>
                <w:szCs w:val="18"/>
                <w:lang w:eastAsia="en-US"/>
              </w:rPr>
            </w:pPr>
            <w:r w:rsidRPr="00C07E9A">
              <w:rPr>
                <w:sz w:val="18"/>
                <w:szCs w:val="18"/>
                <w:lang w:eastAsia="en-US"/>
              </w:rPr>
              <w:t>2022г.</w:t>
            </w:r>
          </w:p>
        </w:tc>
        <w:tc>
          <w:tcPr>
            <w:tcW w:w="1471" w:type="pct"/>
            <w:gridSpan w:val="2"/>
            <w:hideMark/>
          </w:tcPr>
          <w:p w:rsidR="00C07E9A" w:rsidRPr="00C07E9A" w:rsidRDefault="00C07E9A" w:rsidP="00C07E9A">
            <w:pPr>
              <w:spacing w:line="276" w:lineRule="auto"/>
              <w:jc w:val="center"/>
              <w:rPr>
                <w:sz w:val="18"/>
                <w:szCs w:val="18"/>
                <w:lang w:eastAsia="en-US"/>
              </w:rPr>
            </w:pPr>
            <w:r w:rsidRPr="00C07E9A">
              <w:rPr>
                <w:sz w:val="18"/>
                <w:szCs w:val="18"/>
                <w:lang w:eastAsia="en-US"/>
              </w:rPr>
              <w:t>За весь период  (1988-2022)</w:t>
            </w:r>
          </w:p>
        </w:tc>
      </w:tr>
      <w:tr w:rsidR="00C07E9A" w:rsidRPr="00C07E9A" w:rsidTr="00C07E9A">
        <w:trPr>
          <w:cantSplit/>
          <w:trHeight w:val="555"/>
        </w:trPr>
        <w:tc>
          <w:tcPr>
            <w:tcW w:w="2211" w:type="pct"/>
            <w:vMerge/>
            <w:vAlign w:val="center"/>
            <w:hideMark/>
          </w:tcPr>
          <w:p w:rsidR="00C07E9A" w:rsidRPr="00C07E9A" w:rsidRDefault="00C07E9A" w:rsidP="00C07E9A">
            <w:pPr>
              <w:jc w:val="both"/>
              <w:rPr>
                <w:sz w:val="18"/>
                <w:szCs w:val="18"/>
                <w:lang w:eastAsia="en-US"/>
              </w:rPr>
            </w:pPr>
          </w:p>
        </w:tc>
        <w:tc>
          <w:tcPr>
            <w:tcW w:w="442" w:type="pct"/>
          </w:tcPr>
          <w:p w:rsidR="00C07E9A" w:rsidRPr="00C07E9A" w:rsidRDefault="00C07E9A" w:rsidP="00C07E9A">
            <w:pPr>
              <w:spacing w:line="276" w:lineRule="auto"/>
              <w:jc w:val="center"/>
              <w:rPr>
                <w:sz w:val="18"/>
                <w:szCs w:val="18"/>
                <w:lang w:eastAsia="en-US"/>
              </w:rPr>
            </w:pPr>
            <w:r w:rsidRPr="00C07E9A">
              <w:rPr>
                <w:sz w:val="18"/>
                <w:szCs w:val="18"/>
                <w:lang w:eastAsia="en-US"/>
              </w:rPr>
              <w:t>чел.</w:t>
            </w:r>
          </w:p>
        </w:tc>
        <w:tc>
          <w:tcPr>
            <w:tcW w:w="876" w:type="pct"/>
          </w:tcPr>
          <w:p w:rsidR="00C07E9A" w:rsidRPr="00C07E9A" w:rsidRDefault="00C07E9A" w:rsidP="00C07E9A">
            <w:pPr>
              <w:spacing w:line="276" w:lineRule="auto"/>
              <w:jc w:val="center"/>
              <w:rPr>
                <w:sz w:val="18"/>
                <w:szCs w:val="18"/>
                <w:lang w:eastAsia="en-US"/>
              </w:rPr>
            </w:pPr>
            <w:r w:rsidRPr="00C07E9A">
              <w:rPr>
                <w:sz w:val="18"/>
                <w:szCs w:val="18"/>
                <w:lang w:eastAsia="en-US"/>
              </w:rPr>
              <w:t>уд</w:t>
            </w:r>
            <w:proofErr w:type="gramStart"/>
            <w:r w:rsidRPr="00C07E9A">
              <w:rPr>
                <w:sz w:val="18"/>
                <w:szCs w:val="18"/>
                <w:lang w:eastAsia="en-US"/>
              </w:rPr>
              <w:t>.в</w:t>
            </w:r>
            <w:proofErr w:type="gramEnd"/>
            <w:r w:rsidRPr="00C07E9A">
              <w:rPr>
                <w:sz w:val="18"/>
                <w:szCs w:val="18"/>
                <w:lang w:eastAsia="en-US"/>
              </w:rPr>
              <w:t>ес.</w:t>
            </w:r>
          </w:p>
          <w:p w:rsidR="00C07E9A" w:rsidRPr="00C07E9A" w:rsidRDefault="00C07E9A" w:rsidP="00C07E9A">
            <w:pPr>
              <w:spacing w:line="276" w:lineRule="auto"/>
              <w:jc w:val="center"/>
              <w:rPr>
                <w:sz w:val="18"/>
                <w:szCs w:val="18"/>
                <w:lang w:eastAsia="en-US"/>
              </w:rPr>
            </w:pPr>
            <w:r w:rsidRPr="00C07E9A">
              <w:rPr>
                <w:sz w:val="18"/>
                <w:szCs w:val="18"/>
                <w:lang w:eastAsia="en-US"/>
              </w:rPr>
              <w:t>%</w:t>
            </w:r>
          </w:p>
        </w:tc>
        <w:tc>
          <w:tcPr>
            <w:tcW w:w="672" w:type="pct"/>
          </w:tcPr>
          <w:p w:rsidR="00C07E9A" w:rsidRPr="00C07E9A" w:rsidRDefault="00C07E9A" w:rsidP="00C07E9A">
            <w:pPr>
              <w:spacing w:line="276" w:lineRule="auto"/>
              <w:jc w:val="both"/>
              <w:rPr>
                <w:sz w:val="18"/>
                <w:szCs w:val="18"/>
                <w:lang w:eastAsia="en-US"/>
              </w:rPr>
            </w:pPr>
            <w:r w:rsidRPr="00C07E9A">
              <w:rPr>
                <w:sz w:val="18"/>
                <w:szCs w:val="18"/>
                <w:lang w:eastAsia="en-US"/>
              </w:rPr>
              <w:t>чел.</w:t>
            </w:r>
          </w:p>
          <w:p w:rsidR="00C07E9A" w:rsidRPr="00C07E9A" w:rsidRDefault="00C07E9A" w:rsidP="00C07E9A">
            <w:pPr>
              <w:spacing w:line="276" w:lineRule="auto"/>
              <w:jc w:val="both"/>
              <w:rPr>
                <w:sz w:val="18"/>
                <w:szCs w:val="18"/>
                <w:lang w:eastAsia="en-US"/>
              </w:rPr>
            </w:pPr>
          </w:p>
        </w:tc>
        <w:tc>
          <w:tcPr>
            <w:tcW w:w="799"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уд</w:t>
            </w:r>
            <w:proofErr w:type="gramStart"/>
            <w:r w:rsidRPr="00C07E9A">
              <w:rPr>
                <w:sz w:val="18"/>
                <w:szCs w:val="18"/>
                <w:lang w:eastAsia="en-US"/>
              </w:rPr>
              <w:t>.в</w:t>
            </w:r>
            <w:proofErr w:type="gramEnd"/>
            <w:r w:rsidRPr="00C07E9A">
              <w:rPr>
                <w:sz w:val="18"/>
                <w:szCs w:val="18"/>
                <w:lang w:eastAsia="en-US"/>
              </w:rPr>
              <w:t xml:space="preserve">ес </w:t>
            </w:r>
          </w:p>
          <w:p w:rsidR="00C07E9A" w:rsidRPr="00C07E9A" w:rsidRDefault="00C07E9A" w:rsidP="00C07E9A">
            <w:pPr>
              <w:spacing w:line="276" w:lineRule="auto"/>
              <w:jc w:val="both"/>
              <w:rPr>
                <w:sz w:val="18"/>
                <w:szCs w:val="18"/>
                <w:lang w:eastAsia="en-US"/>
              </w:rPr>
            </w:pPr>
            <w:r w:rsidRPr="00C07E9A">
              <w:rPr>
                <w:sz w:val="18"/>
                <w:szCs w:val="18"/>
                <w:lang w:eastAsia="en-US"/>
              </w:rPr>
              <w:t>%</w:t>
            </w:r>
          </w:p>
        </w:tc>
      </w:tr>
      <w:tr w:rsidR="00C07E9A" w:rsidRPr="00C07E9A" w:rsidTr="00C07E9A">
        <w:tc>
          <w:tcPr>
            <w:tcW w:w="2211"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lastRenderedPageBreak/>
              <w:t>наркопотребление</w:t>
            </w:r>
          </w:p>
        </w:tc>
        <w:tc>
          <w:tcPr>
            <w:tcW w:w="442" w:type="pct"/>
          </w:tcPr>
          <w:p w:rsidR="00C07E9A" w:rsidRPr="00C07E9A" w:rsidRDefault="00C07E9A" w:rsidP="00C07E9A">
            <w:pPr>
              <w:spacing w:line="276" w:lineRule="auto"/>
              <w:jc w:val="both"/>
              <w:rPr>
                <w:sz w:val="18"/>
                <w:szCs w:val="18"/>
                <w:lang w:eastAsia="en-US"/>
              </w:rPr>
            </w:pPr>
          </w:p>
        </w:tc>
        <w:tc>
          <w:tcPr>
            <w:tcW w:w="876" w:type="pct"/>
          </w:tcPr>
          <w:p w:rsidR="00C07E9A" w:rsidRPr="00C07E9A" w:rsidRDefault="00C07E9A" w:rsidP="00C07E9A">
            <w:pPr>
              <w:spacing w:line="276" w:lineRule="auto"/>
              <w:jc w:val="both"/>
              <w:rPr>
                <w:sz w:val="18"/>
                <w:szCs w:val="18"/>
                <w:lang w:eastAsia="en-US"/>
              </w:rPr>
            </w:pPr>
          </w:p>
        </w:tc>
        <w:tc>
          <w:tcPr>
            <w:tcW w:w="672" w:type="pct"/>
          </w:tcPr>
          <w:p w:rsidR="00C07E9A" w:rsidRPr="00C07E9A" w:rsidRDefault="00C07E9A" w:rsidP="00C07E9A">
            <w:pPr>
              <w:spacing w:line="276" w:lineRule="auto"/>
              <w:jc w:val="both"/>
              <w:rPr>
                <w:sz w:val="18"/>
                <w:szCs w:val="18"/>
                <w:lang w:eastAsia="en-US"/>
              </w:rPr>
            </w:pPr>
          </w:p>
        </w:tc>
        <w:tc>
          <w:tcPr>
            <w:tcW w:w="799" w:type="pct"/>
          </w:tcPr>
          <w:p w:rsidR="00C07E9A" w:rsidRPr="00C07E9A" w:rsidRDefault="00C07E9A" w:rsidP="00C07E9A">
            <w:pPr>
              <w:spacing w:line="276" w:lineRule="auto"/>
              <w:jc w:val="both"/>
              <w:rPr>
                <w:sz w:val="18"/>
                <w:szCs w:val="18"/>
                <w:lang w:eastAsia="en-US"/>
              </w:rPr>
            </w:pPr>
          </w:p>
        </w:tc>
      </w:tr>
      <w:tr w:rsidR="00C07E9A" w:rsidRPr="00C07E9A" w:rsidTr="00C07E9A">
        <w:tc>
          <w:tcPr>
            <w:tcW w:w="2211"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гетеросек-суальн.</w:t>
            </w:r>
          </w:p>
        </w:tc>
        <w:tc>
          <w:tcPr>
            <w:tcW w:w="442" w:type="pct"/>
          </w:tcPr>
          <w:p w:rsidR="00C07E9A" w:rsidRPr="00C07E9A" w:rsidRDefault="00C07E9A" w:rsidP="00C07E9A">
            <w:pPr>
              <w:spacing w:line="276" w:lineRule="auto"/>
              <w:jc w:val="both"/>
              <w:rPr>
                <w:sz w:val="18"/>
                <w:szCs w:val="18"/>
                <w:lang w:eastAsia="en-US"/>
              </w:rPr>
            </w:pPr>
          </w:p>
        </w:tc>
        <w:tc>
          <w:tcPr>
            <w:tcW w:w="876" w:type="pct"/>
          </w:tcPr>
          <w:p w:rsidR="00C07E9A" w:rsidRPr="00C07E9A" w:rsidRDefault="00C07E9A" w:rsidP="00C07E9A">
            <w:pPr>
              <w:spacing w:line="276" w:lineRule="auto"/>
              <w:jc w:val="both"/>
              <w:rPr>
                <w:sz w:val="18"/>
                <w:szCs w:val="18"/>
                <w:lang w:eastAsia="en-US"/>
              </w:rPr>
            </w:pPr>
          </w:p>
        </w:tc>
        <w:tc>
          <w:tcPr>
            <w:tcW w:w="672"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22</w:t>
            </w:r>
          </w:p>
        </w:tc>
        <w:tc>
          <w:tcPr>
            <w:tcW w:w="799"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92</w:t>
            </w:r>
          </w:p>
        </w:tc>
      </w:tr>
      <w:tr w:rsidR="00C07E9A" w:rsidRPr="00C07E9A" w:rsidTr="00C07E9A">
        <w:tc>
          <w:tcPr>
            <w:tcW w:w="2211"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гомосексуальн.</w:t>
            </w:r>
          </w:p>
        </w:tc>
        <w:tc>
          <w:tcPr>
            <w:tcW w:w="442" w:type="pct"/>
          </w:tcPr>
          <w:p w:rsidR="00C07E9A" w:rsidRPr="00C07E9A" w:rsidRDefault="00C07E9A" w:rsidP="00C07E9A">
            <w:pPr>
              <w:spacing w:line="276" w:lineRule="auto"/>
              <w:jc w:val="both"/>
              <w:rPr>
                <w:sz w:val="18"/>
                <w:szCs w:val="18"/>
                <w:lang w:eastAsia="en-US"/>
              </w:rPr>
            </w:pPr>
            <w:r w:rsidRPr="00C07E9A">
              <w:rPr>
                <w:sz w:val="18"/>
                <w:szCs w:val="18"/>
                <w:lang w:eastAsia="en-US"/>
              </w:rPr>
              <w:t>1</w:t>
            </w:r>
          </w:p>
        </w:tc>
        <w:tc>
          <w:tcPr>
            <w:tcW w:w="876" w:type="pct"/>
          </w:tcPr>
          <w:p w:rsidR="00C07E9A" w:rsidRPr="00C07E9A" w:rsidRDefault="00C07E9A" w:rsidP="00C07E9A">
            <w:pPr>
              <w:spacing w:line="276" w:lineRule="auto"/>
              <w:jc w:val="both"/>
              <w:rPr>
                <w:sz w:val="18"/>
                <w:szCs w:val="18"/>
                <w:lang w:eastAsia="en-US"/>
              </w:rPr>
            </w:pPr>
            <w:r w:rsidRPr="00C07E9A">
              <w:rPr>
                <w:sz w:val="18"/>
                <w:szCs w:val="18"/>
                <w:lang w:eastAsia="en-US"/>
              </w:rPr>
              <w:t>100</w:t>
            </w:r>
          </w:p>
        </w:tc>
        <w:tc>
          <w:tcPr>
            <w:tcW w:w="672"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2</w:t>
            </w:r>
          </w:p>
        </w:tc>
        <w:tc>
          <w:tcPr>
            <w:tcW w:w="799"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8</w:t>
            </w:r>
          </w:p>
        </w:tc>
      </w:tr>
      <w:tr w:rsidR="00C07E9A" w:rsidRPr="00C07E9A" w:rsidTr="00C07E9A">
        <w:tc>
          <w:tcPr>
            <w:tcW w:w="2211"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вертикальный</w:t>
            </w:r>
          </w:p>
        </w:tc>
        <w:tc>
          <w:tcPr>
            <w:tcW w:w="442" w:type="pct"/>
          </w:tcPr>
          <w:p w:rsidR="00C07E9A" w:rsidRPr="00C07E9A" w:rsidRDefault="00C07E9A" w:rsidP="00C07E9A">
            <w:pPr>
              <w:spacing w:line="276" w:lineRule="auto"/>
              <w:jc w:val="both"/>
              <w:rPr>
                <w:sz w:val="18"/>
                <w:szCs w:val="18"/>
                <w:lang w:eastAsia="en-US"/>
              </w:rPr>
            </w:pPr>
          </w:p>
        </w:tc>
        <w:tc>
          <w:tcPr>
            <w:tcW w:w="876" w:type="pct"/>
          </w:tcPr>
          <w:p w:rsidR="00C07E9A" w:rsidRPr="00C07E9A" w:rsidRDefault="00C07E9A" w:rsidP="00C07E9A">
            <w:pPr>
              <w:spacing w:line="276" w:lineRule="auto"/>
              <w:jc w:val="both"/>
              <w:rPr>
                <w:sz w:val="18"/>
                <w:szCs w:val="18"/>
                <w:lang w:eastAsia="en-US"/>
              </w:rPr>
            </w:pPr>
          </w:p>
        </w:tc>
        <w:tc>
          <w:tcPr>
            <w:tcW w:w="672" w:type="pct"/>
          </w:tcPr>
          <w:p w:rsidR="00C07E9A" w:rsidRPr="00C07E9A" w:rsidRDefault="00C07E9A" w:rsidP="00C07E9A">
            <w:pPr>
              <w:spacing w:line="276" w:lineRule="auto"/>
              <w:jc w:val="both"/>
              <w:rPr>
                <w:sz w:val="18"/>
                <w:szCs w:val="18"/>
                <w:lang w:eastAsia="en-US"/>
              </w:rPr>
            </w:pPr>
          </w:p>
        </w:tc>
        <w:tc>
          <w:tcPr>
            <w:tcW w:w="799" w:type="pct"/>
          </w:tcPr>
          <w:p w:rsidR="00C07E9A" w:rsidRPr="00C07E9A" w:rsidRDefault="00C07E9A" w:rsidP="00C07E9A">
            <w:pPr>
              <w:spacing w:line="276" w:lineRule="auto"/>
              <w:jc w:val="both"/>
              <w:rPr>
                <w:sz w:val="18"/>
                <w:szCs w:val="18"/>
                <w:lang w:eastAsia="en-US"/>
              </w:rPr>
            </w:pPr>
          </w:p>
        </w:tc>
      </w:tr>
      <w:tr w:rsidR="00C07E9A" w:rsidRPr="00C07E9A" w:rsidTr="00C07E9A">
        <w:tc>
          <w:tcPr>
            <w:tcW w:w="2211"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причина не уст.</w:t>
            </w:r>
          </w:p>
        </w:tc>
        <w:tc>
          <w:tcPr>
            <w:tcW w:w="442" w:type="pct"/>
          </w:tcPr>
          <w:p w:rsidR="00C07E9A" w:rsidRPr="00C07E9A" w:rsidRDefault="00C07E9A" w:rsidP="00C07E9A">
            <w:pPr>
              <w:spacing w:line="276" w:lineRule="auto"/>
              <w:jc w:val="both"/>
              <w:rPr>
                <w:sz w:val="18"/>
                <w:szCs w:val="18"/>
                <w:lang w:eastAsia="en-US"/>
              </w:rPr>
            </w:pPr>
          </w:p>
        </w:tc>
        <w:tc>
          <w:tcPr>
            <w:tcW w:w="876" w:type="pct"/>
          </w:tcPr>
          <w:p w:rsidR="00C07E9A" w:rsidRPr="00C07E9A" w:rsidRDefault="00C07E9A" w:rsidP="00C07E9A">
            <w:pPr>
              <w:spacing w:line="276" w:lineRule="auto"/>
              <w:jc w:val="both"/>
              <w:rPr>
                <w:sz w:val="18"/>
                <w:szCs w:val="18"/>
                <w:lang w:eastAsia="en-US"/>
              </w:rPr>
            </w:pPr>
          </w:p>
        </w:tc>
        <w:tc>
          <w:tcPr>
            <w:tcW w:w="672" w:type="pct"/>
          </w:tcPr>
          <w:p w:rsidR="00C07E9A" w:rsidRPr="00C07E9A" w:rsidRDefault="00C07E9A" w:rsidP="00C07E9A">
            <w:pPr>
              <w:spacing w:line="276" w:lineRule="auto"/>
              <w:jc w:val="both"/>
              <w:rPr>
                <w:sz w:val="18"/>
                <w:szCs w:val="18"/>
                <w:lang w:eastAsia="en-US"/>
              </w:rPr>
            </w:pPr>
          </w:p>
        </w:tc>
        <w:tc>
          <w:tcPr>
            <w:tcW w:w="799" w:type="pct"/>
          </w:tcPr>
          <w:p w:rsidR="00C07E9A" w:rsidRPr="00C07E9A" w:rsidRDefault="00C07E9A" w:rsidP="00C07E9A">
            <w:pPr>
              <w:spacing w:line="276" w:lineRule="auto"/>
              <w:jc w:val="both"/>
              <w:rPr>
                <w:sz w:val="18"/>
                <w:szCs w:val="18"/>
                <w:lang w:eastAsia="en-US"/>
              </w:rPr>
            </w:pPr>
          </w:p>
        </w:tc>
      </w:tr>
      <w:tr w:rsidR="00C07E9A" w:rsidRPr="00C07E9A" w:rsidTr="00C07E9A">
        <w:tc>
          <w:tcPr>
            <w:tcW w:w="2211"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Всего</w:t>
            </w:r>
          </w:p>
        </w:tc>
        <w:tc>
          <w:tcPr>
            <w:tcW w:w="442" w:type="pct"/>
          </w:tcPr>
          <w:p w:rsidR="00C07E9A" w:rsidRPr="00C07E9A" w:rsidRDefault="00C07E9A" w:rsidP="00C07E9A">
            <w:pPr>
              <w:spacing w:line="276" w:lineRule="auto"/>
              <w:jc w:val="both"/>
              <w:rPr>
                <w:sz w:val="18"/>
                <w:szCs w:val="18"/>
                <w:lang w:eastAsia="en-US"/>
              </w:rPr>
            </w:pPr>
            <w:r w:rsidRPr="00C07E9A">
              <w:rPr>
                <w:sz w:val="18"/>
                <w:szCs w:val="18"/>
                <w:lang w:eastAsia="en-US"/>
              </w:rPr>
              <w:t>1</w:t>
            </w:r>
          </w:p>
        </w:tc>
        <w:tc>
          <w:tcPr>
            <w:tcW w:w="876" w:type="pct"/>
          </w:tcPr>
          <w:p w:rsidR="00C07E9A" w:rsidRPr="00C07E9A" w:rsidRDefault="00C07E9A" w:rsidP="00C07E9A">
            <w:pPr>
              <w:spacing w:line="276" w:lineRule="auto"/>
              <w:jc w:val="both"/>
              <w:rPr>
                <w:sz w:val="18"/>
                <w:szCs w:val="18"/>
                <w:lang w:eastAsia="en-US"/>
              </w:rPr>
            </w:pPr>
            <w:r w:rsidRPr="00C07E9A">
              <w:rPr>
                <w:sz w:val="18"/>
                <w:szCs w:val="18"/>
                <w:lang w:eastAsia="en-US"/>
              </w:rPr>
              <w:t>100</w:t>
            </w:r>
          </w:p>
        </w:tc>
        <w:tc>
          <w:tcPr>
            <w:tcW w:w="672"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24</w:t>
            </w:r>
          </w:p>
        </w:tc>
        <w:tc>
          <w:tcPr>
            <w:tcW w:w="799" w:type="pct"/>
            <w:hideMark/>
          </w:tcPr>
          <w:p w:rsidR="00C07E9A" w:rsidRPr="00C07E9A" w:rsidRDefault="00C07E9A" w:rsidP="00C07E9A">
            <w:pPr>
              <w:spacing w:line="276" w:lineRule="auto"/>
              <w:jc w:val="both"/>
              <w:rPr>
                <w:bCs/>
                <w:sz w:val="18"/>
                <w:szCs w:val="18"/>
                <w:lang w:eastAsia="en-US"/>
              </w:rPr>
            </w:pPr>
            <w:r w:rsidRPr="00C07E9A">
              <w:rPr>
                <w:bCs/>
                <w:sz w:val="18"/>
                <w:szCs w:val="18"/>
                <w:lang w:eastAsia="en-US"/>
              </w:rPr>
              <w:t>100</w:t>
            </w:r>
          </w:p>
        </w:tc>
      </w:tr>
    </w:tbl>
    <w:p w:rsidR="00C07E9A" w:rsidRPr="00C07E9A" w:rsidRDefault="00C07E9A" w:rsidP="00C07E9A">
      <w:pPr>
        <w:ind w:firstLine="720"/>
        <w:jc w:val="both"/>
        <w:rPr>
          <w:sz w:val="28"/>
          <w:szCs w:val="28"/>
        </w:rPr>
      </w:pPr>
    </w:p>
    <w:p w:rsidR="00C07E9A" w:rsidRPr="00C07E9A" w:rsidRDefault="00C07E9A" w:rsidP="00C07E9A">
      <w:pPr>
        <w:ind w:firstLine="708"/>
        <w:jc w:val="both"/>
        <w:rPr>
          <w:sz w:val="28"/>
          <w:szCs w:val="28"/>
        </w:rPr>
      </w:pPr>
      <w:r w:rsidRPr="00C07E9A">
        <w:rPr>
          <w:sz w:val="28"/>
          <w:szCs w:val="28"/>
        </w:rPr>
        <w:t>Наибольшее количество случаев ВИЧ-инфекции приходится на работающий контингент: см. табл.</w:t>
      </w:r>
      <w:r w:rsidR="00762985">
        <w:rPr>
          <w:sz w:val="28"/>
          <w:szCs w:val="28"/>
        </w:rPr>
        <w:t>63</w:t>
      </w:r>
      <w:r w:rsidRPr="00C07E9A">
        <w:rPr>
          <w:sz w:val="28"/>
          <w:szCs w:val="28"/>
        </w:rPr>
        <w:t>.</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Табл.</w:t>
      </w:r>
      <w:r w:rsidR="00762985">
        <w:rPr>
          <w:sz w:val="28"/>
          <w:szCs w:val="28"/>
        </w:rPr>
        <w:t>63</w:t>
      </w:r>
      <w:r w:rsidRPr="00C07E9A">
        <w:rPr>
          <w:sz w:val="28"/>
          <w:szCs w:val="28"/>
        </w:rPr>
        <w:t>. Распределение случаев ВИЧ-инфекции в Шкловском районе по контингентам в 2016-2022г.г.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44"/>
        <w:gridCol w:w="1916"/>
        <w:gridCol w:w="1954"/>
      </w:tblGrid>
      <w:tr w:rsidR="00C07E9A" w:rsidRPr="00C07E9A" w:rsidTr="00C07E9A">
        <w:trPr>
          <w:trHeight w:val="244"/>
        </w:trPr>
        <w:tc>
          <w:tcPr>
            <w:tcW w:w="3008" w:type="pct"/>
            <w:vMerge w:val="restart"/>
            <w:hideMark/>
          </w:tcPr>
          <w:p w:rsidR="00C07E9A" w:rsidRPr="00C07E9A" w:rsidRDefault="00C07E9A" w:rsidP="00C07E9A">
            <w:pPr>
              <w:spacing w:line="276" w:lineRule="auto"/>
              <w:jc w:val="both"/>
              <w:rPr>
                <w:sz w:val="18"/>
                <w:szCs w:val="18"/>
                <w:lang w:eastAsia="en-US"/>
              </w:rPr>
            </w:pPr>
            <w:r w:rsidRPr="00C07E9A">
              <w:rPr>
                <w:sz w:val="18"/>
                <w:szCs w:val="18"/>
                <w:lang w:eastAsia="en-US"/>
              </w:rPr>
              <w:t>Контингенты</w:t>
            </w:r>
          </w:p>
        </w:tc>
        <w:tc>
          <w:tcPr>
            <w:tcW w:w="1992" w:type="pct"/>
            <w:gridSpan w:val="2"/>
            <w:hideMark/>
          </w:tcPr>
          <w:p w:rsidR="00C07E9A" w:rsidRPr="00C07E9A" w:rsidRDefault="00C07E9A" w:rsidP="00C07E9A">
            <w:pPr>
              <w:spacing w:line="276" w:lineRule="auto"/>
              <w:jc w:val="center"/>
              <w:rPr>
                <w:sz w:val="18"/>
                <w:szCs w:val="18"/>
                <w:lang w:eastAsia="en-US"/>
              </w:rPr>
            </w:pPr>
            <w:r w:rsidRPr="00C07E9A">
              <w:rPr>
                <w:sz w:val="18"/>
                <w:szCs w:val="18"/>
                <w:lang w:eastAsia="en-US"/>
              </w:rPr>
              <w:t>Весь период</w:t>
            </w:r>
          </w:p>
        </w:tc>
      </w:tr>
      <w:tr w:rsidR="00C07E9A" w:rsidRPr="00C07E9A" w:rsidTr="00C07E9A">
        <w:trPr>
          <w:cantSplit/>
          <w:trHeight w:val="477"/>
        </w:trPr>
        <w:tc>
          <w:tcPr>
            <w:tcW w:w="3008" w:type="pct"/>
            <w:vMerge/>
            <w:vAlign w:val="center"/>
            <w:hideMark/>
          </w:tcPr>
          <w:p w:rsidR="00C07E9A" w:rsidRPr="00C07E9A" w:rsidRDefault="00C07E9A" w:rsidP="00C07E9A">
            <w:pPr>
              <w:jc w:val="both"/>
              <w:rPr>
                <w:sz w:val="18"/>
                <w:szCs w:val="18"/>
                <w:lang w:eastAsia="en-US"/>
              </w:rPr>
            </w:pPr>
          </w:p>
        </w:tc>
        <w:tc>
          <w:tcPr>
            <w:tcW w:w="986" w:type="pct"/>
            <w:hideMark/>
          </w:tcPr>
          <w:p w:rsidR="00C07E9A" w:rsidRPr="00C07E9A" w:rsidRDefault="00C07E9A" w:rsidP="00C07E9A">
            <w:pPr>
              <w:spacing w:line="276" w:lineRule="auto"/>
              <w:jc w:val="center"/>
              <w:rPr>
                <w:sz w:val="18"/>
                <w:szCs w:val="18"/>
                <w:lang w:eastAsia="en-US"/>
              </w:rPr>
            </w:pPr>
            <w:r w:rsidRPr="00C07E9A">
              <w:rPr>
                <w:sz w:val="18"/>
                <w:szCs w:val="18"/>
                <w:lang w:eastAsia="en-US"/>
              </w:rPr>
              <w:t>чел.</w:t>
            </w:r>
          </w:p>
        </w:tc>
        <w:tc>
          <w:tcPr>
            <w:tcW w:w="1006" w:type="pct"/>
            <w:hideMark/>
          </w:tcPr>
          <w:p w:rsidR="00C07E9A" w:rsidRPr="00C07E9A" w:rsidRDefault="00C07E9A" w:rsidP="00C07E9A">
            <w:pPr>
              <w:spacing w:line="276" w:lineRule="auto"/>
              <w:jc w:val="center"/>
              <w:rPr>
                <w:sz w:val="18"/>
                <w:szCs w:val="18"/>
                <w:lang w:eastAsia="en-US"/>
              </w:rPr>
            </w:pPr>
            <w:r w:rsidRPr="00C07E9A">
              <w:rPr>
                <w:sz w:val="18"/>
                <w:szCs w:val="18"/>
                <w:lang w:eastAsia="en-US"/>
              </w:rPr>
              <w:t>%</w:t>
            </w:r>
          </w:p>
        </w:tc>
      </w:tr>
      <w:tr w:rsidR="00C07E9A" w:rsidRPr="00C07E9A" w:rsidTr="00C07E9A">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безработные</w:t>
            </w:r>
          </w:p>
        </w:tc>
        <w:tc>
          <w:tcPr>
            <w:tcW w:w="986"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4</w:t>
            </w:r>
          </w:p>
        </w:tc>
        <w:tc>
          <w:tcPr>
            <w:tcW w:w="1006"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17</w:t>
            </w:r>
          </w:p>
        </w:tc>
      </w:tr>
      <w:tr w:rsidR="00C07E9A" w:rsidRPr="00C07E9A" w:rsidTr="00C07E9A">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из мест лишения свободы</w:t>
            </w:r>
          </w:p>
        </w:tc>
        <w:tc>
          <w:tcPr>
            <w:tcW w:w="986"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c>
          <w:tcPr>
            <w:tcW w:w="1006"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r>
      <w:tr w:rsidR="00C07E9A" w:rsidRPr="00C07E9A" w:rsidTr="00C07E9A">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рабочие</w:t>
            </w:r>
          </w:p>
        </w:tc>
        <w:tc>
          <w:tcPr>
            <w:tcW w:w="986"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13</w:t>
            </w:r>
          </w:p>
        </w:tc>
        <w:tc>
          <w:tcPr>
            <w:tcW w:w="1006"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54</w:t>
            </w:r>
          </w:p>
        </w:tc>
      </w:tr>
      <w:tr w:rsidR="00C07E9A" w:rsidRPr="00C07E9A" w:rsidTr="00C07E9A">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служащие</w:t>
            </w:r>
          </w:p>
        </w:tc>
        <w:tc>
          <w:tcPr>
            <w:tcW w:w="986"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3</w:t>
            </w:r>
          </w:p>
        </w:tc>
        <w:tc>
          <w:tcPr>
            <w:tcW w:w="1006"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13</w:t>
            </w:r>
          </w:p>
        </w:tc>
      </w:tr>
      <w:tr w:rsidR="00C07E9A" w:rsidRPr="00C07E9A" w:rsidTr="00C07E9A">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студенты</w:t>
            </w:r>
          </w:p>
        </w:tc>
        <w:tc>
          <w:tcPr>
            <w:tcW w:w="986" w:type="pct"/>
          </w:tcPr>
          <w:p w:rsidR="00C07E9A" w:rsidRPr="00C07E9A" w:rsidRDefault="00C07E9A" w:rsidP="00C07E9A">
            <w:pPr>
              <w:spacing w:line="276" w:lineRule="auto"/>
              <w:jc w:val="both"/>
              <w:rPr>
                <w:sz w:val="18"/>
                <w:szCs w:val="18"/>
                <w:lang w:eastAsia="en-US"/>
              </w:rPr>
            </w:pPr>
            <w:r w:rsidRPr="00C07E9A">
              <w:rPr>
                <w:sz w:val="18"/>
                <w:szCs w:val="18"/>
                <w:lang w:eastAsia="en-US"/>
              </w:rPr>
              <w:t>2</w:t>
            </w:r>
          </w:p>
        </w:tc>
        <w:tc>
          <w:tcPr>
            <w:tcW w:w="1006" w:type="pct"/>
          </w:tcPr>
          <w:p w:rsidR="00C07E9A" w:rsidRPr="00C07E9A" w:rsidRDefault="00C07E9A" w:rsidP="00C07E9A">
            <w:pPr>
              <w:spacing w:line="276" w:lineRule="auto"/>
              <w:jc w:val="both"/>
              <w:rPr>
                <w:sz w:val="18"/>
                <w:szCs w:val="18"/>
                <w:lang w:eastAsia="en-US"/>
              </w:rPr>
            </w:pPr>
            <w:r w:rsidRPr="00C07E9A">
              <w:rPr>
                <w:sz w:val="18"/>
                <w:szCs w:val="18"/>
                <w:lang w:eastAsia="en-US"/>
              </w:rPr>
              <w:t>8</w:t>
            </w:r>
          </w:p>
        </w:tc>
      </w:tr>
      <w:tr w:rsidR="00C07E9A" w:rsidRPr="00C07E9A" w:rsidTr="00C07E9A">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учащиеся школы</w:t>
            </w:r>
          </w:p>
        </w:tc>
        <w:tc>
          <w:tcPr>
            <w:tcW w:w="986"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c>
          <w:tcPr>
            <w:tcW w:w="1006"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r>
      <w:tr w:rsidR="00C07E9A" w:rsidRPr="00C07E9A" w:rsidTr="00C07E9A">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дети</w:t>
            </w:r>
          </w:p>
        </w:tc>
        <w:tc>
          <w:tcPr>
            <w:tcW w:w="986"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c>
          <w:tcPr>
            <w:tcW w:w="1006"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r>
      <w:tr w:rsidR="00C07E9A" w:rsidRPr="00C07E9A" w:rsidTr="00C07E9A">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военнослужащие</w:t>
            </w:r>
          </w:p>
        </w:tc>
        <w:tc>
          <w:tcPr>
            <w:tcW w:w="986"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c>
          <w:tcPr>
            <w:tcW w:w="1006"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r>
      <w:tr w:rsidR="00C07E9A" w:rsidRPr="00C07E9A" w:rsidTr="00C07E9A">
        <w:trPr>
          <w:trHeight w:val="90"/>
        </w:trPr>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прочие</w:t>
            </w:r>
          </w:p>
        </w:tc>
        <w:tc>
          <w:tcPr>
            <w:tcW w:w="986" w:type="pct"/>
          </w:tcPr>
          <w:p w:rsidR="00C07E9A" w:rsidRPr="00C07E9A" w:rsidRDefault="00C07E9A" w:rsidP="00C07E9A">
            <w:pPr>
              <w:spacing w:line="276" w:lineRule="auto"/>
              <w:jc w:val="both"/>
              <w:rPr>
                <w:sz w:val="18"/>
                <w:szCs w:val="18"/>
                <w:lang w:eastAsia="en-US"/>
              </w:rPr>
            </w:pPr>
            <w:r w:rsidRPr="00C07E9A">
              <w:rPr>
                <w:sz w:val="18"/>
                <w:szCs w:val="18"/>
                <w:lang w:eastAsia="en-US"/>
              </w:rPr>
              <w:t>2</w:t>
            </w:r>
          </w:p>
        </w:tc>
        <w:tc>
          <w:tcPr>
            <w:tcW w:w="1006" w:type="pct"/>
          </w:tcPr>
          <w:p w:rsidR="00C07E9A" w:rsidRPr="00C07E9A" w:rsidRDefault="00C07E9A" w:rsidP="00C07E9A">
            <w:pPr>
              <w:spacing w:line="276" w:lineRule="auto"/>
              <w:jc w:val="both"/>
              <w:rPr>
                <w:sz w:val="18"/>
                <w:szCs w:val="18"/>
                <w:lang w:eastAsia="en-US"/>
              </w:rPr>
            </w:pPr>
            <w:r w:rsidRPr="00C07E9A">
              <w:rPr>
                <w:sz w:val="18"/>
                <w:szCs w:val="18"/>
                <w:lang w:eastAsia="en-US"/>
              </w:rPr>
              <w:t>8</w:t>
            </w:r>
          </w:p>
        </w:tc>
      </w:tr>
      <w:tr w:rsidR="00C07E9A" w:rsidRPr="00C07E9A" w:rsidTr="00C07E9A">
        <w:trPr>
          <w:trHeight w:val="90"/>
        </w:trPr>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коммерч. раб.</w:t>
            </w:r>
          </w:p>
        </w:tc>
        <w:tc>
          <w:tcPr>
            <w:tcW w:w="986" w:type="pct"/>
          </w:tcPr>
          <w:p w:rsidR="00C07E9A" w:rsidRPr="00C07E9A" w:rsidRDefault="00C07E9A" w:rsidP="00C07E9A">
            <w:pPr>
              <w:spacing w:line="276" w:lineRule="auto"/>
              <w:jc w:val="both"/>
              <w:rPr>
                <w:sz w:val="18"/>
                <w:szCs w:val="18"/>
                <w:lang w:eastAsia="en-US"/>
              </w:rPr>
            </w:pPr>
          </w:p>
        </w:tc>
        <w:tc>
          <w:tcPr>
            <w:tcW w:w="1006"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r>
      <w:tr w:rsidR="00C07E9A" w:rsidRPr="00C07E9A" w:rsidTr="00C07E9A">
        <w:tc>
          <w:tcPr>
            <w:tcW w:w="30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Всего</w:t>
            </w:r>
          </w:p>
        </w:tc>
        <w:tc>
          <w:tcPr>
            <w:tcW w:w="986"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24</w:t>
            </w:r>
          </w:p>
        </w:tc>
        <w:tc>
          <w:tcPr>
            <w:tcW w:w="1006"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100</w:t>
            </w:r>
          </w:p>
        </w:tc>
      </w:tr>
    </w:tbl>
    <w:p w:rsidR="00C07E9A" w:rsidRPr="00C07E9A" w:rsidRDefault="00C07E9A" w:rsidP="00C07E9A">
      <w:pPr>
        <w:jc w:val="both"/>
        <w:rPr>
          <w:sz w:val="28"/>
          <w:szCs w:val="28"/>
        </w:rPr>
      </w:pPr>
    </w:p>
    <w:p w:rsidR="00C07E9A" w:rsidRPr="00C07E9A" w:rsidRDefault="00C07E9A" w:rsidP="00C07E9A">
      <w:pPr>
        <w:ind w:firstLine="708"/>
        <w:jc w:val="both"/>
        <w:rPr>
          <w:sz w:val="28"/>
          <w:szCs w:val="28"/>
        </w:rPr>
      </w:pPr>
      <w:r w:rsidRPr="00C07E9A">
        <w:rPr>
          <w:sz w:val="28"/>
          <w:szCs w:val="28"/>
        </w:rPr>
        <w:t xml:space="preserve">Болеет ВИЧ-инфекцией в районе взрослое население, почти половина  случаев заболеваний приходится на возраст 35 лет и старше: см. табл. </w:t>
      </w:r>
      <w:r w:rsidR="00762985">
        <w:rPr>
          <w:sz w:val="28"/>
          <w:szCs w:val="28"/>
        </w:rPr>
        <w:t>64</w:t>
      </w:r>
      <w:r w:rsidRPr="00C07E9A">
        <w:rPr>
          <w:sz w:val="28"/>
          <w:szCs w:val="28"/>
        </w:rPr>
        <w:t xml:space="preserve">.  </w:t>
      </w:r>
    </w:p>
    <w:p w:rsidR="00C07E9A" w:rsidRPr="00C07E9A" w:rsidRDefault="00C07E9A" w:rsidP="00C07E9A">
      <w:pPr>
        <w:jc w:val="both"/>
        <w:rPr>
          <w:sz w:val="28"/>
          <w:szCs w:val="28"/>
        </w:rPr>
      </w:pPr>
    </w:p>
    <w:p w:rsidR="00C07E9A" w:rsidRPr="00C07E9A" w:rsidRDefault="00C07E9A" w:rsidP="00C07E9A">
      <w:pPr>
        <w:jc w:val="both"/>
        <w:rPr>
          <w:sz w:val="28"/>
          <w:szCs w:val="28"/>
        </w:rPr>
      </w:pPr>
      <w:r w:rsidRPr="00C07E9A">
        <w:rPr>
          <w:sz w:val="28"/>
          <w:szCs w:val="28"/>
        </w:rPr>
        <w:t>Табл.</w:t>
      </w:r>
      <w:r w:rsidR="00762985">
        <w:rPr>
          <w:sz w:val="28"/>
          <w:szCs w:val="28"/>
        </w:rPr>
        <w:t>64</w:t>
      </w:r>
      <w:r w:rsidRPr="00C07E9A">
        <w:rPr>
          <w:sz w:val="28"/>
          <w:szCs w:val="28"/>
        </w:rPr>
        <w:t>. Распределение случаев ВИЧ-инфекции в Шкловском районе по возрасту в период 2016-2022г.г.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4"/>
        <w:gridCol w:w="3309"/>
        <w:gridCol w:w="3561"/>
      </w:tblGrid>
      <w:tr w:rsidR="00C07E9A" w:rsidRPr="00C07E9A" w:rsidTr="00C07E9A">
        <w:trPr>
          <w:trHeight w:val="314"/>
        </w:trPr>
        <w:tc>
          <w:tcPr>
            <w:tcW w:w="1464" w:type="pct"/>
            <w:vMerge w:val="restart"/>
          </w:tcPr>
          <w:p w:rsidR="00C07E9A" w:rsidRPr="00C07E9A" w:rsidRDefault="00C07E9A" w:rsidP="00C07E9A">
            <w:pPr>
              <w:spacing w:line="276" w:lineRule="auto"/>
              <w:jc w:val="both"/>
              <w:rPr>
                <w:sz w:val="18"/>
                <w:szCs w:val="18"/>
                <w:lang w:eastAsia="en-US"/>
              </w:rPr>
            </w:pPr>
            <w:r w:rsidRPr="00C07E9A">
              <w:rPr>
                <w:sz w:val="18"/>
                <w:szCs w:val="18"/>
                <w:lang w:eastAsia="en-US"/>
              </w:rPr>
              <w:t>Возраст</w:t>
            </w:r>
          </w:p>
          <w:p w:rsidR="00C07E9A" w:rsidRPr="00C07E9A" w:rsidRDefault="00C07E9A" w:rsidP="00C07E9A">
            <w:pPr>
              <w:spacing w:line="276" w:lineRule="auto"/>
              <w:jc w:val="both"/>
              <w:rPr>
                <w:sz w:val="18"/>
                <w:szCs w:val="18"/>
                <w:lang w:eastAsia="en-US"/>
              </w:rPr>
            </w:pPr>
          </w:p>
        </w:tc>
        <w:tc>
          <w:tcPr>
            <w:tcW w:w="3536" w:type="pct"/>
            <w:gridSpan w:val="2"/>
            <w:hideMark/>
          </w:tcPr>
          <w:p w:rsidR="00C07E9A" w:rsidRPr="00C07E9A" w:rsidRDefault="00C07E9A" w:rsidP="00C07E9A">
            <w:pPr>
              <w:spacing w:line="276" w:lineRule="auto"/>
              <w:jc w:val="center"/>
              <w:rPr>
                <w:sz w:val="18"/>
                <w:szCs w:val="18"/>
                <w:lang w:eastAsia="en-US"/>
              </w:rPr>
            </w:pPr>
            <w:r w:rsidRPr="00C07E9A">
              <w:rPr>
                <w:sz w:val="18"/>
                <w:szCs w:val="18"/>
                <w:lang w:eastAsia="en-US"/>
              </w:rPr>
              <w:t>Весь период</w:t>
            </w:r>
          </w:p>
        </w:tc>
      </w:tr>
      <w:tr w:rsidR="00C07E9A" w:rsidRPr="00C07E9A" w:rsidTr="00C07E9A">
        <w:trPr>
          <w:cantSplit/>
          <w:trHeight w:val="559"/>
        </w:trPr>
        <w:tc>
          <w:tcPr>
            <w:tcW w:w="1464" w:type="pct"/>
            <w:vMerge/>
            <w:vAlign w:val="center"/>
            <w:hideMark/>
          </w:tcPr>
          <w:p w:rsidR="00C07E9A" w:rsidRPr="00C07E9A" w:rsidRDefault="00C07E9A" w:rsidP="00C07E9A">
            <w:pPr>
              <w:jc w:val="both"/>
              <w:rPr>
                <w:sz w:val="18"/>
                <w:szCs w:val="18"/>
                <w:lang w:eastAsia="en-US"/>
              </w:rPr>
            </w:pPr>
          </w:p>
        </w:tc>
        <w:tc>
          <w:tcPr>
            <w:tcW w:w="1703" w:type="pct"/>
          </w:tcPr>
          <w:p w:rsidR="00C07E9A" w:rsidRPr="00C07E9A" w:rsidRDefault="00C07E9A" w:rsidP="00C07E9A">
            <w:pPr>
              <w:spacing w:line="276" w:lineRule="auto"/>
              <w:jc w:val="both"/>
              <w:rPr>
                <w:sz w:val="18"/>
                <w:szCs w:val="18"/>
                <w:lang w:eastAsia="en-US"/>
              </w:rPr>
            </w:pPr>
            <w:r w:rsidRPr="00C07E9A">
              <w:rPr>
                <w:sz w:val="18"/>
                <w:szCs w:val="18"/>
                <w:lang w:eastAsia="en-US"/>
              </w:rPr>
              <w:t xml:space="preserve">   чел.</w:t>
            </w:r>
          </w:p>
          <w:p w:rsidR="00C07E9A" w:rsidRPr="00C07E9A" w:rsidRDefault="00C07E9A" w:rsidP="00C07E9A">
            <w:pPr>
              <w:spacing w:line="276" w:lineRule="auto"/>
              <w:jc w:val="both"/>
              <w:rPr>
                <w:sz w:val="18"/>
                <w:szCs w:val="18"/>
                <w:lang w:eastAsia="en-US"/>
              </w:rPr>
            </w:pPr>
          </w:p>
        </w:tc>
        <w:tc>
          <w:tcPr>
            <w:tcW w:w="1833"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w:t>
            </w:r>
          </w:p>
        </w:tc>
      </w:tr>
      <w:tr w:rsidR="00C07E9A" w:rsidRPr="00C07E9A" w:rsidTr="00C07E9A">
        <w:tc>
          <w:tcPr>
            <w:tcW w:w="1464"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0-14 лет</w:t>
            </w:r>
          </w:p>
        </w:tc>
        <w:tc>
          <w:tcPr>
            <w:tcW w:w="1703"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c>
          <w:tcPr>
            <w:tcW w:w="1833" w:type="pct"/>
          </w:tcPr>
          <w:p w:rsidR="00C07E9A" w:rsidRPr="00C07E9A" w:rsidRDefault="00C07E9A" w:rsidP="00C07E9A">
            <w:pPr>
              <w:spacing w:line="276" w:lineRule="auto"/>
              <w:jc w:val="both"/>
              <w:rPr>
                <w:sz w:val="18"/>
                <w:szCs w:val="18"/>
                <w:lang w:eastAsia="en-US"/>
              </w:rPr>
            </w:pPr>
            <w:r w:rsidRPr="00C07E9A">
              <w:rPr>
                <w:sz w:val="18"/>
                <w:szCs w:val="18"/>
                <w:lang w:eastAsia="en-US"/>
              </w:rPr>
              <w:t>0</w:t>
            </w:r>
          </w:p>
        </w:tc>
      </w:tr>
      <w:tr w:rsidR="00C07E9A" w:rsidRPr="00C07E9A" w:rsidTr="00C07E9A">
        <w:tc>
          <w:tcPr>
            <w:tcW w:w="1464"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15-19 лет</w:t>
            </w:r>
          </w:p>
        </w:tc>
        <w:tc>
          <w:tcPr>
            <w:tcW w:w="1703"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2</w:t>
            </w:r>
          </w:p>
        </w:tc>
        <w:tc>
          <w:tcPr>
            <w:tcW w:w="1833" w:type="pct"/>
          </w:tcPr>
          <w:p w:rsidR="00C07E9A" w:rsidRPr="00C07E9A" w:rsidRDefault="00C07E9A" w:rsidP="00C07E9A">
            <w:pPr>
              <w:spacing w:line="276" w:lineRule="auto"/>
              <w:jc w:val="both"/>
              <w:rPr>
                <w:sz w:val="18"/>
                <w:szCs w:val="18"/>
                <w:lang w:eastAsia="en-US"/>
              </w:rPr>
            </w:pPr>
            <w:r w:rsidRPr="00C07E9A">
              <w:rPr>
                <w:sz w:val="18"/>
                <w:szCs w:val="18"/>
                <w:lang w:eastAsia="en-US"/>
              </w:rPr>
              <w:t>8</w:t>
            </w:r>
          </w:p>
        </w:tc>
      </w:tr>
      <w:tr w:rsidR="00C07E9A" w:rsidRPr="00C07E9A" w:rsidTr="00C07E9A">
        <w:tc>
          <w:tcPr>
            <w:tcW w:w="1464"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20-24 года</w:t>
            </w:r>
          </w:p>
        </w:tc>
        <w:tc>
          <w:tcPr>
            <w:tcW w:w="1703"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3</w:t>
            </w:r>
          </w:p>
        </w:tc>
        <w:tc>
          <w:tcPr>
            <w:tcW w:w="1833" w:type="pct"/>
          </w:tcPr>
          <w:p w:rsidR="00C07E9A" w:rsidRPr="00C07E9A" w:rsidRDefault="00C07E9A" w:rsidP="00C07E9A">
            <w:pPr>
              <w:spacing w:line="276" w:lineRule="auto"/>
              <w:jc w:val="both"/>
              <w:rPr>
                <w:sz w:val="18"/>
                <w:szCs w:val="18"/>
                <w:lang w:eastAsia="en-US"/>
              </w:rPr>
            </w:pPr>
            <w:r w:rsidRPr="00C07E9A">
              <w:rPr>
                <w:sz w:val="18"/>
                <w:szCs w:val="18"/>
                <w:lang w:eastAsia="en-US"/>
              </w:rPr>
              <w:t>13</w:t>
            </w:r>
          </w:p>
        </w:tc>
      </w:tr>
      <w:tr w:rsidR="00C07E9A" w:rsidRPr="00C07E9A" w:rsidTr="00C07E9A">
        <w:tc>
          <w:tcPr>
            <w:tcW w:w="1464"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25-29 лет</w:t>
            </w:r>
          </w:p>
        </w:tc>
        <w:tc>
          <w:tcPr>
            <w:tcW w:w="1703"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4</w:t>
            </w:r>
          </w:p>
        </w:tc>
        <w:tc>
          <w:tcPr>
            <w:tcW w:w="1833" w:type="pct"/>
          </w:tcPr>
          <w:p w:rsidR="00C07E9A" w:rsidRPr="00C07E9A" w:rsidRDefault="00C07E9A" w:rsidP="00C07E9A">
            <w:pPr>
              <w:spacing w:line="276" w:lineRule="auto"/>
              <w:jc w:val="both"/>
              <w:rPr>
                <w:sz w:val="18"/>
                <w:szCs w:val="18"/>
                <w:lang w:eastAsia="en-US"/>
              </w:rPr>
            </w:pPr>
            <w:r w:rsidRPr="00C07E9A">
              <w:rPr>
                <w:sz w:val="18"/>
                <w:szCs w:val="18"/>
                <w:lang w:eastAsia="en-US"/>
              </w:rPr>
              <w:t>16</w:t>
            </w:r>
          </w:p>
        </w:tc>
      </w:tr>
      <w:tr w:rsidR="00C07E9A" w:rsidRPr="00C07E9A" w:rsidTr="00C07E9A">
        <w:tc>
          <w:tcPr>
            <w:tcW w:w="1464"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30-34 года</w:t>
            </w:r>
          </w:p>
        </w:tc>
        <w:tc>
          <w:tcPr>
            <w:tcW w:w="1703"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3</w:t>
            </w:r>
          </w:p>
        </w:tc>
        <w:tc>
          <w:tcPr>
            <w:tcW w:w="1833" w:type="pct"/>
          </w:tcPr>
          <w:p w:rsidR="00C07E9A" w:rsidRPr="00C07E9A" w:rsidRDefault="00C07E9A" w:rsidP="00C07E9A">
            <w:pPr>
              <w:spacing w:line="276" w:lineRule="auto"/>
              <w:jc w:val="both"/>
              <w:rPr>
                <w:sz w:val="18"/>
                <w:szCs w:val="18"/>
                <w:lang w:eastAsia="en-US"/>
              </w:rPr>
            </w:pPr>
            <w:r w:rsidRPr="00C07E9A">
              <w:rPr>
                <w:sz w:val="18"/>
                <w:szCs w:val="18"/>
                <w:lang w:eastAsia="en-US"/>
              </w:rPr>
              <w:t>13</w:t>
            </w:r>
          </w:p>
        </w:tc>
      </w:tr>
      <w:tr w:rsidR="00C07E9A" w:rsidRPr="00C07E9A" w:rsidTr="00C07E9A">
        <w:tc>
          <w:tcPr>
            <w:tcW w:w="1464"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ст. 35 лет</w:t>
            </w:r>
          </w:p>
        </w:tc>
        <w:tc>
          <w:tcPr>
            <w:tcW w:w="1703"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12</w:t>
            </w:r>
          </w:p>
        </w:tc>
        <w:tc>
          <w:tcPr>
            <w:tcW w:w="1833" w:type="pct"/>
          </w:tcPr>
          <w:p w:rsidR="00C07E9A" w:rsidRPr="00C07E9A" w:rsidRDefault="00C07E9A" w:rsidP="00C07E9A">
            <w:pPr>
              <w:spacing w:line="276" w:lineRule="auto"/>
              <w:jc w:val="both"/>
              <w:rPr>
                <w:sz w:val="18"/>
                <w:szCs w:val="18"/>
                <w:lang w:eastAsia="en-US"/>
              </w:rPr>
            </w:pPr>
            <w:r w:rsidRPr="00C07E9A">
              <w:rPr>
                <w:sz w:val="18"/>
                <w:szCs w:val="18"/>
                <w:lang w:eastAsia="en-US"/>
              </w:rPr>
              <w:t>50</w:t>
            </w:r>
          </w:p>
        </w:tc>
      </w:tr>
      <w:tr w:rsidR="00C07E9A" w:rsidRPr="00C07E9A" w:rsidTr="00C07E9A">
        <w:tc>
          <w:tcPr>
            <w:tcW w:w="1464"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Всего</w:t>
            </w:r>
          </w:p>
        </w:tc>
        <w:tc>
          <w:tcPr>
            <w:tcW w:w="1703"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24</w:t>
            </w:r>
          </w:p>
        </w:tc>
        <w:tc>
          <w:tcPr>
            <w:tcW w:w="1833" w:type="pct"/>
            <w:hideMark/>
          </w:tcPr>
          <w:p w:rsidR="00C07E9A" w:rsidRPr="00C07E9A" w:rsidRDefault="00C07E9A" w:rsidP="00C07E9A">
            <w:pPr>
              <w:spacing w:line="276" w:lineRule="auto"/>
              <w:jc w:val="both"/>
              <w:rPr>
                <w:bCs/>
                <w:sz w:val="18"/>
                <w:szCs w:val="18"/>
                <w:lang w:eastAsia="en-US"/>
              </w:rPr>
            </w:pPr>
            <w:r w:rsidRPr="00C07E9A">
              <w:rPr>
                <w:bCs/>
                <w:sz w:val="18"/>
                <w:szCs w:val="18"/>
                <w:lang w:eastAsia="en-US"/>
              </w:rPr>
              <w:t>100</w:t>
            </w:r>
          </w:p>
        </w:tc>
      </w:tr>
    </w:tbl>
    <w:p w:rsidR="00C07E9A" w:rsidRPr="00C07E9A" w:rsidRDefault="00C07E9A" w:rsidP="00C07E9A">
      <w:pPr>
        <w:ind w:firstLine="708"/>
        <w:jc w:val="both"/>
        <w:rPr>
          <w:sz w:val="28"/>
          <w:szCs w:val="28"/>
        </w:rPr>
      </w:pPr>
    </w:p>
    <w:p w:rsidR="00C07E9A" w:rsidRPr="00C07E9A" w:rsidRDefault="00C07E9A" w:rsidP="00C07E9A">
      <w:pPr>
        <w:ind w:firstLine="720"/>
        <w:jc w:val="both"/>
        <w:rPr>
          <w:sz w:val="28"/>
          <w:szCs w:val="28"/>
        </w:rPr>
      </w:pPr>
      <w:r w:rsidRPr="00C07E9A">
        <w:rPr>
          <w:sz w:val="28"/>
          <w:szCs w:val="28"/>
        </w:rPr>
        <w:t>Наибольшее количество ВИЧ- инфицированных лиц  выявлено при обследовании по клиническим  показаниям и эпидемическим показаниям: см. табл.</w:t>
      </w:r>
      <w:r w:rsidR="00762985">
        <w:rPr>
          <w:sz w:val="28"/>
          <w:szCs w:val="28"/>
        </w:rPr>
        <w:t>65</w:t>
      </w:r>
      <w:r w:rsidRPr="00C07E9A">
        <w:rPr>
          <w:sz w:val="28"/>
          <w:szCs w:val="28"/>
        </w:rPr>
        <w:t>.</w:t>
      </w:r>
    </w:p>
    <w:p w:rsidR="00C07E9A" w:rsidRPr="00C07E9A" w:rsidRDefault="00C07E9A" w:rsidP="00C07E9A">
      <w:pPr>
        <w:ind w:firstLine="708"/>
        <w:jc w:val="both"/>
        <w:rPr>
          <w:sz w:val="28"/>
          <w:szCs w:val="28"/>
        </w:rPr>
      </w:pPr>
    </w:p>
    <w:p w:rsidR="00C07E9A" w:rsidRPr="00C07E9A" w:rsidRDefault="00C07E9A" w:rsidP="00C07E9A">
      <w:pPr>
        <w:jc w:val="both"/>
        <w:rPr>
          <w:sz w:val="28"/>
          <w:szCs w:val="28"/>
        </w:rPr>
      </w:pPr>
      <w:r w:rsidRPr="00C07E9A">
        <w:rPr>
          <w:sz w:val="28"/>
          <w:szCs w:val="28"/>
        </w:rPr>
        <w:t xml:space="preserve">Табл. </w:t>
      </w:r>
      <w:r w:rsidR="00762985">
        <w:rPr>
          <w:sz w:val="28"/>
          <w:szCs w:val="28"/>
        </w:rPr>
        <w:t>65</w:t>
      </w:r>
      <w:r w:rsidRPr="00C07E9A">
        <w:rPr>
          <w:sz w:val="28"/>
          <w:szCs w:val="28"/>
        </w:rPr>
        <w:t>. Распределение случаев ВИЧ-инфекции по Шкловскому району по причинам обследования в 2016-2022г.г.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7"/>
        <w:gridCol w:w="2590"/>
        <w:gridCol w:w="3417"/>
      </w:tblGrid>
      <w:tr w:rsidR="00C07E9A" w:rsidRPr="00C07E9A" w:rsidTr="00C07E9A">
        <w:trPr>
          <w:trHeight w:val="535"/>
        </w:trPr>
        <w:tc>
          <w:tcPr>
            <w:tcW w:w="1908" w:type="pct"/>
            <w:vMerge w:val="restart"/>
            <w:hideMark/>
          </w:tcPr>
          <w:p w:rsidR="00C07E9A" w:rsidRPr="00C07E9A" w:rsidRDefault="00C07E9A" w:rsidP="00C07E9A">
            <w:pPr>
              <w:spacing w:line="276" w:lineRule="auto"/>
              <w:jc w:val="both"/>
              <w:rPr>
                <w:sz w:val="18"/>
                <w:szCs w:val="18"/>
                <w:lang w:eastAsia="en-US"/>
              </w:rPr>
            </w:pPr>
            <w:r w:rsidRPr="00C07E9A">
              <w:rPr>
                <w:sz w:val="18"/>
                <w:szCs w:val="18"/>
                <w:lang w:eastAsia="en-US"/>
              </w:rPr>
              <w:t>Причина обследования</w:t>
            </w:r>
          </w:p>
        </w:tc>
        <w:tc>
          <w:tcPr>
            <w:tcW w:w="3092" w:type="pct"/>
            <w:gridSpan w:val="2"/>
            <w:hideMark/>
          </w:tcPr>
          <w:p w:rsidR="00C07E9A" w:rsidRPr="00C07E9A" w:rsidRDefault="00C07E9A" w:rsidP="00C07E9A">
            <w:pPr>
              <w:spacing w:line="276" w:lineRule="auto"/>
              <w:jc w:val="center"/>
              <w:rPr>
                <w:sz w:val="18"/>
                <w:szCs w:val="18"/>
                <w:lang w:eastAsia="en-US"/>
              </w:rPr>
            </w:pPr>
            <w:r w:rsidRPr="00C07E9A">
              <w:rPr>
                <w:sz w:val="18"/>
                <w:szCs w:val="18"/>
                <w:lang w:eastAsia="en-US"/>
              </w:rPr>
              <w:t>За весь период</w:t>
            </w:r>
          </w:p>
          <w:p w:rsidR="00C07E9A" w:rsidRPr="00C07E9A" w:rsidRDefault="00C07E9A" w:rsidP="00C07E9A">
            <w:pPr>
              <w:spacing w:line="276" w:lineRule="auto"/>
              <w:jc w:val="both"/>
              <w:rPr>
                <w:sz w:val="18"/>
                <w:szCs w:val="18"/>
                <w:lang w:eastAsia="en-US"/>
              </w:rPr>
            </w:pPr>
          </w:p>
        </w:tc>
      </w:tr>
      <w:tr w:rsidR="00C07E9A" w:rsidRPr="00C07E9A" w:rsidTr="00C07E9A">
        <w:trPr>
          <w:trHeight w:val="434"/>
        </w:trPr>
        <w:tc>
          <w:tcPr>
            <w:tcW w:w="1908" w:type="pct"/>
            <w:vMerge/>
            <w:vAlign w:val="center"/>
            <w:hideMark/>
          </w:tcPr>
          <w:p w:rsidR="00C07E9A" w:rsidRPr="00C07E9A" w:rsidRDefault="00C07E9A" w:rsidP="00C07E9A">
            <w:pPr>
              <w:jc w:val="both"/>
              <w:rPr>
                <w:sz w:val="18"/>
                <w:szCs w:val="18"/>
                <w:lang w:eastAsia="en-US"/>
              </w:rPr>
            </w:pPr>
          </w:p>
        </w:tc>
        <w:tc>
          <w:tcPr>
            <w:tcW w:w="1333" w:type="pct"/>
            <w:hideMark/>
          </w:tcPr>
          <w:p w:rsidR="00C07E9A" w:rsidRPr="00C07E9A" w:rsidRDefault="00C07E9A" w:rsidP="00C07E9A">
            <w:pPr>
              <w:spacing w:line="276" w:lineRule="auto"/>
              <w:jc w:val="center"/>
              <w:rPr>
                <w:sz w:val="18"/>
                <w:szCs w:val="18"/>
                <w:lang w:eastAsia="en-US"/>
              </w:rPr>
            </w:pPr>
            <w:r w:rsidRPr="00C07E9A">
              <w:rPr>
                <w:sz w:val="18"/>
                <w:szCs w:val="18"/>
                <w:lang w:eastAsia="en-US"/>
              </w:rPr>
              <w:t>человек</w:t>
            </w:r>
          </w:p>
        </w:tc>
        <w:tc>
          <w:tcPr>
            <w:tcW w:w="1759" w:type="pct"/>
            <w:hideMark/>
          </w:tcPr>
          <w:p w:rsidR="00C07E9A" w:rsidRPr="00C07E9A" w:rsidRDefault="00C07E9A" w:rsidP="00C07E9A">
            <w:pPr>
              <w:spacing w:line="276" w:lineRule="auto"/>
              <w:jc w:val="center"/>
              <w:rPr>
                <w:sz w:val="18"/>
                <w:szCs w:val="18"/>
                <w:lang w:eastAsia="en-US"/>
              </w:rPr>
            </w:pPr>
            <w:r w:rsidRPr="00C07E9A">
              <w:rPr>
                <w:sz w:val="18"/>
                <w:szCs w:val="18"/>
                <w:lang w:eastAsia="en-US"/>
              </w:rPr>
              <w:t>уд</w:t>
            </w:r>
            <w:proofErr w:type="gramStart"/>
            <w:r w:rsidRPr="00C07E9A">
              <w:rPr>
                <w:sz w:val="18"/>
                <w:szCs w:val="18"/>
                <w:lang w:eastAsia="en-US"/>
              </w:rPr>
              <w:t>.в</w:t>
            </w:r>
            <w:proofErr w:type="gramEnd"/>
            <w:r w:rsidRPr="00C07E9A">
              <w:rPr>
                <w:sz w:val="18"/>
                <w:szCs w:val="18"/>
                <w:lang w:eastAsia="en-US"/>
              </w:rPr>
              <w:t>ес</w:t>
            </w:r>
          </w:p>
          <w:p w:rsidR="00C07E9A" w:rsidRPr="00C07E9A" w:rsidRDefault="00C07E9A" w:rsidP="00C07E9A">
            <w:pPr>
              <w:spacing w:line="276" w:lineRule="auto"/>
              <w:jc w:val="center"/>
              <w:rPr>
                <w:sz w:val="18"/>
                <w:szCs w:val="18"/>
                <w:lang w:eastAsia="en-US"/>
              </w:rPr>
            </w:pPr>
            <w:r w:rsidRPr="00C07E9A">
              <w:rPr>
                <w:sz w:val="18"/>
                <w:szCs w:val="18"/>
                <w:lang w:eastAsia="en-US"/>
              </w:rPr>
              <w:t>%</w:t>
            </w:r>
          </w:p>
        </w:tc>
      </w:tr>
      <w:tr w:rsidR="00C07E9A" w:rsidRPr="00C07E9A" w:rsidTr="00C07E9A">
        <w:trPr>
          <w:trHeight w:val="396"/>
        </w:trPr>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lastRenderedPageBreak/>
              <w:t>по эпидемическим  показаниям</w:t>
            </w:r>
          </w:p>
        </w:tc>
        <w:tc>
          <w:tcPr>
            <w:tcW w:w="1333" w:type="pct"/>
            <w:hideMark/>
          </w:tcPr>
          <w:p w:rsidR="00C07E9A" w:rsidRPr="00C07E9A" w:rsidRDefault="00C07E9A" w:rsidP="00C07E9A">
            <w:pPr>
              <w:tabs>
                <w:tab w:val="center" w:pos="460"/>
                <w:tab w:val="right" w:pos="921"/>
              </w:tabs>
              <w:spacing w:line="276" w:lineRule="auto"/>
              <w:jc w:val="center"/>
              <w:rPr>
                <w:sz w:val="18"/>
                <w:szCs w:val="18"/>
                <w:lang w:eastAsia="en-US"/>
              </w:rPr>
            </w:pPr>
            <w:r w:rsidRPr="00C07E9A">
              <w:rPr>
                <w:sz w:val="18"/>
                <w:szCs w:val="18"/>
                <w:lang w:eastAsia="en-US"/>
              </w:rPr>
              <w:t>5</w:t>
            </w:r>
          </w:p>
        </w:tc>
        <w:tc>
          <w:tcPr>
            <w:tcW w:w="1759" w:type="pct"/>
          </w:tcPr>
          <w:p w:rsidR="00C07E9A" w:rsidRPr="00C07E9A" w:rsidRDefault="00C07E9A" w:rsidP="00C07E9A">
            <w:pPr>
              <w:tabs>
                <w:tab w:val="center" w:pos="460"/>
                <w:tab w:val="right" w:pos="921"/>
              </w:tabs>
              <w:spacing w:line="276" w:lineRule="auto"/>
              <w:jc w:val="center"/>
              <w:rPr>
                <w:sz w:val="18"/>
                <w:szCs w:val="18"/>
                <w:lang w:eastAsia="en-US"/>
              </w:rPr>
            </w:pPr>
            <w:r w:rsidRPr="00C07E9A">
              <w:rPr>
                <w:sz w:val="18"/>
                <w:szCs w:val="18"/>
                <w:lang w:eastAsia="en-US"/>
              </w:rPr>
              <w:t>21</w:t>
            </w:r>
          </w:p>
        </w:tc>
      </w:tr>
      <w:tr w:rsidR="00C07E9A" w:rsidRPr="00C07E9A" w:rsidTr="00C07E9A">
        <w:trPr>
          <w:trHeight w:val="395"/>
        </w:trPr>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беременные</w:t>
            </w:r>
          </w:p>
        </w:tc>
        <w:tc>
          <w:tcPr>
            <w:tcW w:w="1333" w:type="pct"/>
            <w:hideMark/>
          </w:tcPr>
          <w:p w:rsidR="00C07E9A" w:rsidRPr="00C07E9A" w:rsidRDefault="00C07E9A" w:rsidP="00C07E9A">
            <w:pPr>
              <w:spacing w:line="276" w:lineRule="auto"/>
              <w:jc w:val="center"/>
              <w:rPr>
                <w:sz w:val="18"/>
                <w:szCs w:val="18"/>
                <w:lang w:eastAsia="en-US"/>
              </w:rPr>
            </w:pPr>
            <w:r w:rsidRPr="00C07E9A">
              <w:rPr>
                <w:sz w:val="18"/>
                <w:szCs w:val="18"/>
                <w:lang w:eastAsia="en-US"/>
              </w:rPr>
              <w:t>2</w:t>
            </w:r>
          </w:p>
        </w:tc>
        <w:tc>
          <w:tcPr>
            <w:tcW w:w="1759" w:type="pct"/>
          </w:tcPr>
          <w:p w:rsidR="00C07E9A" w:rsidRPr="00C07E9A" w:rsidRDefault="00C07E9A" w:rsidP="00C07E9A">
            <w:pPr>
              <w:spacing w:line="276" w:lineRule="auto"/>
              <w:jc w:val="center"/>
              <w:rPr>
                <w:sz w:val="18"/>
                <w:szCs w:val="18"/>
                <w:lang w:eastAsia="en-US"/>
              </w:rPr>
            </w:pPr>
            <w:r w:rsidRPr="00C07E9A">
              <w:rPr>
                <w:sz w:val="18"/>
                <w:szCs w:val="18"/>
                <w:lang w:eastAsia="en-US"/>
              </w:rPr>
              <w:t>8</w:t>
            </w:r>
          </w:p>
        </w:tc>
      </w:tr>
      <w:tr w:rsidR="00C07E9A" w:rsidRPr="00C07E9A" w:rsidTr="00C07E9A">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венерические заболевания</w:t>
            </w:r>
          </w:p>
        </w:tc>
        <w:tc>
          <w:tcPr>
            <w:tcW w:w="1333" w:type="pct"/>
          </w:tcPr>
          <w:p w:rsidR="00C07E9A" w:rsidRPr="00C07E9A" w:rsidRDefault="00C07E9A" w:rsidP="00C07E9A">
            <w:pPr>
              <w:spacing w:line="276" w:lineRule="auto"/>
              <w:jc w:val="center"/>
              <w:rPr>
                <w:sz w:val="18"/>
                <w:szCs w:val="18"/>
                <w:lang w:eastAsia="en-US"/>
              </w:rPr>
            </w:pPr>
            <w:r w:rsidRPr="00C07E9A">
              <w:rPr>
                <w:sz w:val="18"/>
                <w:szCs w:val="18"/>
                <w:lang w:eastAsia="en-US"/>
              </w:rPr>
              <w:t>0</w:t>
            </w:r>
          </w:p>
        </w:tc>
        <w:tc>
          <w:tcPr>
            <w:tcW w:w="1759" w:type="pct"/>
          </w:tcPr>
          <w:p w:rsidR="00C07E9A" w:rsidRPr="00C07E9A" w:rsidRDefault="00C07E9A" w:rsidP="00C07E9A">
            <w:pPr>
              <w:spacing w:line="276" w:lineRule="auto"/>
              <w:jc w:val="center"/>
              <w:rPr>
                <w:sz w:val="18"/>
                <w:szCs w:val="18"/>
                <w:lang w:eastAsia="en-US"/>
              </w:rPr>
            </w:pPr>
            <w:r w:rsidRPr="00C07E9A">
              <w:rPr>
                <w:sz w:val="18"/>
                <w:szCs w:val="18"/>
                <w:lang w:eastAsia="en-US"/>
              </w:rPr>
              <w:t>0</w:t>
            </w:r>
          </w:p>
        </w:tc>
      </w:tr>
      <w:tr w:rsidR="00C07E9A" w:rsidRPr="00C07E9A" w:rsidTr="00C07E9A">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добровольно</w:t>
            </w:r>
          </w:p>
        </w:tc>
        <w:tc>
          <w:tcPr>
            <w:tcW w:w="1333" w:type="pct"/>
            <w:hideMark/>
          </w:tcPr>
          <w:p w:rsidR="00C07E9A" w:rsidRPr="00C07E9A" w:rsidRDefault="00C07E9A" w:rsidP="00C07E9A">
            <w:pPr>
              <w:spacing w:line="276" w:lineRule="auto"/>
              <w:jc w:val="center"/>
              <w:rPr>
                <w:sz w:val="18"/>
                <w:szCs w:val="18"/>
                <w:lang w:eastAsia="en-US"/>
              </w:rPr>
            </w:pPr>
            <w:r w:rsidRPr="00C07E9A">
              <w:rPr>
                <w:sz w:val="18"/>
                <w:szCs w:val="18"/>
                <w:lang w:eastAsia="en-US"/>
              </w:rPr>
              <w:t>4</w:t>
            </w:r>
          </w:p>
        </w:tc>
        <w:tc>
          <w:tcPr>
            <w:tcW w:w="1759" w:type="pct"/>
          </w:tcPr>
          <w:p w:rsidR="00C07E9A" w:rsidRPr="00C07E9A" w:rsidRDefault="00C07E9A" w:rsidP="00C07E9A">
            <w:pPr>
              <w:spacing w:line="276" w:lineRule="auto"/>
              <w:jc w:val="center"/>
              <w:rPr>
                <w:sz w:val="18"/>
                <w:szCs w:val="18"/>
                <w:lang w:eastAsia="en-US"/>
              </w:rPr>
            </w:pPr>
            <w:r w:rsidRPr="00C07E9A">
              <w:rPr>
                <w:sz w:val="18"/>
                <w:szCs w:val="18"/>
                <w:lang w:eastAsia="en-US"/>
              </w:rPr>
              <w:t>17</w:t>
            </w:r>
          </w:p>
        </w:tc>
      </w:tr>
      <w:tr w:rsidR="00C07E9A" w:rsidRPr="00C07E9A" w:rsidTr="00C07E9A">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по клиническим показаниям</w:t>
            </w:r>
          </w:p>
        </w:tc>
        <w:tc>
          <w:tcPr>
            <w:tcW w:w="1333" w:type="pct"/>
            <w:hideMark/>
          </w:tcPr>
          <w:p w:rsidR="00C07E9A" w:rsidRPr="00C07E9A" w:rsidRDefault="00C07E9A" w:rsidP="00C07E9A">
            <w:pPr>
              <w:spacing w:line="276" w:lineRule="auto"/>
              <w:jc w:val="center"/>
              <w:rPr>
                <w:sz w:val="18"/>
                <w:szCs w:val="18"/>
                <w:lang w:eastAsia="en-US"/>
              </w:rPr>
            </w:pPr>
            <w:r w:rsidRPr="00C07E9A">
              <w:rPr>
                <w:sz w:val="18"/>
                <w:szCs w:val="18"/>
                <w:lang w:eastAsia="en-US"/>
              </w:rPr>
              <w:t>10</w:t>
            </w:r>
          </w:p>
        </w:tc>
        <w:tc>
          <w:tcPr>
            <w:tcW w:w="1759" w:type="pct"/>
          </w:tcPr>
          <w:p w:rsidR="00C07E9A" w:rsidRPr="00C07E9A" w:rsidRDefault="00C07E9A" w:rsidP="00C07E9A">
            <w:pPr>
              <w:spacing w:line="276" w:lineRule="auto"/>
              <w:jc w:val="center"/>
              <w:rPr>
                <w:sz w:val="18"/>
                <w:szCs w:val="18"/>
                <w:lang w:eastAsia="en-US"/>
              </w:rPr>
            </w:pPr>
            <w:r w:rsidRPr="00C07E9A">
              <w:rPr>
                <w:sz w:val="18"/>
                <w:szCs w:val="18"/>
                <w:lang w:eastAsia="en-US"/>
              </w:rPr>
              <w:t>42</w:t>
            </w:r>
          </w:p>
        </w:tc>
      </w:tr>
      <w:tr w:rsidR="00C07E9A" w:rsidRPr="00C07E9A" w:rsidTr="00C07E9A">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из  МЛС</w:t>
            </w:r>
          </w:p>
        </w:tc>
        <w:tc>
          <w:tcPr>
            <w:tcW w:w="1333" w:type="pct"/>
            <w:hideMark/>
          </w:tcPr>
          <w:p w:rsidR="00C07E9A" w:rsidRPr="00C07E9A" w:rsidRDefault="00C07E9A" w:rsidP="00C07E9A">
            <w:pPr>
              <w:spacing w:line="276" w:lineRule="auto"/>
              <w:jc w:val="center"/>
              <w:rPr>
                <w:sz w:val="18"/>
                <w:szCs w:val="18"/>
                <w:lang w:eastAsia="en-US"/>
              </w:rPr>
            </w:pPr>
            <w:r w:rsidRPr="00C07E9A">
              <w:rPr>
                <w:sz w:val="18"/>
                <w:szCs w:val="18"/>
                <w:lang w:eastAsia="en-US"/>
              </w:rPr>
              <w:t>2</w:t>
            </w:r>
          </w:p>
        </w:tc>
        <w:tc>
          <w:tcPr>
            <w:tcW w:w="1759" w:type="pct"/>
          </w:tcPr>
          <w:p w:rsidR="00C07E9A" w:rsidRPr="00C07E9A" w:rsidRDefault="00C07E9A" w:rsidP="00C07E9A">
            <w:pPr>
              <w:spacing w:line="276" w:lineRule="auto"/>
              <w:jc w:val="center"/>
              <w:rPr>
                <w:sz w:val="18"/>
                <w:szCs w:val="18"/>
                <w:lang w:eastAsia="en-US"/>
              </w:rPr>
            </w:pPr>
            <w:r w:rsidRPr="00C07E9A">
              <w:rPr>
                <w:sz w:val="18"/>
                <w:szCs w:val="18"/>
                <w:lang w:eastAsia="en-US"/>
              </w:rPr>
              <w:t>8</w:t>
            </w:r>
          </w:p>
        </w:tc>
      </w:tr>
      <w:tr w:rsidR="00C07E9A" w:rsidRPr="00C07E9A" w:rsidTr="00C07E9A">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доноры</w:t>
            </w:r>
          </w:p>
        </w:tc>
        <w:tc>
          <w:tcPr>
            <w:tcW w:w="1333" w:type="pct"/>
          </w:tcPr>
          <w:p w:rsidR="00C07E9A" w:rsidRPr="00C07E9A" w:rsidRDefault="00C07E9A" w:rsidP="00C07E9A">
            <w:pPr>
              <w:spacing w:line="276" w:lineRule="auto"/>
              <w:jc w:val="center"/>
              <w:rPr>
                <w:sz w:val="18"/>
                <w:szCs w:val="18"/>
                <w:lang w:eastAsia="en-US"/>
              </w:rPr>
            </w:pPr>
            <w:r w:rsidRPr="00C07E9A">
              <w:rPr>
                <w:sz w:val="18"/>
                <w:szCs w:val="18"/>
                <w:lang w:eastAsia="en-US"/>
              </w:rPr>
              <w:t>0</w:t>
            </w:r>
          </w:p>
        </w:tc>
        <w:tc>
          <w:tcPr>
            <w:tcW w:w="1759" w:type="pct"/>
          </w:tcPr>
          <w:p w:rsidR="00C07E9A" w:rsidRPr="00C07E9A" w:rsidRDefault="00C07E9A" w:rsidP="00C07E9A">
            <w:pPr>
              <w:spacing w:line="276" w:lineRule="auto"/>
              <w:jc w:val="center"/>
              <w:rPr>
                <w:sz w:val="18"/>
                <w:szCs w:val="18"/>
                <w:lang w:eastAsia="en-US"/>
              </w:rPr>
            </w:pPr>
            <w:r w:rsidRPr="00C07E9A">
              <w:rPr>
                <w:sz w:val="18"/>
                <w:szCs w:val="18"/>
                <w:lang w:eastAsia="en-US"/>
              </w:rPr>
              <w:t>0</w:t>
            </w:r>
          </w:p>
        </w:tc>
      </w:tr>
      <w:tr w:rsidR="00C07E9A" w:rsidRPr="00C07E9A" w:rsidTr="00C07E9A">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дети</w:t>
            </w:r>
          </w:p>
        </w:tc>
        <w:tc>
          <w:tcPr>
            <w:tcW w:w="1333" w:type="pct"/>
          </w:tcPr>
          <w:p w:rsidR="00C07E9A" w:rsidRPr="00C07E9A" w:rsidRDefault="00C07E9A" w:rsidP="00C07E9A">
            <w:pPr>
              <w:spacing w:line="276" w:lineRule="auto"/>
              <w:jc w:val="center"/>
              <w:rPr>
                <w:sz w:val="18"/>
                <w:szCs w:val="18"/>
                <w:lang w:eastAsia="en-US"/>
              </w:rPr>
            </w:pPr>
            <w:r w:rsidRPr="00C07E9A">
              <w:rPr>
                <w:sz w:val="18"/>
                <w:szCs w:val="18"/>
                <w:lang w:eastAsia="en-US"/>
              </w:rPr>
              <w:t>0</w:t>
            </w:r>
          </w:p>
        </w:tc>
        <w:tc>
          <w:tcPr>
            <w:tcW w:w="1759" w:type="pct"/>
          </w:tcPr>
          <w:p w:rsidR="00C07E9A" w:rsidRPr="00C07E9A" w:rsidRDefault="00C07E9A" w:rsidP="00C07E9A">
            <w:pPr>
              <w:spacing w:line="276" w:lineRule="auto"/>
              <w:jc w:val="center"/>
              <w:rPr>
                <w:sz w:val="18"/>
                <w:szCs w:val="18"/>
                <w:lang w:eastAsia="en-US"/>
              </w:rPr>
            </w:pPr>
            <w:r w:rsidRPr="00C07E9A">
              <w:rPr>
                <w:sz w:val="18"/>
                <w:szCs w:val="18"/>
                <w:lang w:eastAsia="en-US"/>
              </w:rPr>
              <w:t>0</w:t>
            </w:r>
          </w:p>
        </w:tc>
      </w:tr>
      <w:tr w:rsidR="00C07E9A" w:rsidRPr="00C07E9A" w:rsidTr="00C07E9A">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Лица, зависимые от наркотиков</w:t>
            </w:r>
          </w:p>
        </w:tc>
        <w:tc>
          <w:tcPr>
            <w:tcW w:w="1333" w:type="pct"/>
          </w:tcPr>
          <w:p w:rsidR="00C07E9A" w:rsidRPr="00C07E9A" w:rsidRDefault="00C07E9A" w:rsidP="00C07E9A">
            <w:pPr>
              <w:spacing w:line="276" w:lineRule="auto"/>
              <w:jc w:val="center"/>
              <w:rPr>
                <w:sz w:val="18"/>
                <w:szCs w:val="18"/>
                <w:lang w:eastAsia="en-US"/>
              </w:rPr>
            </w:pPr>
            <w:r w:rsidRPr="00C07E9A">
              <w:rPr>
                <w:sz w:val="18"/>
                <w:szCs w:val="18"/>
                <w:lang w:eastAsia="en-US"/>
              </w:rPr>
              <w:t>0</w:t>
            </w:r>
          </w:p>
        </w:tc>
        <w:tc>
          <w:tcPr>
            <w:tcW w:w="1759" w:type="pct"/>
          </w:tcPr>
          <w:p w:rsidR="00C07E9A" w:rsidRPr="00C07E9A" w:rsidRDefault="00C07E9A" w:rsidP="00C07E9A">
            <w:pPr>
              <w:spacing w:line="276" w:lineRule="auto"/>
              <w:jc w:val="center"/>
              <w:rPr>
                <w:sz w:val="18"/>
                <w:szCs w:val="18"/>
                <w:lang w:eastAsia="en-US"/>
              </w:rPr>
            </w:pPr>
            <w:r w:rsidRPr="00C07E9A">
              <w:rPr>
                <w:sz w:val="18"/>
                <w:szCs w:val="18"/>
                <w:lang w:eastAsia="en-US"/>
              </w:rPr>
              <w:t>0</w:t>
            </w:r>
          </w:p>
        </w:tc>
      </w:tr>
      <w:tr w:rsidR="00C07E9A" w:rsidRPr="00C07E9A" w:rsidTr="00C07E9A">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дети от ВИЧ  полож. матерей</w:t>
            </w:r>
          </w:p>
        </w:tc>
        <w:tc>
          <w:tcPr>
            <w:tcW w:w="1333" w:type="pct"/>
          </w:tcPr>
          <w:p w:rsidR="00C07E9A" w:rsidRPr="00C07E9A" w:rsidRDefault="00C07E9A" w:rsidP="00C07E9A">
            <w:pPr>
              <w:spacing w:line="276" w:lineRule="auto"/>
              <w:jc w:val="center"/>
              <w:rPr>
                <w:sz w:val="18"/>
                <w:szCs w:val="18"/>
                <w:lang w:eastAsia="en-US"/>
              </w:rPr>
            </w:pPr>
            <w:r w:rsidRPr="00C07E9A">
              <w:rPr>
                <w:sz w:val="18"/>
                <w:szCs w:val="18"/>
                <w:lang w:eastAsia="en-US"/>
              </w:rPr>
              <w:t>0</w:t>
            </w:r>
          </w:p>
        </w:tc>
        <w:tc>
          <w:tcPr>
            <w:tcW w:w="1759" w:type="pct"/>
          </w:tcPr>
          <w:p w:rsidR="00C07E9A" w:rsidRPr="00C07E9A" w:rsidRDefault="00C07E9A" w:rsidP="00C07E9A">
            <w:pPr>
              <w:spacing w:line="276" w:lineRule="auto"/>
              <w:jc w:val="center"/>
              <w:rPr>
                <w:sz w:val="18"/>
                <w:szCs w:val="18"/>
                <w:lang w:eastAsia="en-US"/>
              </w:rPr>
            </w:pPr>
            <w:r w:rsidRPr="00C07E9A">
              <w:rPr>
                <w:sz w:val="18"/>
                <w:szCs w:val="18"/>
                <w:lang w:eastAsia="en-US"/>
              </w:rPr>
              <w:t>0</w:t>
            </w:r>
          </w:p>
        </w:tc>
      </w:tr>
      <w:tr w:rsidR="00C07E9A" w:rsidRPr="00C07E9A" w:rsidTr="00C07E9A">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после пребывания за рубежом</w:t>
            </w:r>
          </w:p>
        </w:tc>
        <w:tc>
          <w:tcPr>
            <w:tcW w:w="1333" w:type="pct"/>
          </w:tcPr>
          <w:p w:rsidR="00C07E9A" w:rsidRPr="00C07E9A" w:rsidRDefault="00C07E9A" w:rsidP="00C07E9A">
            <w:pPr>
              <w:spacing w:line="276" w:lineRule="auto"/>
              <w:jc w:val="center"/>
              <w:rPr>
                <w:sz w:val="18"/>
                <w:szCs w:val="18"/>
                <w:lang w:eastAsia="en-US"/>
              </w:rPr>
            </w:pPr>
            <w:r w:rsidRPr="00C07E9A">
              <w:rPr>
                <w:sz w:val="18"/>
                <w:szCs w:val="18"/>
                <w:lang w:eastAsia="en-US"/>
              </w:rPr>
              <w:t>1</w:t>
            </w:r>
          </w:p>
        </w:tc>
        <w:tc>
          <w:tcPr>
            <w:tcW w:w="1759" w:type="pct"/>
          </w:tcPr>
          <w:p w:rsidR="00C07E9A" w:rsidRPr="00C07E9A" w:rsidRDefault="00C07E9A" w:rsidP="00C07E9A">
            <w:pPr>
              <w:spacing w:line="276" w:lineRule="auto"/>
              <w:jc w:val="center"/>
              <w:rPr>
                <w:sz w:val="18"/>
                <w:szCs w:val="18"/>
                <w:lang w:eastAsia="en-US"/>
              </w:rPr>
            </w:pPr>
            <w:r w:rsidRPr="00C07E9A">
              <w:rPr>
                <w:sz w:val="18"/>
                <w:szCs w:val="18"/>
                <w:lang w:eastAsia="en-US"/>
              </w:rPr>
              <w:t>4</w:t>
            </w:r>
          </w:p>
        </w:tc>
      </w:tr>
      <w:tr w:rsidR="00C07E9A" w:rsidRPr="00C07E9A" w:rsidTr="00C07E9A">
        <w:tc>
          <w:tcPr>
            <w:tcW w:w="1908" w:type="pct"/>
            <w:hideMark/>
          </w:tcPr>
          <w:p w:rsidR="00C07E9A" w:rsidRPr="00C07E9A" w:rsidRDefault="00C07E9A" w:rsidP="00C07E9A">
            <w:pPr>
              <w:spacing w:line="276" w:lineRule="auto"/>
              <w:jc w:val="both"/>
              <w:rPr>
                <w:sz w:val="18"/>
                <w:szCs w:val="18"/>
                <w:lang w:eastAsia="en-US"/>
              </w:rPr>
            </w:pPr>
            <w:r w:rsidRPr="00C07E9A">
              <w:rPr>
                <w:sz w:val="18"/>
                <w:szCs w:val="18"/>
                <w:lang w:eastAsia="en-US"/>
              </w:rPr>
              <w:t>Всего</w:t>
            </w:r>
          </w:p>
        </w:tc>
        <w:tc>
          <w:tcPr>
            <w:tcW w:w="1333" w:type="pct"/>
            <w:hideMark/>
          </w:tcPr>
          <w:p w:rsidR="00C07E9A" w:rsidRPr="00C07E9A" w:rsidRDefault="00C07E9A" w:rsidP="00C07E9A">
            <w:pPr>
              <w:spacing w:line="276" w:lineRule="auto"/>
              <w:jc w:val="center"/>
              <w:rPr>
                <w:sz w:val="18"/>
                <w:szCs w:val="18"/>
                <w:lang w:eastAsia="en-US"/>
              </w:rPr>
            </w:pPr>
            <w:r w:rsidRPr="00C07E9A">
              <w:rPr>
                <w:sz w:val="18"/>
                <w:szCs w:val="18"/>
                <w:lang w:eastAsia="en-US"/>
              </w:rPr>
              <w:t>24</w:t>
            </w:r>
          </w:p>
        </w:tc>
        <w:tc>
          <w:tcPr>
            <w:tcW w:w="1759" w:type="pct"/>
            <w:hideMark/>
          </w:tcPr>
          <w:p w:rsidR="00C07E9A" w:rsidRPr="00C07E9A" w:rsidRDefault="00C07E9A" w:rsidP="00C07E9A">
            <w:pPr>
              <w:spacing w:line="276" w:lineRule="auto"/>
              <w:jc w:val="center"/>
              <w:rPr>
                <w:sz w:val="18"/>
                <w:szCs w:val="18"/>
                <w:lang w:eastAsia="en-US"/>
              </w:rPr>
            </w:pPr>
            <w:r w:rsidRPr="00C07E9A">
              <w:rPr>
                <w:sz w:val="18"/>
                <w:szCs w:val="18"/>
                <w:lang w:eastAsia="en-US"/>
              </w:rPr>
              <w:t>100</w:t>
            </w:r>
          </w:p>
        </w:tc>
      </w:tr>
    </w:tbl>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В районе обеспечена доступность к прохождению тестирования на ВИЧ и получению консультативных услуг в организациях здравоохранения. За    2022 год  тестированием на ВИЧ  в районе охвачено 1961 человек или 8% населения района, что ниже прошлогоднего показателя – 9%,  областного (13%) и республиканского (20%) показателей. Удельный вес выявленных случаев ВИЧ-инфекции от общего количество обследованных  по району составляет 0,05% при областном показателе 0,13%.</w:t>
      </w:r>
    </w:p>
    <w:p w:rsidR="00C07E9A" w:rsidRPr="00C07E9A" w:rsidRDefault="00C07E9A" w:rsidP="00C07E9A">
      <w:pPr>
        <w:ind w:right="-211" w:firstLine="708"/>
        <w:jc w:val="both"/>
        <w:rPr>
          <w:sz w:val="28"/>
          <w:szCs w:val="28"/>
        </w:rPr>
      </w:pPr>
      <w:r w:rsidRPr="00C07E9A">
        <w:rPr>
          <w:sz w:val="28"/>
          <w:szCs w:val="28"/>
        </w:rPr>
        <w:t xml:space="preserve">Охват тестированием  «пациентов риска», выявленных в 2022г. составил оптимальный показатель, однако по некоторым кодам  не выполнен на 100%: см. табл. </w:t>
      </w:r>
      <w:r w:rsidR="00762985">
        <w:rPr>
          <w:sz w:val="28"/>
          <w:szCs w:val="28"/>
        </w:rPr>
        <w:t>66</w:t>
      </w:r>
      <w:r w:rsidRPr="00C07E9A">
        <w:rPr>
          <w:sz w:val="28"/>
          <w:szCs w:val="28"/>
        </w:rPr>
        <w:t xml:space="preserve">.     </w:t>
      </w:r>
    </w:p>
    <w:p w:rsidR="00C07E9A" w:rsidRPr="00C07E9A" w:rsidRDefault="00C07E9A" w:rsidP="00C07E9A">
      <w:pPr>
        <w:ind w:firstLine="720"/>
        <w:jc w:val="both"/>
        <w:rPr>
          <w:sz w:val="28"/>
          <w:szCs w:val="28"/>
        </w:rPr>
      </w:pPr>
    </w:p>
    <w:p w:rsidR="00C07E9A" w:rsidRPr="00C07E9A" w:rsidRDefault="00C07E9A" w:rsidP="00C07E9A">
      <w:pPr>
        <w:ind w:left="-360" w:right="-211"/>
        <w:jc w:val="both"/>
        <w:rPr>
          <w:iCs/>
          <w:sz w:val="28"/>
          <w:szCs w:val="28"/>
        </w:rPr>
      </w:pPr>
      <w:r w:rsidRPr="00C07E9A">
        <w:rPr>
          <w:iCs/>
          <w:sz w:val="28"/>
          <w:szCs w:val="28"/>
        </w:rPr>
        <w:t>Табл.</w:t>
      </w:r>
      <w:r w:rsidR="00762985">
        <w:rPr>
          <w:iCs/>
          <w:sz w:val="28"/>
          <w:szCs w:val="28"/>
        </w:rPr>
        <w:t>66</w:t>
      </w:r>
      <w:r w:rsidRPr="00C07E9A">
        <w:rPr>
          <w:iCs/>
          <w:sz w:val="28"/>
          <w:szCs w:val="28"/>
        </w:rPr>
        <w:t>. Результаты охвата тестированием  на ВИЧ по группам риска, выявленным в 2022г</w:t>
      </w:r>
      <w:proofErr w:type="gramStart"/>
      <w:r w:rsidRPr="00C07E9A">
        <w:rPr>
          <w:iCs/>
          <w:sz w:val="28"/>
          <w:szCs w:val="28"/>
        </w:rPr>
        <w:t>.(</w:t>
      </w:r>
      <w:proofErr w:type="gramEnd"/>
      <w:r w:rsidRPr="00C07E9A">
        <w:rPr>
          <w:iCs/>
          <w:sz w:val="28"/>
          <w:szCs w:val="28"/>
        </w:rPr>
        <w:t xml:space="preserve">вновь выявленные)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47"/>
        <w:gridCol w:w="1750"/>
        <w:gridCol w:w="1579"/>
        <w:gridCol w:w="2448"/>
        <w:gridCol w:w="1690"/>
      </w:tblGrid>
      <w:tr w:rsidR="00C07E9A" w:rsidRPr="00C07E9A" w:rsidTr="00C07E9A">
        <w:trPr>
          <w:trHeight w:val="211"/>
        </w:trPr>
        <w:tc>
          <w:tcPr>
            <w:tcW w:w="1156" w:type="pct"/>
            <w:vMerge w:val="restar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en-US"/>
              </w:rPr>
              <w:t>Код</w:t>
            </w:r>
          </w:p>
        </w:tc>
        <w:tc>
          <w:tcPr>
            <w:tcW w:w="3844" w:type="pct"/>
            <w:gridSpan w:val="4"/>
            <w:hideMark/>
          </w:tcPr>
          <w:p w:rsidR="00C07E9A" w:rsidRPr="00C07E9A" w:rsidRDefault="00C07E9A" w:rsidP="00C07E9A">
            <w:pPr>
              <w:suppressAutoHyphens/>
              <w:spacing w:line="276" w:lineRule="auto"/>
              <w:ind w:left="-360" w:right="-211" w:firstLine="360"/>
              <w:jc w:val="center"/>
              <w:rPr>
                <w:sz w:val="18"/>
                <w:szCs w:val="18"/>
                <w:highlight w:val="yellow"/>
                <w:lang w:eastAsia="ar-SA"/>
              </w:rPr>
            </w:pPr>
            <w:r w:rsidRPr="00C07E9A">
              <w:rPr>
                <w:sz w:val="18"/>
                <w:szCs w:val="18"/>
                <w:lang w:eastAsia="en-US"/>
              </w:rPr>
              <w:t>2022 год</w:t>
            </w:r>
          </w:p>
        </w:tc>
      </w:tr>
      <w:tr w:rsidR="00C07E9A" w:rsidRPr="00C07E9A" w:rsidTr="00C07E9A">
        <w:trPr>
          <w:trHeight w:val="104"/>
        </w:trPr>
        <w:tc>
          <w:tcPr>
            <w:tcW w:w="1156" w:type="pct"/>
            <w:vMerge/>
            <w:vAlign w:val="center"/>
            <w:hideMark/>
          </w:tcPr>
          <w:p w:rsidR="00C07E9A" w:rsidRPr="00C07E9A" w:rsidRDefault="00C07E9A" w:rsidP="00C07E9A">
            <w:pPr>
              <w:jc w:val="both"/>
              <w:rPr>
                <w:sz w:val="18"/>
                <w:szCs w:val="18"/>
                <w:lang w:eastAsia="ar-SA"/>
              </w:rPr>
            </w:pPr>
          </w:p>
        </w:tc>
        <w:tc>
          <w:tcPr>
            <w:tcW w:w="901" w:type="pct"/>
            <w:hideMark/>
          </w:tcPr>
          <w:p w:rsidR="00C07E9A" w:rsidRPr="00C07E9A" w:rsidRDefault="00C07E9A" w:rsidP="00C07E9A">
            <w:pPr>
              <w:suppressAutoHyphens/>
              <w:spacing w:line="276" w:lineRule="auto"/>
              <w:ind w:right="-211"/>
              <w:jc w:val="both"/>
              <w:rPr>
                <w:sz w:val="18"/>
                <w:szCs w:val="18"/>
                <w:lang w:eastAsia="en-US"/>
              </w:rPr>
            </w:pPr>
            <w:r w:rsidRPr="00C07E9A">
              <w:rPr>
                <w:sz w:val="18"/>
                <w:szCs w:val="18"/>
                <w:lang w:eastAsia="en-US"/>
              </w:rPr>
              <w:t>всего</w:t>
            </w:r>
          </w:p>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en-US"/>
              </w:rPr>
              <w:t>подлежало</w:t>
            </w:r>
          </w:p>
        </w:tc>
        <w:tc>
          <w:tcPr>
            <w:tcW w:w="813"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en-US"/>
              </w:rPr>
              <w:t>обследовано</w:t>
            </w:r>
          </w:p>
        </w:tc>
        <w:tc>
          <w:tcPr>
            <w:tcW w:w="1260" w:type="pct"/>
            <w:hideMark/>
          </w:tcPr>
          <w:p w:rsidR="00C07E9A" w:rsidRPr="00C07E9A" w:rsidRDefault="00C07E9A" w:rsidP="00C07E9A">
            <w:pPr>
              <w:spacing w:line="276" w:lineRule="auto"/>
              <w:ind w:right="-211"/>
              <w:jc w:val="both"/>
              <w:rPr>
                <w:sz w:val="18"/>
                <w:szCs w:val="18"/>
                <w:lang w:eastAsia="ar-SA"/>
              </w:rPr>
            </w:pPr>
            <w:r w:rsidRPr="00C07E9A">
              <w:rPr>
                <w:sz w:val="18"/>
                <w:szCs w:val="18"/>
                <w:lang w:eastAsia="ar-SA"/>
              </w:rPr>
              <w:t>выявлено  ВИЧ-</w:t>
            </w:r>
          </w:p>
          <w:p w:rsidR="00C07E9A" w:rsidRPr="00C07E9A" w:rsidRDefault="00C07E9A" w:rsidP="00C07E9A">
            <w:pPr>
              <w:spacing w:line="276" w:lineRule="auto"/>
              <w:ind w:right="-211"/>
              <w:jc w:val="both"/>
              <w:rPr>
                <w:sz w:val="18"/>
                <w:szCs w:val="18"/>
                <w:lang w:eastAsia="ar-SA"/>
              </w:rPr>
            </w:pPr>
            <w:r w:rsidRPr="00C07E9A">
              <w:rPr>
                <w:sz w:val="18"/>
                <w:szCs w:val="18"/>
                <w:lang w:eastAsia="ar-SA"/>
              </w:rPr>
              <w:t>инфицированных</w:t>
            </w:r>
          </w:p>
        </w:tc>
        <w:tc>
          <w:tcPr>
            <w:tcW w:w="870" w:type="pct"/>
            <w:hideMark/>
          </w:tcPr>
          <w:p w:rsidR="00C07E9A" w:rsidRPr="00C07E9A" w:rsidRDefault="00C07E9A" w:rsidP="00C07E9A">
            <w:pPr>
              <w:spacing w:line="276" w:lineRule="auto"/>
              <w:ind w:right="-211"/>
              <w:jc w:val="both"/>
              <w:rPr>
                <w:sz w:val="18"/>
                <w:szCs w:val="18"/>
                <w:lang w:eastAsia="en-US"/>
              </w:rPr>
            </w:pPr>
            <w:r w:rsidRPr="00C07E9A">
              <w:rPr>
                <w:sz w:val="18"/>
                <w:szCs w:val="18"/>
                <w:lang w:eastAsia="en-US"/>
              </w:rPr>
              <w:t xml:space="preserve">охват </w:t>
            </w:r>
          </w:p>
          <w:p w:rsidR="00C07E9A" w:rsidRPr="00C07E9A" w:rsidRDefault="00C07E9A" w:rsidP="00C07E9A">
            <w:pPr>
              <w:spacing w:line="276" w:lineRule="auto"/>
              <w:ind w:right="-211"/>
              <w:jc w:val="both"/>
              <w:rPr>
                <w:sz w:val="18"/>
                <w:szCs w:val="18"/>
                <w:lang w:eastAsia="en-US"/>
              </w:rPr>
            </w:pPr>
            <w:r w:rsidRPr="00C07E9A">
              <w:rPr>
                <w:sz w:val="18"/>
                <w:szCs w:val="18"/>
                <w:lang w:eastAsia="en-US"/>
              </w:rPr>
              <w:t>обследованием</w:t>
            </w:r>
          </w:p>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en-US"/>
              </w:rPr>
              <w:t xml:space="preserve">      %</w:t>
            </w:r>
          </w:p>
        </w:tc>
      </w:tr>
      <w:tr w:rsidR="00C07E9A" w:rsidRPr="00C07E9A" w:rsidTr="00C07E9A">
        <w:trPr>
          <w:trHeight w:val="260"/>
        </w:trPr>
        <w:tc>
          <w:tcPr>
            <w:tcW w:w="1156"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100 (добр.)</w:t>
            </w:r>
          </w:p>
        </w:tc>
        <w:tc>
          <w:tcPr>
            <w:tcW w:w="901"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1522</w:t>
            </w:r>
          </w:p>
        </w:tc>
        <w:tc>
          <w:tcPr>
            <w:tcW w:w="813"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1522</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1</w:t>
            </w:r>
          </w:p>
        </w:tc>
        <w:tc>
          <w:tcPr>
            <w:tcW w:w="870" w:type="pct"/>
            <w:vAlign w:val="center"/>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100</w:t>
            </w:r>
          </w:p>
        </w:tc>
      </w:tr>
      <w:tr w:rsidR="00C07E9A" w:rsidRPr="00C07E9A" w:rsidTr="00C07E9A">
        <w:trPr>
          <w:trHeight w:val="247"/>
        </w:trPr>
        <w:tc>
          <w:tcPr>
            <w:tcW w:w="1156"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102 (наркозавис., алког.)</w:t>
            </w:r>
          </w:p>
        </w:tc>
        <w:tc>
          <w:tcPr>
            <w:tcW w:w="901"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44</w:t>
            </w:r>
          </w:p>
        </w:tc>
        <w:tc>
          <w:tcPr>
            <w:tcW w:w="813"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44</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0</w:t>
            </w:r>
          </w:p>
        </w:tc>
        <w:tc>
          <w:tcPr>
            <w:tcW w:w="870" w:type="pct"/>
            <w:vAlign w:val="center"/>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100</w:t>
            </w:r>
          </w:p>
        </w:tc>
      </w:tr>
      <w:tr w:rsidR="00C07E9A" w:rsidRPr="00C07E9A" w:rsidTr="00C07E9A">
        <w:trPr>
          <w:trHeight w:val="303"/>
        </w:trPr>
        <w:tc>
          <w:tcPr>
            <w:tcW w:w="1156"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104 (ИППП)</w:t>
            </w:r>
          </w:p>
        </w:tc>
        <w:tc>
          <w:tcPr>
            <w:tcW w:w="901"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17</w:t>
            </w:r>
          </w:p>
        </w:tc>
        <w:tc>
          <w:tcPr>
            <w:tcW w:w="813"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17</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0</w:t>
            </w:r>
          </w:p>
        </w:tc>
        <w:tc>
          <w:tcPr>
            <w:tcW w:w="870" w:type="pct"/>
            <w:vAlign w:val="center"/>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100</w:t>
            </w:r>
          </w:p>
        </w:tc>
      </w:tr>
      <w:tr w:rsidR="00C07E9A" w:rsidRPr="00C07E9A" w:rsidTr="00C07E9A">
        <w:trPr>
          <w:trHeight w:val="260"/>
        </w:trPr>
        <w:tc>
          <w:tcPr>
            <w:tcW w:w="1156"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109 (берем.)</w:t>
            </w:r>
          </w:p>
        </w:tc>
        <w:tc>
          <w:tcPr>
            <w:tcW w:w="901"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185</w:t>
            </w:r>
          </w:p>
        </w:tc>
        <w:tc>
          <w:tcPr>
            <w:tcW w:w="813"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185</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0</w:t>
            </w:r>
          </w:p>
        </w:tc>
        <w:tc>
          <w:tcPr>
            <w:tcW w:w="870" w:type="pct"/>
            <w:vAlign w:val="center"/>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100</w:t>
            </w:r>
          </w:p>
        </w:tc>
      </w:tr>
      <w:tr w:rsidR="00C07E9A" w:rsidRPr="00C07E9A" w:rsidTr="00C07E9A">
        <w:trPr>
          <w:trHeight w:val="247"/>
        </w:trPr>
        <w:tc>
          <w:tcPr>
            <w:tcW w:w="1156"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113 (клин</w:t>
            </w:r>
            <w:proofErr w:type="gramStart"/>
            <w:r w:rsidRPr="00C07E9A">
              <w:rPr>
                <w:sz w:val="18"/>
                <w:szCs w:val="18"/>
                <w:lang w:eastAsia="ar-SA"/>
              </w:rPr>
              <w:t>.в</w:t>
            </w:r>
            <w:proofErr w:type="gramEnd"/>
            <w:r w:rsidRPr="00C07E9A">
              <w:rPr>
                <w:sz w:val="18"/>
                <w:szCs w:val="18"/>
                <w:lang w:eastAsia="ar-SA"/>
              </w:rPr>
              <w:t>зросл.)</w:t>
            </w:r>
          </w:p>
        </w:tc>
        <w:tc>
          <w:tcPr>
            <w:tcW w:w="901"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168</w:t>
            </w:r>
          </w:p>
        </w:tc>
        <w:tc>
          <w:tcPr>
            <w:tcW w:w="813"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167</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0</w:t>
            </w:r>
          </w:p>
        </w:tc>
        <w:tc>
          <w:tcPr>
            <w:tcW w:w="870" w:type="pct"/>
            <w:vAlign w:val="center"/>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99,4</w:t>
            </w:r>
          </w:p>
        </w:tc>
      </w:tr>
      <w:tr w:rsidR="00C07E9A" w:rsidRPr="00C07E9A" w:rsidTr="00C07E9A">
        <w:trPr>
          <w:trHeight w:val="347"/>
        </w:trPr>
        <w:tc>
          <w:tcPr>
            <w:tcW w:w="1156"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117 (клин</w:t>
            </w:r>
            <w:proofErr w:type="gramStart"/>
            <w:r w:rsidRPr="00C07E9A">
              <w:rPr>
                <w:sz w:val="18"/>
                <w:szCs w:val="18"/>
                <w:lang w:eastAsia="ar-SA"/>
              </w:rPr>
              <w:t>.</w:t>
            </w:r>
            <w:proofErr w:type="gramEnd"/>
            <w:r w:rsidRPr="00C07E9A">
              <w:rPr>
                <w:sz w:val="18"/>
                <w:szCs w:val="18"/>
                <w:lang w:eastAsia="ar-SA"/>
              </w:rPr>
              <w:t xml:space="preserve"> </w:t>
            </w:r>
            <w:proofErr w:type="gramStart"/>
            <w:r w:rsidRPr="00C07E9A">
              <w:rPr>
                <w:sz w:val="18"/>
                <w:szCs w:val="18"/>
                <w:lang w:eastAsia="ar-SA"/>
              </w:rPr>
              <w:t>д</w:t>
            </w:r>
            <w:proofErr w:type="gramEnd"/>
            <w:r w:rsidRPr="00C07E9A">
              <w:rPr>
                <w:sz w:val="18"/>
                <w:szCs w:val="18"/>
                <w:lang w:eastAsia="ar-SA"/>
              </w:rPr>
              <w:t>ети)</w:t>
            </w:r>
          </w:p>
        </w:tc>
        <w:tc>
          <w:tcPr>
            <w:tcW w:w="901"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3</w:t>
            </w:r>
          </w:p>
        </w:tc>
        <w:tc>
          <w:tcPr>
            <w:tcW w:w="813"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3</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0</w:t>
            </w:r>
          </w:p>
        </w:tc>
        <w:tc>
          <w:tcPr>
            <w:tcW w:w="870" w:type="pct"/>
            <w:vAlign w:val="center"/>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100</w:t>
            </w:r>
          </w:p>
        </w:tc>
      </w:tr>
      <w:tr w:rsidR="00C07E9A" w:rsidRPr="00C07E9A" w:rsidTr="00C07E9A">
        <w:trPr>
          <w:trHeight w:val="347"/>
        </w:trPr>
        <w:tc>
          <w:tcPr>
            <w:tcW w:w="1156"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114 (анон.)</w:t>
            </w:r>
          </w:p>
        </w:tc>
        <w:tc>
          <w:tcPr>
            <w:tcW w:w="901"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0</w:t>
            </w:r>
          </w:p>
        </w:tc>
        <w:tc>
          <w:tcPr>
            <w:tcW w:w="813"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0</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0</w:t>
            </w:r>
          </w:p>
        </w:tc>
        <w:tc>
          <w:tcPr>
            <w:tcW w:w="870" w:type="pct"/>
            <w:vAlign w:val="center"/>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100</w:t>
            </w:r>
          </w:p>
        </w:tc>
      </w:tr>
      <w:tr w:rsidR="00C07E9A" w:rsidRPr="00C07E9A" w:rsidTr="00C07E9A">
        <w:trPr>
          <w:trHeight w:val="260"/>
        </w:trPr>
        <w:tc>
          <w:tcPr>
            <w:tcW w:w="1156"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 xml:space="preserve">115 (конт. очаги) </w:t>
            </w:r>
          </w:p>
        </w:tc>
        <w:tc>
          <w:tcPr>
            <w:tcW w:w="901" w:type="pct"/>
          </w:tcPr>
          <w:p w:rsidR="00C07E9A" w:rsidRPr="00C07E9A" w:rsidRDefault="00C07E9A" w:rsidP="00C07E9A">
            <w:pPr>
              <w:rPr>
                <w:sz w:val="18"/>
                <w:szCs w:val="18"/>
              </w:rPr>
            </w:pPr>
            <w:r w:rsidRPr="00C07E9A">
              <w:rPr>
                <w:sz w:val="18"/>
                <w:szCs w:val="18"/>
              </w:rPr>
              <w:t>7</w:t>
            </w:r>
          </w:p>
        </w:tc>
        <w:tc>
          <w:tcPr>
            <w:tcW w:w="813" w:type="pct"/>
          </w:tcPr>
          <w:p w:rsidR="00C07E9A" w:rsidRPr="00C07E9A" w:rsidRDefault="00C07E9A" w:rsidP="00C07E9A">
            <w:pPr>
              <w:rPr>
                <w:sz w:val="18"/>
                <w:szCs w:val="18"/>
              </w:rPr>
            </w:pPr>
            <w:r w:rsidRPr="00C07E9A">
              <w:rPr>
                <w:sz w:val="18"/>
                <w:szCs w:val="18"/>
              </w:rPr>
              <w:t>6</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0</w:t>
            </w:r>
          </w:p>
        </w:tc>
        <w:tc>
          <w:tcPr>
            <w:tcW w:w="870" w:type="pct"/>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86</w:t>
            </w:r>
          </w:p>
        </w:tc>
      </w:tr>
      <w:tr w:rsidR="00C07E9A" w:rsidRPr="00C07E9A" w:rsidTr="00C07E9A">
        <w:trPr>
          <w:trHeight w:val="335"/>
        </w:trPr>
        <w:tc>
          <w:tcPr>
            <w:tcW w:w="1156"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124 (дети от ВИЧ)</w:t>
            </w:r>
          </w:p>
        </w:tc>
        <w:tc>
          <w:tcPr>
            <w:tcW w:w="901"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0</w:t>
            </w:r>
          </w:p>
        </w:tc>
        <w:tc>
          <w:tcPr>
            <w:tcW w:w="813"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0</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0</w:t>
            </w:r>
          </w:p>
        </w:tc>
        <w:tc>
          <w:tcPr>
            <w:tcW w:w="870" w:type="pct"/>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100</w:t>
            </w:r>
          </w:p>
        </w:tc>
      </w:tr>
      <w:tr w:rsidR="00C07E9A" w:rsidRPr="00C07E9A" w:rsidTr="00C07E9A">
        <w:trPr>
          <w:trHeight w:val="335"/>
        </w:trPr>
        <w:tc>
          <w:tcPr>
            <w:tcW w:w="1156"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200 (иност. гр.)</w:t>
            </w:r>
          </w:p>
        </w:tc>
        <w:tc>
          <w:tcPr>
            <w:tcW w:w="901"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17</w:t>
            </w:r>
          </w:p>
        </w:tc>
        <w:tc>
          <w:tcPr>
            <w:tcW w:w="813"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17</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0</w:t>
            </w:r>
          </w:p>
        </w:tc>
        <w:tc>
          <w:tcPr>
            <w:tcW w:w="870" w:type="pct"/>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100</w:t>
            </w:r>
          </w:p>
        </w:tc>
      </w:tr>
      <w:tr w:rsidR="00C07E9A" w:rsidRPr="00C07E9A" w:rsidTr="00C07E9A">
        <w:trPr>
          <w:trHeight w:val="468"/>
        </w:trPr>
        <w:tc>
          <w:tcPr>
            <w:tcW w:w="1156" w:type="pct"/>
            <w:hideMark/>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en-US"/>
              </w:rPr>
              <w:t>Всего</w:t>
            </w:r>
          </w:p>
        </w:tc>
        <w:tc>
          <w:tcPr>
            <w:tcW w:w="901"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1963</w:t>
            </w:r>
          </w:p>
        </w:tc>
        <w:tc>
          <w:tcPr>
            <w:tcW w:w="813" w:type="pct"/>
          </w:tcPr>
          <w:p w:rsidR="00C07E9A" w:rsidRPr="00C07E9A" w:rsidRDefault="00C07E9A" w:rsidP="00C07E9A">
            <w:pPr>
              <w:suppressAutoHyphens/>
              <w:spacing w:line="276" w:lineRule="auto"/>
              <w:ind w:right="-211"/>
              <w:jc w:val="both"/>
              <w:rPr>
                <w:sz w:val="18"/>
                <w:szCs w:val="18"/>
                <w:lang w:eastAsia="ar-SA"/>
              </w:rPr>
            </w:pPr>
            <w:r w:rsidRPr="00C07E9A">
              <w:rPr>
                <w:sz w:val="18"/>
                <w:szCs w:val="18"/>
                <w:lang w:eastAsia="ar-SA"/>
              </w:rPr>
              <w:t>1961</w:t>
            </w:r>
          </w:p>
        </w:tc>
        <w:tc>
          <w:tcPr>
            <w:tcW w:w="1260" w:type="pct"/>
          </w:tcPr>
          <w:p w:rsidR="00C07E9A" w:rsidRPr="00C07E9A" w:rsidRDefault="00C07E9A" w:rsidP="00C07E9A">
            <w:pPr>
              <w:suppressAutoHyphens/>
              <w:spacing w:line="276" w:lineRule="auto"/>
              <w:ind w:left="-41" w:right="-211"/>
              <w:jc w:val="both"/>
              <w:rPr>
                <w:sz w:val="18"/>
                <w:szCs w:val="18"/>
                <w:lang w:eastAsia="ar-SA"/>
              </w:rPr>
            </w:pPr>
            <w:r w:rsidRPr="00C07E9A">
              <w:rPr>
                <w:sz w:val="18"/>
                <w:szCs w:val="18"/>
                <w:lang w:eastAsia="ar-SA"/>
              </w:rPr>
              <w:t>1</w:t>
            </w:r>
          </w:p>
        </w:tc>
        <w:tc>
          <w:tcPr>
            <w:tcW w:w="870" w:type="pct"/>
          </w:tcPr>
          <w:p w:rsidR="00C07E9A" w:rsidRPr="00C07E9A" w:rsidRDefault="00C07E9A" w:rsidP="00C07E9A">
            <w:pPr>
              <w:suppressAutoHyphens/>
              <w:spacing w:line="276" w:lineRule="auto"/>
              <w:ind w:left="-70" w:right="-211"/>
              <w:jc w:val="both"/>
              <w:rPr>
                <w:sz w:val="18"/>
                <w:szCs w:val="18"/>
                <w:lang w:eastAsia="ar-SA"/>
              </w:rPr>
            </w:pPr>
            <w:r w:rsidRPr="00C07E9A">
              <w:rPr>
                <w:sz w:val="18"/>
                <w:szCs w:val="18"/>
                <w:lang w:eastAsia="ar-SA"/>
              </w:rPr>
              <w:t>99,9</w:t>
            </w:r>
          </w:p>
        </w:tc>
      </w:tr>
    </w:tbl>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 xml:space="preserve">Охват тестированием на ВИЧ-инфекцию лиц, страдающих зависимостью от алкоголя, низкий и составляет по району 17% (78/469). Отмечается низкий удельный вес от всех обследований по клиническим показаниям - 9%. Отмечается снижение по сравнению с предыдущим годом  количества обследований по всем специалистам: см. табл. </w:t>
      </w:r>
      <w:r w:rsidR="00762985">
        <w:rPr>
          <w:sz w:val="28"/>
          <w:szCs w:val="28"/>
        </w:rPr>
        <w:t>67</w:t>
      </w:r>
      <w:r w:rsidRPr="00C07E9A">
        <w:rPr>
          <w:sz w:val="28"/>
          <w:szCs w:val="28"/>
        </w:rPr>
        <w:t>.</w:t>
      </w:r>
    </w:p>
    <w:p w:rsidR="00C07E9A" w:rsidRPr="00C07E9A" w:rsidRDefault="00C07E9A" w:rsidP="00C07E9A">
      <w:pPr>
        <w:ind w:firstLine="708"/>
        <w:jc w:val="both"/>
        <w:rPr>
          <w:sz w:val="28"/>
          <w:szCs w:val="28"/>
        </w:rPr>
      </w:pPr>
    </w:p>
    <w:p w:rsidR="00C07E9A" w:rsidRPr="00C07E9A" w:rsidRDefault="00C07E9A" w:rsidP="00C07E9A">
      <w:pPr>
        <w:jc w:val="both"/>
        <w:rPr>
          <w:sz w:val="28"/>
          <w:szCs w:val="28"/>
        </w:rPr>
      </w:pPr>
      <w:r w:rsidRPr="00C07E9A">
        <w:rPr>
          <w:sz w:val="28"/>
          <w:szCs w:val="28"/>
        </w:rPr>
        <w:lastRenderedPageBreak/>
        <w:t xml:space="preserve">Таблица </w:t>
      </w:r>
      <w:r w:rsidR="00762985">
        <w:rPr>
          <w:sz w:val="28"/>
          <w:szCs w:val="28"/>
        </w:rPr>
        <w:t>67</w:t>
      </w:r>
      <w:r w:rsidRPr="00C07E9A">
        <w:rPr>
          <w:sz w:val="28"/>
          <w:szCs w:val="28"/>
        </w:rPr>
        <w:t>. Тестирование на ВИЧ-инфекцию по врачам-специалистам  за       2022г.  в сравнении с   2021г.</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05"/>
        <w:gridCol w:w="2308"/>
        <w:gridCol w:w="1634"/>
        <w:gridCol w:w="2265"/>
      </w:tblGrid>
      <w:tr w:rsidR="00C07E9A" w:rsidRPr="00C07E9A" w:rsidTr="00C07E9A">
        <w:tc>
          <w:tcPr>
            <w:tcW w:w="3834" w:type="pct"/>
            <w:gridSpan w:val="3"/>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Протестировано человек</w:t>
            </w:r>
          </w:p>
        </w:tc>
        <w:tc>
          <w:tcPr>
            <w:tcW w:w="1166" w:type="pct"/>
            <w:vMerge w:val="restart"/>
            <w:tcBorders>
              <w:top w:val="single" w:sz="4" w:space="0" w:color="auto"/>
              <w:left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 xml:space="preserve">+/- </w:t>
            </w:r>
          </w:p>
          <w:p w:rsidR="00C07E9A" w:rsidRPr="00C07E9A" w:rsidRDefault="00C07E9A" w:rsidP="00C07E9A">
            <w:pPr>
              <w:jc w:val="center"/>
              <w:rPr>
                <w:sz w:val="18"/>
                <w:szCs w:val="18"/>
                <w:lang w:eastAsia="en-US"/>
              </w:rPr>
            </w:pPr>
            <w:r w:rsidRPr="00C07E9A">
              <w:rPr>
                <w:sz w:val="18"/>
                <w:szCs w:val="18"/>
                <w:lang w:eastAsia="en-US"/>
              </w:rPr>
              <w:t>в %</w:t>
            </w:r>
          </w:p>
          <w:p w:rsidR="00C07E9A" w:rsidRPr="00C07E9A" w:rsidRDefault="00C07E9A" w:rsidP="00C07E9A">
            <w:pPr>
              <w:jc w:val="center"/>
              <w:rPr>
                <w:sz w:val="18"/>
                <w:szCs w:val="18"/>
                <w:lang w:eastAsia="en-US"/>
              </w:rPr>
            </w:pPr>
            <w:r w:rsidRPr="00C07E9A">
              <w:rPr>
                <w:sz w:val="18"/>
                <w:szCs w:val="18"/>
                <w:lang w:eastAsia="en-US"/>
              </w:rPr>
              <w:t>к    2021</w:t>
            </w:r>
          </w:p>
        </w:tc>
      </w:tr>
      <w:tr w:rsidR="00C07E9A" w:rsidRPr="00C07E9A" w:rsidTr="00C07E9A">
        <w:tc>
          <w:tcPr>
            <w:tcW w:w="1805"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Специальность</w:t>
            </w:r>
          </w:p>
        </w:tc>
        <w:tc>
          <w:tcPr>
            <w:tcW w:w="1188"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 xml:space="preserve">     2022 г.</w:t>
            </w:r>
          </w:p>
        </w:tc>
        <w:tc>
          <w:tcPr>
            <w:tcW w:w="841"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 xml:space="preserve">  2021г.</w:t>
            </w:r>
          </w:p>
        </w:tc>
        <w:tc>
          <w:tcPr>
            <w:tcW w:w="1166" w:type="pct"/>
            <w:vMerge/>
            <w:tcBorders>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p>
        </w:tc>
      </w:tr>
      <w:tr w:rsidR="00C07E9A" w:rsidRPr="00C07E9A" w:rsidTr="00C07E9A">
        <w:tc>
          <w:tcPr>
            <w:tcW w:w="1805"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eastAsia="en-US"/>
              </w:rPr>
            </w:pPr>
            <w:r w:rsidRPr="00C07E9A">
              <w:rPr>
                <w:sz w:val="18"/>
                <w:szCs w:val="18"/>
                <w:lang w:eastAsia="en-US"/>
              </w:rPr>
              <w:t>Акушер-гинеколог</w:t>
            </w:r>
          </w:p>
        </w:tc>
        <w:tc>
          <w:tcPr>
            <w:tcW w:w="1188"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579</w:t>
            </w:r>
          </w:p>
        </w:tc>
        <w:tc>
          <w:tcPr>
            <w:tcW w:w="841"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620</w:t>
            </w:r>
          </w:p>
        </w:tc>
        <w:tc>
          <w:tcPr>
            <w:tcW w:w="116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- 7 %</w:t>
            </w:r>
          </w:p>
        </w:tc>
      </w:tr>
      <w:tr w:rsidR="00C07E9A" w:rsidRPr="00C07E9A" w:rsidTr="00C07E9A">
        <w:tc>
          <w:tcPr>
            <w:tcW w:w="1805"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eastAsia="en-US"/>
              </w:rPr>
            </w:pPr>
            <w:r w:rsidRPr="00C07E9A">
              <w:rPr>
                <w:sz w:val="18"/>
                <w:szCs w:val="18"/>
                <w:lang w:eastAsia="en-US"/>
              </w:rPr>
              <w:t>Нарколог</w:t>
            </w:r>
          </w:p>
        </w:tc>
        <w:tc>
          <w:tcPr>
            <w:tcW w:w="1188"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80</w:t>
            </w:r>
          </w:p>
        </w:tc>
        <w:tc>
          <w:tcPr>
            <w:tcW w:w="841"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96</w:t>
            </w:r>
          </w:p>
        </w:tc>
        <w:tc>
          <w:tcPr>
            <w:tcW w:w="116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- 17 %</w:t>
            </w:r>
          </w:p>
        </w:tc>
      </w:tr>
      <w:tr w:rsidR="00C07E9A" w:rsidRPr="00C07E9A" w:rsidTr="00C07E9A">
        <w:tc>
          <w:tcPr>
            <w:tcW w:w="1805"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eastAsia="en-US"/>
              </w:rPr>
            </w:pPr>
            <w:r w:rsidRPr="00C07E9A">
              <w:rPr>
                <w:sz w:val="18"/>
                <w:szCs w:val="18"/>
                <w:lang w:eastAsia="en-US"/>
              </w:rPr>
              <w:t>Дермато-венеролог</w:t>
            </w:r>
          </w:p>
        </w:tc>
        <w:tc>
          <w:tcPr>
            <w:tcW w:w="1188"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31</w:t>
            </w:r>
          </w:p>
        </w:tc>
        <w:tc>
          <w:tcPr>
            <w:tcW w:w="841"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58</w:t>
            </w:r>
          </w:p>
        </w:tc>
        <w:tc>
          <w:tcPr>
            <w:tcW w:w="116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- 47 %</w:t>
            </w:r>
          </w:p>
        </w:tc>
      </w:tr>
      <w:tr w:rsidR="00C07E9A" w:rsidRPr="00C07E9A" w:rsidTr="00C07E9A">
        <w:tc>
          <w:tcPr>
            <w:tcW w:w="1805"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eastAsia="en-US"/>
              </w:rPr>
            </w:pPr>
            <w:r w:rsidRPr="00C07E9A">
              <w:rPr>
                <w:sz w:val="18"/>
                <w:szCs w:val="18"/>
                <w:lang w:eastAsia="en-US"/>
              </w:rPr>
              <w:t>Врач прочих специальностей</w:t>
            </w:r>
          </w:p>
        </w:tc>
        <w:tc>
          <w:tcPr>
            <w:tcW w:w="1188"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1271</w:t>
            </w:r>
          </w:p>
        </w:tc>
        <w:tc>
          <w:tcPr>
            <w:tcW w:w="841"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1389</w:t>
            </w:r>
          </w:p>
        </w:tc>
        <w:tc>
          <w:tcPr>
            <w:tcW w:w="116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- 9%</w:t>
            </w:r>
          </w:p>
        </w:tc>
      </w:tr>
      <w:tr w:rsidR="00C07E9A" w:rsidRPr="00C07E9A" w:rsidTr="00C07E9A">
        <w:tc>
          <w:tcPr>
            <w:tcW w:w="1805"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eastAsia="en-US"/>
              </w:rPr>
            </w:pPr>
            <w:r w:rsidRPr="00C07E9A">
              <w:rPr>
                <w:sz w:val="18"/>
                <w:szCs w:val="18"/>
                <w:lang w:eastAsia="en-US"/>
              </w:rPr>
              <w:t>Всего:</w:t>
            </w:r>
          </w:p>
        </w:tc>
        <w:tc>
          <w:tcPr>
            <w:tcW w:w="1188"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1961</w:t>
            </w:r>
          </w:p>
        </w:tc>
        <w:tc>
          <w:tcPr>
            <w:tcW w:w="841"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2164</w:t>
            </w:r>
          </w:p>
        </w:tc>
        <w:tc>
          <w:tcPr>
            <w:tcW w:w="116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center"/>
              <w:rPr>
                <w:sz w:val="18"/>
                <w:szCs w:val="18"/>
                <w:lang w:eastAsia="en-US"/>
              </w:rPr>
            </w:pPr>
            <w:r w:rsidRPr="00C07E9A">
              <w:rPr>
                <w:sz w:val="18"/>
                <w:szCs w:val="18"/>
                <w:lang w:eastAsia="en-US"/>
              </w:rPr>
              <w:t>- 9 %</w:t>
            </w:r>
          </w:p>
        </w:tc>
      </w:tr>
    </w:tbl>
    <w:p w:rsidR="00C07E9A" w:rsidRPr="00C07E9A" w:rsidRDefault="00C07E9A" w:rsidP="00C07E9A">
      <w:pPr>
        <w:ind w:firstLine="708"/>
        <w:jc w:val="both"/>
        <w:rPr>
          <w:sz w:val="28"/>
          <w:szCs w:val="28"/>
        </w:rPr>
      </w:pPr>
    </w:p>
    <w:p w:rsidR="00C07E9A" w:rsidRPr="00C07E9A" w:rsidRDefault="00C07E9A" w:rsidP="00C07E9A">
      <w:pPr>
        <w:ind w:firstLine="708"/>
        <w:jc w:val="both"/>
        <w:rPr>
          <w:sz w:val="28"/>
          <w:szCs w:val="28"/>
        </w:rPr>
      </w:pPr>
      <w:r w:rsidRPr="00C07E9A">
        <w:rPr>
          <w:sz w:val="28"/>
          <w:szCs w:val="28"/>
        </w:rPr>
        <w:t>В рамках реализации Концепции "95-95-95" на 31.12.2022 в Шкловском районе достигнуты следующие показатели:</w:t>
      </w:r>
    </w:p>
    <w:p w:rsidR="00C07E9A" w:rsidRPr="00C07E9A" w:rsidRDefault="00C07E9A" w:rsidP="00C07E9A">
      <w:pPr>
        <w:ind w:firstLine="708"/>
        <w:jc w:val="both"/>
        <w:rPr>
          <w:sz w:val="28"/>
          <w:szCs w:val="28"/>
        </w:rPr>
      </w:pPr>
      <w:r w:rsidRPr="00C07E9A">
        <w:rPr>
          <w:sz w:val="28"/>
          <w:szCs w:val="28"/>
        </w:rPr>
        <w:t>процент людей, знающих свой ВИЧ-статус и получающих терапию (вторые 95) –100%;</w:t>
      </w:r>
    </w:p>
    <w:p w:rsidR="00C07E9A" w:rsidRPr="00C07E9A" w:rsidRDefault="00C07E9A" w:rsidP="00C07E9A">
      <w:pPr>
        <w:ind w:firstLine="708"/>
        <w:jc w:val="both"/>
        <w:rPr>
          <w:sz w:val="28"/>
          <w:szCs w:val="28"/>
        </w:rPr>
      </w:pPr>
      <w:r w:rsidRPr="00C07E9A">
        <w:rPr>
          <w:sz w:val="28"/>
          <w:szCs w:val="28"/>
        </w:rPr>
        <w:t>процент людей, получающих терапию и имеющих неопределяемую вирусную нагрузку (третьи 95) - 80%.</w:t>
      </w:r>
    </w:p>
    <w:p w:rsidR="00C07E9A" w:rsidRPr="00C07E9A" w:rsidRDefault="00C07E9A" w:rsidP="00C07E9A">
      <w:pPr>
        <w:ind w:firstLine="708"/>
        <w:jc w:val="both"/>
        <w:rPr>
          <w:sz w:val="28"/>
          <w:szCs w:val="28"/>
        </w:rPr>
      </w:pPr>
      <w:r w:rsidRPr="00C07E9A">
        <w:rPr>
          <w:sz w:val="28"/>
          <w:szCs w:val="28"/>
        </w:rPr>
        <w:t>По выполнению подпрограммы 5 «Профилактика ВИЧ-инфекции» Государственной программы «Здоровье народа и демографическая безопасность на 2021-2025 годы» проделана следующая работа:</w:t>
      </w:r>
    </w:p>
    <w:p w:rsidR="00C07E9A" w:rsidRPr="00C07E9A" w:rsidRDefault="00C07E9A" w:rsidP="00C07E9A">
      <w:pPr>
        <w:ind w:firstLine="708"/>
        <w:jc w:val="both"/>
        <w:rPr>
          <w:sz w:val="28"/>
          <w:szCs w:val="28"/>
        </w:rPr>
      </w:pPr>
      <w:r w:rsidRPr="00C07E9A">
        <w:rPr>
          <w:sz w:val="28"/>
          <w:szCs w:val="28"/>
        </w:rPr>
        <w:t>обеспечение всеобщего доступа к диагностике, лечению, уходу и социальной поддержке в связи с ВИЧ-инфекцией;</w:t>
      </w:r>
    </w:p>
    <w:p w:rsidR="00C07E9A" w:rsidRPr="00C07E9A" w:rsidRDefault="00C07E9A" w:rsidP="00C07E9A">
      <w:pPr>
        <w:ind w:firstLine="708"/>
        <w:jc w:val="both"/>
        <w:rPr>
          <w:sz w:val="28"/>
          <w:szCs w:val="28"/>
        </w:rPr>
      </w:pPr>
      <w:r w:rsidRPr="00C07E9A">
        <w:rPr>
          <w:sz w:val="28"/>
          <w:szCs w:val="28"/>
        </w:rPr>
        <w:t>все нуждающиеся обеспечены антиретровирусной терапией. В 2022 году ее получали семнадцать человек;</w:t>
      </w:r>
    </w:p>
    <w:p w:rsidR="00C07E9A" w:rsidRPr="00C07E9A" w:rsidRDefault="00C07E9A" w:rsidP="00C07E9A">
      <w:pPr>
        <w:ind w:firstLine="708"/>
        <w:jc w:val="both"/>
        <w:rPr>
          <w:sz w:val="28"/>
          <w:szCs w:val="28"/>
        </w:rPr>
      </w:pPr>
      <w:r w:rsidRPr="00C07E9A">
        <w:rPr>
          <w:sz w:val="28"/>
          <w:szCs w:val="28"/>
        </w:rPr>
        <w:t>совершенствование системы лабораторной диагностики ВИЧ-инфекции путём внедрения и расширения применения экспресс-тестирования по крови и по слюне (в 2021 году реализовано 191 тест, в 2022г.- 138</w:t>
      </w:r>
      <w:proofErr w:type="gramStart"/>
      <w:r w:rsidRPr="00C07E9A">
        <w:rPr>
          <w:sz w:val="28"/>
          <w:szCs w:val="28"/>
        </w:rPr>
        <w:t xml:space="preserve"> )</w:t>
      </w:r>
      <w:proofErr w:type="gramEnd"/>
      <w:r w:rsidRPr="00C07E9A">
        <w:rPr>
          <w:sz w:val="28"/>
          <w:szCs w:val="28"/>
        </w:rPr>
        <w:t>.</w:t>
      </w:r>
      <w:r w:rsidRPr="00C07E9A">
        <w:rPr>
          <w:sz w:val="28"/>
          <w:szCs w:val="28"/>
        </w:rPr>
        <w:tab/>
      </w:r>
    </w:p>
    <w:p w:rsidR="00C07E9A" w:rsidRPr="00C07E9A" w:rsidRDefault="00C07E9A" w:rsidP="00C07E9A">
      <w:pPr>
        <w:ind w:firstLine="708"/>
        <w:jc w:val="both"/>
        <w:rPr>
          <w:sz w:val="28"/>
          <w:szCs w:val="28"/>
        </w:rPr>
      </w:pPr>
      <w:r w:rsidRPr="00C07E9A">
        <w:rPr>
          <w:sz w:val="28"/>
          <w:szCs w:val="28"/>
        </w:rPr>
        <w:t>предоставление консультативной психосоциальной помощи лицам, информированным ВИЧ.</w:t>
      </w:r>
      <w:r w:rsidRPr="00C07E9A">
        <w:rPr>
          <w:sz w:val="28"/>
          <w:szCs w:val="28"/>
        </w:rPr>
        <w:tab/>
        <w:t>При проведении эпидемиологического расследования с каждым пациентом проводится кризисное консультирование, в ЦРБ и ЦГЭ работают телефоны «горячей линии».</w:t>
      </w:r>
    </w:p>
    <w:p w:rsidR="00C07E9A" w:rsidRPr="00C07E9A" w:rsidRDefault="00C07E9A" w:rsidP="00C07E9A">
      <w:pPr>
        <w:ind w:firstLine="708"/>
        <w:jc w:val="both"/>
        <w:rPr>
          <w:b/>
          <w:sz w:val="28"/>
          <w:szCs w:val="28"/>
        </w:rPr>
      </w:pPr>
      <w:r w:rsidRPr="00C07E9A">
        <w:rPr>
          <w:sz w:val="28"/>
          <w:szCs w:val="28"/>
        </w:rPr>
        <w:t xml:space="preserve">внедрение алгоритма раннего выявления туберкулеза </w:t>
      </w:r>
      <w:proofErr w:type="gramStart"/>
      <w:r w:rsidRPr="00C07E9A">
        <w:rPr>
          <w:sz w:val="28"/>
          <w:szCs w:val="28"/>
        </w:rPr>
        <w:t>у лиц из групп населения с высоким риском инфицирования ВИЧ с перенаправлением их в противотуберкулезные учреждения</w:t>
      </w:r>
      <w:proofErr w:type="gramEnd"/>
      <w:r w:rsidRPr="00C07E9A">
        <w:rPr>
          <w:sz w:val="28"/>
          <w:szCs w:val="28"/>
        </w:rPr>
        <w:t>. В районе таких лиц не выявлено.</w:t>
      </w:r>
    </w:p>
    <w:p w:rsidR="00C07E9A" w:rsidRPr="00C07E9A" w:rsidRDefault="00C07E9A" w:rsidP="00C07E9A">
      <w:pPr>
        <w:widowControl w:val="0"/>
        <w:shd w:val="clear" w:color="auto" w:fill="FFFFFF"/>
        <w:ind w:firstLine="708"/>
        <w:contextualSpacing/>
        <w:jc w:val="both"/>
        <w:rPr>
          <w:iCs/>
          <w:sz w:val="28"/>
          <w:szCs w:val="28"/>
        </w:rPr>
      </w:pPr>
      <w:r w:rsidRPr="00C07E9A">
        <w:rPr>
          <w:sz w:val="28"/>
          <w:szCs w:val="28"/>
        </w:rPr>
        <w:tab/>
      </w:r>
    </w:p>
    <w:p w:rsidR="00C07E9A" w:rsidRPr="00C07E9A" w:rsidRDefault="00C07E9A" w:rsidP="00C07E9A">
      <w:pPr>
        <w:ind w:left="-360" w:right="-211" w:firstLine="1068"/>
        <w:jc w:val="both"/>
        <w:rPr>
          <w:b/>
          <w:sz w:val="28"/>
          <w:szCs w:val="28"/>
        </w:rPr>
      </w:pPr>
      <w:r w:rsidRPr="00C07E9A">
        <w:rPr>
          <w:b/>
          <w:sz w:val="28"/>
          <w:szCs w:val="28"/>
        </w:rPr>
        <w:t xml:space="preserve">Анализ  заболеваемости  гельминтозами. </w:t>
      </w:r>
    </w:p>
    <w:p w:rsidR="00C07E9A" w:rsidRPr="00C07E9A" w:rsidRDefault="00C07E9A" w:rsidP="00C07E9A">
      <w:pPr>
        <w:ind w:left="-360" w:right="-211" w:firstLine="1068"/>
        <w:jc w:val="both"/>
        <w:rPr>
          <w:sz w:val="28"/>
          <w:szCs w:val="28"/>
        </w:rPr>
      </w:pPr>
      <w:r w:rsidRPr="00C07E9A">
        <w:rPr>
          <w:sz w:val="28"/>
          <w:szCs w:val="28"/>
        </w:rPr>
        <w:t xml:space="preserve">Заболеваемость гельминтозами  в Шкловском  районе была представлена в 2022 году двумя нозологическими формами: аскаридоз, энтеробиоз. Показатель заболеваемости энтеробиозом в районе ниже областного показателя на 13%.  (в 2021г. – на 15%). Показатель заболеваемости аскаридозом статистически не достоверный, зарегистрировано три случая, заболеваемость выше областного показателя в четыре раза.    Согласно данным многолетней динамики прослеживается  выраженная тенденция к снижению заболеваемости,  как энтеробиозом, так и аскаридозом. </w:t>
      </w:r>
    </w:p>
    <w:p w:rsidR="00C07E9A" w:rsidRPr="00C07E9A" w:rsidRDefault="00C07E9A" w:rsidP="00C07E9A">
      <w:pPr>
        <w:ind w:left="-360" w:right="-211" w:firstLine="1068"/>
        <w:jc w:val="both"/>
        <w:rPr>
          <w:sz w:val="28"/>
          <w:szCs w:val="28"/>
        </w:rPr>
      </w:pPr>
      <w:r w:rsidRPr="00C07E9A">
        <w:rPr>
          <w:sz w:val="28"/>
          <w:szCs w:val="28"/>
        </w:rPr>
        <w:t>По сравнению с предыдущим годом заболеваемость энтеробиозом   несколько увеличилась, однако статистически разница не достоверна (</w:t>
      </w:r>
      <w:r w:rsidRPr="00C07E9A">
        <w:rPr>
          <w:sz w:val="28"/>
          <w:szCs w:val="28"/>
          <w:lang w:val="en-US"/>
        </w:rPr>
        <w:t>t</w:t>
      </w:r>
      <w:r w:rsidRPr="00C07E9A">
        <w:rPr>
          <w:sz w:val="28"/>
          <w:szCs w:val="28"/>
        </w:rPr>
        <w:t>=0,5). Заболеваемость аскаридозом осталась на прошлогоднем уровне: см</w:t>
      </w:r>
      <w:proofErr w:type="gramStart"/>
      <w:r w:rsidRPr="00C07E9A">
        <w:rPr>
          <w:sz w:val="28"/>
          <w:szCs w:val="28"/>
        </w:rPr>
        <w:t>.т</w:t>
      </w:r>
      <w:proofErr w:type="gramEnd"/>
      <w:r w:rsidRPr="00C07E9A">
        <w:rPr>
          <w:sz w:val="28"/>
          <w:szCs w:val="28"/>
        </w:rPr>
        <w:t>абл.</w:t>
      </w:r>
      <w:r w:rsidR="00762985">
        <w:rPr>
          <w:sz w:val="28"/>
          <w:szCs w:val="28"/>
        </w:rPr>
        <w:t>37</w:t>
      </w:r>
      <w:r w:rsidRPr="00C07E9A">
        <w:rPr>
          <w:sz w:val="28"/>
          <w:szCs w:val="28"/>
        </w:rPr>
        <w:t>.</w:t>
      </w:r>
    </w:p>
    <w:p w:rsidR="00C07E9A" w:rsidRPr="00C07E9A" w:rsidRDefault="00C07E9A" w:rsidP="00C07E9A">
      <w:pPr>
        <w:ind w:firstLine="708"/>
        <w:jc w:val="both"/>
        <w:rPr>
          <w:sz w:val="28"/>
          <w:szCs w:val="28"/>
        </w:rPr>
      </w:pPr>
      <w:r w:rsidRPr="00C07E9A">
        <w:rPr>
          <w:sz w:val="28"/>
          <w:szCs w:val="28"/>
        </w:rPr>
        <w:t>В 2022 году проводилось обследование  на гельминтозы  планово, по клиническим показаниям и по статистической выборке: см. табл.</w:t>
      </w:r>
      <w:r w:rsidR="00762985">
        <w:rPr>
          <w:sz w:val="28"/>
          <w:szCs w:val="28"/>
        </w:rPr>
        <w:t>68</w:t>
      </w:r>
      <w:r w:rsidRPr="00C07E9A">
        <w:rPr>
          <w:sz w:val="28"/>
          <w:szCs w:val="28"/>
        </w:rPr>
        <w:t>.</w:t>
      </w:r>
    </w:p>
    <w:p w:rsidR="00C07E9A" w:rsidRPr="00C07E9A" w:rsidRDefault="00C07E9A" w:rsidP="00C07E9A">
      <w:pPr>
        <w:ind w:firstLine="708"/>
        <w:jc w:val="both"/>
      </w:pPr>
    </w:p>
    <w:p w:rsidR="00C07E9A" w:rsidRPr="00C07E9A" w:rsidRDefault="00C07E9A" w:rsidP="00C07E9A">
      <w:pPr>
        <w:jc w:val="both"/>
        <w:rPr>
          <w:sz w:val="28"/>
          <w:szCs w:val="28"/>
        </w:rPr>
      </w:pPr>
      <w:r w:rsidRPr="00C07E9A">
        <w:rPr>
          <w:sz w:val="28"/>
          <w:szCs w:val="28"/>
        </w:rPr>
        <w:t xml:space="preserve">Табл. </w:t>
      </w:r>
      <w:r w:rsidR="00762985">
        <w:rPr>
          <w:sz w:val="28"/>
          <w:szCs w:val="28"/>
        </w:rPr>
        <w:t>68</w:t>
      </w:r>
      <w:r w:rsidRPr="00C07E9A">
        <w:rPr>
          <w:sz w:val="28"/>
          <w:szCs w:val="28"/>
        </w:rPr>
        <w:t>.  Обследование  населения района на гельминтозы в 2022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3"/>
        <w:gridCol w:w="719"/>
        <w:gridCol w:w="719"/>
        <w:gridCol w:w="575"/>
        <w:gridCol w:w="863"/>
        <w:gridCol w:w="719"/>
        <w:gridCol w:w="719"/>
        <w:gridCol w:w="575"/>
        <w:gridCol w:w="719"/>
        <w:gridCol w:w="863"/>
        <w:gridCol w:w="863"/>
        <w:gridCol w:w="719"/>
        <w:gridCol w:w="688"/>
      </w:tblGrid>
      <w:tr w:rsidR="00C07E9A" w:rsidRPr="00C07E9A" w:rsidTr="00C07E9A">
        <w:trPr>
          <w:trHeight w:val="660"/>
        </w:trPr>
        <w:tc>
          <w:tcPr>
            <w:tcW w:w="501"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r w:rsidRPr="00C07E9A">
              <w:rPr>
                <w:sz w:val="18"/>
                <w:szCs w:val="18"/>
              </w:rPr>
              <w:t xml:space="preserve">Вид </w:t>
            </w:r>
            <w:proofErr w:type="gramStart"/>
            <w:r w:rsidRPr="00C07E9A">
              <w:rPr>
                <w:sz w:val="18"/>
                <w:szCs w:val="18"/>
              </w:rPr>
              <w:t>исследо-вания</w:t>
            </w:r>
            <w:proofErr w:type="gramEnd"/>
          </w:p>
        </w:tc>
        <w:tc>
          <w:tcPr>
            <w:tcW w:w="1480" w:type="pct"/>
            <w:gridSpan w:val="4"/>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копроовоскопия</w:t>
            </w:r>
          </w:p>
        </w:tc>
        <w:tc>
          <w:tcPr>
            <w:tcW w:w="1406" w:type="pct"/>
            <w:gridSpan w:val="4"/>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энтеробиоскопия</w:t>
            </w:r>
          </w:p>
        </w:tc>
        <w:tc>
          <w:tcPr>
            <w:tcW w:w="1612" w:type="pct"/>
            <w:gridSpan w:val="4"/>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center"/>
              <w:rPr>
                <w:sz w:val="18"/>
                <w:szCs w:val="18"/>
              </w:rPr>
            </w:pPr>
          </w:p>
          <w:p w:rsidR="00C07E9A" w:rsidRPr="00C07E9A" w:rsidRDefault="00C07E9A" w:rsidP="00C07E9A">
            <w:pPr>
              <w:jc w:val="center"/>
              <w:rPr>
                <w:sz w:val="18"/>
                <w:szCs w:val="18"/>
              </w:rPr>
            </w:pPr>
          </w:p>
          <w:p w:rsidR="00C07E9A" w:rsidRPr="00C07E9A" w:rsidRDefault="00C07E9A" w:rsidP="00C07E9A">
            <w:pPr>
              <w:jc w:val="center"/>
              <w:rPr>
                <w:sz w:val="18"/>
                <w:szCs w:val="18"/>
              </w:rPr>
            </w:pPr>
            <w:r w:rsidRPr="00C07E9A">
              <w:rPr>
                <w:sz w:val="18"/>
                <w:szCs w:val="18"/>
              </w:rPr>
              <w:t>копроцистоскопия</w:t>
            </w:r>
          </w:p>
        </w:tc>
      </w:tr>
      <w:tr w:rsidR="00C07E9A" w:rsidRPr="00C07E9A" w:rsidTr="00C07E9A">
        <w:trPr>
          <w:cantSplit/>
          <w:trHeight w:val="3066"/>
        </w:trPr>
        <w:tc>
          <w:tcPr>
            <w:tcW w:w="501"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Организация, проводившая исследования</w:t>
            </w:r>
          </w:p>
        </w:tc>
        <w:tc>
          <w:tcPr>
            <w:tcW w:w="370"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всего чел обследовано</w:t>
            </w:r>
          </w:p>
        </w:tc>
        <w:tc>
          <w:tcPr>
            <w:tcW w:w="370"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 обсл. от всего населения</w:t>
            </w:r>
          </w:p>
        </w:tc>
        <w:tc>
          <w:tcPr>
            <w:tcW w:w="296"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Выявлено</w:t>
            </w:r>
          </w:p>
        </w:tc>
        <w:tc>
          <w:tcPr>
            <w:tcW w:w="444"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Пораженность</w:t>
            </w:r>
          </w:p>
          <w:p w:rsidR="00C07E9A" w:rsidRPr="00C07E9A" w:rsidRDefault="00C07E9A" w:rsidP="00C07E9A">
            <w:pPr>
              <w:ind w:left="113" w:right="113"/>
              <w:jc w:val="both"/>
              <w:rPr>
                <w:sz w:val="18"/>
                <w:szCs w:val="18"/>
              </w:rPr>
            </w:pPr>
            <w:r w:rsidRPr="00C07E9A">
              <w:rPr>
                <w:sz w:val="18"/>
                <w:szCs w:val="18"/>
              </w:rPr>
              <w:t>%</w:t>
            </w:r>
          </w:p>
        </w:tc>
        <w:tc>
          <w:tcPr>
            <w:tcW w:w="370"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всего чел обследовано</w:t>
            </w:r>
          </w:p>
        </w:tc>
        <w:tc>
          <w:tcPr>
            <w:tcW w:w="370"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 обсл. от всего населения</w:t>
            </w:r>
          </w:p>
        </w:tc>
        <w:tc>
          <w:tcPr>
            <w:tcW w:w="296"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выявлено</w:t>
            </w:r>
          </w:p>
        </w:tc>
        <w:tc>
          <w:tcPr>
            <w:tcW w:w="370"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Пораженность</w:t>
            </w:r>
          </w:p>
          <w:p w:rsidR="00C07E9A" w:rsidRPr="00C07E9A" w:rsidRDefault="00C07E9A" w:rsidP="00C07E9A">
            <w:pPr>
              <w:ind w:left="113" w:right="113"/>
              <w:jc w:val="both"/>
              <w:rPr>
                <w:sz w:val="18"/>
                <w:szCs w:val="18"/>
              </w:rPr>
            </w:pPr>
            <w:r w:rsidRPr="00C07E9A">
              <w:rPr>
                <w:sz w:val="18"/>
                <w:szCs w:val="18"/>
              </w:rPr>
              <w:t>%</w:t>
            </w:r>
          </w:p>
        </w:tc>
        <w:tc>
          <w:tcPr>
            <w:tcW w:w="444"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всего чел обследовано</w:t>
            </w:r>
          </w:p>
        </w:tc>
        <w:tc>
          <w:tcPr>
            <w:tcW w:w="444"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 обсл. от всего населения</w:t>
            </w:r>
          </w:p>
        </w:tc>
        <w:tc>
          <w:tcPr>
            <w:tcW w:w="370"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выявлено</w:t>
            </w:r>
          </w:p>
        </w:tc>
        <w:tc>
          <w:tcPr>
            <w:tcW w:w="354" w:type="pct"/>
            <w:tcBorders>
              <w:top w:val="single" w:sz="4" w:space="0" w:color="auto"/>
              <w:left w:val="single" w:sz="4" w:space="0" w:color="auto"/>
              <w:bottom w:val="single" w:sz="4" w:space="0" w:color="auto"/>
              <w:right w:val="single" w:sz="4" w:space="0" w:color="auto"/>
            </w:tcBorders>
            <w:textDirection w:val="btLr"/>
            <w:hideMark/>
          </w:tcPr>
          <w:p w:rsidR="00C07E9A" w:rsidRPr="00C07E9A" w:rsidRDefault="00C07E9A" w:rsidP="00C07E9A">
            <w:pPr>
              <w:ind w:left="113" w:right="113"/>
              <w:jc w:val="both"/>
              <w:rPr>
                <w:sz w:val="18"/>
                <w:szCs w:val="18"/>
              </w:rPr>
            </w:pPr>
            <w:r w:rsidRPr="00C07E9A">
              <w:rPr>
                <w:sz w:val="18"/>
                <w:szCs w:val="18"/>
              </w:rPr>
              <w:t>пораженность</w:t>
            </w:r>
          </w:p>
          <w:p w:rsidR="00C07E9A" w:rsidRPr="00C07E9A" w:rsidRDefault="00C07E9A" w:rsidP="00C07E9A">
            <w:pPr>
              <w:ind w:left="113" w:right="113"/>
              <w:jc w:val="both"/>
              <w:rPr>
                <w:sz w:val="18"/>
                <w:szCs w:val="18"/>
              </w:rPr>
            </w:pPr>
            <w:r w:rsidRPr="00C07E9A">
              <w:rPr>
                <w:sz w:val="18"/>
                <w:szCs w:val="18"/>
              </w:rPr>
              <w:t>%</w:t>
            </w:r>
          </w:p>
        </w:tc>
      </w:tr>
      <w:tr w:rsidR="00C07E9A" w:rsidRPr="00C07E9A" w:rsidTr="00C07E9A">
        <w:tc>
          <w:tcPr>
            <w:tcW w:w="501"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ЦРБ</w:t>
            </w:r>
          </w:p>
        </w:tc>
        <w:tc>
          <w:tcPr>
            <w:tcW w:w="37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lang w:val="en-US"/>
              </w:rPr>
              <w:t>4106</w:t>
            </w:r>
          </w:p>
        </w:tc>
        <w:tc>
          <w:tcPr>
            <w:tcW w:w="370"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w:t>
            </w:r>
            <w:r w:rsidRPr="00C07E9A">
              <w:rPr>
                <w:sz w:val="18"/>
                <w:szCs w:val="18"/>
                <w:lang w:val="en-US"/>
              </w:rPr>
              <w:t>5</w:t>
            </w:r>
            <w:r w:rsidRPr="00C07E9A">
              <w:rPr>
                <w:sz w:val="18"/>
                <w:szCs w:val="18"/>
              </w:rPr>
              <w:t>,</w:t>
            </w:r>
            <w:r w:rsidRPr="00C07E9A">
              <w:rPr>
                <w:sz w:val="18"/>
                <w:szCs w:val="18"/>
                <w:lang w:val="en-US"/>
              </w:rPr>
              <w:t>1</w:t>
            </w:r>
          </w:p>
        </w:tc>
        <w:tc>
          <w:tcPr>
            <w:tcW w:w="296"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lang w:val="en-US"/>
              </w:rPr>
              <w:t>3</w:t>
            </w:r>
          </w:p>
        </w:tc>
        <w:tc>
          <w:tcPr>
            <w:tcW w:w="44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0,07</w:t>
            </w:r>
          </w:p>
        </w:tc>
        <w:tc>
          <w:tcPr>
            <w:tcW w:w="37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rPr>
              <w:t>3103</w:t>
            </w:r>
          </w:p>
        </w:tc>
        <w:tc>
          <w:tcPr>
            <w:tcW w:w="370"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11,4</w:t>
            </w:r>
          </w:p>
        </w:tc>
        <w:tc>
          <w:tcPr>
            <w:tcW w:w="29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lang w:val="en-US"/>
              </w:rPr>
              <w:t>2</w:t>
            </w:r>
            <w:r w:rsidRPr="00C07E9A">
              <w:rPr>
                <w:sz w:val="18"/>
                <w:szCs w:val="18"/>
              </w:rPr>
              <w:t>8</w:t>
            </w:r>
          </w:p>
        </w:tc>
        <w:tc>
          <w:tcPr>
            <w:tcW w:w="370"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0,9</w:t>
            </w:r>
          </w:p>
        </w:tc>
        <w:tc>
          <w:tcPr>
            <w:tcW w:w="44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4763</w:t>
            </w:r>
          </w:p>
        </w:tc>
        <w:tc>
          <w:tcPr>
            <w:tcW w:w="44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17,5</w:t>
            </w:r>
          </w:p>
        </w:tc>
        <w:tc>
          <w:tcPr>
            <w:tcW w:w="37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lang w:val="en-US"/>
              </w:rPr>
              <w:t>0</w:t>
            </w:r>
          </w:p>
        </w:tc>
        <w:tc>
          <w:tcPr>
            <w:tcW w:w="35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0</w:t>
            </w:r>
          </w:p>
        </w:tc>
      </w:tr>
      <w:tr w:rsidR="00C07E9A" w:rsidRPr="00C07E9A" w:rsidTr="00C07E9A">
        <w:tc>
          <w:tcPr>
            <w:tcW w:w="501"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ЦГЭ</w:t>
            </w:r>
          </w:p>
        </w:tc>
        <w:tc>
          <w:tcPr>
            <w:tcW w:w="37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lang w:val="en-US"/>
              </w:rPr>
              <w:t>800</w:t>
            </w:r>
          </w:p>
        </w:tc>
        <w:tc>
          <w:tcPr>
            <w:tcW w:w="370"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3,0</w:t>
            </w:r>
          </w:p>
        </w:tc>
        <w:tc>
          <w:tcPr>
            <w:tcW w:w="296"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lang w:val="en-US"/>
              </w:rPr>
              <w:t>0</w:t>
            </w:r>
          </w:p>
        </w:tc>
        <w:tc>
          <w:tcPr>
            <w:tcW w:w="44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w:t>
            </w:r>
          </w:p>
        </w:tc>
        <w:tc>
          <w:tcPr>
            <w:tcW w:w="37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lang w:val="en-US"/>
              </w:rPr>
              <w:t>800</w:t>
            </w:r>
          </w:p>
        </w:tc>
        <w:tc>
          <w:tcPr>
            <w:tcW w:w="370"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3,0</w:t>
            </w:r>
          </w:p>
        </w:tc>
        <w:tc>
          <w:tcPr>
            <w:tcW w:w="29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lang w:val="en-US"/>
              </w:rPr>
            </w:pPr>
            <w:r w:rsidRPr="00C07E9A">
              <w:rPr>
                <w:sz w:val="18"/>
                <w:szCs w:val="18"/>
                <w:lang w:val="en-US"/>
              </w:rPr>
              <w:t>4</w:t>
            </w:r>
          </w:p>
        </w:tc>
        <w:tc>
          <w:tcPr>
            <w:tcW w:w="370"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0,5</w:t>
            </w:r>
          </w:p>
        </w:tc>
        <w:tc>
          <w:tcPr>
            <w:tcW w:w="44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lang w:val="en-US"/>
              </w:rPr>
              <w:t>920</w:t>
            </w:r>
          </w:p>
        </w:tc>
        <w:tc>
          <w:tcPr>
            <w:tcW w:w="44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3,3</w:t>
            </w:r>
          </w:p>
        </w:tc>
        <w:tc>
          <w:tcPr>
            <w:tcW w:w="37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lang w:val="en-US"/>
              </w:rPr>
              <w:t>0</w:t>
            </w:r>
          </w:p>
        </w:tc>
        <w:tc>
          <w:tcPr>
            <w:tcW w:w="35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0</w:t>
            </w:r>
          </w:p>
        </w:tc>
      </w:tr>
      <w:tr w:rsidR="00C07E9A" w:rsidRPr="00C07E9A" w:rsidTr="00C07E9A">
        <w:tc>
          <w:tcPr>
            <w:tcW w:w="501"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Всего</w:t>
            </w:r>
          </w:p>
        </w:tc>
        <w:tc>
          <w:tcPr>
            <w:tcW w:w="37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rPr>
              <w:t>4906</w:t>
            </w:r>
          </w:p>
        </w:tc>
        <w:tc>
          <w:tcPr>
            <w:tcW w:w="370"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18,1</w:t>
            </w:r>
          </w:p>
        </w:tc>
        <w:tc>
          <w:tcPr>
            <w:tcW w:w="296"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lang w:val="en-US"/>
              </w:rPr>
              <w:t>3</w:t>
            </w:r>
          </w:p>
        </w:tc>
        <w:tc>
          <w:tcPr>
            <w:tcW w:w="44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0,06</w:t>
            </w:r>
          </w:p>
        </w:tc>
        <w:tc>
          <w:tcPr>
            <w:tcW w:w="37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3903</w:t>
            </w:r>
          </w:p>
        </w:tc>
        <w:tc>
          <w:tcPr>
            <w:tcW w:w="370"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14,4</w:t>
            </w:r>
          </w:p>
        </w:tc>
        <w:tc>
          <w:tcPr>
            <w:tcW w:w="296"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lang w:val="en-US"/>
              </w:rPr>
              <w:t>3</w:t>
            </w:r>
            <w:r w:rsidRPr="00C07E9A">
              <w:rPr>
                <w:sz w:val="18"/>
                <w:szCs w:val="18"/>
              </w:rPr>
              <w:t>2</w:t>
            </w:r>
          </w:p>
        </w:tc>
        <w:tc>
          <w:tcPr>
            <w:tcW w:w="370"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0,8</w:t>
            </w:r>
          </w:p>
        </w:tc>
        <w:tc>
          <w:tcPr>
            <w:tcW w:w="44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5683</w:t>
            </w:r>
          </w:p>
        </w:tc>
        <w:tc>
          <w:tcPr>
            <w:tcW w:w="444" w:type="pct"/>
            <w:tcBorders>
              <w:top w:val="single" w:sz="4" w:space="0" w:color="auto"/>
              <w:left w:val="single" w:sz="4" w:space="0" w:color="auto"/>
              <w:bottom w:val="single" w:sz="4" w:space="0" w:color="auto"/>
              <w:right w:val="single" w:sz="4" w:space="0" w:color="auto"/>
            </w:tcBorders>
          </w:tcPr>
          <w:p w:rsidR="00C07E9A" w:rsidRPr="00C07E9A" w:rsidRDefault="00C07E9A" w:rsidP="00C07E9A">
            <w:pPr>
              <w:jc w:val="both"/>
              <w:rPr>
                <w:sz w:val="18"/>
                <w:szCs w:val="18"/>
              </w:rPr>
            </w:pPr>
            <w:r w:rsidRPr="00C07E9A">
              <w:rPr>
                <w:sz w:val="18"/>
                <w:szCs w:val="18"/>
              </w:rPr>
              <w:t>20,9</w:t>
            </w:r>
          </w:p>
        </w:tc>
        <w:tc>
          <w:tcPr>
            <w:tcW w:w="370"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lang w:val="en-US"/>
              </w:rPr>
            </w:pPr>
            <w:r w:rsidRPr="00C07E9A">
              <w:rPr>
                <w:sz w:val="18"/>
                <w:szCs w:val="18"/>
                <w:lang w:val="en-US"/>
              </w:rPr>
              <w:t>0</w:t>
            </w:r>
          </w:p>
        </w:tc>
        <w:tc>
          <w:tcPr>
            <w:tcW w:w="354" w:type="pct"/>
            <w:tcBorders>
              <w:top w:val="single" w:sz="4" w:space="0" w:color="auto"/>
              <w:left w:val="single" w:sz="4" w:space="0" w:color="auto"/>
              <w:bottom w:val="single" w:sz="4" w:space="0" w:color="auto"/>
              <w:right w:val="single" w:sz="4" w:space="0" w:color="auto"/>
            </w:tcBorders>
            <w:hideMark/>
          </w:tcPr>
          <w:p w:rsidR="00C07E9A" w:rsidRPr="00C07E9A" w:rsidRDefault="00C07E9A" w:rsidP="00C07E9A">
            <w:pPr>
              <w:jc w:val="both"/>
              <w:rPr>
                <w:sz w:val="18"/>
                <w:szCs w:val="18"/>
              </w:rPr>
            </w:pPr>
            <w:r w:rsidRPr="00C07E9A">
              <w:rPr>
                <w:sz w:val="18"/>
                <w:szCs w:val="18"/>
              </w:rPr>
              <w:t>0</w:t>
            </w:r>
          </w:p>
        </w:tc>
      </w:tr>
    </w:tbl>
    <w:p w:rsidR="00C07E9A" w:rsidRPr="00C07E9A" w:rsidRDefault="00C07E9A" w:rsidP="00C07E9A"/>
    <w:p w:rsidR="00C07E9A" w:rsidRPr="00C07E9A" w:rsidRDefault="00C07E9A" w:rsidP="00C07E9A">
      <w:pPr>
        <w:ind w:firstLine="708"/>
        <w:jc w:val="both"/>
        <w:rPr>
          <w:sz w:val="28"/>
          <w:szCs w:val="28"/>
        </w:rPr>
      </w:pPr>
      <w:r w:rsidRPr="00C07E9A">
        <w:rPr>
          <w:sz w:val="28"/>
          <w:szCs w:val="28"/>
        </w:rPr>
        <w:t xml:space="preserve">В 2022 году пятая часть населения района обследована  на гельминтозы: энтеробиоз, аскаридоз, лямблиоз и криптоспоридиоз. Максимальные показатели заболеваемости и пораженности приходятся на энтеробиоз. </w:t>
      </w:r>
    </w:p>
    <w:p w:rsidR="00762985" w:rsidRDefault="00C07E9A" w:rsidP="00C07E9A">
      <w:pPr>
        <w:tabs>
          <w:tab w:val="left" w:pos="1110"/>
        </w:tabs>
        <w:jc w:val="both"/>
        <w:rPr>
          <w:sz w:val="28"/>
          <w:szCs w:val="28"/>
        </w:rPr>
      </w:pPr>
      <w:r w:rsidRPr="00C07E9A">
        <w:rPr>
          <w:sz w:val="28"/>
          <w:szCs w:val="28"/>
        </w:rPr>
        <w:t>Заболеваемость  энтеробиозом сельского населения статистически достоверно (</w:t>
      </w:r>
      <w:r w:rsidRPr="00C07E9A">
        <w:rPr>
          <w:sz w:val="28"/>
          <w:szCs w:val="28"/>
          <w:lang w:val="en-US"/>
        </w:rPr>
        <w:t>t</w:t>
      </w:r>
      <w:r w:rsidRPr="00C07E9A">
        <w:rPr>
          <w:sz w:val="28"/>
          <w:szCs w:val="28"/>
        </w:rPr>
        <w:t>=2,6) выше заболеваемости городского населения -  почти в три раза</w:t>
      </w:r>
      <w:r w:rsidR="00762985">
        <w:rPr>
          <w:sz w:val="28"/>
          <w:szCs w:val="28"/>
        </w:rPr>
        <w:t>: см</w:t>
      </w:r>
      <w:proofErr w:type="gramStart"/>
      <w:r w:rsidR="00762985">
        <w:rPr>
          <w:sz w:val="28"/>
          <w:szCs w:val="28"/>
        </w:rPr>
        <w:t>.т</w:t>
      </w:r>
      <w:proofErr w:type="gramEnd"/>
      <w:r w:rsidR="00762985">
        <w:rPr>
          <w:sz w:val="28"/>
          <w:szCs w:val="28"/>
        </w:rPr>
        <w:t>абл.69</w:t>
      </w:r>
      <w:r w:rsidRPr="00C07E9A">
        <w:rPr>
          <w:sz w:val="28"/>
          <w:szCs w:val="28"/>
        </w:rPr>
        <w:t xml:space="preserve">  </w:t>
      </w:r>
    </w:p>
    <w:p w:rsidR="004844EC" w:rsidRPr="00C07E9A" w:rsidRDefault="00762985" w:rsidP="00C07E9A">
      <w:pPr>
        <w:tabs>
          <w:tab w:val="left" w:pos="1110"/>
        </w:tabs>
        <w:jc w:val="both"/>
        <w:rPr>
          <w:sz w:val="28"/>
          <w:szCs w:val="28"/>
        </w:rPr>
      </w:pPr>
      <w:r>
        <w:rPr>
          <w:sz w:val="28"/>
          <w:szCs w:val="28"/>
        </w:rPr>
        <w:t xml:space="preserve">Табл.69. </w:t>
      </w:r>
      <w:r w:rsidR="00C07E9A" w:rsidRPr="00C07E9A">
        <w:rPr>
          <w:sz w:val="28"/>
          <w:szCs w:val="28"/>
        </w:rPr>
        <w:t xml:space="preserve">Показатель заболеваемости аскаридозом, </w:t>
      </w:r>
      <w:r>
        <w:rPr>
          <w:sz w:val="28"/>
          <w:szCs w:val="28"/>
        </w:rPr>
        <w:t>энтеробиозом</w:t>
      </w:r>
      <w:r w:rsidR="004844EC" w:rsidRPr="00C07E9A">
        <w:rPr>
          <w:sz w:val="28"/>
          <w:szCs w:val="28"/>
        </w:rPr>
        <w:t xml:space="preserve"> по социально-территориальным группам в 2022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2"/>
        <w:gridCol w:w="1401"/>
        <w:gridCol w:w="2185"/>
        <w:gridCol w:w="1554"/>
        <w:gridCol w:w="2299"/>
      </w:tblGrid>
      <w:tr w:rsidR="004844EC" w:rsidRPr="00C07E9A" w:rsidTr="00227DAF">
        <w:tc>
          <w:tcPr>
            <w:tcW w:w="2132" w:type="dxa"/>
            <w:vMerge w:val="restart"/>
          </w:tcPr>
          <w:p w:rsidR="004844EC" w:rsidRPr="00C07E9A" w:rsidRDefault="004844EC" w:rsidP="00227DAF">
            <w:pPr>
              <w:tabs>
                <w:tab w:val="left" w:pos="851"/>
              </w:tabs>
              <w:jc w:val="both"/>
              <w:rPr>
                <w:sz w:val="18"/>
                <w:szCs w:val="18"/>
              </w:rPr>
            </w:pPr>
            <w:r w:rsidRPr="00C07E9A">
              <w:rPr>
                <w:sz w:val="18"/>
                <w:szCs w:val="18"/>
              </w:rPr>
              <w:t>Нозологическая группа</w:t>
            </w:r>
          </w:p>
        </w:tc>
        <w:tc>
          <w:tcPr>
            <w:tcW w:w="3586" w:type="dxa"/>
            <w:gridSpan w:val="2"/>
          </w:tcPr>
          <w:p w:rsidR="004844EC" w:rsidRPr="00C07E9A" w:rsidRDefault="004844EC" w:rsidP="00227DAF">
            <w:pPr>
              <w:tabs>
                <w:tab w:val="left" w:pos="851"/>
              </w:tabs>
              <w:jc w:val="center"/>
              <w:rPr>
                <w:sz w:val="18"/>
                <w:szCs w:val="18"/>
              </w:rPr>
            </w:pPr>
            <w:r w:rsidRPr="00C07E9A">
              <w:rPr>
                <w:sz w:val="18"/>
                <w:szCs w:val="18"/>
              </w:rPr>
              <w:t>город</w:t>
            </w:r>
          </w:p>
        </w:tc>
        <w:tc>
          <w:tcPr>
            <w:tcW w:w="3853" w:type="dxa"/>
            <w:gridSpan w:val="2"/>
          </w:tcPr>
          <w:p w:rsidR="004844EC" w:rsidRPr="00C07E9A" w:rsidRDefault="004844EC" w:rsidP="00227DAF">
            <w:pPr>
              <w:tabs>
                <w:tab w:val="left" w:pos="851"/>
              </w:tabs>
              <w:jc w:val="center"/>
              <w:rPr>
                <w:sz w:val="18"/>
                <w:szCs w:val="18"/>
              </w:rPr>
            </w:pPr>
            <w:r w:rsidRPr="00C07E9A">
              <w:rPr>
                <w:sz w:val="18"/>
                <w:szCs w:val="18"/>
              </w:rPr>
              <w:t>село</w:t>
            </w:r>
          </w:p>
        </w:tc>
      </w:tr>
      <w:tr w:rsidR="004844EC" w:rsidRPr="00C07E9A" w:rsidTr="00227DAF">
        <w:tc>
          <w:tcPr>
            <w:tcW w:w="2132" w:type="dxa"/>
            <w:vMerge/>
          </w:tcPr>
          <w:p w:rsidR="004844EC" w:rsidRPr="00C07E9A" w:rsidRDefault="004844EC" w:rsidP="00227DAF">
            <w:pPr>
              <w:tabs>
                <w:tab w:val="left" w:pos="851"/>
              </w:tabs>
              <w:jc w:val="both"/>
              <w:rPr>
                <w:sz w:val="18"/>
                <w:szCs w:val="18"/>
              </w:rPr>
            </w:pPr>
          </w:p>
        </w:tc>
        <w:tc>
          <w:tcPr>
            <w:tcW w:w="1401" w:type="dxa"/>
          </w:tcPr>
          <w:p w:rsidR="004844EC" w:rsidRPr="00C07E9A" w:rsidRDefault="004844EC" w:rsidP="00227DAF">
            <w:pPr>
              <w:tabs>
                <w:tab w:val="left" w:pos="851"/>
              </w:tabs>
              <w:jc w:val="center"/>
              <w:rPr>
                <w:sz w:val="18"/>
                <w:szCs w:val="18"/>
              </w:rPr>
            </w:pPr>
            <w:r w:rsidRPr="00C07E9A">
              <w:rPr>
                <w:sz w:val="18"/>
                <w:szCs w:val="18"/>
              </w:rPr>
              <w:t>выявлено</w:t>
            </w:r>
          </w:p>
        </w:tc>
        <w:tc>
          <w:tcPr>
            <w:tcW w:w="2185" w:type="dxa"/>
          </w:tcPr>
          <w:p w:rsidR="004844EC" w:rsidRPr="00C07E9A" w:rsidRDefault="004844EC" w:rsidP="00227DAF">
            <w:pPr>
              <w:jc w:val="both"/>
              <w:rPr>
                <w:sz w:val="18"/>
                <w:szCs w:val="18"/>
              </w:rPr>
            </w:pPr>
            <w:r w:rsidRPr="00C07E9A">
              <w:rPr>
                <w:sz w:val="18"/>
                <w:szCs w:val="18"/>
              </w:rPr>
              <w:t>Заболеваемость</w:t>
            </w:r>
          </w:p>
          <w:p w:rsidR="004844EC" w:rsidRPr="00C07E9A" w:rsidRDefault="004844EC" w:rsidP="00227DAF">
            <w:pPr>
              <w:jc w:val="both"/>
              <w:rPr>
                <w:sz w:val="18"/>
                <w:szCs w:val="18"/>
              </w:rPr>
            </w:pPr>
            <w:r w:rsidRPr="00C07E9A">
              <w:rPr>
                <w:sz w:val="18"/>
                <w:szCs w:val="18"/>
              </w:rPr>
              <w:t xml:space="preserve">на 100 тыс. нас. </w:t>
            </w:r>
          </w:p>
          <w:p w:rsidR="004844EC" w:rsidRPr="00C07E9A" w:rsidRDefault="004844EC" w:rsidP="00227DAF">
            <w:pPr>
              <w:tabs>
                <w:tab w:val="left" w:pos="851"/>
              </w:tabs>
              <w:jc w:val="center"/>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c>
          <w:tcPr>
            <w:tcW w:w="1554" w:type="dxa"/>
          </w:tcPr>
          <w:p w:rsidR="004844EC" w:rsidRPr="00C07E9A" w:rsidRDefault="004844EC" w:rsidP="00227DAF">
            <w:pPr>
              <w:tabs>
                <w:tab w:val="left" w:pos="851"/>
              </w:tabs>
              <w:jc w:val="center"/>
              <w:rPr>
                <w:sz w:val="18"/>
                <w:szCs w:val="18"/>
              </w:rPr>
            </w:pPr>
            <w:r w:rsidRPr="00C07E9A">
              <w:rPr>
                <w:sz w:val="18"/>
                <w:szCs w:val="18"/>
              </w:rPr>
              <w:t>выявлено</w:t>
            </w:r>
          </w:p>
        </w:tc>
        <w:tc>
          <w:tcPr>
            <w:tcW w:w="2299" w:type="dxa"/>
          </w:tcPr>
          <w:p w:rsidR="004844EC" w:rsidRPr="00C07E9A" w:rsidRDefault="004844EC" w:rsidP="00227DAF">
            <w:pPr>
              <w:jc w:val="both"/>
              <w:rPr>
                <w:sz w:val="18"/>
                <w:szCs w:val="18"/>
              </w:rPr>
            </w:pPr>
            <w:r w:rsidRPr="00C07E9A">
              <w:rPr>
                <w:sz w:val="18"/>
                <w:szCs w:val="18"/>
              </w:rPr>
              <w:t>Заболеваемость</w:t>
            </w:r>
          </w:p>
          <w:p w:rsidR="004844EC" w:rsidRPr="00C07E9A" w:rsidRDefault="004844EC" w:rsidP="00227DAF">
            <w:pPr>
              <w:jc w:val="both"/>
              <w:rPr>
                <w:sz w:val="18"/>
                <w:szCs w:val="18"/>
              </w:rPr>
            </w:pPr>
            <w:r w:rsidRPr="00C07E9A">
              <w:rPr>
                <w:sz w:val="18"/>
                <w:szCs w:val="18"/>
              </w:rPr>
              <w:t xml:space="preserve">на 100 тыс. нас. </w:t>
            </w:r>
          </w:p>
          <w:p w:rsidR="004844EC" w:rsidRPr="00C07E9A" w:rsidRDefault="004844EC" w:rsidP="00227DAF">
            <w:pPr>
              <w:tabs>
                <w:tab w:val="left" w:pos="851"/>
              </w:tabs>
              <w:jc w:val="center"/>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r>
      <w:tr w:rsidR="004844EC" w:rsidRPr="00C07E9A" w:rsidTr="00227DAF">
        <w:tc>
          <w:tcPr>
            <w:tcW w:w="2132" w:type="dxa"/>
          </w:tcPr>
          <w:p w:rsidR="004844EC" w:rsidRPr="00C07E9A" w:rsidRDefault="004844EC" w:rsidP="00227DAF">
            <w:pPr>
              <w:tabs>
                <w:tab w:val="left" w:pos="851"/>
              </w:tabs>
              <w:jc w:val="both"/>
              <w:rPr>
                <w:sz w:val="18"/>
                <w:szCs w:val="18"/>
              </w:rPr>
            </w:pPr>
            <w:r w:rsidRPr="00C07E9A">
              <w:rPr>
                <w:sz w:val="18"/>
                <w:szCs w:val="18"/>
              </w:rPr>
              <w:t>Аскаридоз</w:t>
            </w:r>
          </w:p>
        </w:tc>
        <w:tc>
          <w:tcPr>
            <w:tcW w:w="1401" w:type="dxa"/>
          </w:tcPr>
          <w:p w:rsidR="004844EC" w:rsidRPr="00C07E9A" w:rsidRDefault="004844EC" w:rsidP="00227DAF">
            <w:pPr>
              <w:tabs>
                <w:tab w:val="left" w:pos="851"/>
              </w:tabs>
              <w:jc w:val="center"/>
              <w:rPr>
                <w:sz w:val="18"/>
                <w:szCs w:val="18"/>
              </w:rPr>
            </w:pPr>
            <w:r w:rsidRPr="00C07E9A">
              <w:rPr>
                <w:sz w:val="18"/>
                <w:szCs w:val="18"/>
              </w:rPr>
              <w:t>0</w:t>
            </w:r>
          </w:p>
        </w:tc>
        <w:tc>
          <w:tcPr>
            <w:tcW w:w="2185" w:type="dxa"/>
          </w:tcPr>
          <w:p w:rsidR="004844EC" w:rsidRPr="00C07E9A" w:rsidRDefault="004844EC" w:rsidP="00227DAF">
            <w:pPr>
              <w:tabs>
                <w:tab w:val="left" w:pos="851"/>
              </w:tabs>
              <w:jc w:val="center"/>
              <w:rPr>
                <w:sz w:val="18"/>
                <w:szCs w:val="18"/>
              </w:rPr>
            </w:pPr>
            <w:r w:rsidRPr="00C07E9A">
              <w:rPr>
                <w:sz w:val="18"/>
                <w:szCs w:val="18"/>
              </w:rPr>
              <w:t>0</w:t>
            </w:r>
          </w:p>
        </w:tc>
        <w:tc>
          <w:tcPr>
            <w:tcW w:w="1554" w:type="dxa"/>
          </w:tcPr>
          <w:p w:rsidR="004844EC" w:rsidRPr="00C07E9A" w:rsidRDefault="004844EC" w:rsidP="00227DAF">
            <w:pPr>
              <w:tabs>
                <w:tab w:val="left" w:pos="851"/>
              </w:tabs>
              <w:jc w:val="center"/>
              <w:rPr>
                <w:sz w:val="18"/>
                <w:szCs w:val="18"/>
              </w:rPr>
            </w:pPr>
            <w:r w:rsidRPr="00C07E9A">
              <w:rPr>
                <w:sz w:val="18"/>
                <w:szCs w:val="18"/>
              </w:rPr>
              <w:t>3</w:t>
            </w:r>
          </w:p>
        </w:tc>
        <w:tc>
          <w:tcPr>
            <w:tcW w:w="2299" w:type="dxa"/>
          </w:tcPr>
          <w:p w:rsidR="004844EC" w:rsidRPr="00C07E9A" w:rsidRDefault="004844EC" w:rsidP="00227DAF">
            <w:pPr>
              <w:jc w:val="both"/>
              <w:rPr>
                <w:sz w:val="18"/>
                <w:szCs w:val="18"/>
              </w:rPr>
            </w:pPr>
            <w:r w:rsidRPr="00C07E9A">
              <w:rPr>
                <w:sz w:val="18"/>
                <w:szCs w:val="18"/>
              </w:rPr>
              <w:t>32,9</w:t>
            </w:r>
            <w:r w:rsidRPr="00C07E9A">
              <w:rPr>
                <w:sz w:val="18"/>
                <w:szCs w:val="18"/>
                <w:u w:val="single"/>
              </w:rPr>
              <w:t>+</w:t>
            </w:r>
            <w:r w:rsidRPr="00C07E9A">
              <w:rPr>
                <w:sz w:val="18"/>
                <w:szCs w:val="18"/>
              </w:rPr>
              <w:t>19,0</w:t>
            </w:r>
          </w:p>
          <w:p w:rsidR="004844EC" w:rsidRPr="00C07E9A" w:rsidRDefault="004844EC" w:rsidP="00227DAF">
            <w:pPr>
              <w:tabs>
                <w:tab w:val="left" w:pos="851"/>
              </w:tabs>
              <w:jc w:val="center"/>
              <w:rPr>
                <w:sz w:val="18"/>
                <w:szCs w:val="18"/>
              </w:rPr>
            </w:pPr>
            <w:r w:rsidRPr="00C07E9A">
              <w:rPr>
                <w:sz w:val="18"/>
                <w:szCs w:val="18"/>
              </w:rPr>
              <w:t xml:space="preserve">1,7 </w:t>
            </w:r>
          </w:p>
        </w:tc>
      </w:tr>
      <w:tr w:rsidR="004844EC" w:rsidRPr="00C07E9A" w:rsidTr="00227DAF">
        <w:tc>
          <w:tcPr>
            <w:tcW w:w="2132" w:type="dxa"/>
          </w:tcPr>
          <w:p w:rsidR="004844EC" w:rsidRPr="00C07E9A" w:rsidRDefault="004844EC" w:rsidP="00227DAF">
            <w:pPr>
              <w:tabs>
                <w:tab w:val="left" w:pos="851"/>
              </w:tabs>
              <w:jc w:val="both"/>
              <w:rPr>
                <w:sz w:val="18"/>
                <w:szCs w:val="18"/>
              </w:rPr>
            </w:pPr>
            <w:r w:rsidRPr="00C07E9A">
              <w:rPr>
                <w:sz w:val="18"/>
                <w:szCs w:val="18"/>
              </w:rPr>
              <w:t>Энтеробиоз</w:t>
            </w:r>
          </w:p>
        </w:tc>
        <w:tc>
          <w:tcPr>
            <w:tcW w:w="1401" w:type="dxa"/>
          </w:tcPr>
          <w:p w:rsidR="004844EC" w:rsidRPr="00C07E9A" w:rsidRDefault="004844EC" w:rsidP="00227DAF">
            <w:pPr>
              <w:tabs>
                <w:tab w:val="left" w:pos="851"/>
              </w:tabs>
              <w:jc w:val="center"/>
              <w:rPr>
                <w:sz w:val="18"/>
                <w:szCs w:val="18"/>
                <w:lang w:val="en-US"/>
              </w:rPr>
            </w:pPr>
            <w:r w:rsidRPr="00C07E9A">
              <w:rPr>
                <w:sz w:val="18"/>
                <w:szCs w:val="18"/>
              </w:rPr>
              <w:t>13</w:t>
            </w:r>
          </w:p>
        </w:tc>
        <w:tc>
          <w:tcPr>
            <w:tcW w:w="2185" w:type="dxa"/>
          </w:tcPr>
          <w:p w:rsidR="004844EC" w:rsidRPr="00C07E9A" w:rsidRDefault="004844EC" w:rsidP="00227DAF">
            <w:pPr>
              <w:jc w:val="both"/>
              <w:rPr>
                <w:sz w:val="18"/>
                <w:szCs w:val="18"/>
              </w:rPr>
            </w:pPr>
            <w:r w:rsidRPr="00C07E9A">
              <w:rPr>
                <w:sz w:val="18"/>
                <w:szCs w:val="18"/>
              </w:rPr>
              <w:t>72,3</w:t>
            </w:r>
            <w:r w:rsidRPr="00C07E9A">
              <w:rPr>
                <w:sz w:val="18"/>
                <w:szCs w:val="18"/>
                <w:u w:val="single"/>
              </w:rPr>
              <w:t>+</w:t>
            </w:r>
            <w:r w:rsidRPr="00C07E9A">
              <w:rPr>
                <w:sz w:val="18"/>
                <w:szCs w:val="18"/>
              </w:rPr>
              <w:t>20,0</w:t>
            </w:r>
          </w:p>
          <w:p w:rsidR="004844EC" w:rsidRPr="00C07E9A" w:rsidRDefault="004844EC" w:rsidP="00227DAF">
            <w:pPr>
              <w:tabs>
                <w:tab w:val="left" w:pos="851"/>
              </w:tabs>
              <w:jc w:val="center"/>
              <w:rPr>
                <w:sz w:val="18"/>
                <w:szCs w:val="18"/>
              </w:rPr>
            </w:pPr>
            <w:r w:rsidRPr="00C07E9A">
              <w:rPr>
                <w:sz w:val="18"/>
                <w:szCs w:val="18"/>
              </w:rPr>
              <w:t>3,6</w:t>
            </w:r>
          </w:p>
        </w:tc>
        <w:tc>
          <w:tcPr>
            <w:tcW w:w="1554" w:type="dxa"/>
          </w:tcPr>
          <w:p w:rsidR="004844EC" w:rsidRPr="00C07E9A" w:rsidRDefault="004844EC" w:rsidP="00227DAF">
            <w:pPr>
              <w:tabs>
                <w:tab w:val="left" w:pos="851"/>
              </w:tabs>
              <w:jc w:val="center"/>
              <w:rPr>
                <w:sz w:val="18"/>
                <w:szCs w:val="18"/>
              </w:rPr>
            </w:pPr>
            <w:r w:rsidRPr="00C07E9A">
              <w:rPr>
                <w:sz w:val="18"/>
                <w:szCs w:val="18"/>
              </w:rPr>
              <w:t>19</w:t>
            </w:r>
          </w:p>
        </w:tc>
        <w:tc>
          <w:tcPr>
            <w:tcW w:w="2299" w:type="dxa"/>
          </w:tcPr>
          <w:p w:rsidR="004844EC" w:rsidRPr="00C07E9A" w:rsidRDefault="004844EC" w:rsidP="00227DAF">
            <w:pPr>
              <w:jc w:val="both"/>
              <w:rPr>
                <w:sz w:val="18"/>
                <w:szCs w:val="18"/>
              </w:rPr>
            </w:pPr>
            <w:r w:rsidRPr="00C07E9A">
              <w:rPr>
                <w:sz w:val="18"/>
                <w:szCs w:val="18"/>
              </w:rPr>
              <w:t>208,3</w:t>
            </w:r>
            <w:r w:rsidRPr="00C07E9A">
              <w:rPr>
                <w:sz w:val="18"/>
                <w:szCs w:val="18"/>
                <w:u w:val="single"/>
              </w:rPr>
              <w:t>+</w:t>
            </w:r>
            <w:r w:rsidRPr="00C07E9A">
              <w:rPr>
                <w:sz w:val="18"/>
                <w:szCs w:val="18"/>
              </w:rPr>
              <w:t>47,7</w:t>
            </w:r>
          </w:p>
          <w:p w:rsidR="004844EC" w:rsidRPr="00C07E9A" w:rsidRDefault="004844EC" w:rsidP="00227DAF">
            <w:pPr>
              <w:tabs>
                <w:tab w:val="left" w:pos="851"/>
              </w:tabs>
              <w:jc w:val="center"/>
              <w:rPr>
                <w:sz w:val="18"/>
                <w:szCs w:val="18"/>
              </w:rPr>
            </w:pPr>
            <w:r w:rsidRPr="00C07E9A">
              <w:rPr>
                <w:sz w:val="18"/>
                <w:szCs w:val="18"/>
              </w:rPr>
              <w:t>4,4</w:t>
            </w:r>
          </w:p>
        </w:tc>
      </w:tr>
    </w:tbl>
    <w:p w:rsidR="004844EC" w:rsidRPr="00C07E9A" w:rsidRDefault="004844EC" w:rsidP="004844EC">
      <w:pPr>
        <w:ind w:firstLine="567"/>
        <w:jc w:val="both"/>
      </w:pPr>
    </w:p>
    <w:p w:rsidR="004844EC" w:rsidRPr="00C07E9A" w:rsidRDefault="004844EC" w:rsidP="004844EC">
      <w:pPr>
        <w:tabs>
          <w:tab w:val="left" w:pos="708"/>
          <w:tab w:val="left" w:pos="1416"/>
          <w:tab w:val="left" w:pos="2124"/>
          <w:tab w:val="left" w:pos="2832"/>
          <w:tab w:val="left" w:pos="3540"/>
          <w:tab w:val="left" w:pos="4248"/>
          <w:tab w:val="left" w:pos="4956"/>
          <w:tab w:val="left" w:pos="5775"/>
        </w:tabs>
        <w:jc w:val="both"/>
        <w:rPr>
          <w:sz w:val="28"/>
          <w:szCs w:val="28"/>
        </w:rPr>
      </w:pPr>
      <w:r w:rsidRPr="00C07E9A">
        <w:rPr>
          <w:sz w:val="28"/>
          <w:szCs w:val="28"/>
        </w:rPr>
        <w:tab/>
        <w:t>Показатели заболеваемости энтеробиозом по сельским врачебным участкам не достоверны, кроме Фащевского и Славенского врачебных участков: см. табл.</w:t>
      </w:r>
      <w:r w:rsidR="00762985">
        <w:rPr>
          <w:sz w:val="28"/>
          <w:szCs w:val="28"/>
        </w:rPr>
        <w:t>70</w:t>
      </w:r>
      <w:r w:rsidRPr="00C07E9A">
        <w:rPr>
          <w:sz w:val="28"/>
          <w:szCs w:val="28"/>
        </w:rPr>
        <w:t>.</w:t>
      </w:r>
    </w:p>
    <w:p w:rsidR="004844EC" w:rsidRPr="00C07E9A" w:rsidRDefault="004844EC" w:rsidP="004844EC">
      <w:pPr>
        <w:tabs>
          <w:tab w:val="left" w:pos="708"/>
          <w:tab w:val="left" w:pos="1416"/>
          <w:tab w:val="left" w:pos="2124"/>
          <w:tab w:val="left" w:pos="2832"/>
          <w:tab w:val="left" w:pos="3540"/>
          <w:tab w:val="left" w:pos="4248"/>
          <w:tab w:val="left" w:pos="4956"/>
          <w:tab w:val="left" w:pos="5775"/>
        </w:tabs>
        <w:jc w:val="both"/>
        <w:rPr>
          <w:sz w:val="28"/>
          <w:szCs w:val="28"/>
        </w:rPr>
      </w:pPr>
    </w:p>
    <w:p w:rsidR="004844EC" w:rsidRPr="00C07E9A" w:rsidRDefault="004844EC" w:rsidP="004844EC">
      <w:pPr>
        <w:tabs>
          <w:tab w:val="left" w:pos="708"/>
          <w:tab w:val="left" w:pos="1416"/>
          <w:tab w:val="left" w:pos="2124"/>
          <w:tab w:val="left" w:pos="2832"/>
          <w:tab w:val="left" w:pos="3540"/>
          <w:tab w:val="left" w:pos="4248"/>
          <w:tab w:val="left" w:pos="4956"/>
          <w:tab w:val="left" w:pos="5775"/>
        </w:tabs>
        <w:jc w:val="both"/>
        <w:rPr>
          <w:sz w:val="28"/>
          <w:szCs w:val="28"/>
        </w:rPr>
      </w:pPr>
      <w:r w:rsidRPr="00C07E9A">
        <w:rPr>
          <w:sz w:val="28"/>
          <w:szCs w:val="28"/>
        </w:rPr>
        <w:t>Табл.</w:t>
      </w:r>
      <w:r w:rsidR="00762985">
        <w:rPr>
          <w:sz w:val="28"/>
          <w:szCs w:val="28"/>
        </w:rPr>
        <w:t>70</w:t>
      </w:r>
      <w:r w:rsidRPr="00C07E9A">
        <w:rPr>
          <w:sz w:val="28"/>
          <w:szCs w:val="28"/>
        </w:rPr>
        <w:t>. Заболеваемость  энтеробиозом по врачебным участкам в 2022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6"/>
        <w:gridCol w:w="3250"/>
        <w:gridCol w:w="4068"/>
      </w:tblGrid>
      <w:tr w:rsidR="004844EC" w:rsidRPr="00C07E9A" w:rsidTr="00227DAF">
        <w:trPr>
          <w:trHeight w:val="497"/>
        </w:trPr>
        <w:tc>
          <w:tcPr>
            <w:tcW w:w="1233"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lang w:eastAsia="en-US"/>
              </w:rPr>
            </w:pPr>
            <w:r w:rsidRPr="00C07E9A">
              <w:rPr>
                <w:sz w:val="18"/>
                <w:szCs w:val="18"/>
                <w:lang w:eastAsia="en-US"/>
              </w:rPr>
              <w:t>Врачебный участок</w:t>
            </w:r>
          </w:p>
        </w:tc>
        <w:tc>
          <w:tcPr>
            <w:tcW w:w="1673" w:type="pct"/>
            <w:tcBorders>
              <w:top w:val="single" w:sz="4" w:space="0" w:color="auto"/>
              <w:left w:val="single" w:sz="4" w:space="0" w:color="auto"/>
              <w:right w:val="single" w:sz="4" w:space="0" w:color="auto"/>
            </w:tcBorders>
            <w:hideMark/>
          </w:tcPr>
          <w:p w:rsidR="004844EC" w:rsidRPr="00C07E9A" w:rsidRDefault="004844EC" w:rsidP="00227DAF">
            <w:pPr>
              <w:jc w:val="both"/>
              <w:rPr>
                <w:sz w:val="18"/>
                <w:szCs w:val="18"/>
                <w:lang w:eastAsia="en-US"/>
              </w:rPr>
            </w:pPr>
            <w:r w:rsidRPr="00C07E9A">
              <w:rPr>
                <w:sz w:val="18"/>
                <w:szCs w:val="18"/>
                <w:lang w:eastAsia="en-US"/>
              </w:rPr>
              <w:t>Абсолютное число случаев</w:t>
            </w:r>
          </w:p>
        </w:tc>
        <w:tc>
          <w:tcPr>
            <w:tcW w:w="2094" w:type="pct"/>
            <w:tcBorders>
              <w:top w:val="single" w:sz="4" w:space="0" w:color="auto"/>
              <w:left w:val="single" w:sz="4" w:space="0" w:color="auto"/>
              <w:right w:val="single" w:sz="4" w:space="0" w:color="auto"/>
            </w:tcBorders>
            <w:hideMark/>
          </w:tcPr>
          <w:p w:rsidR="004844EC" w:rsidRPr="00C07E9A" w:rsidRDefault="004844EC" w:rsidP="00227DAF">
            <w:pPr>
              <w:jc w:val="both"/>
              <w:rPr>
                <w:sz w:val="18"/>
                <w:szCs w:val="18"/>
                <w:lang w:eastAsia="en-US"/>
              </w:rPr>
            </w:pPr>
            <w:r w:rsidRPr="00C07E9A">
              <w:rPr>
                <w:sz w:val="18"/>
                <w:szCs w:val="18"/>
                <w:lang w:eastAsia="en-US"/>
              </w:rPr>
              <w:t>Заболеваемость на 100 тыс. нас.</w:t>
            </w:r>
          </w:p>
          <w:p w:rsidR="004844EC" w:rsidRPr="00C07E9A" w:rsidRDefault="004844EC" w:rsidP="00227DAF">
            <w:pPr>
              <w:jc w:val="center"/>
              <w:rPr>
                <w:sz w:val="18"/>
                <w:szCs w:val="18"/>
                <w:lang w:eastAsia="en-US"/>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r>
      <w:tr w:rsidR="004844EC" w:rsidRPr="00C07E9A" w:rsidTr="00227DAF">
        <w:tc>
          <w:tcPr>
            <w:tcW w:w="1233"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lang w:eastAsia="en-US"/>
              </w:rPr>
            </w:pPr>
            <w:r w:rsidRPr="00C07E9A">
              <w:rPr>
                <w:sz w:val="18"/>
                <w:szCs w:val="18"/>
                <w:lang w:eastAsia="en-US"/>
              </w:rPr>
              <w:t>Райполиклиника</w:t>
            </w:r>
          </w:p>
          <w:p w:rsidR="004844EC" w:rsidRPr="00C07E9A" w:rsidRDefault="004844EC" w:rsidP="00227DAF">
            <w:pPr>
              <w:jc w:val="both"/>
              <w:rPr>
                <w:sz w:val="18"/>
                <w:szCs w:val="18"/>
                <w:lang w:eastAsia="en-US"/>
              </w:rPr>
            </w:pPr>
            <w:r w:rsidRPr="00C07E9A">
              <w:rPr>
                <w:sz w:val="18"/>
                <w:szCs w:val="18"/>
                <w:lang w:eastAsia="en-US"/>
              </w:rPr>
              <w:t>(город)</w:t>
            </w:r>
          </w:p>
        </w:tc>
        <w:tc>
          <w:tcPr>
            <w:tcW w:w="167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13</w:t>
            </w:r>
          </w:p>
        </w:tc>
        <w:tc>
          <w:tcPr>
            <w:tcW w:w="2094"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72,3</w:t>
            </w:r>
            <w:r w:rsidRPr="00C07E9A">
              <w:rPr>
                <w:sz w:val="18"/>
                <w:szCs w:val="18"/>
                <w:u w:val="single"/>
              </w:rPr>
              <w:t>+</w:t>
            </w:r>
            <w:r w:rsidRPr="00C07E9A">
              <w:rPr>
                <w:sz w:val="18"/>
                <w:szCs w:val="18"/>
              </w:rPr>
              <w:t>20,0</w:t>
            </w:r>
          </w:p>
          <w:p w:rsidR="004844EC" w:rsidRPr="00C07E9A" w:rsidRDefault="004844EC" w:rsidP="00227DAF">
            <w:pPr>
              <w:jc w:val="both"/>
              <w:rPr>
                <w:sz w:val="18"/>
                <w:szCs w:val="18"/>
              </w:rPr>
            </w:pPr>
            <w:r w:rsidRPr="00C07E9A">
              <w:rPr>
                <w:sz w:val="18"/>
                <w:szCs w:val="18"/>
              </w:rPr>
              <w:t>3,6</w:t>
            </w:r>
          </w:p>
        </w:tc>
      </w:tr>
      <w:tr w:rsidR="004844EC" w:rsidRPr="00C07E9A" w:rsidTr="00227DAF">
        <w:tc>
          <w:tcPr>
            <w:tcW w:w="123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lang w:eastAsia="en-US"/>
              </w:rPr>
            </w:pPr>
            <w:r w:rsidRPr="00C07E9A">
              <w:rPr>
                <w:sz w:val="18"/>
                <w:szCs w:val="18"/>
                <w:lang w:eastAsia="en-US"/>
              </w:rPr>
              <w:t xml:space="preserve">Славенский </w:t>
            </w:r>
          </w:p>
        </w:tc>
        <w:tc>
          <w:tcPr>
            <w:tcW w:w="167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4</w:t>
            </w:r>
          </w:p>
        </w:tc>
        <w:tc>
          <w:tcPr>
            <w:tcW w:w="2094"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361,3</w:t>
            </w:r>
            <w:r w:rsidRPr="00C07E9A">
              <w:rPr>
                <w:sz w:val="18"/>
                <w:szCs w:val="18"/>
                <w:u w:val="single"/>
              </w:rPr>
              <w:t>+</w:t>
            </w:r>
            <w:r w:rsidRPr="00C07E9A">
              <w:rPr>
                <w:sz w:val="18"/>
                <w:szCs w:val="18"/>
              </w:rPr>
              <w:t>180,3</w:t>
            </w:r>
          </w:p>
          <w:p w:rsidR="004844EC" w:rsidRPr="00C07E9A" w:rsidRDefault="004844EC" w:rsidP="00227DAF">
            <w:pPr>
              <w:jc w:val="both"/>
              <w:rPr>
                <w:sz w:val="18"/>
                <w:szCs w:val="18"/>
              </w:rPr>
            </w:pPr>
            <w:r w:rsidRPr="00C07E9A">
              <w:rPr>
                <w:sz w:val="18"/>
                <w:szCs w:val="18"/>
              </w:rPr>
              <w:t>2,0</w:t>
            </w:r>
          </w:p>
        </w:tc>
      </w:tr>
      <w:tr w:rsidR="004844EC" w:rsidRPr="00C07E9A" w:rsidTr="00227DAF">
        <w:tc>
          <w:tcPr>
            <w:tcW w:w="1233"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lang w:eastAsia="en-US"/>
              </w:rPr>
            </w:pPr>
            <w:r w:rsidRPr="00C07E9A">
              <w:rPr>
                <w:sz w:val="18"/>
                <w:szCs w:val="18"/>
                <w:lang w:eastAsia="en-US"/>
              </w:rPr>
              <w:t>Александрийский</w:t>
            </w:r>
          </w:p>
        </w:tc>
        <w:tc>
          <w:tcPr>
            <w:tcW w:w="167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3</w:t>
            </w:r>
          </w:p>
        </w:tc>
        <w:tc>
          <w:tcPr>
            <w:tcW w:w="2094"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209,8</w:t>
            </w:r>
            <w:r w:rsidRPr="00C07E9A">
              <w:rPr>
                <w:sz w:val="18"/>
                <w:szCs w:val="18"/>
                <w:u w:val="single"/>
              </w:rPr>
              <w:t>+</w:t>
            </w:r>
            <w:r w:rsidRPr="00C07E9A">
              <w:rPr>
                <w:sz w:val="18"/>
                <w:szCs w:val="18"/>
              </w:rPr>
              <w:t>121,0</w:t>
            </w:r>
          </w:p>
          <w:p w:rsidR="004844EC" w:rsidRPr="00C07E9A" w:rsidRDefault="004844EC" w:rsidP="00227DAF">
            <w:pPr>
              <w:jc w:val="both"/>
              <w:rPr>
                <w:sz w:val="18"/>
                <w:szCs w:val="18"/>
              </w:rPr>
            </w:pPr>
            <w:r w:rsidRPr="00C07E9A">
              <w:rPr>
                <w:sz w:val="18"/>
                <w:szCs w:val="18"/>
              </w:rPr>
              <w:t xml:space="preserve">1,7 </w:t>
            </w:r>
          </w:p>
        </w:tc>
      </w:tr>
      <w:tr w:rsidR="004844EC" w:rsidRPr="00C07E9A" w:rsidTr="00227DAF">
        <w:tc>
          <w:tcPr>
            <w:tcW w:w="123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lang w:eastAsia="en-US"/>
              </w:rPr>
            </w:pPr>
            <w:r w:rsidRPr="00C07E9A">
              <w:rPr>
                <w:sz w:val="18"/>
                <w:szCs w:val="18"/>
                <w:lang w:eastAsia="en-US"/>
              </w:rPr>
              <w:t>Фащевский</w:t>
            </w:r>
          </w:p>
        </w:tc>
        <w:tc>
          <w:tcPr>
            <w:tcW w:w="167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9</w:t>
            </w:r>
          </w:p>
        </w:tc>
        <w:tc>
          <w:tcPr>
            <w:tcW w:w="2094"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570,0</w:t>
            </w:r>
            <w:r w:rsidRPr="00C07E9A">
              <w:rPr>
                <w:sz w:val="18"/>
                <w:szCs w:val="18"/>
                <w:u w:val="single"/>
              </w:rPr>
              <w:t>+</w:t>
            </w:r>
            <w:r w:rsidRPr="00C07E9A">
              <w:rPr>
                <w:sz w:val="18"/>
                <w:szCs w:val="18"/>
              </w:rPr>
              <w:t>189,5</w:t>
            </w:r>
          </w:p>
          <w:p w:rsidR="004844EC" w:rsidRPr="00C07E9A" w:rsidRDefault="004844EC" w:rsidP="00227DAF">
            <w:pPr>
              <w:jc w:val="both"/>
              <w:rPr>
                <w:sz w:val="18"/>
                <w:szCs w:val="18"/>
              </w:rPr>
            </w:pPr>
            <w:r w:rsidRPr="00C07E9A">
              <w:rPr>
                <w:sz w:val="18"/>
                <w:szCs w:val="18"/>
              </w:rPr>
              <w:t>3,0</w:t>
            </w:r>
          </w:p>
        </w:tc>
      </w:tr>
      <w:tr w:rsidR="004844EC" w:rsidRPr="00C07E9A" w:rsidTr="00227DAF">
        <w:tc>
          <w:tcPr>
            <w:tcW w:w="123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lang w:eastAsia="en-US"/>
              </w:rPr>
            </w:pPr>
            <w:r w:rsidRPr="00C07E9A">
              <w:rPr>
                <w:sz w:val="18"/>
                <w:szCs w:val="18"/>
                <w:lang w:eastAsia="en-US"/>
              </w:rPr>
              <w:t>Городищенский</w:t>
            </w:r>
          </w:p>
        </w:tc>
        <w:tc>
          <w:tcPr>
            <w:tcW w:w="167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1</w:t>
            </w:r>
          </w:p>
        </w:tc>
        <w:tc>
          <w:tcPr>
            <w:tcW w:w="2094"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79,3</w:t>
            </w:r>
            <w:r w:rsidRPr="00C07E9A">
              <w:rPr>
                <w:sz w:val="18"/>
                <w:szCs w:val="18"/>
                <w:u w:val="single"/>
              </w:rPr>
              <w:t>+</w:t>
            </w:r>
            <w:r w:rsidRPr="00C07E9A">
              <w:rPr>
                <w:sz w:val="18"/>
                <w:szCs w:val="18"/>
              </w:rPr>
              <w:t>79,3</w:t>
            </w:r>
          </w:p>
          <w:p w:rsidR="004844EC" w:rsidRPr="00C07E9A" w:rsidRDefault="004844EC" w:rsidP="00227DAF">
            <w:pPr>
              <w:jc w:val="both"/>
              <w:rPr>
                <w:sz w:val="18"/>
                <w:szCs w:val="18"/>
              </w:rPr>
            </w:pPr>
            <w:r w:rsidRPr="00C07E9A">
              <w:rPr>
                <w:sz w:val="18"/>
                <w:szCs w:val="18"/>
              </w:rPr>
              <w:t>1,0</w:t>
            </w:r>
          </w:p>
        </w:tc>
      </w:tr>
      <w:tr w:rsidR="004844EC" w:rsidRPr="00C07E9A" w:rsidTr="00227DAF">
        <w:tc>
          <w:tcPr>
            <w:tcW w:w="123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lang w:eastAsia="en-US"/>
              </w:rPr>
            </w:pPr>
            <w:r w:rsidRPr="00C07E9A">
              <w:rPr>
                <w:sz w:val="18"/>
                <w:szCs w:val="18"/>
                <w:lang w:eastAsia="en-US"/>
              </w:rPr>
              <w:t>Старосельский</w:t>
            </w:r>
          </w:p>
        </w:tc>
        <w:tc>
          <w:tcPr>
            <w:tcW w:w="167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1</w:t>
            </w:r>
          </w:p>
        </w:tc>
        <w:tc>
          <w:tcPr>
            <w:tcW w:w="2094"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110,1</w:t>
            </w:r>
            <w:r w:rsidRPr="00C07E9A">
              <w:rPr>
                <w:sz w:val="18"/>
                <w:szCs w:val="18"/>
                <w:u w:val="single"/>
              </w:rPr>
              <w:t>+</w:t>
            </w:r>
            <w:r w:rsidRPr="00C07E9A">
              <w:rPr>
                <w:sz w:val="18"/>
                <w:szCs w:val="18"/>
              </w:rPr>
              <w:t>110,1</w:t>
            </w:r>
          </w:p>
          <w:p w:rsidR="004844EC" w:rsidRPr="00C07E9A" w:rsidRDefault="004844EC" w:rsidP="00227DAF">
            <w:pPr>
              <w:jc w:val="both"/>
              <w:rPr>
                <w:sz w:val="18"/>
                <w:szCs w:val="18"/>
              </w:rPr>
            </w:pPr>
            <w:r w:rsidRPr="00C07E9A">
              <w:rPr>
                <w:sz w:val="18"/>
                <w:szCs w:val="18"/>
              </w:rPr>
              <w:t>1,0</w:t>
            </w:r>
          </w:p>
        </w:tc>
      </w:tr>
      <w:tr w:rsidR="004844EC" w:rsidRPr="00C07E9A" w:rsidTr="00227DAF">
        <w:tc>
          <w:tcPr>
            <w:tcW w:w="123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lang w:eastAsia="en-US"/>
              </w:rPr>
            </w:pPr>
            <w:r w:rsidRPr="00C07E9A">
              <w:rPr>
                <w:sz w:val="18"/>
                <w:szCs w:val="18"/>
                <w:lang w:eastAsia="en-US"/>
              </w:rPr>
              <w:t>Черноручский</w:t>
            </w:r>
          </w:p>
        </w:tc>
        <w:tc>
          <w:tcPr>
            <w:tcW w:w="167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1</w:t>
            </w:r>
          </w:p>
        </w:tc>
        <w:tc>
          <w:tcPr>
            <w:tcW w:w="2094"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130,7</w:t>
            </w:r>
            <w:r w:rsidRPr="00C07E9A">
              <w:rPr>
                <w:sz w:val="18"/>
                <w:szCs w:val="18"/>
                <w:u w:val="single"/>
              </w:rPr>
              <w:t>+</w:t>
            </w:r>
            <w:r w:rsidRPr="00C07E9A">
              <w:rPr>
                <w:sz w:val="18"/>
                <w:szCs w:val="18"/>
              </w:rPr>
              <w:t>130,6</w:t>
            </w:r>
          </w:p>
          <w:p w:rsidR="004844EC" w:rsidRPr="00C07E9A" w:rsidRDefault="004844EC" w:rsidP="00227DAF">
            <w:pPr>
              <w:jc w:val="both"/>
              <w:rPr>
                <w:sz w:val="18"/>
                <w:szCs w:val="18"/>
              </w:rPr>
            </w:pPr>
            <w:r w:rsidRPr="00C07E9A">
              <w:rPr>
                <w:sz w:val="18"/>
                <w:szCs w:val="18"/>
              </w:rPr>
              <w:t>1,0</w:t>
            </w:r>
          </w:p>
        </w:tc>
      </w:tr>
    </w:tbl>
    <w:p w:rsidR="004844EC" w:rsidRPr="00C07E9A" w:rsidRDefault="004844EC" w:rsidP="004844EC">
      <w:pPr>
        <w:tabs>
          <w:tab w:val="left" w:pos="708"/>
          <w:tab w:val="left" w:pos="1416"/>
          <w:tab w:val="left" w:pos="2124"/>
          <w:tab w:val="left" w:pos="2832"/>
          <w:tab w:val="left" w:pos="3540"/>
          <w:tab w:val="left" w:pos="4248"/>
          <w:tab w:val="left" w:pos="4956"/>
          <w:tab w:val="left" w:pos="5775"/>
        </w:tabs>
        <w:jc w:val="both"/>
        <w:rPr>
          <w:sz w:val="28"/>
          <w:szCs w:val="28"/>
        </w:rPr>
      </w:pPr>
    </w:p>
    <w:p w:rsidR="004844EC" w:rsidRPr="00C07E9A" w:rsidRDefault="004844EC" w:rsidP="004844EC">
      <w:pPr>
        <w:tabs>
          <w:tab w:val="left" w:pos="708"/>
          <w:tab w:val="left" w:pos="1416"/>
          <w:tab w:val="left" w:pos="2124"/>
          <w:tab w:val="left" w:pos="2832"/>
          <w:tab w:val="left" w:pos="3540"/>
          <w:tab w:val="left" w:pos="4248"/>
          <w:tab w:val="left" w:pos="4956"/>
          <w:tab w:val="left" w:pos="5775"/>
        </w:tabs>
        <w:jc w:val="both"/>
        <w:rPr>
          <w:sz w:val="28"/>
          <w:szCs w:val="28"/>
        </w:rPr>
      </w:pPr>
      <w:r w:rsidRPr="00C07E9A">
        <w:rPr>
          <w:sz w:val="28"/>
          <w:szCs w:val="28"/>
        </w:rPr>
        <w:tab/>
        <w:t>Отмечается значительное и достоверное  превышение заболеваемости энтеробиозом  детского населения  над взрослым  (</w:t>
      </w:r>
      <w:r w:rsidRPr="00C07E9A">
        <w:rPr>
          <w:sz w:val="28"/>
          <w:szCs w:val="28"/>
          <w:lang w:val="en-US"/>
        </w:rPr>
        <w:t>t</w:t>
      </w:r>
      <w:r w:rsidRPr="00C07E9A">
        <w:rPr>
          <w:sz w:val="28"/>
          <w:szCs w:val="28"/>
        </w:rPr>
        <w:t>=4,5). Максимальный удельный вес заболеваемости энтеробиозом приходится на возрастную группу 3-6 лет (75%): см. табл.</w:t>
      </w:r>
      <w:r w:rsidR="00762985">
        <w:rPr>
          <w:sz w:val="28"/>
          <w:szCs w:val="28"/>
        </w:rPr>
        <w:t>71</w:t>
      </w:r>
      <w:r w:rsidRPr="00C07E9A">
        <w:rPr>
          <w:sz w:val="28"/>
          <w:szCs w:val="28"/>
        </w:rPr>
        <w:t xml:space="preserve">, диаграмму </w:t>
      </w:r>
      <w:r w:rsidR="00762985">
        <w:rPr>
          <w:sz w:val="28"/>
          <w:szCs w:val="28"/>
        </w:rPr>
        <w:t>82</w:t>
      </w:r>
      <w:r w:rsidRPr="00C07E9A">
        <w:rPr>
          <w:sz w:val="28"/>
          <w:szCs w:val="28"/>
        </w:rPr>
        <w:t>.</w:t>
      </w:r>
    </w:p>
    <w:p w:rsidR="004844EC" w:rsidRPr="00C07E9A" w:rsidRDefault="004844EC" w:rsidP="004844EC">
      <w:pPr>
        <w:tabs>
          <w:tab w:val="left" w:pos="708"/>
          <w:tab w:val="left" w:pos="1416"/>
          <w:tab w:val="left" w:pos="2124"/>
          <w:tab w:val="left" w:pos="2832"/>
          <w:tab w:val="left" w:pos="3540"/>
          <w:tab w:val="left" w:pos="4248"/>
          <w:tab w:val="left" w:pos="4956"/>
          <w:tab w:val="left" w:pos="5775"/>
        </w:tabs>
        <w:jc w:val="both"/>
        <w:rPr>
          <w:sz w:val="28"/>
          <w:szCs w:val="28"/>
        </w:rPr>
      </w:pPr>
    </w:p>
    <w:p w:rsidR="004844EC" w:rsidRPr="00C07E9A" w:rsidRDefault="004844EC" w:rsidP="004844EC">
      <w:pPr>
        <w:tabs>
          <w:tab w:val="left" w:pos="708"/>
          <w:tab w:val="left" w:pos="1416"/>
          <w:tab w:val="left" w:pos="2124"/>
          <w:tab w:val="left" w:pos="2832"/>
          <w:tab w:val="left" w:pos="3540"/>
          <w:tab w:val="left" w:pos="4248"/>
          <w:tab w:val="left" w:pos="4956"/>
          <w:tab w:val="left" w:pos="5775"/>
        </w:tabs>
        <w:jc w:val="both"/>
        <w:rPr>
          <w:sz w:val="28"/>
          <w:szCs w:val="28"/>
        </w:rPr>
      </w:pPr>
      <w:r w:rsidRPr="00C07E9A">
        <w:rPr>
          <w:sz w:val="28"/>
          <w:szCs w:val="28"/>
        </w:rPr>
        <w:t>Табл.</w:t>
      </w:r>
      <w:r w:rsidR="00762985">
        <w:rPr>
          <w:sz w:val="28"/>
          <w:szCs w:val="28"/>
        </w:rPr>
        <w:t>71</w:t>
      </w:r>
      <w:r w:rsidRPr="00C07E9A">
        <w:rPr>
          <w:sz w:val="28"/>
          <w:szCs w:val="28"/>
        </w:rPr>
        <w:t>. Заболеваемость  энтеробиозом по возрастным группам в 2022г.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3079"/>
        <w:gridCol w:w="3717"/>
      </w:tblGrid>
      <w:tr w:rsidR="004844EC" w:rsidRPr="00C07E9A" w:rsidTr="00227DAF">
        <w:tc>
          <w:tcPr>
            <w:tcW w:w="1502" w:type="pct"/>
            <w:vMerge w:val="restart"/>
          </w:tcPr>
          <w:p w:rsidR="004844EC" w:rsidRPr="00C07E9A" w:rsidRDefault="004844EC" w:rsidP="00227DAF">
            <w:pPr>
              <w:tabs>
                <w:tab w:val="left" w:pos="851"/>
              </w:tabs>
              <w:jc w:val="center"/>
              <w:rPr>
                <w:sz w:val="18"/>
                <w:szCs w:val="18"/>
              </w:rPr>
            </w:pPr>
            <w:r w:rsidRPr="00C07E9A">
              <w:rPr>
                <w:sz w:val="18"/>
                <w:szCs w:val="18"/>
              </w:rPr>
              <w:t>Возраст</w:t>
            </w:r>
          </w:p>
        </w:tc>
        <w:tc>
          <w:tcPr>
            <w:tcW w:w="3498" w:type="pct"/>
            <w:gridSpan w:val="2"/>
          </w:tcPr>
          <w:p w:rsidR="004844EC" w:rsidRPr="00C07E9A" w:rsidRDefault="004844EC" w:rsidP="00227DAF">
            <w:pPr>
              <w:tabs>
                <w:tab w:val="left" w:pos="851"/>
              </w:tabs>
              <w:jc w:val="center"/>
              <w:rPr>
                <w:sz w:val="18"/>
                <w:szCs w:val="18"/>
              </w:rPr>
            </w:pPr>
            <w:r w:rsidRPr="00C07E9A">
              <w:rPr>
                <w:sz w:val="18"/>
                <w:szCs w:val="18"/>
              </w:rPr>
              <w:t>энтеробиоз</w:t>
            </w:r>
          </w:p>
        </w:tc>
      </w:tr>
      <w:tr w:rsidR="004844EC" w:rsidRPr="00C07E9A" w:rsidTr="00227DAF">
        <w:tc>
          <w:tcPr>
            <w:tcW w:w="1502" w:type="pct"/>
            <w:vMerge/>
          </w:tcPr>
          <w:p w:rsidR="004844EC" w:rsidRPr="00C07E9A" w:rsidRDefault="004844EC" w:rsidP="00227DAF">
            <w:pPr>
              <w:tabs>
                <w:tab w:val="left" w:pos="851"/>
              </w:tabs>
              <w:jc w:val="center"/>
              <w:rPr>
                <w:sz w:val="18"/>
                <w:szCs w:val="18"/>
              </w:rPr>
            </w:pPr>
          </w:p>
        </w:tc>
        <w:tc>
          <w:tcPr>
            <w:tcW w:w="1585" w:type="pct"/>
          </w:tcPr>
          <w:p w:rsidR="004844EC" w:rsidRPr="00C07E9A" w:rsidRDefault="004844EC" w:rsidP="00227DAF">
            <w:pPr>
              <w:tabs>
                <w:tab w:val="left" w:pos="851"/>
              </w:tabs>
              <w:jc w:val="center"/>
              <w:rPr>
                <w:sz w:val="18"/>
                <w:szCs w:val="18"/>
              </w:rPr>
            </w:pPr>
            <w:r w:rsidRPr="00C07E9A">
              <w:rPr>
                <w:sz w:val="18"/>
                <w:szCs w:val="18"/>
              </w:rPr>
              <w:t>выявлено</w:t>
            </w:r>
          </w:p>
        </w:tc>
        <w:tc>
          <w:tcPr>
            <w:tcW w:w="1913" w:type="pct"/>
          </w:tcPr>
          <w:p w:rsidR="004844EC" w:rsidRPr="00C07E9A" w:rsidRDefault="004844EC" w:rsidP="00227DAF">
            <w:pPr>
              <w:jc w:val="both"/>
              <w:rPr>
                <w:sz w:val="18"/>
                <w:szCs w:val="18"/>
                <w:lang w:eastAsia="en-US"/>
              </w:rPr>
            </w:pPr>
            <w:r w:rsidRPr="00C07E9A">
              <w:rPr>
                <w:sz w:val="18"/>
                <w:szCs w:val="18"/>
                <w:lang w:eastAsia="en-US"/>
              </w:rPr>
              <w:t>Заболеваемость на 100 тыс. нас.</w:t>
            </w:r>
          </w:p>
          <w:p w:rsidR="004844EC" w:rsidRPr="00C07E9A" w:rsidRDefault="004844EC" w:rsidP="00227DAF">
            <w:pPr>
              <w:tabs>
                <w:tab w:val="left" w:pos="851"/>
              </w:tabs>
              <w:jc w:val="center"/>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r>
      <w:tr w:rsidR="004844EC" w:rsidRPr="00C07E9A" w:rsidTr="00227DAF">
        <w:tc>
          <w:tcPr>
            <w:tcW w:w="1502" w:type="pct"/>
          </w:tcPr>
          <w:p w:rsidR="004844EC" w:rsidRPr="00C07E9A" w:rsidRDefault="004844EC" w:rsidP="00227DAF">
            <w:pPr>
              <w:tabs>
                <w:tab w:val="left" w:pos="851"/>
              </w:tabs>
              <w:jc w:val="both"/>
              <w:rPr>
                <w:sz w:val="18"/>
                <w:szCs w:val="18"/>
              </w:rPr>
            </w:pPr>
            <w:r w:rsidRPr="00C07E9A">
              <w:rPr>
                <w:sz w:val="18"/>
                <w:szCs w:val="18"/>
              </w:rPr>
              <w:t>0-2 года</w:t>
            </w:r>
          </w:p>
        </w:tc>
        <w:tc>
          <w:tcPr>
            <w:tcW w:w="1585" w:type="pct"/>
          </w:tcPr>
          <w:p w:rsidR="004844EC" w:rsidRPr="00C07E9A" w:rsidRDefault="004844EC" w:rsidP="00227DAF">
            <w:pPr>
              <w:tabs>
                <w:tab w:val="left" w:pos="851"/>
              </w:tabs>
              <w:jc w:val="center"/>
              <w:rPr>
                <w:sz w:val="18"/>
                <w:szCs w:val="18"/>
              </w:rPr>
            </w:pPr>
            <w:r w:rsidRPr="00C07E9A">
              <w:rPr>
                <w:sz w:val="18"/>
                <w:szCs w:val="18"/>
              </w:rPr>
              <w:t>1</w:t>
            </w:r>
          </w:p>
        </w:tc>
        <w:tc>
          <w:tcPr>
            <w:tcW w:w="1913" w:type="pct"/>
          </w:tcPr>
          <w:p w:rsidR="004844EC" w:rsidRPr="00C07E9A" w:rsidRDefault="004844EC" w:rsidP="00227DAF">
            <w:pPr>
              <w:jc w:val="both"/>
              <w:rPr>
                <w:sz w:val="18"/>
                <w:szCs w:val="18"/>
              </w:rPr>
            </w:pPr>
            <w:r w:rsidRPr="00C07E9A">
              <w:rPr>
                <w:sz w:val="18"/>
                <w:szCs w:val="18"/>
              </w:rPr>
              <w:t>149,3</w:t>
            </w:r>
            <w:r w:rsidRPr="00C07E9A">
              <w:rPr>
                <w:sz w:val="18"/>
                <w:szCs w:val="18"/>
                <w:u w:val="single"/>
              </w:rPr>
              <w:t>+</w:t>
            </w:r>
            <w:r w:rsidRPr="00C07E9A">
              <w:rPr>
                <w:sz w:val="18"/>
                <w:szCs w:val="18"/>
              </w:rPr>
              <w:t>149,1</w:t>
            </w:r>
          </w:p>
          <w:p w:rsidR="004844EC" w:rsidRPr="00C07E9A" w:rsidRDefault="004844EC" w:rsidP="00227DAF">
            <w:pPr>
              <w:jc w:val="both"/>
              <w:rPr>
                <w:sz w:val="18"/>
                <w:szCs w:val="18"/>
              </w:rPr>
            </w:pPr>
            <w:r w:rsidRPr="00C07E9A">
              <w:rPr>
                <w:sz w:val="18"/>
                <w:szCs w:val="18"/>
              </w:rPr>
              <w:t>1,0</w:t>
            </w:r>
          </w:p>
        </w:tc>
      </w:tr>
      <w:tr w:rsidR="004844EC" w:rsidRPr="00C07E9A" w:rsidTr="00227DAF">
        <w:tc>
          <w:tcPr>
            <w:tcW w:w="1502" w:type="pct"/>
          </w:tcPr>
          <w:p w:rsidR="004844EC" w:rsidRPr="00C07E9A" w:rsidRDefault="004844EC" w:rsidP="00227DAF">
            <w:pPr>
              <w:tabs>
                <w:tab w:val="left" w:pos="851"/>
              </w:tabs>
              <w:jc w:val="both"/>
              <w:rPr>
                <w:sz w:val="18"/>
                <w:szCs w:val="18"/>
              </w:rPr>
            </w:pPr>
            <w:r w:rsidRPr="00C07E9A">
              <w:rPr>
                <w:sz w:val="18"/>
                <w:szCs w:val="18"/>
              </w:rPr>
              <w:t>3-6 лет</w:t>
            </w:r>
          </w:p>
        </w:tc>
        <w:tc>
          <w:tcPr>
            <w:tcW w:w="1585" w:type="pct"/>
          </w:tcPr>
          <w:p w:rsidR="004844EC" w:rsidRPr="00C07E9A" w:rsidRDefault="004844EC" w:rsidP="00227DAF">
            <w:pPr>
              <w:tabs>
                <w:tab w:val="left" w:pos="851"/>
              </w:tabs>
              <w:jc w:val="center"/>
              <w:rPr>
                <w:sz w:val="18"/>
                <w:szCs w:val="18"/>
              </w:rPr>
            </w:pPr>
            <w:r w:rsidRPr="00C07E9A">
              <w:rPr>
                <w:sz w:val="18"/>
                <w:szCs w:val="18"/>
              </w:rPr>
              <w:t>15</w:t>
            </w:r>
          </w:p>
        </w:tc>
        <w:tc>
          <w:tcPr>
            <w:tcW w:w="1913" w:type="pct"/>
          </w:tcPr>
          <w:p w:rsidR="004844EC" w:rsidRPr="00C07E9A" w:rsidRDefault="004844EC" w:rsidP="00227DAF">
            <w:pPr>
              <w:jc w:val="both"/>
              <w:rPr>
                <w:sz w:val="18"/>
                <w:szCs w:val="18"/>
              </w:rPr>
            </w:pPr>
            <w:r w:rsidRPr="00C07E9A">
              <w:rPr>
                <w:sz w:val="18"/>
                <w:szCs w:val="18"/>
              </w:rPr>
              <w:t>1371,1</w:t>
            </w:r>
            <w:r w:rsidRPr="00C07E9A">
              <w:rPr>
                <w:sz w:val="18"/>
                <w:szCs w:val="18"/>
                <w:u w:val="single"/>
              </w:rPr>
              <w:t>+</w:t>
            </w:r>
            <w:r w:rsidRPr="00C07E9A">
              <w:rPr>
                <w:sz w:val="18"/>
                <w:szCs w:val="18"/>
              </w:rPr>
              <w:t>351,6</w:t>
            </w:r>
          </w:p>
          <w:p w:rsidR="004844EC" w:rsidRPr="00C07E9A" w:rsidRDefault="004844EC" w:rsidP="00227DAF">
            <w:pPr>
              <w:jc w:val="both"/>
              <w:rPr>
                <w:sz w:val="18"/>
                <w:szCs w:val="18"/>
              </w:rPr>
            </w:pPr>
            <w:r w:rsidRPr="00C07E9A">
              <w:rPr>
                <w:sz w:val="18"/>
                <w:szCs w:val="18"/>
              </w:rPr>
              <w:t>3,9</w:t>
            </w:r>
          </w:p>
        </w:tc>
      </w:tr>
      <w:tr w:rsidR="004844EC" w:rsidRPr="00C07E9A" w:rsidTr="00227DAF">
        <w:tc>
          <w:tcPr>
            <w:tcW w:w="1502" w:type="pct"/>
          </w:tcPr>
          <w:p w:rsidR="004844EC" w:rsidRPr="00C07E9A" w:rsidRDefault="004844EC" w:rsidP="00227DAF">
            <w:pPr>
              <w:tabs>
                <w:tab w:val="left" w:pos="851"/>
              </w:tabs>
              <w:jc w:val="both"/>
              <w:rPr>
                <w:sz w:val="18"/>
                <w:szCs w:val="18"/>
              </w:rPr>
            </w:pPr>
            <w:r w:rsidRPr="00C07E9A">
              <w:rPr>
                <w:sz w:val="18"/>
                <w:szCs w:val="18"/>
              </w:rPr>
              <w:t>7-17 лет</w:t>
            </w:r>
          </w:p>
        </w:tc>
        <w:tc>
          <w:tcPr>
            <w:tcW w:w="1585" w:type="pct"/>
          </w:tcPr>
          <w:p w:rsidR="004844EC" w:rsidRPr="00C07E9A" w:rsidRDefault="004844EC" w:rsidP="00227DAF">
            <w:pPr>
              <w:tabs>
                <w:tab w:val="left" w:pos="851"/>
              </w:tabs>
              <w:jc w:val="center"/>
              <w:rPr>
                <w:sz w:val="18"/>
                <w:szCs w:val="18"/>
              </w:rPr>
            </w:pPr>
            <w:r w:rsidRPr="00C07E9A">
              <w:rPr>
                <w:sz w:val="18"/>
                <w:szCs w:val="18"/>
              </w:rPr>
              <w:t>8</w:t>
            </w:r>
          </w:p>
        </w:tc>
        <w:tc>
          <w:tcPr>
            <w:tcW w:w="1913" w:type="pct"/>
          </w:tcPr>
          <w:p w:rsidR="004844EC" w:rsidRPr="00C07E9A" w:rsidRDefault="004844EC" w:rsidP="00227DAF">
            <w:pPr>
              <w:jc w:val="both"/>
              <w:rPr>
                <w:sz w:val="18"/>
                <w:szCs w:val="18"/>
              </w:rPr>
            </w:pPr>
            <w:r w:rsidRPr="00C07E9A">
              <w:rPr>
                <w:sz w:val="18"/>
                <w:szCs w:val="18"/>
              </w:rPr>
              <w:t>265,3</w:t>
            </w:r>
            <w:r w:rsidRPr="00C07E9A">
              <w:rPr>
                <w:sz w:val="18"/>
                <w:szCs w:val="18"/>
                <w:u w:val="single"/>
              </w:rPr>
              <w:t>+</w:t>
            </w:r>
            <w:r w:rsidRPr="00C07E9A">
              <w:rPr>
                <w:sz w:val="18"/>
                <w:szCs w:val="18"/>
              </w:rPr>
              <w:t>93,7</w:t>
            </w:r>
          </w:p>
          <w:p w:rsidR="004844EC" w:rsidRPr="00C07E9A" w:rsidRDefault="004844EC" w:rsidP="00227DAF">
            <w:pPr>
              <w:jc w:val="both"/>
              <w:rPr>
                <w:sz w:val="18"/>
                <w:szCs w:val="18"/>
              </w:rPr>
            </w:pPr>
            <w:r w:rsidRPr="00C07E9A">
              <w:rPr>
                <w:sz w:val="18"/>
                <w:szCs w:val="18"/>
              </w:rPr>
              <w:t>2,8</w:t>
            </w:r>
          </w:p>
        </w:tc>
      </w:tr>
      <w:tr w:rsidR="004844EC" w:rsidRPr="00C07E9A" w:rsidTr="00227DAF">
        <w:tc>
          <w:tcPr>
            <w:tcW w:w="1502" w:type="pct"/>
          </w:tcPr>
          <w:p w:rsidR="004844EC" w:rsidRPr="00C07E9A" w:rsidRDefault="004844EC" w:rsidP="00227DAF">
            <w:pPr>
              <w:tabs>
                <w:tab w:val="left" w:pos="851"/>
              </w:tabs>
              <w:jc w:val="both"/>
              <w:rPr>
                <w:sz w:val="18"/>
                <w:szCs w:val="18"/>
              </w:rPr>
            </w:pPr>
            <w:r w:rsidRPr="00C07E9A">
              <w:rPr>
                <w:sz w:val="18"/>
                <w:szCs w:val="18"/>
              </w:rPr>
              <w:t>0-17</w:t>
            </w:r>
          </w:p>
        </w:tc>
        <w:tc>
          <w:tcPr>
            <w:tcW w:w="1585" w:type="pct"/>
          </w:tcPr>
          <w:p w:rsidR="004844EC" w:rsidRPr="00C07E9A" w:rsidRDefault="004844EC" w:rsidP="00227DAF">
            <w:pPr>
              <w:tabs>
                <w:tab w:val="left" w:pos="851"/>
              </w:tabs>
              <w:jc w:val="center"/>
              <w:rPr>
                <w:sz w:val="18"/>
                <w:szCs w:val="18"/>
              </w:rPr>
            </w:pPr>
            <w:r w:rsidRPr="00C07E9A">
              <w:rPr>
                <w:sz w:val="18"/>
                <w:szCs w:val="18"/>
              </w:rPr>
              <w:t>24</w:t>
            </w:r>
          </w:p>
        </w:tc>
        <w:tc>
          <w:tcPr>
            <w:tcW w:w="1913" w:type="pct"/>
          </w:tcPr>
          <w:p w:rsidR="004844EC" w:rsidRPr="00C07E9A" w:rsidRDefault="004844EC" w:rsidP="00227DAF">
            <w:pPr>
              <w:jc w:val="both"/>
              <w:rPr>
                <w:sz w:val="18"/>
                <w:szCs w:val="18"/>
              </w:rPr>
            </w:pPr>
            <w:r w:rsidRPr="00C07E9A">
              <w:rPr>
                <w:sz w:val="18"/>
                <w:szCs w:val="18"/>
              </w:rPr>
              <w:t>502,1</w:t>
            </w:r>
            <w:r w:rsidRPr="00C07E9A">
              <w:rPr>
                <w:sz w:val="18"/>
                <w:szCs w:val="18"/>
                <w:u w:val="single"/>
              </w:rPr>
              <w:t>+</w:t>
            </w:r>
            <w:r w:rsidRPr="00C07E9A">
              <w:rPr>
                <w:sz w:val="18"/>
                <w:szCs w:val="18"/>
              </w:rPr>
              <w:t>102,2</w:t>
            </w:r>
          </w:p>
          <w:p w:rsidR="004844EC" w:rsidRPr="00C07E9A" w:rsidRDefault="004844EC" w:rsidP="00227DAF">
            <w:pPr>
              <w:jc w:val="both"/>
              <w:rPr>
                <w:sz w:val="18"/>
                <w:szCs w:val="18"/>
              </w:rPr>
            </w:pPr>
            <w:r w:rsidRPr="00C07E9A">
              <w:rPr>
                <w:sz w:val="18"/>
                <w:szCs w:val="18"/>
              </w:rPr>
              <w:t>4,9</w:t>
            </w:r>
          </w:p>
        </w:tc>
      </w:tr>
      <w:tr w:rsidR="004844EC" w:rsidRPr="00C07E9A" w:rsidTr="00227DAF">
        <w:tc>
          <w:tcPr>
            <w:tcW w:w="1502" w:type="pct"/>
          </w:tcPr>
          <w:p w:rsidR="004844EC" w:rsidRPr="00C07E9A" w:rsidRDefault="004844EC" w:rsidP="00227DAF">
            <w:pPr>
              <w:tabs>
                <w:tab w:val="left" w:pos="851"/>
              </w:tabs>
              <w:jc w:val="both"/>
              <w:rPr>
                <w:sz w:val="18"/>
                <w:szCs w:val="18"/>
              </w:rPr>
            </w:pPr>
            <w:r w:rsidRPr="00C07E9A">
              <w:rPr>
                <w:sz w:val="18"/>
                <w:szCs w:val="18"/>
              </w:rPr>
              <w:t>ст.18 лет</w:t>
            </w:r>
          </w:p>
        </w:tc>
        <w:tc>
          <w:tcPr>
            <w:tcW w:w="1585" w:type="pct"/>
          </w:tcPr>
          <w:p w:rsidR="004844EC" w:rsidRPr="00C07E9A" w:rsidRDefault="004844EC" w:rsidP="00227DAF">
            <w:pPr>
              <w:tabs>
                <w:tab w:val="left" w:pos="851"/>
              </w:tabs>
              <w:jc w:val="center"/>
              <w:rPr>
                <w:sz w:val="18"/>
                <w:szCs w:val="18"/>
              </w:rPr>
            </w:pPr>
            <w:r w:rsidRPr="00C07E9A">
              <w:rPr>
                <w:sz w:val="18"/>
                <w:szCs w:val="18"/>
              </w:rPr>
              <w:t>8</w:t>
            </w:r>
          </w:p>
        </w:tc>
        <w:tc>
          <w:tcPr>
            <w:tcW w:w="1913" w:type="pct"/>
          </w:tcPr>
          <w:p w:rsidR="004844EC" w:rsidRPr="00C07E9A" w:rsidRDefault="004844EC" w:rsidP="00227DAF">
            <w:pPr>
              <w:jc w:val="both"/>
              <w:rPr>
                <w:sz w:val="18"/>
                <w:szCs w:val="18"/>
              </w:rPr>
            </w:pPr>
            <w:r w:rsidRPr="00C07E9A">
              <w:rPr>
                <w:sz w:val="18"/>
                <w:szCs w:val="18"/>
              </w:rPr>
              <w:t>35,8</w:t>
            </w:r>
            <w:r w:rsidRPr="00C07E9A">
              <w:rPr>
                <w:sz w:val="18"/>
                <w:szCs w:val="18"/>
                <w:u w:val="single"/>
              </w:rPr>
              <w:t>+</w:t>
            </w:r>
            <w:r w:rsidRPr="00C07E9A">
              <w:rPr>
                <w:sz w:val="18"/>
                <w:szCs w:val="18"/>
              </w:rPr>
              <w:t>12,7</w:t>
            </w:r>
          </w:p>
          <w:p w:rsidR="004844EC" w:rsidRPr="00C07E9A" w:rsidRDefault="004844EC" w:rsidP="00227DAF">
            <w:pPr>
              <w:jc w:val="both"/>
              <w:rPr>
                <w:sz w:val="18"/>
                <w:szCs w:val="18"/>
              </w:rPr>
            </w:pPr>
            <w:r w:rsidRPr="00C07E9A">
              <w:rPr>
                <w:sz w:val="18"/>
                <w:szCs w:val="18"/>
              </w:rPr>
              <w:t>2,8</w:t>
            </w:r>
          </w:p>
        </w:tc>
      </w:tr>
      <w:tr w:rsidR="004844EC" w:rsidRPr="00C07E9A" w:rsidTr="00227DAF">
        <w:tc>
          <w:tcPr>
            <w:tcW w:w="1502" w:type="pct"/>
          </w:tcPr>
          <w:p w:rsidR="004844EC" w:rsidRPr="00C07E9A" w:rsidRDefault="004844EC" w:rsidP="00227DAF">
            <w:pPr>
              <w:tabs>
                <w:tab w:val="left" w:pos="851"/>
              </w:tabs>
              <w:jc w:val="both"/>
              <w:rPr>
                <w:sz w:val="18"/>
                <w:szCs w:val="18"/>
              </w:rPr>
            </w:pPr>
            <w:r w:rsidRPr="00C07E9A">
              <w:rPr>
                <w:sz w:val="18"/>
                <w:szCs w:val="18"/>
              </w:rPr>
              <w:t>Всего</w:t>
            </w:r>
          </w:p>
        </w:tc>
        <w:tc>
          <w:tcPr>
            <w:tcW w:w="1585" w:type="pct"/>
          </w:tcPr>
          <w:p w:rsidR="004844EC" w:rsidRPr="00C07E9A" w:rsidRDefault="004844EC" w:rsidP="00227DAF">
            <w:pPr>
              <w:tabs>
                <w:tab w:val="left" w:pos="851"/>
              </w:tabs>
              <w:jc w:val="center"/>
              <w:rPr>
                <w:sz w:val="18"/>
                <w:szCs w:val="18"/>
              </w:rPr>
            </w:pPr>
            <w:r w:rsidRPr="00C07E9A">
              <w:rPr>
                <w:sz w:val="18"/>
                <w:szCs w:val="18"/>
              </w:rPr>
              <w:t>32</w:t>
            </w:r>
          </w:p>
        </w:tc>
        <w:tc>
          <w:tcPr>
            <w:tcW w:w="1913" w:type="pct"/>
          </w:tcPr>
          <w:p w:rsidR="004844EC" w:rsidRPr="00C07E9A" w:rsidRDefault="004844EC" w:rsidP="00227DAF">
            <w:pPr>
              <w:jc w:val="both"/>
              <w:rPr>
                <w:sz w:val="18"/>
                <w:szCs w:val="18"/>
              </w:rPr>
            </w:pPr>
            <w:r w:rsidRPr="00C07E9A">
              <w:rPr>
                <w:sz w:val="18"/>
                <w:szCs w:val="18"/>
              </w:rPr>
              <w:t>118,1</w:t>
            </w:r>
            <w:r w:rsidRPr="00C07E9A">
              <w:rPr>
                <w:sz w:val="18"/>
                <w:szCs w:val="18"/>
                <w:u w:val="single"/>
              </w:rPr>
              <w:t>+</w:t>
            </w:r>
            <w:r w:rsidRPr="00C07E9A">
              <w:rPr>
                <w:sz w:val="18"/>
                <w:szCs w:val="18"/>
              </w:rPr>
              <w:t>20,9</w:t>
            </w:r>
          </w:p>
          <w:p w:rsidR="004844EC" w:rsidRPr="00C07E9A" w:rsidRDefault="004844EC" w:rsidP="00227DAF">
            <w:pPr>
              <w:jc w:val="both"/>
              <w:rPr>
                <w:sz w:val="18"/>
                <w:szCs w:val="18"/>
              </w:rPr>
            </w:pPr>
            <w:r w:rsidRPr="00C07E9A">
              <w:rPr>
                <w:sz w:val="18"/>
                <w:szCs w:val="18"/>
              </w:rPr>
              <w:t>5,7</w:t>
            </w:r>
          </w:p>
        </w:tc>
      </w:tr>
    </w:tbl>
    <w:p w:rsidR="004844EC" w:rsidRPr="00C07E9A" w:rsidRDefault="004844EC" w:rsidP="004844EC">
      <w:pPr>
        <w:tabs>
          <w:tab w:val="left" w:pos="708"/>
          <w:tab w:val="left" w:pos="1416"/>
          <w:tab w:val="left" w:pos="2124"/>
          <w:tab w:val="left" w:pos="2832"/>
          <w:tab w:val="left" w:pos="3540"/>
          <w:tab w:val="left" w:pos="4248"/>
          <w:tab w:val="left" w:pos="4956"/>
          <w:tab w:val="left" w:pos="5775"/>
        </w:tabs>
        <w:jc w:val="both"/>
        <w:rPr>
          <w:sz w:val="28"/>
          <w:szCs w:val="28"/>
        </w:rPr>
      </w:pPr>
    </w:p>
    <w:p w:rsidR="004844EC" w:rsidRPr="00C07E9A" w:rsidRDefault="004844EC" w:rsidP="004844EC">
      <w:pPr>
        <w:ind w:firstLine="567"/>
        <w:jc w:val="both"/>
        <w:rPr>
          <w:noProof/>
        </w:rPr>
      </w:pPr>
      <w:r w:rsidRPr="00C07E9A">
        <w:rPr>
          <w:noProof/>
        </w:rPr>
        <w:drawing>
          <wp:inline distT="0" distB="0" distL="0" distR="0">
            <wp:extent cx="3221355" cy="1779270"/>
            <wp:effectExtent l="0" t="0" r="0" b="0"/>
            <wp:docPr id="312" name="Диаграмма 3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4844EC" w:rsidRPr="00C07E9A" w:rsidRDefault="004844EC" w:rsidP="004844EC">
      <w:pPr>
        <w:ind w:firstLine="567"/>
        <w:jc w:val="both"/>
        <w:rPr>
          <w:sz w:val="28"/>
          <w:szCs w:val="28"/>
        </w:rPr>
      </w:pPr>
      <w:r w:rsidRPr="00C07E9A">
        <w:rPr>
          <w:noProof/>
          <w:sz w:val="28"/>
          <w:szCs w:val="28"/>
        </w:rPr>
        <w:t xml:space="preserve">Диаграмма </w:t>
      </w:r>
      <w:r w:rsidR="00762985">
        <w:rPr>
          <w:noProof/>
          <w:sz w:val="28"/>
          <w:szCs w:val="28"/>
        </w:rPr>
        <w:t>82</w:t>
      </w:r>
      <w:r w:rsidRPr="00C07E9A">
        <w:rPr>
          <w:noProof/>
          <w:sz w:val="28"/>
          <w:szCs w:val="28"/>
        </w:rPr>
        <w:t>.</w:t>
      </w:r>
    </w:p>
    <w:p w:rsidR="004844EC" w:rsidRPr="00C07E9A" w:rsidRDefault="004844EC" w:rsidP="004844EC">
      <w:pPr>
        <w:ind w:firstLine="567"/>
        <w:jc w:val="both"/>
        <w:rPr>
          <w:sz w:val="28"/>
          <w:szCs w:val="28"/>
        </w:rPr>
      </w:pPr>
    </w:p>
    <w:p w:rsidR="004844EC" w:rsidRPr="00C07E9A" w:rsidRDefault="004844EC" w:rsidP="004844EC">
      <w:pPr>
        <w:ind w:firstLine="567"/>
        <w:jc w:val="both"/>
        <w:rPr>
          <w:sz w:val="28"/>
          <w:szCs w:val="28"/>
        </w:rPr>
      </w:pPr>
      <w:r w:rsidRPr="00C07E9A">
        <w:rPr>
          <w:sz w:val="28"/>
          <w:szCs w:val="28"/>
        </w:rPr>
        <w:t>Максимальный уровень пораженности  энтеробиозом также   приходится на  возрастную  группу  3-6 лет: см. табл.</w:t>
      </w:r>
      <w:r w:rsidR="00762985">
        <w:rPr>
          <w:sz w:val="28"/>
          <w:szCs w:val="28"/>
        </w:rPr>
        <w:t>72</w:t>
      </w:r>
      <w:r w:rsidRPr="00C07E9A">
        <w:rPr>
          <w:sz w:val="28"/>
          <w:szCs w:val="28"/>
        </w:rPr>
        <w:t>.</w:t>
      </w:r>
    </w:p>
    <w:p w:rsidR="004844EC" w:rsidRPr="00C07E9A" w:rsidRDefault="004844EC" w:rsidP="004844EC">
      <w:pPr>
        <w:jc w:val="both"/>
        <w:rPr>
          <w:sz w:val="28"/>
          <w:szCs w:val="28"/>
        </w:rPr>
      </w:pPr>
    </w:p>
    <w:p w:rsidR="004844EC" w:rsidRPr="00C07E9A" w:rsidRDefault="004844EC" w:rsidP="004844EC">
      <w:pPr>
        <w:jc w:val="both"/>
        <w:rPr>
          <w:sz w:val="28"/>
          <w:szCs w:val="28"/>
        </w:rPr>
      </w:pPr>
      <w:r w:rsidRPr="00C07E9A">
        <w:rPr>
          <w:sz w:val="28"/>
          <w:szCs w:val="28"/>
        </w:rPr>
        <w:t>Табл.</w:t>
      </w:r>
      <w:r w:rsidR="00762985">
        <w:rPr>
          <w:sz w:val="28"/>
          <w:szCs w:val="28"/>
        </w:rPr>
        <w:t>72</w:t>
      </w:r>
      <w:r w:rsidRPr="00C07E9A">
        <w:rPr>
          <w:sz w:val="28"/>
          <w:szCs w:val="28"/>
        </w:rPr>
        <w:t>.  Пораженность энтеробиозом по детским возрастным группам в 2022 году</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4"/>
        <w:gridCol w:w="1877"/>
        <w:gridCol w:w="1792"/>
        <w:gridCol w:w="4168"/>
      </w:tblGrid>
      <w:tr w:rsidR="004844EC" w:rsidRPr="00C07E9A" w:rsidTr="00227DAF">
        <w:tc>
          <w:tcPr>
            <w:tcW w:w="1734" w:type="dxa"/>
            <w:vMerge w:val="restar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Возраст</w:t>
            </w:r>
          </w:p>
        </w:tc>
        <w:tc>
          <w:tcPr>
            <w:tcW w:w="7837" w:type="dxa"/>
            <w:gridSpan w:val="3"/>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Энтеробиоз</w:t>
            </w:r>
          </w:p>
        </w:tc>
      </w:tr>
      <w:tr w:rsidR="004844EC" w:rsidRPr="00C07E9A" w:rsidTr="00227DAF">
        <w:trPr>
          <w:trHeight w:val="7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44EC" w:rsidRPr="00C07E9A" w:rsidRDefault="004844EC" w:rsidP="00227DAF">
            <w:pPr>
              <w:rPr>
                <w:sz w:val="18"/>
                <w:szCs w:val="18"/>
              </w:rPr>
            </w:pPr>
          </w:p>
        </w:tc>
        <w:tc>
          <w:tcPr>
            <w:tcW w:w="1877"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обследовано</w:t>
            </w:r>
          </w:p>
        </w:tc>
        <w:tc>
          <w:tcPr>
            <w:tcW w:w="1792"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выявлено</w:t>
            </w:r>
          </w:p>
        </w:tc>
        <w:tc>
          <w:tcPr>
            <w:tcW w:w="4168"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пораженность</w:t>
            </w:r>
          </w:p>
          <w:p w:rsidR="004844EC" w:rsidRPr="00C07E9A" w:rsidRDefault="004844EC" w:rsidP="00227DAF">
            <w:pPr>
              <w:jc w:val="both"/>
              <w:rPr>
                <w:sz w:val="18"/>
                <w:szCs w:val="18"/>
              </w:rPr>
            </w:pPr>
            <w:r w:rsidRPr="00C07E9A">
              <w:rPr>
                <w:sz w:val="18"/>
                <w:szCs w:val="18"/>
              </w:rPr>
              <w:t>%</w:t>
            </w:r>
          </w:p>
        </w:tc>
      </w:tr>
      <w:tr w:rsidR="004844EC" w:rsidRPr="00C07E9A" w:rsidTr="00227DAF">
        <w:trPr>
          <w:trHeight w:val="343"/>
        </w:trPr>
        <w:tc>
          <w:tcPr>
            <w:tcW w:w="1734"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0-2 года</w:t>
            </w:r>
          </w:p>
        </w:tc>
        <w:tc>
          <w:tcPr>
            <w:tcW w:w="1877"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416</w:t>
            </w:r>
          </w:p>
        </w:tc>
        <w:tc>
          <w:tcPr>
            <w:tcW w:w="1792"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w:t>
            </w:r>
          </w:p>
        </w:tc>
        <w:tc>
          <w:tcPr>
            <w:tcW w:w="4168"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0,3</w:t>
            </w:r>
          </w:p>
        </w:tc>
      </w:tr>
      <w:tr w:rsidR="004844EC" w:rsidRPr="00C07E9A" w:rsidTr="00227DAF">
        <w:tc>
          <w:tcPr>
            <w:tcW w:w="1734"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3-6 лет</w:t>
            </w:r>
          </w:p>
        </w:tc>
        <w:tc>
          <w:tcPr>
            <w:tcW w:w="1877"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837</w:t>
            </w:r>
          </w:p>
        </w:tc>
        <w:tc>
          <w:tcPr>
            <w:tcW w:w="1792"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15</w:t>
            </w:r>
          </w:p>
        </w:tc>
        <w:tc>
          <w:tcPr>
            <w:tcW w:w="4168"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1,7</w:t>
            </w:r>
          </w:p>
        </w:tc>
      </w:tr>
      <w:tr w:rsidR="004844EC" w:rsidRPr="00C07E9A" w:rsidTr="00227DAF">
        <w:tc>
          <w:tcPr>
            <w:tcW w:w="1734"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7-17лет</w:t>
            </w:r>
          </w:p>
        </w:tc>
        <w:tc>
          <w:tcPr>
            <w:tcW w:w="1877"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703</w:t>
            </w:r>
          </w:p>
        </w:tc>
        <w:tc>
          <w:tcPr>
            <w:tcW w:w="1792"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8</w:t>
            </w:r>
          </w:p>
        </w:tc>
        <w:tc>
          <w:tcPr>
            <w:tcW w:w="4168"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1,1</w:t>
            </w:r>
          </w:p>
        </w:tc>
      </w:tr>
    </w:tbl>
    <w:p w:rsidR="004844EC" w:rsidRPr="00C07E9A" w:rsidRDefault="004844EC" w:rsidP="004844EC">
      <w:pPr>
        <w:shd w:val="clear" w:color="auto" w:fill="FFFFFF"/>
        <w:jc w:val="both"/>
        <w:rPr>
          <w:sz w:val="28"/>
          <w:szCs w:val="28"/>
        </w:rPr>
      </w:pPr>
    </w:p>
    <w:p w:rsidR="004844EC" w:rsidRPr="00C07E9A" w:rsidRDefault="004844EC" w:rsidP="004844EC">
      <w:pPr>
        <w:tabs>
          <w:tab w:val="left" w:pos="5860"/>
        </w:tabs>
        <w:ind w:firstLine="708"/>
        <w:jc w:val="both"/>
        <w:rPr>
          <w:sz w:val="28"/>
          <w:szCs w:val="28"/>
        </w:rPr>
      </w:pPr>
      <w:r w:rsidRPr="00C07E9A">
        <w:rPr>
          <w:sz w:val="28"/>
          <w:szCs w:val="28"/>
        </w:rPr>
        <w:t>Заболеваемость энтеробиозом организованных детей садового возраста  ниже заболеваемости неорганизованных, однако, разница статистически не достоверна (</w:t>
      </w:r>
      <w:r w:rsidRPr="00C07E9A">
        <w:rPr>
          <w:sz w:val="28"/>
          <w:szCs w:val="28"/>
          <w:lang w:val="en-US"/>
        </w:rPr>
        <w:t>t</w:t>
      </w:r>
      <w:r w:rsidRPr="00C07E9A">
        <w:rPr>
          <w:sz w:val="28"/>
          <w:szCs w:val="28"/>
        </w:rPr>
        <w:t>= 1,8): см. табл.</w:t>
      </w:r>
      <w:r w:rsidR="00762985">
        <w:rPr>
          <w:sz w:val="28"/>
          <w:szCs w:val="28"/>
        </w:rPr>
        <w:t>73</w:t>
      </w:r>
      <w:r w:rsidRPr="00C07E9A">
        <w:rPr>
          <w:sz w:val="28"/>
          <w:szCs w:val="28"/>
        </w:rPr>
        <w:t>.</w:t>
      </w:r>
    </w:p>
    <w:p w:rsidR="004844EC" w:rsidRPr="00C07E9A" w:rsidRDefault="004844EC" w:rsidP="004844EC">
      <w:pPr>
        <w:shd w:val="clear" w:color="auto" w:fill="FFFFFF"/>
        <w:jc w:val="both"/>
        <w:rPr>
          <w:sz w:val="28"/>
          <w:szCs w:val="28"/>
        </w:rPr>
      </w:pPr>
    </w:p>
    <w:p w:rsidR="004844EC" w:rsidRPr="00C07E9A" w:rsidRDefault="004844EC" w:rsidP="004844EC">
      <w:pPr>
        <w:shd w:val="clear" w:color="auto" w:fill="FFFFFF"/>
        <w:jc w:val="both"/>
        <w:rPr>
          <w:sz w:val="28"/>
          <w:szCs w:val="28"/>
        </w:rPr>
      </w:pPr>
      <w:r w:rsidRPr="00C07E9A">
        <w:rPr>
          <w:sz w:val="28"/>
          <w:szCs w:val="28"/>
        </w:rPr>
        <w:t xml:space="preserve">Табл. </w:t>
      </w:r>
      <w:r w:rsidR="00762985">
        <w:rPr>
          <w:sz w:val="28"/>
          <w:szCs w:val="28"/>
        </w:rPr>
        <w:t>73</w:t>
      </w:r>
      <w:r w:rsidRPr="00C07E9A">
        <w:rPr>
          <w:sz w:val="28"/>
          <w:szCs w:val="28"/>
        </w:rPr>
        <w:t>. Заболеваемость энтеробиозом по  социально-возрастным группам  в  2022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1234"/>
        <w:gridCol w:w="1257"/>
        <w:gridCol w:w="1659"/>
        <w:gridCol w:w="1659"/>
        <w:gridCol w:w="2722"/>
      </w:tblGrid>
      <w:tr w:rsidR="004844EC" w:rsidRPr="00C07E9A" w:rsidTr="00227DAF">
        <w:tc>
          <w:tcPr>
            <w:tcW w:w="609" w:type="pct"/>
            <w:vMerge w:val="restar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p>
        </w:tc>
        <w:tc>
          <w:tcPr>
            <w:tcW w:w="1282" w:type="pct"/>
            <w:gridSpan w:val="2"/>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Абсол. число случаев</w:t>
            </w:r>
          </w:p>
        </w:tc>
        <w:tc>
          <w:tcPr>
            <w:tcW w:w="1708" w:type="pct"/>
            <w:gridSpan w:val="2"/>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Заболеваемость на 100 тыс. нас.</w:t>
            </w:r>
          </w:p>
          <w:p w:rsidR="004844EC" w:rsidRPr="00C07E9A" w:rsidRDefault="004844EC" w:rsidP="00227DAF">
            <w:pPr>
              <w:jc w:val="both"/>
              <w:rPr>
                <w:sz w:val="18"/>
                <w:szCs w:val="18"/>
              </w:rPr>
            </w:pPr>
            <w:proofErr w:type="gramStart"/>
            <w:r w:rsidRPr="00C07E9A">
              <w:rPr>
                <w:sz w:val="18"/>
                <w:szCs w:val="18"/>
              </w:rPr>
              <w:t>Р</w:t>
            </w:r>
            <w:proofErr w:type="gramEnd"/>
            <w:r w:rsidRPr="00C07E9A">
              <w:rPr>
                <w:sz w:val="18"/>
                <w:szCs w:val="18"/>
              </w:rPr>
              <w:t>+</w:t>
            </w:r>
            <w:r w:rsidRPr="00C07E9A">
              <w:rPr>
                <w:sz w:val="18"/>
                <w:szCs w:val="18"/>
                <w:lang w:val="en-US"/>
              </w:rPr>
              <w:t>Sp</w:t>
            </w:r>
            <w:r w:rsidRPr="00C07E9A">
              <w:rPr>
                <w:sz w:val="18"/>
                <w:szCs w:val="18"/>
              </w:rPr>
              <w:t xml:space="preserve">, при </w:t>
            </w:r>
            <w:r w:rsidRPr="00C07E9A">
              <w:rPr>
                <w:sz w:val="18"/>
                <w:szCs w:val="18"/>
                <w:lang w:val="en-US"/>
              </w:rPr>
              <w:t>t</w:t>
            </w:r>
          </w:p>
        </w:tc>
        <w:tc>
          <w:tcPr>
            <w:tcW w:w="140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 xml:space="preserve">Достоверность разницы </w:t>
            </w:r>
          </w:p>
          <w:p w:rsidR="004844EC" w:rsidRPr="00C07E9A" w:rsidRDefault="004844EC" w:rsidP="00227DAF">
            <w:pPr>
              <w:jc w:val="both"/>
              <w:rPr>
                <w:sz w:val="18"/>
                <w:szCs w:val="18"/>
              </w:rPr>
            </w:pPr>
            <w:r w:rsidRPr="00C07E9A">
              <w:rPr>
                <w:sz w:val="18"/>
                <w:szCs w:val="18"/>
                <w:lang w:val="en-US"/>
              </w:rPr>
              <w:t>t</w:t>
            </w:r>
          </w:p>
        </w:tc>
      </w:tr>
      <w:tr w:rsidR="004844EC" w:rsidRPr="00C07E9A" w:rsidTr="00227DAF">
        <w:tc>
          <w:tcPr>
            <w:tcW w:w="609" w:type="pct"/>
            <w:vMerge/>
            <w:tcBorders>
              <w:top w:val="single" w:sz="4" w:space="0" w:color="auto"/>
              <w:left w:val="single" w:sz="4" w:space="0" w:color="auto"/>
              <w:bottom w:val="single" w:sz="4" w:space="0" w:color="auto"/>
              <w:right w:val="single" w:sz="4" w:space="0" w:color="auto"/>
            </w:tcBorders>
            <w:vAlign w:val="center"/>
            <w:hideMark/>
          </w:tcPr>
          <w:p w:rsidR="004844EC" w:rsidRPr="00C07E9A" w:rsidRDefault="004844EC" w:rsidP="00227DAF">
            <w:pPr>
              <w:rPr>
                <w:sz w:val="18"/>
                <w:szCs w:val="18"/>
              </w:rPr>
            </w:pPr>
          </w:p>
        </w:tc>
        <w:tc>
          <w:tcPr>
            <w:tcW w:w="635"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организ.</w:t>
            </w:r>
          </w:p>
        </w:tc>
        <w:tc>
          <w:tcPr>
            <w:tcW w:w="647"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не организ.</w:t>
            </w:r>
          </w:p>
        </w:tc>
        <w:tc>
          <w:tcPr>
            <w:tcW w:w="854"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организ.</w:t>
            </w:r>
          </w:p>
        </w:tc>
        <w:tc>
          <w:tcPr>
            <w:tcW w:w="854"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не организ.</w:t>
            </w:r>
          </w:p>
        </w:tc>
        <w:tc>
          <w:tcPr>
            <w:tcW w:w="1401" w:type="pct"/>
            <w:vMerge w:val="restart"/>
            <w:tcBorders>
              <w:top w:val="single" w:sz="4" w:space="0" w:color="auto"/>
              <w:left w:val="single" w:sz="4" w:space="0" w:color="auto"/>
              <w:right w:val="single" w:sz="4" w:space="0" w:color="auto"/>
            </w:tcBorders>
          </w:tcPr>
          <w:p w:rsidR="004844EC" w:rsidRPr="00C07E9A" w:rsidRDefault="004844EC" w:rsidP="00227DAF">
            <w:pPr>
              <w:jc w:val="both"/>
              <w:rPr>
                <w:sz w:val="18"/>
                <w:szCs w:val="18"/>
              </w:rPr>
            </w:pPr>
          </w:p>
          <w:p w:rsidR="004844EC" w:rsidRPr="00C07E9A" w:rsidRDefault="004844EC" w:rsidP="00227DAF">
            <w:pPr>
              <w:rPr>
                <w:sz w:val="18"/>
                <w:szCs w:val="18"/>
              </w:rPr>
            </w:pPr>
          </w:p>
          <w:p w:rsidR="004844EC" w:rsidRPr="00C07E9A" w:rsidRDefault="004844EC" w:rsidP="00227DAF">
            <w:pPr>
              <w:ind w:firstLine="708"/>
              <w:rPr>
                <w:sz w:val="18"/>
                <w:szCs w:val="18"/>
              </w:rPr>
            </w:pPr>
            <w:r w:rsidRPr="00C07E9A">
              <w:rPr>
                <w:sz w:val="18"/>
                <w:szCs w:val="18"/>
              </w:rPr>
              <w:t>1,8</w:t>
            </w:r>
          </w:p>
        </w:tc>
      </w:tr>
      <w:tr w:rsidR="004844EC" w:rsidRPr="00C07E9A" w:rsidTr="00227DAF">
        <w:trPr>
          <w:trHeight w:val="675"/>
        </w:trPr>
        <w:tc>
          <w:tcPr>
            <w:tcW w:w="609"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0-6 лет</w:t>
            </w:r>
          </w:p>
        </w:tc>
        <w:tc>
          <w:tcPr>
            <w:tcW w:w="635"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7</w:t>
            </w:r>
          </w:p>
        </w:tc>
        <w:tc>
          <w:tcPr>
            <w:tcW w:w="647"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9</w:t>
            </w:r>
          </w:p>
        </w:tc>
        <w:tc>
          <w:tcPr>
            <w:tcW w:w="854"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 xml:space="preserve">                     580,4</w:t>
            </w:r>
            <w:r w:rsidRPr="00C07E9A">
              <w:rPr>
                <w:sz w:val="18"/>
                <w:szCs w:val="18"/>
                <w:u w:val="single"/>
              </w:rPr>
              <w:t>+</w:t>
            </w:r>
            <w:r w:rsidRPr="00C07E9A">
              <w:rPr>
                <w:sz w:val="18"/>
                <w:szCs w:val="18"/>
              </w:rPr>
              <w:t>218,7</w:t>
            </w:r>
          </w:p>
          <w:p w:rsidR="004844EC" w:rsidRPr="00C07E9A" w:rsidRDefault="004844EC" w:rsidP="00227DAF">
            <w:pPr>
              <w:jc w:val="both"/>
              <w:rPr>
                <w:sz w:val="18"/>
                <w:szCs w:val="18"/>
              </w:rPr>
            </w:pPr>
            <w:r w:rsidRPr="00C07E9A">
              <w:rPr>
                <w:sz w:val="18"/>
                <w:szCs w:val="18"/>
              </w:rPr>
              <w:t>2,7</w:t>
            </w:r>
          </w:p>
        </w:tc>
        <w:tc>
          <w:tcPr>
            <w:tcW w:w="854"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 xml:space="preserve">                     1612,9</w:t>
            </w:r>
            <w:r w:rsidRPr="00C07E9A">
              <w:rPr>
                <w:sz w:val="18"/>
                <w:szCs w:val="18"/>
                <w:u w:val="single"/>
              </w:rPr>
              <w:t>+</w:t>
            </w:r>
            <w:r w:rsidRPr="00C07E9A">
              <w:rPr>
                <w:sz w:val="18"/>
                <w:szCs w:val="18"/>
              </w:rPr>
              <w:t>533,3</w:t>
            </w:r>
          </w:p>
          <w:p w:rsidR="004844EC" w:rsidRPr="00C07E9A" w:rsidRDefault="004844EC" w:rsidP="00227DAF">
            <w:pPr>
              <w:jc w:val="both"/>
              <w:rPr>
                <w:sz w:val="18"/>
                <w:szCs w:val="18"/>
              </w:rPr>
            </w:pPr>
            <w:r w:rsidRPr="00C07E9A">
              <w:rPr>
                <w:sz w:val="18"/>
                <w:szCs w:val="18"/>
              </w:rPr>
              <w:t>3,0</w:t>
            </w:r>
          </w:p>
        </w:tc>
        <w:tc>
          <w:tcPr>
            <w:tcW w:w="1401" w:type="pct"/>
            <w:vMerge/>
            <w:tcBorders>
              <w:left w:val="single" w:sz="4" w:space="0" w:color="auto"/>
              <w:bottom w:val="single" w:sz="4" w:space="0" w:color="auto"/>
              <w:right w:val="single" w:sz="4" w:space="0" w:color="auto"/>
            </w:tcBorders>
          </w:tcPr>
          <w:p w:rsidR="004844EC" w:rsidRPr="00C07E9A" w:rsidRDefault="004844EC" w:rsidP="00227DAF">
            <w:pPr>
              <w:jc w:val="both"/>
              <w:rPr>
                <w:sz w:val="18"/>
                <w:szCs w:val="18"/>
              </w:rPr>
            </w:pPr>
          </w:p>
        </w:tc>
      </w:tr>
    </w:tbl>
    <w:p w:rsidR="004844EC" w:rsidRPr="00C07E9A" w:rsidRDefault="004844EC" w:rsidP="004844EC">
      <w:pPr>
        <w:shd w:val="clear" w:color="auto" w:fill="FFFFFF"/>
        <w:ind w:right="14"/>
        <w:jc w:val="both"/>
        <w:rPr>
          <w:sz w:val="28"/>
          <w:szCs w:val="28"/>
        </w:rPr>
      </w:pPr>
    </w:p>
    <w:p w:rsidR="004844EC" w:rsidRPr="00C07E9A" w:rsidRDefault="004844EC" w:rsidP="004844EC">
      <w:pPr>
        <w:shd w:val="clear" w:color="auto" w:fill="FFFFFF"/>
        <w:ind w:left="22" w:right="14" w:firstLine="686"/>
        <w:jc w:val="both"/>
        <w:rPr>
          <w:sz w:val="28"/>
          <w:szCs w:val="28"/>
        </w:rPr>
      </w:pPr>
      <w:r w:rsidRPr="00C07E9A">
        <w:rPr>
          <w:sz w:val="28"/>
          <w:szCs w:val="28"/>
        </w:rPr>
        <w:t>В 29% (97) детских организованных коллективов зарегистрированы единичные случаи энтеробиоза, групповые случаи не регистрировались.   Максимальные показатели заболеваемости в 2021г. пришлись на два детских коллектива: ГУО «Детский сад д</w:t>
      </w:r>
      <w:proofErr w:type="gramStart"/>
      <w:r w:rsidRPr="00C07E9A">
        <w:rPr>
          <w:sz w:val="28"/>
          <w:szCs w:val="28"/>
        </w:rPr>
        <w:t>.С</w:t>
      </w:r>
      <w:proofErr w:type="gramEnd"/>
      <w:r w:rsidRPr="00C07E9A">
        <w:rPr>
          <w:sz w:val="28"/>
          <w:szCs w:val="28"/>
        </w:rPr>
        <w:t xml:space="preserve">лавени», ГУО «Заходская СШ»: см. табл. </w:t>
      </w:r>
      <w:r w:rsidR="00762985">
        <w:rPr>
          <w:sz w:val="28"/>
          <w:szCs w:val="28"/>
        </w:rPr>
        <w:t>74</w:t>
      </w:r>
      <w:r w:rsidRPr="00C07E9A">
        <w:rPr>
          <w:sz w:val="28"/>
          <w:szCs w:val="28"/>
        </w:rPr>
        <w:t>.</w:t>
      </w:r>
    </w:p>
    <w:p w:rsidR="004844EC" w:rsidRPr="00C07E9A" w:rsidRDefault="004844EC" w:rsidP="004844EC">
      <w:pPr>
        <w:shd w:val="clear" w:color="auto" w:fill="FFFFFF"/>
        <w:ind w:right="14"/>
        <w:jc w:val="both"/>
        <w:rPr>
          <w:sz w:val="28"/>
          <w:szCs w:val="28"/>
        </w:rPr>
      </w:pPr>
    </w:p>
    <w:p w:rsidR="004844EC" w:rsidRPr="00C07E9A" w:rsidRDefault="004844EC" w:rsidP="004844EC">
      <w:pPr>
        <w:shd w:val="clear" w:color="auto" w:fill="FFFFFF"/>
        <w:ind w:left="22" w:right="14"/>
        <w:rPr>
          <w:sz w:val="28"/>
          <w:szCs w:val="28"/>
        </w:rPr>
      </w:pPr>
      <w:r w:rsidRPr="00C07E9A">
        <w:rPr>
          <w:sz w:val="28"/>
          <w:szCs w:val="28"/>
        </w:rPr>
        <w:t>Табл.</w:t>
      </w:r>
      <w:r w:rsidR="00762985">
        <w:rPr>
          <w:sz w:val="28"/>
          <w:szCs w:val="28"/>
        </w:rPr>
        <w:t>74</w:t>
      </w:r>
      <w:r w:rsidRPr="00C07E9A">
        <w:rPr>
          <w:sz w:val="28"/>
          <w:szCs w:val="28"/>
        </w:rPr>
        <w:t>. Заболеваемость энтеробиозом  в детских организованных коллективах за  2022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2093"/>
        <w:gridCol w:w="2567"/>
        <w:gridCol w:w="2564"/>
      </w:tblGrid>
      <w:tr w:rsidR="004844EC" w:rsidRPr="00C07E9A" w:rsidTr="00227DAF">
        <w:tc>
          <w:tcPr>
            <w:tcW w:w="1281"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lang w:eastAsia="en-US"/>
              </w:rPr>
            </w:pPr>
            <w:r w:rsidRPr="00C07E9A">
              <w:rPr>
                <w:sz w:val="18"/>
                <w:szCs w:val="18"/>
                <w:lang w:eastAsia="en-US"/>
              </w:rPr>
              <w:t>Наименование коллектива</w:t>
            </w:r>
          </w:p>
        </w:tc>
        <w:tc>
          <w:tcPr>
            <w:tcW w:w="1077"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lang w:eastAsia="en-US"/>
              </w:rPr>
            </w:pPr>
            <w:r w:rsidRPr="00C07E9A">
              <w:rPr>
                <w:sz w:val="18"/>
                <w:szCs w:val="18"/>
                <w:lang w:eastAsia="en-US"/>
              </w:rPr>
              <w:t>Абсолютное число случаев</w:t>
            </w:r>
          </w:p>
        </w:tc>
        <w:tc>
          <w:tcPr>
            <w:tcW w:w="1321"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lang w:eastAsia="en-US"/>
              </w:rPr>
            </w:pPr>
            <w:r w:rsidRPr="00C07E9A">
              <w:rPr>
                <w:sz w:val="18"/>
                <w:szCs w:val="18"/>
                <w:lang w:eastAsia="en-US"/>
              </w:rPr>
              <w:t>Кол-во детей</w:t>
            </w:r>
          </w:p>
        </w:tc>
        <w:tc>
          <w:tcPr>
            <w:tcW w:w="1320"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lang w:eastAsia="en-US"/>
              </w:rPr>
            </w:pPr>
            <w:r w:rsidRPr="00C07E9A">
              <w:rPr>
                <w:sz w:val="18"/>
                <w:szCs w:val="18"/>
                <w:lang w:eastAsia="en-US"/>
              </w:rPr>
              <w:t>Заболеваемость на 100 детей</w:t>
            </w:r>
          </w:p>
        </w:tc>
      </w:tr>
      <w:tr w:rsidR="004844EC" w:rsidRPr="00C07E9A" w:rsidTr="00227DAF">
        <w:tc>
          <w:tcPr>
            <w:tcW w:w="128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rPr>
                <w:sz w:val="18"/>
                <w:szCs w:val="18"/>
              </w:rPr>
            </w:pPr>
            <w:r w:rsidRPr="00C07E9A">
              <w:rPr>
                <w:sz w:val="18"/>
                <w:szCs w:val="18"/>
              </w:rPr>
              <w:t>ГУО «СШ №4 г</w:t>
            </w:r>
            <w:proofErr w:type="gramStart"/>
            <w:r w:rsidRPr="00C07E9A">
              <w:rPr>
                <w:sz w:val="18"/>
                <w:szCs w:val="18"/>
              </w:rPr>
              <w:t>.Ш</w:t>
            </w:r>
            <w:proofErr w:type="gramEnd"/>
            <w:r w:rsidRPr="00C07E9A">
              <w:rPr>
                <w:sz w:val="18"/>
                <w:szCs w:val="18"/>
              </w:rPr>
              <w:t>клова»</w:t>
            </w:r>
          </w:p>
        </w:tc>
        <w:tc>
          <w:tcPr>
            <w:tcW w:w="107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2</w:t>
            </w:r>
          </w:p>
        </w:tc>
        <w:tc>
          <w:tcPr>
            <w:tcW w:w="132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829</w:t>
            </w:r>
          </w:p>
        </w:tc>
        <w:tc>
          <w:tcPr>
            <w:tcW w:w="132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0,2</w:t>
            </w:r>
          </w:p>
        </w:tc>
      </w:tr>
      <w:tr w:rsidR="004844EC" w:rsidRPr="00C07E9A" w:rsidTr="00227DAF">
        <w:tc>
          <w:tcPr>
            <w:tcW w:w="128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rPr>
                <w:sz w:val="18"/>
                <w:szCs w:val="18"/>
              </w:rPr>
            </w:pPr>
            <w:r w:rsidRPr="00C07E9A">
              <w:rPr>
                <w:sz w:val="18"/>
                <w:szCs w:val="18"/>
              </w:rPr>
              <w:t>ГУО «Детский сад д</w:t>
            </w:r>
            <w:proofErr w:type="gramStart"/>
            <w:r w:rsidRPr="00C07E9A">
              <w:rPr>
                <w:sz w:val="18"/>
                <w:szCs w:val="18"/>
              </w:rPr>
              <w:t>.С</w:t>
            </w:r>
            <w:proofErr w:type="gramEnd"/>
            <w:r w:rsidRPr="00C07E9A">
              <w:rPr>
                <w:sz w:val="18"/>
                <w:szCs w:val="18"/>
              </w:rPr>
              <w:t>лавени»</w:t>
            </w:r>
          </w:p>
        </w:tc>
        <w:tc>
          <w:tcPr>
            <w:tcW w:w="107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2</w:t>
            </w:r>
          </w:p>
        </w:tc>
        <w:tc>
          <w:tcPr>
            <w:tcW w:w="132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30</w:t>
            </w:r>
          </w:p>
        </w:tc>
        <w:tc>
          <w:tcPr>
            <w:tcW w:w="132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6,7</w:t>
            </w:r>
          </w:p>
        </w:tc>
      </w:tr>
      <w:tr w:rsidR="004844EC" w:rsidRPr="00C07E9A" w:rsidTr="00227DAF">
        <w:tc>
          <w:tcPr>
            <w:tcW w:w="128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rPr>
                <w:sz w:val="18"/>
                <w:szCs w:val="18"/>
              </w:rPr>
            </w:pPr>
            <w:r w:rsidRPr="00C07E9A">
              <w:rPr>
                <w:sz w:val="18"/>
                <w:szCs w:val="18"/>
              </w:rPr>
              <w:t>ГУО «Заходская СШ»</w:t>
            </w:r>
          </w:p>
        </w:tc>
        <w:tc>
          <w:tcPr>
            <w:tcW w:w="107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4</w:t>
            </w:r>
          </w:p>
        </w:tc>
        <w:tc>
          <w:tcPr>
            <w:tcW w:w="132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71</w:t>
            </w:r>
          </w:p>
        </w:tc>
        <w:tc>
          <w:tcPr>
            <w:tcW w:w="132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5,6</w:t>
            </w:r>
          </w:p>
        </w:tc>
      </w:tr>
      <w:tr w:rsidR="004844EC" w:rsidRPr="00C07E9A" w:rsidTr="00227DAF">
        <w:tc>
          <w:tcPr>
            <w:tcW w:w="128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rPr>
                <w:sz w:val="18"/>
                <w:szCs w:val="18"/>
              </w:rPr>
            </w:pPr>
            <w:r w:rsidRPr="00C07E9A">
              <w:rPr>
                <w:sz w:val="18"/>
                <w:szCs w:val="18"/>
              </w:rPr>
              <w:t>ГУО «Александрийская СШ»</w:t>
            </w:r>
          </w:p>
        </w:tc>
        <w:tc>
          <w:tcPr>
            <w:tcW w:w="107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1</w:t>
            </w:r>
          </w:p>
        </w:tc>
        <w:tc>
          <w:tcPr>
            <w:tcW w:w="132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190</w:t>
            </w:r>
          </w:p>
        </w:tc>
        <w:tc>
          <w:tcPr>
            <w:tcW w:w="132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0,5</w:t>
            </w:r>
          </w:p>
        </w:tc>
      </w:tr>
      <w:tr w:rsidR="004844EC" w:rsidRPr="00C07E9A" w:rsidTr="00227DAF">
        <w:tc>
          <w:tcPr>
            <w:tcW w:w="128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rPr>
                <w:sz w:val="18"/>
                <w:szCs w:val="18"/>
              </w:rPr>
            </w:pPr>
            <w:r w:rsidRPr="00C07E9A">
              <w:rPr>
                <w:sz w:val="18"/>
                <w:szCs w:val="18"/>
              </w:rPr>
              <w:t>ГУО «Ясли- сад №4 г</w:t>
            </w:r>
            <w:proofErr w:type="gramStart"/>
            <w:r w:rsidRPr="00C07E9A">
              <w:rPr>
                <w:sz w:val="18"/>
                <w:szCs w:val="18"/>
              </w:rPr>
              <w:t>.Ш</w:t>
            </w:r>
            <w:proofErr w:type="gramEnd"/>
            <w:r w:rsidRPr="00C07E9A">
              <w:rPr>
                <w:sz w:val="18"/>
                <w:szCs w:val="18"/>
              </w:rPr>
              <w:t>клова»</w:t>
            </w:r>
          </w:p>
        </w:tc>
        <w:tc>
          <w:tcPr>
            <w:tcW w:w="107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1</w:t>
            </w:r>
          </w:p>
        </w:tc>
        <w:tc>
          <w:tcPr>
            <w:tcW w:w="132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84</w:t>
            </w:r>
          </w:p>
        </w:tc>
        <w:tc>
          <w:tcPr>
            <w:tcW w:w="132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1,2</w:t>
            </w:r>
          </w:p>
        </w:tc>
      </w:tr>
      <w:tr w:rsidR="004844EC" w:rsidRPr="00C07E9A" w:rsidTr="00227DAF">
        <w:tc>
          <w:tcPr>
            <w:tcW w:w="128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rPr>
                <w:sz w:val="18"/>
                <w:szCs w:val="18"/>
              </w:rPr>
            </w:pPr>
            <w:r w:rsidRPr="00C07E9A">
              <w:rPr>
                <w:sz w:val="18"/>
                <w:szCs w:val="18"/>
              </w:rPr>
              <w:t>ГУО «Ясли-сад №2 г</w:t>
            </w:r>
            <w:proofErr w:type="gramStart"/>
            <w:r w:rsidRPr="00C07E9A">
              <w:rPr>
                <w:sz w:val="18"/>
                <w:szCs w:val="18"/>
              </w:rPr>
              <w:t>.Ш</w:t>
            </w:r>
            <w:proofErr w:type="gramEnd"/>
            <w:r w:rsidRPr="00C07E9A">
              <w:rPr>
                <w:sz w:val="18"/>
                <w:szCs w:val="18"/>
              </w:rPr>
              <w:t>клова»</w:t>
            </w:r>
          </w:p>
        </w:tc>
        <w:tc>
          <w:tcPr>
            <w:tcW w:w="107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1</w:t>
            </w:r>
          </w:p>
        </w:tc>
        <w:tc>
          <w:tcPr>
            <w:tcW w:w="132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179</w:t>
            </w:r>
          </w:p>
        </w:tc>
        <w:tc>
          <w:tcPr>
            <w:tcW w:w="132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0,6</w:t>
            </w:r>
          </w:p>
        </w:tc>
      </w:tr>
      <w:tr w:rsidR="004844EC" w:rsidRPr="00C07E9A" w:rsidTr="00227DAF">
        <w:tc>
          <w:tcPr>
            <w:tcW w:w="128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rPr>
                <w:sz w:val="18"/>
                <w:szCs w:val="18"/>
              </w:rPr>
            </w:pPr>
            <w:r w:rsidRPr="00C07E9A">
              <w:rPr>
                <w:sz w:val="18"/>
                <w:szCs w:val="18"/>
              </w:rPr>
              <w:t>спецшкола</w:t>
            </w:r>
          </w:p>
        </w:tc>
        <w:tc>
          <w:tcPr>
            <w:tcW w:w="107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2</w:t>
            </w:r>
          </w:p>
        </w:tc>
        <w:tc>
          <w:tcPr>
            <w:tcW w:w="132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71</w:t>
            </w:r>
          </w:p>
        </w:tc>
        <w:tc>
          <w:tcPr>
            <w:tcW w:w="132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2,8</w:t>
            </w:r>
          </w:p>
        </w:tc>
      </w:tr>
      <w:tr w:rsidR="004844EC" w:rsidRPr="00C07E9A" w:rsidTr="00227DAF">
        <w:tc>
          <w:tcPr>
            <w:tcW w:w="128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rPr>
                <w:sz w:val="18"/>
                <w:szCs w:val="18"/>
              </w:rPr>
            </w:pPr>
            <w:r w:rsidRPr="00C07E9A">
              <w:rPr>
                <w:sz w:val="18"/>
                <w:szCs w:val="18"/>
              </w:rPr>
              <w:t>ГУО «ЦКРОиР»</w:t>
            </w:r>
          </w:p>
        </w:tc>
        <w:tc>
          <w:tcPr>
            <w:tcW w:w="107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1</w:t>
            </w:r>
          </w:p>
        </w:tc>
        <w:tc>
          <w:tcPr>
            <w:tcW w:w="132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23</w:t>
            </w:r>
          </w:p>
        </w:tc>
        <w:tc>
          <w:tcPr>
            <w:tcW w:w="132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4,3</w:t>
            </w:r>
          </w:p>
        </w:tc>
      </w:tr>
      <w:tr w:rsidR="004844EC" w:rsidRPr="00C07E9A" w:rsidTr="00227DAF">
        <w:tc>
          <w:tcPr>
            <w:tcW w:w="128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rPr>
                <w:sz w:val="18"/>
                <w:szCs w:val="18"/>
              </w:rPr>
            </w:pPr>
            <w:r w:rsidRPr="00C07E9A">
              <w:rPr>
                <w:sz w:val="18"/>
                <w:szCs w:val="18"/>
              </w:rPr>
              <w:t>Лицей №12</w:t>
            </w:r>
          </w:p>
        </w:tc>
        <w:tc>
          <w:tcPr>
            <w:tcW w:w="107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2</w:t>
            </w:r>
          </w:p>
        </w:tc>
        <w:tc>
          <w:tcPr>
            <w:tcW w:w="1321"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151</w:t>
            </w:r>
          </w:p>
        </w:tc>
        <w:tc>
          <w:tcPr>
            <w:tcW w:w="132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lang w:eastAsia="en-US"/>
              </w:rPr>
            </w:pPr>
            <w:r w:rsidRPr="00C07E9A">
              <w:rPr>
                <w:sz w:val="18"/>
                <w:szCs w:val="18"/>
                <w:lang w:eastAsia="en-US"/>
              </w:rPr>
              <w:t>1,3</w:t>
            </w:r>
          </w:p>
        </w:tc>
      </w:tr>
    </w:tbl>
    <w:p w:rsidR="004844EC" w:rsidRPr="00C07E9A" w:rsidRDefault="004844EC" w:rsidP="004844EC">
      <w:pPr>
        <w:shd w:val="clear" w:color="auto" w:fill="FFFFFF"/>
        <w:ind w:left="22" w:right="14" w:firstLine="612"/>
        <w:jc w:val="both"/>
        <w:rPr>
          <w:sz w:val="28"/>
          <w:szCs w:val="28"/>
        </w:rPr>
      </w:pPr>
    </w:p>
    <w:p w:rsidR="004844EC" w:rsidRPr="00C07E9A" w:rsidRDefault="004844EC" w:rsidP="004844EC">
      <w:pPr>
        <w:shd w:val="clear" w:color="auto" w:fill="FFFFFF"/>
        <w:ind w:left="22" w:right="14" w:firstLine="612"/>
        <w:jc w:val="both"/>
        <w:rPr>
          <w:sz w:val="28"/>
          <w:szCs w:val="28"/>
        </w:rPr>
      </w:pPr>
      <w:r w:rsidRPr="00C07E9A">
        <w:rPr>
          <w:sz w:val="28"/>
          <w:szCs w:val="28"/>
        </w:rPr>
        <w:t xml:space="preserve">В 2022 году на учете в районе состоит  1 истинный очаг аскаридоза. </w:t>
      </w:r>
      <w:r w:rsidRPr="00C07E9A">
        <w:rPr>
          <w:spacing w:val="-1"/>
          <w:sz w:val="28"/>
          <w:szCs w:val="28"/>
        </w:rPr>
        <w:t xml:space="preserve">В 2022 году проведено плановое обследование детей детских дошкольных учреждений и учеников начальных классов школ – 188 детей, что составляет 0,7% от всего населения района. </w:t>
      </w:r>
      <w:r w:rsidRPr="00C07E9A">
        <w:rPr>
          <w:sz w:val="28"/>
          <w:szCs w:val="28"/>
        </w:rPr>
        <w:t>Ежегодно проводится гельминтологическое обследование детей закрытых учреждений:   спецшкола для слабовидящих детей, в 2022 году охват обследованием составил 100%.  План обследования населения на гельминтозы в рамках статистической выборки выполнен на 100%. План-график исследований объектов внешней среды на гельминтозы на 100%.</w:t>
      </w:r>
    </w:p>
    <w:p w:rsidR="004844EC" w:rsidRPr="00C07E9A" w:rsidRDefault="004844EC" w:rsidP="004844EC"/>
    <w:p w:rsidR="004844EC" w:rsidRPr="00C07E9A" w:rsidRDefault="004844EC" w:rsidP="004844EC">
      <w:pPr>
        <w:ind w:firstLine="708"/>
        <w:jc w:val="both"/>
        <w:rPr>
          <w:sz w:val="28"/>
          <w:szCs w:val="28"/>
        </w:rPr>
      </w:pPr>
      <w:r w:rsidRPr="00C07E9A">
        <w:rPr>
          <w:b/>
          <w:sz w:val="28"/>
          <w:szCs w:val="28"/>
        </w:rPr>
        <w:t xml:space="preserve">Анализ заболеваемости педикулезом.  </w:t>
      </w:r>
      <w:r w:rsidRPr="00C07E9A">
        <w:rPr>
          <w:sz w:val="28"/>
          <w:szCs w:val="28"/>
        </w:rPr>
        <w:t>В районе заболеваемость педикулезом в 2022 году была на уровне  областного показателя: см. табл.1.   По сравнению с предыдущим годом показатель вырос почти в  четыре раза,  при этом отмечается убывающая тенденция за последние десять лет.</w:t>
      </w:r>
    </w:p>
    <w:p w:rsidR="004844EC" w:rsidRPr="00C07E9A" w:rsidRDefault="004844EC" w:rsidP="004844EC">
      <w:pPr>
        <w:ind w:firstLine="708"/>
        <w:jc w:val="both"/>
        <w:rPr>
          <w:sz w:val="28"/>
          <w:szCs w:val="28"/>
        </w:rPr>
      </w:pPr>
      <w:r w:rsidRPr="00C07E9A">
        <w:rPr>
          <w:sz w:val="28"/>
          <w:szCs w:val="28"/>
        </w:rPr>
        <w:t>Заболеваемость детского населения статистически достоверно (</w:t>
      </w:r>
      <w:r w:rsidRPr="00C07E9A">
        <w:rPr>
          <w:sz w:val="28"/>
          <w:szCs w:val="28"/>
          <w:lang w:val="en-US"/>
        </w:rPr>
        <w:t>t</w:t>
      </w:r>
      <w:r w:rsidRPr="00C07E9A">
        <w:rPr>
          <w:sz w:val="28"/>
          <w:szCs w:val="28"/>
        </w:rPr>
        <w:t xml:space="preserve">=2,0) выше заболеваемости взрослых и основной удельный вес заболеваемости приходится  на возрастную школьного возраста: см. табл. </w:t>
      </w:r>
      <w:r w:rsidR="00762985">
        <w:rPr>
          <w:sz w:val="28"/>
          <w:szCs w:val="28"/>
        </w:rPr>
        <w:t>75</w:t>
      </w:r>
      <w:r w:rsidRPr="00C07E9A">
        <w:rPr>
          <w:sz w:val="28"/>
          <w:szCs w:val="28"/>
        </w:rPr>
        <w:t xml:space="preserve">, диаграмму </w:t>
      </w:r>
      <w:r w:rsidR="00762985">
        <w:rPr>
          <w:sz w:val="28"/>
          <w:szCs w:val="28"/>
        </w:rPr>
        <w:t>83</w:t>
      </w:r>
      <w:r w:rsidRPr="00C07E9A">
        <w:rPr>
          <w:sz w:val="28"/>
          <w:szCs w:val="28"/>
        </w:rPr>
        <w:t>.</w:t>
      </w:r>
    </w:p>
    <w:p w:rsidR="004844EC" w:rsidRPr="00C07E9A" w:rsidRDefault="004844EC" w:rsidP="004844EC">
      <w:pPr>
        <w:tabs>
          <w:tab w:val="left" w:pos="1425"/>
        </w:tabs>
        <w:jc w:val="both"/>
      </w:pPr>
    </w:p>
    <w:p w:rsidR="004844EC" w:rsidRPr="00C07E9A" w:rsidRDefault="00762985" w:rsidP="004844EC">
      <w:pPr>
        <w:jc w:val="both"/>
        <w:rPr>
          <w:sz w:val="28"/>
          <w:szCs w:val="28"/>
        </w:rPr>
      </w:pPr>
      <w:r>
        <w:rPr>
          <w:sz w:val="28"/>
          <w:szCs w:val="28"/>
        </w:rPr>
        <w:t>Табл. 75</w:t>
      </w:r>
      <w:r w:rsidR="004844EC" w:rsidRPr="00C07E9A">
        <w:rPr>
          <w:sz w:val="28"/>
          <w:szCs w:val="28"/>
        </w:rPr>
        <w:t>. Заболеваемость педикулезом по Шкловскому району в  2021- 2022 годах  по возрастным группам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7"/>
        <w:gridCol w:w="1800"/>
        <w:gridCol w:w="1854"/>
        <w:gridCol w:w="1914"/>
        <w:gridCol w:w="1915"/>
      </w:tblGrid>
      <w:tr w:rsidR="004844EC" w:rsidRPr="00C07E9A" w:rsidTr="00227DAF">
        <w:trPr>
          <w:trHeight w:val="1042"/>
        </w:trPr>
        <w:tc>
          <w:tcPr>
            <w:tcW w:w="2087" w:type="dxa"/>
            <w:vMerge w:val="restar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lastRenderedPageBreak/>
              <w:t>Возраст</w:t>
            </w:r>
          </w:p>
        </w:tc>
        <w:tc>
          <w:tcPr>
            <w:tcW w:w="3654" w:type="dxa"/>
            <w:gridSpan w:val="2"/>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Абсолютное  число случаев</w:t>
            </w:r>
          </w:p>
        </w:tc>
        <w:tc>
          <w:tcPr>
            <w:tcW w:w="3829" w:type="dxa"/>
            <w:gridSpan w:val="2"/>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 xml:space="preserve">Заболеваемость </w:t>
            </w:r>
          </w:p>
          <w:p w:rsidR="004844EC" w:rsidRPr="00C07E9A" w:rsidRDefault="004844EC" w:rsidP="00227DAF">
            <w:pPr>
              <w:jc w:val="center"/>
              <w:rPr>
                <w:sz w:val="18"/>
                <w:szCs w:val="18"/>
              </w:rPr>
            </w:pPr>
            <w:r w:rsidRPr="00C07E9A">
              <w:rPr>
                <w:sz w:val="18"/>
                <w:szCs w:val="18"/>
              </w:rPr>
              <w:t>на 100 тыс. нас.</w:t>
            </w:r>
          </w:p>
          <w:p w:rsidR="004844EC" w:rsidRPr="00C07E9A" w:rsidRDefault="004844EC" w:rsidP="00227DAF">
            <w:pPr>
              <w:jc w:val="center"/>
              <w:rPr>
                <w:sz w:val="18"/>
                <w:szCs w:val="18"/>
              </w:rPr>
            </w:pPr>
            <w:proofErr w:type="gramStart"/>
            <w:r w:rsidRPr="00C07E9A">
              <w:rPr>
                <w:sz w:val="18"/>
                <w:szCs w:val="18"/>
              </w:rPr>
              <w:t>Р</w:t>
            </w:r>
            <w:proofErr w:type="gramEnd"/>
            <w:r w:rsidRPr="00C07E9A">
              <w:rPr>
                <w:sz w:val="18"/>
                <w:szCs w:val="18"/>
                <w:u w:val="single"/>
              </w:rPr>
              <w:t>+</w:t>
            </w:r>
            <w:r w:rsidRPr="00C07E9A">
              <w:rPr>
                <w:sz w:val="18"/>
                <w:szCs w:val="18"/>
                <w:lang w:val="en-US"/>
              </w:rPr>
              <w:t>Sp</w:t>
            </w:r>
            <w:r w:rsidRPr="00C07E9A">
              <w:rPr>
                <w:sz w:val="18"/>
                <w:szCs w:val="18"/>
              </w:rPr>
              <w:t xml:space="preserve">, при </w:t>
            </w:r>
            <w:r w:rsidRPr="00C07E9A">
              <w:rPr>
                <w:sz w:val="18"/>
                <w:szCs w:val="18"/>
                <w:lang w:val="en-US"/>
              </w:rPr>
              <w:t>t</w:t>
            </w:r>
          </w:p>
        </w:tc>
      </w:tr>
      <w:tr w:rsidR="004844EC" w:rsidRPr="00C07E9A" w:rsidTr="00227DAF">
        <w:trPr>
          <w:trHeight w:val="251"/>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44EC" w:rsidRPr="00C07E9A" w:rsidRDefault="004844EC" w:rsidP="00227DAF">
            <w:pPr>
              <w:jc w:val="both"/>
              <w:rPr>
                <w:sz w:val="18"/>
                <w:szCs w:val="18"/>
              </w:rPr>
            </w:pPr>
          </w:p>
        </w:tc>
        <w:tc>
          <w:tcPr>
            <w:tcW w:w="1800"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2021</w:t>
            </w:r>
          </w:p>
        </w:tc>
        <w:tc>
          <w:tcPr>
            <w:tcW w:w="1854"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2022</w:t>
            </w:r>
          </w:p>
        </w:tc>
        <w:tc>
          <w:tcPr>
            <w:tcW w:w="1914"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2021</w:t>
            </w:r>
          </w:p>
        </w:tc>
        <w:tc>
          <w:tcPr>
            <w:tcW w:w="1915"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center"/>
              <w:rPr>
                <w:sz w:val="18"/>
                <w:szCs w:val="18"/>
              </w:rPr>
            </w:pPr>
            <w:r w:rsidRPr="00C07E9A">
              <w:rPr>
                <w:sz w:val="18"/>
                <w:szCs w:val="18"/>
              </w:rPr>
              <w:t>2022</w:t>
            </w:r>
          </w:p>
        </w:tc>
      </w:tr>
      <w:tr w:rsidR="004844EC" w:rsidRPr="00C07E9A" w:rsidTr="00227DAF">
        <w:tc>
          <w:tcPr>
            <w:tcW w:w="2087"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0-17 лет</w:t>
            </w:r>
          </w:p>
          <w:p w:rsidR="004844EC" w:rsidRPr="00C07E9A" w:rsidRDefault="004844EC" w:rsidP="00227DAF">
            <w:pPr>
              <w:jc w:val="both"/>
              <w:rPr>
                <w:sz w:val="18"/>
                <w:szCs w:val="18"/>
              </w:rPr>
            </w:pPr>
            <w:r w:rsidRPr="00C07E9A">
              <w:rPr>
                <w:sz w:val="18"/>
                <w:szCs w:val="18"/>
              </w:rPr>
              <w:t>в т.ч.</w:t>
            </w:r>
          </w:p>
        </w:tc>
        <w:tc>
          <w:tcPr>
            <w:tcW w:w="1800"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3</w:t>
            </w:r>
          </w:p>
        </w:tc>
        <w:tc>
          <w:tcPr>
            <w:tcW w:w="1854"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7</w:t>
            </w:r>
          </w:p>
        </w:tc>
        <w:tc>
          <w:tcPr>
            <w:tcW w:w="1914"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61,2</w:t>
            </w:r>
            <w:r w:rsidRPr="00C07E9A">
              <w:rPr>
                <w:sz w:val="18"/>
                <w:szCs w:val="18"/>
                <w:u w:val="single"/>
              </w:rPr>
              <w:t>+</w:t>
            </w:r>
            <w:r w:rsidRPr="00C07E9A">
              <w:rPr>
                <w:sz w:val="18"/>
                <w:szCs w:val="18"/>
              </w:rPr>
              <w:t>35,3</w:t>
            </w:r>
          </w:p>
          <w:p w:rsidR="004844EC" w:rsidRPr="00C07E9A" w:rsidRDefault="004844EC" w:rsidP="00227DAF">
            <w:pPr>
              <w:jc w:val="both"/>
              <w:rPr>
                <w:sz w:val="18"/>
                <w:szCs w:val="18"/>
              </w:rPr>
            </w:pPr>
            <w:r w:rsidRPr="00C07E9A">
              <w:rPr>
                <w:sz w:val="18"/>
                <w:szCs w:val="18"/>
              </w:rPr>
              <w:t>1,7</w:t>
            </w:r>
          </w:p>
        </w:tc>
        <w:tc>
          <w:tcPr>
            <w:tcW w:w="1915"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146,4</w:t>
            </w:r>
            <w:r w:rsidRPr="00C07E9A">
              <w:rPr>
                <w:sz w:val="18"/>
                <w:szCs w:val="18"/>
                <w:u w:val="single"/>
              </w:rPr>
              <w:t>+</w:t>
            </w:r>
            <w:r w:rsidRPr="00C07E9A">
              <w:rPr>
                <w:sz w:val="18"/>
                <w:szCs w:val="18"/>
              </w:rPr>
              <w:t>55,3</w:t>
            </w:r>
          </w:p>
          <w:p w:rsidR="004844EC" w:rsidRPr="00C07E9A" w:rsidRDefault="004844EC" w:rsidP="00227DAF">
            <w:pPr>
              <w:jc w:val="both"/>
              <w:rPr>
                <w:sz w:val="18"/>
                <w:szCs w:val="18"/>
              </w:rPr>
            </w:pPr>
            <w:r w:rsidRPr="00C07E9A">
              <w:rPr>
                <w:sz w:val="18"/>
                <w:szCs w:val="18"/>
              </w:rPr>
              <w:t>2,6</w:t>
            </w:r>
          </w:p>
        </w:tc>
      </w:tr>
      <w:tr w:rsidR="004844EC" w:rsidRPr="00C07E9A" w:rsidTr="00227DAF">
        <w:tc>
          <w:tcPr>
            <w:tcW w:w="2087"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i/>
                <w:sz w:val="18"/>
                <w:szCs w:val="18"/>
              </w:rPr>
            </w:pPr>
            <w:r w:rsidRPr="00C07E9A">
              <w:rPr>
                <w:i/>
                <w:sz w:val="18"/>
                <w:szCs w:val="18"/>
              </w:rPr>
              <w:t>7-17 лет</w:t>
            </w:r>
          </w:p>
        </w:tc>
        <w:tc>
          <w:tcPr>
            <w:tcW w:w="1800"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i/>
                <w:sz w:val="18"/>
                <w:szCs w:val="18"/>
              </w:rPr>
            </w:pPr>
            <w:r w:rsidRPr="00C07E9A">
              <w:rPr>
                <w:i/>
                <w:sz w:val="18"/>
                <w:szCs w:val="18"/>
              </w:rPr>
              <w:t>3</w:t>
            </w:r>
          </w:p>
        </w:tc>
        <w:tc>
          <w:tcPr>
            <w:tcW w:w="1854"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i/>
                <w:sz w:val="18"/>
                <w:szCs w:val="18"/>
              </w:rPr>
            </w:pPr>
            <w:r w:rsidRPr="00C07E9A">
              <w:rPr>
                <w:i/>
                <w:sz w:val="18"/>
                <w:szCs w:val="18"/>
              </w:rPr>
              <w:t>7</w:t>
            </w:r>
          </w:p>
        </w:tc>
        <w:tc>
          <w:tcPr>
            <w:tcW w:w="1914"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i/>
                <w:sz w:val="18"/>
                <w:szCs w:val="18"/>
              </w:rPr>
            </w:pPr>
            <w:r w:rsidRPr="00C07E9A">
              <w:rPr>
                <w:i/>
                <w:sz w:val="18"/>
                <w:szCs w:val="18"/>
              </w:rPr>
              <w:t>99,8</w:t>
            </w:r>
            <w:r w:rsidRPr="00C07E9A">
              <w:rPr>
                <w:i/>
                <w:sz w:val="18"/>
                <w:szCs w:val="18"/>
                <w:u w:val="single"/>
              </w:rPr>
              <w:t>+</w:t>
            </w:r>
            <w:r w:rsidRPr="00C07E9A">
              <w:rPr>
                <w:i/>
                <w:sz w:val="18"/>
                <w:szCs w:val="18"/>
              </w:rPr>
              <w:t>57,6</w:t>
            </w:r>
          </w:p>
          <w:p w:rsidR="004844EC" w:rsidRPr="00C07E9A" w:rsidRDefault="004844EC" w:rsidP="00227DAF">
            <w:pPr>
              <w:jc w:val="both"/>
              <w:rPr>
                <w:i/>
                <w:sz w:val="18"/>
                <w:szCs w:val="18"/>
              </w:rPr>
            </w:pPr>
            <w:r w:rsidRPr="00C07E9A">
              <w:rPr>
                <w:i/>
                <w:sz w:val="18"/>
                <w:szCs w:val="18"/>
              </w:rPr>
              <w:t>1,7</w:t>
            </w:r>
          </w:p>
        </w:tc>
        <w:tc>
          <w:tcPr>
            <w:tcW w:w="1915"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i/>
                <w:sz w:val="18"/>
                <w:szCs w:val="18"/>
              </w:rPr>
            </w:pPr>
            <w:r w:rsidRPr="00C07E9A">
              <w:rPr>
                <w:i/>
                <w:sz w:val="18"/>
                <w:szCs w:val="18"/>
              </w:rPr>
              <w:t>232,1</w:t>
            </w:r>
            <w:r w:rsidRPr="00C07E9A">
              <w:rPr>
                <w:i/>
                <w:sz w:val="18"/>
                <w:szCs w:val="18"/>
                <w:u w:val="single"/>
              </w:rPr>
              <w:t>+</w:t>
            </w:r>
            <w:r w:rsidRPr="00C07E9A">
              <w:rPr>
                <w:i/>
                <w:sz w:val="18"/>
                <w:szCs w:val="18"/>
              </w:rPr>
              <w:t>87,6</w:t>
            </w:r>
          </w:p>
          <w:p w:rsidR="004844EC" w:rsidRPr="00C07E9A" w:rsidRDefault="004844EC" w:rsidP="00227DAF">
            <w:pPr>
              <w:jc w:val="both"/>
              <w:rPr>
                <w:i/>
                <w:sz w:val="18"/>
                <w:szCs w:val="18"/>
              </w:rPr>
            </w:pPr>
            <w:r w:rsidRPr="00C07E9A">
              <w:rPr>
                <w:i/>
                <w:sz w:val="18"/>
                <w:szCs w:val="18"/>
              </w:rPr>
              <w:t>2,6</w:t>
            </w:r>
          </w:p>
        </w:tc>
      </w:tr>
      <w:tr w:rsidR="004844EC" w:rsidRPr="00C07E9A" w:rsidTr="00227DAF">
        <w:tc>
          <w:tcPr>
            <w:tcW w:w="2087"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18 лет и ст.</w:t>
            </w:r>
          </w:p>
        </w:tc>
        <w:tc>
          <w:tcPr>
            <w:tcW w:w="1800"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w:t>
            </w:r>
          </w:p>
        </w:tc>
        <w:tc>
          <w:tcPr>
            <w:tcW w:w="1854"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7</w:t>
            </w:r>
          </w:p>
        </w:tc>
        <w:tc>
          <w:tcPr>
            <w:tcW w:w="1914"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4,5</w:t>
            </w:r>
            <w:r w:rsidRPr="00C07E9A">
              <w:rPr>
                <w:sz w:val="18"/>
                <w:szCs w:val="18"/>
                <w:u w:val="single"/>
              </w:rPr>
              <w:t>+</w:t>
            </w:r>
            <w:r w:rsidRPr="00C07E9A">
              <w:rPr>
                <w:sz w:val="18"/>
                <w:szCs w:val="18"/>
              </w:rPr>
              <w:t>4,5</w:t>
            </w:r>
          </w:p>
          <w:p w:rsidR="004844EC" w:rsidRPr="00C07E9A" w:rsidRDefault="004844EC" w:rsidP="00227DAF">
            <w:pPr>
              <w:jc w:val="both"/>
              <w:rPr>
                <w:sz w:val="18"/>
                <w:szCs w:val="18"/>
              </w:rPr>
            </w:pPr>
            <w:r w:rsidRPr="00C07E9A">
              <w:rPr>
                <w:sz w:val="18"/>
                <w:szCs w:val="18"/>
              </w:rPr>
              <w:t>1,0</w:t>
            </w:r>
          </w:p>
        </w:tc>
        <w:tc>
          <w:tcPr>
            <w:tcW w:w="1915"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31,4</w:t>
            </w:r>
            <w:r w:rsidRPr="00C07E9A">
              <w:rPr>
                <w:sz w:val="18"/>
                <w:szCs w:val="18"/>
                <w:u w:val="single"/>
              </w:rPr>
              <w:t>+</w:t>
            </w:r>
            <w:r w:rsidRPr="00C07E9A">
              <w:rPr>
                <w:sz w:val="18"/>
                <w:szCs w:val="18"/>
              </w:rPr>
              <w:t>11,9</w:t>
            </w:r>
          </w:p>
          <w:p w:rsidR="004844EC" w:rsidRPr="00C07E9A" w:rsidRDefault="004844EC" w:rsidP="00227DAF">
            <w:pPr>
              <w:jc w:val="both"/>
              <w:rPr>
                <w:sz w:val="18"/>
                <w:szCs w:val="18"/>
              </w:rPr>
            </w:pPr>
            <w:r w:rsidRPr="00C07E9A">
              <w:rPr>
                <w:sz w:val="18"/>
                <w:szCs w:val="18"/>
              </w:rPr>
              <w:t>2,6</w:t>
            </w:r>
          </w:p>
        </w:tc>
      </w:tr>
      <w:tr w:rsidR="004844EC" w:rsidRPr="00C07E9A" w:rsidTr="00227DAF">
        <w:tc>
          <w:tcPr>
            <w:tcW w:w="2087"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Всего</w:t>
            </w:r>
          </w:p>
        </w:tc>
        <w:tc>
          <w:tcPr>
            <w:tcW w:w="1800"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4</w:t>
            </w:r>
          </w:p>
        </w:tc>
        <w:tc>
          <w:tcPr>
            <w:tcW w:w="1854"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14</w:t>
            </w:r>
          </w:p>
        </w:tc>
        <w:tc>
          <w:tcPr>
            <w:tcW w:w="1914"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14,7</w:t>
            </w:r>
            <w:r w:rsidRPr="00C07E9A">
              <w:rPr>
                <w:sz w:val="18"/>
                <w:szCs w:val="18"/>
                <w:u w:val="single"/>
              </w:rPr>
              <w:t>+</w:t>
            </w:r>
            <w:r w:rsidRPr="00C07E9A">
              <w:rPr>
                <w:sz w:val="18"/>
                <w:szCs w:val="18"/>
              </w:rPr>
              <w:t>7,3</w:t>
            </w:r>
          </w:p>
          <w:p w:rsidR="004844EC" w:rsidRPr="00C07E9A" w:rsidRDefault="004844EC" w:rsidP="00227DAF">
            <w:pPr>
              <w:jc w:val="both"/>
              <w:rPr>
                <w:sz w:val="18"/>
                <w:szCs w:val="18"/>
              </w:rPr>
            </w:pPr>
            <w:r w:rsidRPr="00C07E9A">
              <w:rPr>
                <w:sz w:val="18"/>
                <w:szCs w:val="18"/>
              </w:rPr>
              <w:t>2,0</w:t>
            </w:r>
          </w:p>
        </w:tc>
        <w:tc>
          <w:tcPr>
            <w:tcW w:w="1915"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51,7</w:t>
            </w:r>
            <w:r w:rsidRPr="00C07E9A">
              <w:rPr>
                <w:sz w:val="18"/>
                <w:szCs w:val="18"/>
                <w:u w:val="single"/>
              </w:rPr>
              <w:t>+</w:t>
            </w:r>
            <w:r w:rsidRPr="00C07E9A">
              <w:rPr>
                <w:sz w:val="18"/>
                <w:szCs w:val="18"/>
              </w:rPr>
              <w:t>13,8</w:t>
            </w:r>
          </w:p>
          <w:p w:rsidR="004844EC" w:rsidRPr="00C07E9A" w:rsidRDefault="004844EC" w:rsidP="00227DAF">
            <w:pPr>
              <w:jc w:val="both"/>
              <w:rPr>
                <w:sz w:val="18"/>
                <w:szCs w:val="18"/>
              </w:rPr>
            </w:pPr>
            <w:r w:rsidRPr="00C07E9A">
              <w:rPr>
                <w:sz w:val="18"/>
                <w:szCs w:val="18"/>
              </w:rPr>
              <w:t>3,7</w:t>
            </w:r>
          </w:p>
        </w:tc>
      </w:tr>
    </w:tbl>
    <w:p w:rsidR="004844EC" w:rsidRPr="00C07E9A" w:rsidRDefault="004844EC" w:rsidP="004844EC">
      <w:pPr>
        <w:ind w:firstLine="708"/>
        <w:jc w:val="both"/>
        <w:rPr>
          <w:sz w:val="28"/>
          <w:szCs w:val="28"/>
        </w:rPr>
      </w:pPr>
    </w:p>
    <w:p w:rsidR="004844EC" w:rsidRPr="00C07E9A" w:rsidRDefault="004844EC" w:rsidP="004844EC">
      <w:pPr>
        <w:ind w:firstLine="708"/>
        <w:jc w:val="both"/>
        <w:rPr>
          <w:sz w:val="28"/>
          <w:szCs w:val="28"/>
        </w:rPr>
      </w:pPr>
      <w:r w:rsidRPr="00C07E9A">
        <w:rPr>
          <w:noProof/>
        </w:rPr>
        <w:drawing>
          <wp:inline distT="0" distB="0" distL="0" distR="0">
            <wp:extent cx="2865755" cy="1483360"/>
            <wp:effectExtent l="0" t="0" r="0" b="2540"/>
            <wp:docPr id="313" name="Диаграмма 3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4844EC" w:rsidRPr="00C07E9A" w:rsidRDefault="004844EC" w:rsidP="004844EC">
      <w:pPr>
        <w:jc w:val="both"/>
        <w:rPr>
          <w:sz w:val="28"/>
          <w:szCs w:val="28"/>
        </w:rPr>
      </w:pPr>
      <w:r w:rsidRPr="00C07E9A">
        <w:rPr>
          <w:sz w:val="28"/>
          <w:szCs w:val="28"/>
        </w:rPr>
        <w:t xml:space="preserve">Диаграмма </w:t>
      </w:r>
      <w:r w:rsidR="00762985">
        <w:rPr>
          <w:sz w:val="28"/>
          <w:szCs w:val="28"/>
        </w:rPr>
        <w:t>83</w:t>
      </w:r>
      <w:r w:rsidRPr="00C07E9A">
        <w:rPr>
          <w:sz w:val="28"/>
          <w:szCs w:val="28"/>
        </w:rPr>
        <w:t>.</w:t>
      </w:r>
    </w:p>
    <w:p w:rsidR="004844EC" w:rsidRPr="00C07E9A" w:rsidRDefault="004844EC" w:rsidP="004844EC">
      <w:pPr>
        <w:ind w:firstLine="708"/>
        <w:jc w:val="both"/>
        <w:rPr>
          <w:sz w:val="28"/>
          <w:szCs w:val="28"/>
        </w:rPr>
      </w:pPr>
    </w:p>
    <w:p w:rsidR="004844EC" w:rsidRPr="00C07E9A" w:rsidRDefault="004844EC" w:rsidP="004844EC">
      <w:pPr>
        <w:ind w:firstLine="708"/>
        <w:jc w:val="both"/>
        <w:rPr>
          <w:sz w:val="28"/>
          <w:szCs w:val="28"/>
        </w:rPr>
      </w:pPr>
      <w:r w:rsidRPr="00C07E9A">
        <w:rPr>
          <w:sz w:val="28"/>
          <w:szCs w:val="28"/>
        </w:rPr>
        <w:t xml:space="preserve">По социально-территориальным группам заболеваемость сельских жителей выше городских, показатель заболеваемости городских жителей статистически не достоверный, основной удельный вес приходится на сельских жителей: см. табл. </w:t>
      </w:r>
      <w:r w:rsidR="00762985">
        <w:rPr>
          <w:sz w:val="28"/>
          <w:szCs w:val="28"/>
        </w:rPr>
        <w:t>76</w:t>
      </w:r>
      <w:r w:rsidRPr="00C07E9A">
        <w:rPr>
          <w:sz w:val="28"/>
          <w:szCs w:val="28"/>
        </w:rPr>
        <w:t xml:space="preserve">, диаграмму </w:t>
      </w:r>
      <w:r w:rsidR="00762985">
        <w:rPr>
          <w:sz w:val="28"/>
          <w:szCs w:val="28"/>
        </w:rPr>
        <w:t>84</w:t>
      </w:r>
      <w:r w:rsidRPr="00C07E9A">
        <w:rPr>
          <w:sz w:val="28"/>
          <w:szCs w:val="28"/>
        </w:rPr>
        <w:t>.</w:t>
      </w:r>
    </w:p>
    <w:p w:rsidR="004844EC" w:rsidRPr="00C07E9A" w:rsidRDefault="004844EC" w:rsidP="004844EC">
      <w:pPr>
        <w:ind w:firstLine="708"/>
        <w:jc w:val="both"/>
        <w:rPr>
          <w:sz w:val="28"/>
          <w:szCs w:val="28"/>
        </w:rPr>
      </w:pPr>
      <w:r w:rsidRPr="00C07E9A">
        <w:rPr>
          <w:sz w:val="28"/>
          <w:szCs w:val="28"/>
        </w:rPr>
        <w:t xml:space="preserve"> </w:t>
      </w:r>
    </w:p>
    <w:p w:rsidR="004844EC" w:rsidRPr="00C07E9A" w:rsidRDefault="004844EC" w:rsidP="004844EC">
      <w:pPr>
        <w:jc w:val="both"/>
        <w:rPr>
          <w:sz w:val="28"/>
          <w:szCs w:val="28"/>
        </w:rPr>
      </w:pPr>
      <w:r w:rsidRPr="00C07E9A">
        <w:rPr>
          <w:sz w:val="28"/>
          <w:szCs w:val="28"/>
        </w:rPr>
        <w:t xml:space="preserve">Табл. </w:t>
      </w:r>
      <w:r w:rsidR="00762985">
        <w:rPr>
          <w:sz w:val="28"/>
          <w:szCs w:val="28"/>
        </w:rPr>
        <w:t>76</w:t>
      </w:r>
      <w:r w:rsidRPr="00C07E9A">
        <w:rPr>
          <w:sz w:val="28"/>
          <w:szCs w:val="28"/>
        </w:rPr>
        <w:t>. Заболеваемость педикулезом населения Шкловского района  по социально-территориальным  группам в 2021-2022 годах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2"/>
        <w:gridCol w:w="1313"/>
        <w:gridCol w:w="1473"/>
        <w:gridCol w:w="1479"/>
        <w:gridCol w:w="1480"/>
        <w:gridCol w:w="2063"/>
      </w:tblGrid>
      <w:tr w:rsidR="004844EC" w:rsidRPr="00C07E9A" w:rsidTr="00227DAF">
        <w:trPr>
          <w:trHeight w:val="278"/>
        </w:trPr>
        <w:tc>
          <w:tcPr>
            <w:tcW w:w="1762" w:type="dxa"/>
            <w:vMerge w:val="restar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Территория</w:t>
            </w:r>
          </w:p>
          <w:p w:rsidR="004844EC" w:rsidRPr="00C07E9A" w:rsidRDefault="004844EC" w:rsidP="00227DAF">
            <w:pPr>
              <w:jc w:val="center"/>
              <w:rPr>
                <w:sz w:val="18"/>
                <w:szCs w:val="18"/>
              </w:rPr>
            </w:pPr>
            <w:r w:rsidRPr="00C07E9A">
              <w:rPr>
                <w:sz w:val="18"/>
                <w:szCs w:val="18"/>
              </w:rPr>
              <w:t>(контингент)</w:t>
            </w:r>
          </w:p>
        </w:tc>
        <w:tc>
          <w:tcPr>
            <w:tcW w:w="2786" w:type="dxa"/>
            <w:gridSpan w:val="2"/>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Абсолютное  число случаев</w:t>
            </w:r>
          </w:p>
        </w:tc>
        <w:tc>
          <w:tcPr>
            <w:tcW w:w="2959" w:type="dxa"/>
            <w:gridSpan w:val="2"/>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Заболеваемость на 100 тыс. нас.</w:t>
            </w:r>
          </w:p>
          <w:p w:rsidR="004844EC" w:rsidRPr="00C07E9A" w:rsidRDefault="004844EC" w:rsidP="00227DAF">
            <w:pPr>
              <w:jc w:val="center"/>
              <w:rPr>
                <w:sz w:val="18"/>
                <w:szCs w:val="18"/>
              </w:rPr>
            </w:pPr>
            <w:proofErr w:type="gramStart"/>
            <w:r w:rsidRPr="00C07E9A">
              <w:rPr>
                <w:sz w:val="18"/>
                <w:szCs w:val="18"/>
              </w:rPr>
              <w:t>Р</w:t>
            </w:r>
            <w:proofErr w:type="gramEnd"/>
            <w:r w:rsidRPr="00C07E9A">
              <w:rPr>
                <w:sz w:val="18"/>
                <w:szCs w:val="18"/>
                <w:u w:val="single"/>
              </w:rPr>
              <w:t>+</w:t>
            </w:r>
            <w:r w:rsidRPr="00C07E9A">
              <w:rPr>
                <w:sz w:val="18"/>
                <w:szCs w:val="18"/>
                <w:lang w:val="en-US"/>
              </w:rPr>
              <w:t>Sp</w:t>
            </w:r>
            <w:r w:rsidRPr="00C07E9A">
              <w:rPr>
                <w:sz w:val="18"/>
                <w:szCs w:val="18"/>
              </w:rPr>
              <w:t xml:space="preserve">, при </w:t>
            </w:r>
            <w:r w:rsidRPr="00C07E9A">
              <w:rPr>
                <w:sz w:val="18"/>
                <w:szCs w:val="18"/>
                <w:lang w:val="en-US"/>
              </w:rPr>
              <w:t>t</w:t>
            </w:r>
          </w:p>
        </w:tc>
        <w:tc>
          <w:tcPr>
            <w:tcW w:w="2063" w:type="dxa"/>
            <w:vMerge w:val="restart"/>
            <w:tcBorders>
              <w:top w:val="single" w:sz="4" w:space="0" w:color="auto"/>
              <w:left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Достоверность разницы показателей</w:t>
            </w:r>
          </w:p>
          <w:p w:rsidR="004844EC" w:rsidRPr="00C07E9A" w:rsidRDefault="004844EC" w:rsidP="00227DAF">
            <w:pPr>
              <w:jc w:val="center"/>
              <w:rPr>
                <w:sz w:val="18"/>
                <w:szCs w:val="18"/>
              </w:rPr>
            </w:pPr>
            <w:r w:rsidRPr="00C07E9A">
              <w:rPr>
                <w:sz w:val="18"/>
                <w:szCs w:val="18"/>
              </w:rPr>
              <w:t>город/село  2022</w:t>
            </w:r>
          </w:p>
          <w:p w:rsidR="004844EC" w:rsidRPr="00C07E9A" w:rsidRDefault="004844EC" w:rsidP="00227DAF">
            <w:pPr>
              <w:jc w:val="center"/>
              <w:rPr>
                <w:sz w:val="18"/>
                <w:szCs w:val="18"/>
              </w:rPr>
            </w:pPr>
            <w:r w:rsidRPr="00C07E9A">
              <w:rPr>
                <w:sz w:val="18"/>
                <w:szCs w:val="18"/>
                <w:lang w:val="en-US"/>
              </w:rPr>
              <w:t>t</w:t>
            </w:r>
          </w:p>
        </w:tc>
      </w:tr>
      <w:tr w:rsidR="004844EC" w:rsidRPr="00C07E9A" w:rsidTr="00227DAF">
        <w:trPr>
          <w:trHeight w:val="277"/>
        </w:trPr>
        <w:tc>
          <w:tcPr>
            <w:tcW w:w="0" w:type="auto"/>
            <w:vMerge/>
            <w:tcBorders>
              <w:top w:val="single" w:sz="4" w:space="0" w:color="auto"/>
              <w:left w:val="single" w:sz="4" w:space="0" w:color="auto"/>
              <w:bottom w:val="single" w:sz="4" w:space="0" w:color="auto"/>
              <w:right w:val="single" w:sz="4" w:space="0" w:color="auto"/>
            </w:tcBorders>
            <w:vAlign w:val="center"/>
            <w:hideMark/>
          </w:tcPr>
          <w:p w:rsidR="004844EC" w:rsidRPr="00C07E9A" w:rsidRDefault="004844EC" w:rsidP="00227DAF">
            <w:pPr>
              <w:jc w:val="both"/>
              <w:rPr>
                <w:sz w:val="18"/>
                <w:szCs w:val="18"/>
              </w:rPr>
            </w:pPr>
          </w:p>
        </w:tc>
        <w:tc>
          <w:tcPr>
            <w:tcW w:w="1313"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2021</w:t>
            </w:r>
          </w:p>
        </w:tc>
        <w:tc>
          <w:tcPr>
            <w:tcW w:w="1473"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2022</w:t>
            </w:r>
          </w:p>
        </w:tc>
        <w:tc>
          <w:tcPr>
            <w:tcW w:w="1479"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2021</w:t>
            </w:r>
          </w:p>
        </w:tc>
        <w:tc>
          <w:tcPr>
            <w:tcW w:w="1480"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2022</w:t>
            </w:r>
          </w:p>
        </w:tc>
        <w:tc>
          <w:tcPr>
            <w:tcW w:w="2063" w:type="dxa"/>
            <w:vMerge/>
            <w:tcBorders>
              <w:left w:val="single" w:sz="4" w:space="0" w:color="auto"/>
              <w:bottom w:val="single" w:sz="4" w:space="0" w:color="auto"/>
              <w:right w:val="single" w:sz="4" w:space="0" w:color="auto"/>
            </w:tcBorders>
          </w:tcPr>
          <w:p w:rsidR="004844EC" w:rsidRPr="00C07E9A" w:rsidRDefault="004844EC" w:rsidP="00227DAF">
            <w:pPr>
              <w:jc w:val="both"/>
              <w:rPr>
                <w:sz w:val="18"/>
                <w:szCs w:val="18"/>
              </w:rPr>
            </w:pPr>
          </w:p>
        </w:tc>
      </w:tr>
      <w:tr w:rsidR="004844EC" w:rsidRPr="00C07E9A" w:rsidTr="00227DAF">
        <w:tc>
          <w:tcPr>
            <w:tcW w:w="1762"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город</w:t>
            </w:r>
          </w:p>
        </w:tc>
        <w:tc>
          <w:tcPr>
            <w:tcW w:w="1313"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w:t>
            </w:r>
          </w:p>
        </w:tc>
        <w:tc>
          <w:tcPr>
            <w:tcW w:w="1473"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3</w:t>
            </w:r>
          </w:p>
        </w:tc>
        <w:tc>
          <w:tcPr>
            <w:tcW w:w="1479"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5,7</w:t>
            </w:r>
            <w:r w:rsidRPr="00C07E9A">
              <w:rPr>
                <w:sz w:val="18"/>
                <w:szCs w:val="18"/>
                <w:u w:val="single"/>
              </w:rPr>
              <w:t>+</w:t>
            </w:r>
            <w:r w:rsidRPr="00C07E9A">
              <w:rPr>
                <w:sz w:val="18"/>
                <w:szCs w:val="18"/>
              </w:rPr>
              <w:t>5,7</w:t>
            </w:r>
          </w:p>
          <w:p w:rsidR="004844EC" w:rsidRPr="00C07E9A" w:rsidRDefault="004844EC" w:rsidP="00227DAF">
            <w:pPr>
              <w:jc w:val="both"/>
              <w:rPr>
                <w:sz w:val="18"/>
                <w:szCs w:val="18"/>
              </w:rPr>
            </w:pPr>
            <w:r w:rsidRPr="00C07E9A">
              <w:rPr>
                <w:sz w:val="18"/>
                <w:szCs w:val="18"/>
              </w:rPr>
              <w:t>1,0</w:t>
            </w:r>
          </w:p>
        </w:tc>
        <w:tc>
          <w:tcPr>
            <w:tcW w:w="1480"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13,4</w:t>
            </w:r>
            <w:r w:rsidRPr="00C07E9A">
              <w:rPr>
                <w:sz w:val="18"/>
                <w:szCs w:val="18"/>
                <w:u w:val="single"/>
              </w:rPr>
              <w:t>+</w:t>
            </w:r>
            <w:r w:rsidRPr="00C07E9A">
              <w:rPr>
                <w:sz w:val="18"/>
                <w:szCs w:val="18"/>
              </w:rPr>
              <w:t>7,8</w:t>
            </w:r>
          </w:p>
          <w:p w:rsidR="004844EC" w:rsidRPr="00C07E9A" w:rsidRDefault="004844EC" w:rsidP="00227DAF">
            <w:pPr>
              <w:jc w:val="both"/>
              <w:rPr>
                <w:sz w:val="18"/>
                <w:szCs w:val="18"/>
              </w:rPr>
            </w:pPr>
            <w:r w:rsidRPr="00C07E9A">
              <w:rPr>
                <w:sz w:val="18"/>
                <w:szCs w:val="18"/>
              </w:rPr>
              <w:t>1,7</w:t>
            </w:r>
          </w:p>
        </w:tc>
        <w:tc>
          <w:tcPr>
            <w:tcW w:w="2063" w:type="dxa"/>
            <w:vMerge w:val="restart"/>
            <w:tcBorders>
              <w:top w:val="single" w:sz="4" w:space="0" w:color="auto"/>
              <w:left w:val="single" w:sz="4" w:space="0" w:color="auto"/>
              <w:right w:val="single" w:sz="4" w:space="0" w:color="auto"/>
            </w:tcBorders>
          </w:tcPr>
          <w:p w:rsidR="004844EC" w:rsidRPr="00C07E9A" w:rsidRDefault="004844EC" w:rsidP="00227DAF">
            <w:pPr>
              <w:jc w:val="both"/>
              <w:rPr>
                <w:sz w:val="18"/>
                <w:szCs w:val="18"/>
              </w:rPr>
            </w:pPr>
          </w:p>
          <w:p w:rsidR="004844EC" w:rsidRPr="00C07E9A" w:rsidRDefault="004844EC" w:rsidP="00227DAF">
            <w:pPr>
              <w:jc w:val="both"/>
              <w:rPr>
                <w:sz w:val="18"/>
                <w:szCs w:val="18"/>
              </w:rPr>
            </w:pPr>
            <w:r w:rsidRPr="00C07E9A">
              <w:rPr>
                <w:sz w:val="18"/>
                <w:szCs w:val="18"/>
              </w:rPr>
              <w:t>2,9</w:t>
            </w:r>
          </w:p>
        </w:tc>
      </w:tr>
      <w:tr w:rsidR="004844EC" w:rsidRPr="00C07E9A" w:rsidTr="00227DAF">
        <w:tc>
          <w:tcPr>
            <w:tcW w:w="1762"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село</w:t>
            </w:r>
          </w:p>
        </w:tc>
        <w:tc>
          <w:tcPr>
            <w:tcW w:w="1313"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3</w:t>
            </w:r>
          </w:p>
        </w:tc>
        <w:tc>
          <w:tcPr>
            <w:tcW w:w="1473"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11</w:t>
            </w:r>
          </w:p>
        </w:tc>
        <w:tc>
          <w:tcPr>
            <w:tcW w:w="1479"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31,2</w:t>
            </w:r>
            <w:r w:rsidRPr="00C07E9A">
              <w:rPr>
                <w:sz w:val="18"/>
                <w:szCs w:val="18"/>
                <w:u w:val="single"/>
              </w:rPr>
              <w:t>+</w:t>
            </w:r>
            <w:r w:rsidRPr="00C07E9A">
              <w:rPr>
                <w:sz w:val="18"/>
                <w:szCs w:val="18"/>
              </w:rPr>
              <w:t>18,0</w:t>
            </w:r>
          </w:p>
          <w:p w:rsidR="004844EC" w:rsidRPr="00C07E9A" w:rsidRDefault="004844EC" w:rsidP="00227DAF">
            <w:pPr>
              <w:jc w:val="both"/>
              <w:rPr>
                <w:sz w:val="18"/>
                <w:szCs w:val="18"/>
              </w:rPr>
            </w:pPr>
            <w:r w:rsidRPr="00C07E9A">
              <w:rPr>
                <w:sz w:val="18"/>
                <w:szCs w:val="18"/>
              </w:rPr>
              <w:t>1,7</w:t>
            </w:r>
          </w:p>
        </w:tc>
        <w:tc>
          <w:tcPr>
            <w:tcW w:w="1480"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120,6</w:t>
            </w:r>
            <w:r w:rsidRPr="00C07E9A">
              <w:rPr>
                <w:sz w:val="18"/>
                <w:szCs w:val="18"/>
                <w:u w:val="single"/>
              </w:rPr>
              <w:t>+</w:t>
            </w:r>
            <w:r w:rsidRPr="00C07E9A">
              <w:rPr>
                <w:sz w:val="18"/>
                <w:szCs w:val="18"/>
              </w:rPr>
              <w:t>36,3</w:t>
            </w:r>
          </w:p>
          <w:p w:rsidR="004844EC" w:rsidRPr="00C07E9A" w:rsidRDefault="004844EC" w:rsidP="00227DAF">
            <w:pPr>
              <w:jc w:val="both"/>
              <w:rPr>
                <w:sz w:val="18"/>
                <w:szCs w:val="18"/>
              </w:rPr>
            </w:pPr>
            <w:r w:rsidRPr="00C07E9A">
              <w:rPr>
                <w:sz w:val="18"/>
                <w:szCs w:val="18"/>
              </w:rPr>
              <w:t>3,3</w:t>
            </w:r>
          </w:p>
        </w:tc>
        <w:tc>
          <w:tcPr>
            <w:tcW w:w="0" w:type="auto"/>
            <w:vMerge/>
            <w:tcBorders>
              <w:left w:val="single" w:sz="4" w:space="0" w:color="auto"/>
              <w:bottom w:val="single" w:sz="4" w:space="0" w:color="auto"/>
              <w:right w:val="single" w:sz="4" w:space="0" w:color="auto"/>
            </w:tcBorders>
            <w:vAlign w:val="center"/>
          </w:tcPr>
          <w:p w:rsidR="004844EC" w:rsidRPr="00C07E9A" w:rsidRDefault="004844EC" w:rsidP="00227DAF">
            <w:pPr>
              <w:jc w:val="both"/>
              <w:rPr>
                <w:sz w:val="18"/>
                <w:szCs w:val="18"/>
                <w:lang w:val="en-US"/>
              </w:rPr>
            </w:pPr>
          </w:p>
        </w:tc>
      </w:tr>
    </w:tbl>
    <w:p w:rsidR="004844EC" w:rsidRPr="00C07E9A" w:rsidRDefault="004844EC" w:rsidP="004844EC">
      <w:pPr>
        <w:jc w:val="both"/>
      </w:pPr>
    </w:p>
    <w:p w:rsidR="004844EC" w:rsidRPr="00C07E9A" w:rsidRDefault="004844EC" w:rsidP="004844EC">
      <w:pPr>
        <w:ind w:firstLine="708"/>
        <w:jc w:val="both"/>
        <w:rPr>
          <w:sz w:val="28"/>
          <w:szCs w:val="28"/>
        </w:rPr>
      </w:pPr>
    </w:p>
    <w:p w:rsidR="004844EC" w:rsidRPr="00C07E9A" w:rsidRDefault="004844EC" w:rsidP="004844EC">
      <w:pPr>
        <w:ind w:firstLine="708"/>
        <w:jc w:val="both"/>
        <w:rPr>
          <w:sz w:val="28"/>
          <w:szCs w:val="28"/>
        </w:rPr>
      </w:pPr>
      <w:r w:rsidRPr="00C07E9A">
        <w:rPr>
          <w:noProof/>
        </w:rPr>
        <w:drawing>
          <wp:inline distT="0" distB="0" distL="0" distR="0">
            <wp:extent cx="2652395" cy="1506855"/>
            <wp:effectExtent l="0" t="0" r="0" b="0"/>
            <wp:docPr id="314" name="Диаграмма 3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4844EC" w:rsidRPr="00C07E9A" w:rsidRDefault="004844EC" w:rsidP="004844EC">
      <w:pPr>
        <w:ind w:firstLine="708"/>
        <w:jc w:val="both"/>
        <w:rPr>
          <w:sz w:val="28"/>
          <w:szCs w:val="28"/>
        </w:rPr>
      </w:pPr>
      <w:r w:rsidRPr="00C07E9A">
        <w:rPr>
          <w:sz w:val="28"/>
          <w:szCs w:val="28"/>
        </w:rPr>
        <w:t xml:space="preserve">Диаграмма </w:t>
      </w:r>
      <w:r w:rsidR="00762985">
        <w:rPr>
          <w:sz w:val="28"/>
          <w:szCs w:val="28"/>
        </w:rPr>
        <w:t>84</w:t>
      </w:r>
      <w:r w:rsidRPr="00C07E9A">
        <w:rPr>
          <w:sz w:val="28"/>
          <w:szCs w:val="28"/>
        </w:rPr>
        <w:t xml:space="preserve">. </w:t>
      </w:r>
    </w:p>
    <w:p w:rsidR="004844EC" w:rsidRPr="00C07E9A" w:rsidRDefault="004844EC" w:rsidP="004844EC">
      <w:pPr>
        <w:ind w:firstLine="708"/>
        <w:jc w:val="both"/>
        <w:rPr>
          <w:sz w:val="28"/>
          <w:szCs w:val="28"/>
        </w:rPr>
      </w:pPr>
    </w:p>
    <w:p w:rsidR="004844EC" w:rsidRPr="00C07E9A" w:rsidRDefault="004844EC" w:rsidP="004844EC">
      <w:pPr>
        <w:ind w:firstLine="708"/>
        <w:jc w:val="both"/>
      </w:pPr>
      <w:r w:rsidRPr="00C07E9A">
        <w:rPr>
          <w:sz w:val="28"/>
          <w:szCs w:val="28"/>
        </w:rPr>
        <w:t xml:space="preserve">Показатели заболеваемость педикулезом по врачебным участкам не достоверные. Групповые случаи заболеваний в организованных детских коллективах не регистрировались. Единичные  случаи зарегистрированы в 13 </w:t>
      </w:r>
      <w:r w:rsidRPr="00C07E9A">
        <w:rPr>
          <w:sz w:val="28"/>
          <w:szCs w:val="28"/>
        </w:rPr>
        <w:lastRenderedPageBreak/>
        <w:t>% детских организованных коллективов, в т.ч. в Каменнолавской СШ, Забродской СШ, СШ №4 г</w:t>
      </w:r>
      <w:proofErr w:type="gramStart"/>
      <w:r w:rsidRPr="00C07E9A">
        <w:rPr>
          <w:sz w:val="28"/>
          <w:szCs w:val="28"/>
        </w:rPr>
        <w:t>.Ш</w:t>
      </w:r>
      <w:proofErr w:type="gramEnd"/>
      <w:r w:rsidRPr="00C07E9A">
        <w:rPr>
          <w:sz w:val="28"/>
          <w:szCs w:val="28"/>
        </w:rPr>
        <w:t xml:space="preserve">клова, Говядская СШ, </w:t>
      </w:r>
    </w:p>
    <w:p w:rsidR="004844EC" w:rsidRPr="00C07E9A" w:rsidRDefault="004844EC" w:rsidP="004844EC">
      <w:pPr>
        <w:ind w:firstLine="708"/>
        <w:jc w:val="both"/>
        <w:rPr>
          <w:sz w:val="28"/>
          <w:szCs w:val="28"/>
        </w:rPr>
      </w:pPr>
      <w:r w:rsidRPr="00C07E9A">
        <w:rPr>
          <w:sz w:val="28"/>
          <w:szCs w:val="28"/>
        </w:rPr>
        <w:t xml:space="preserve">Наибольшее количество случаев педикулеза в районе за последние годы выявлялось активно при профилактических осмотрах, однако в 2022г. весь удельный вес пришелся на выявление при поступлении в стационары, в т.ч. областные.  Не выявлялся педикулеза среди контактных лиц в очагах, при плановых осмотрах, на амбулаторном приеме: см. табл. </w:t>
      </w:r>
      <w:r w:rsidR="00762985">
        <w:rPr>
          <w:sz w:val="28"/>
          <w:szCs w:val="28"/>
        </w:rPr>
        <w:t>77</w:t>
      </w:r>
      <w:r w:rsidRPr="00C07E9A">
        <w:rPr>
          <w:sz w:val="28"/>
          <w:szCs w:val="28"/>
        </w:rPr>
        <w:t xml:space="preserve">. </w:t>
      </w:r>
    </w:p>
    <w:p w:rsidR="004844EC" w:rsidRPr="00C07E9A" w:rsidRDefault="004844EC" w:rsidP="004844EC">
      <w:pPr>
        <w:jc w:val="both"/>
        <w:rPr>
          <w:sz w:val="28"/>
          <w:szCs w:val="28"/>
        </w:rPr>
      </w:pPr>
    </w:p>
    <w:p w:rsidR="004844EC" w:rsidRPr="00C07E9A" w:rsidRDefault="004844EC" w:rsidP="004844EC">
      <w:pPr>
        <w:jc w:val="both"/>
        <w:rPr>
          <w:sz w:val="28"/>
          <w:szCs w:val="28"/>
        </w:rPr>
      </w:pPr>
      <w:r w:rsidRPr="00C07E9A">
        <w:rPr>
          <w:sz w:val="28"/>
          <w:szCs w:val="28"/>
        </w:rPr>
        <w:t xml:space="preserve">Табл. </w:t>
      </w:r>
      <w:r w:rsidR="00762985">
        <w:rPr>
          <w:sz w:val="28"/>
          <w:szCs w:val="28"/>
        </w:rPr>
        <w:t>77</w:t>
      </w:r>
      <w:r w:rsidRPr="00C07E9A">
        <w:rPr>
          <w:sz w:val="28"/>
          <w:szCs w:val="28"/>
        </w:rPr>
        <w:t>. Распределение случаев педикулеза в 2021- 2022 г.г.  по месту  выявления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9"/>
        <w:gridCol w:w="1595"/>
        <w:gridCol w:w="1595"/>
        <w:gridCol w:w="1595"/>
        <w:gridCol w:w="1596"/>
      </w:tblGrid>
      <w:tr w:rsidR="004844EC" w:rsidRPr="00C07E9A" w:rsidTr="00227DAF">
        <w:tc>
          <w:tcPr>
            <w:tcW w:w="3189" w:type="dxa"/>
            <w:vMerge w:val="restart"/>
            <w:hideMark/>
          </w:tcPr>
          <w:p w:rsidR="004844EC" w:rsidRPr="00C07E9A" w:rsidRDefault="004844EC" w:rsidP="00227DAF">
            <w:pPr>
              <w:jc w:val="both"/>
              <w:rPr>
                <w:sz w:val="18"/>
                <w:szCs w:val="18"/>
              </w:rPr>
            </w:pPr>
            <w:r w:rsidRPr="00C07E9A">
              <w:rPr>
                <w:sz w:val="18"/>
                <w:szCs w:val="18"/>
              </w:rPr>
              <w:t>Вид осмотра</w:t>
            </w:r>
          </w:p>
        </w:tc>
        <w:tc>
          <w:tcPr>
            <w:tcW w:w="6381" w:type="dxa"/>
            <w:gridSpan w:val="4"/>
            <w:hideMark/>
          </w:tcPr>
          <w:p w:rsidR="004844EC" w:rsidRPr="00C07E9A" w:rsidRDefault="004844EC" w:rsidP="00227DAF">
            <w:pPr>
              <w:jc w:val="center"/>
              <w:rPr>
                <w:sz w:val="18"/>
                <w:szCs w:val="18"/>
              </w:rPr>
            </w:pPr>
            <w:r w:rsidRPr="00C07E9A">
              <w:rPr>
                <w:sz w:val="18"/>
                <w:szCs w:val="18"/>
              </w:rPr>
              <w:t>Абсолютное  число случаев</w:t>
            </w:r>
          </w:p>
        </w:tc>
      </w:tr>
      <w:tr w:rsidR="004844EC" w:rsidRPr="00C07E9A" w:rsidTr="00227DAF">
        <w:tc>
          <w:tcPr>
            <w:tcW w:w="0" w:type="auto"/>
            <w:vMerge/>
            <w:vAlign w:val="center"/>
            <w:hideMark/>
          </w:tcPr>
          <w:p w:rsidR="004844EC" w:rsidRPr="00C07E9A" w:rsidRDefault="004844EC" w:rsidP="00227DAF">
            <w:pPr>
              <w:jc w:val="both"/>
              <w:rPr>
                <w:sz w:val="18"/>
                <w:szCs w:val="18"/>
              </w:rPr>
            </w:pPr>
          </w:p>
        </w:tc>
        <w:tc>
          <w:tcPr>
            <w:tcW w:w="1595" w:type="dxa"/>
          </w:tcPr>
          <w:p w:rsidR="004844EC" w:rsidRPr="00C07E9A" w:rsidRDefault="004844EC" w:rsidP="00227DAF">
            <w:pPr>
              <w:jc w:val="center"/>
              <w:rPr>
                <w:sz w:val="18"/>
                <w:szCs w:val="18"/>
              </w:rPr>
            </w:pPr>
            <w:r w:rsidRPr="00C07E9A">
              <w:rPr>
                <w:sz w:val="18"/>
                <w:szCs w:val="18"/>
              </w:rPr>
              <w:t>2021</w:t>
            </w:r>
          </w:p>
        </w:tc>
        <w:tc>
          <w:tcPr>
            <w:tcW w:w="1595" w:type="dxa"/>
          </w:tcPr>
          <w:p w:rsidR="004844EC" w:rsidRPr="00C07E9A" w:rsidRDefault="004844EC" w:rsidP="00227DAF">
            <w:pPr>
              <w:jc w:val="center"/>
              <w:rPr>
                <w:sz w:val="18"/>
                <w:szCs w:val="18"/>
              </w:rPr>
            </w:pPr>
            <w:r w:rsidRPr="00C07E9A">
              <w:rPr>
                <w:sz w:val="18"/>
                <w:szCs w:val="18"/>
              </w:rPr>
              <w:t>уд</w:t>
            </w:r>
            <w:proofErr w:type="gramStart"/>
            <w:r w:rsidRPr="00C07E9A">
              <w:rPr>
                <w:sz w:val="18"/>
                <w:szCs w:val="18"/>
              </w:rPr>
              <w:t>.</w:t>
            </w:r>
            <w:proofErr w:type="gramEnd"/>
            <w:r w:rsidRPr="00C07E9A">
              <w:rPr>
                <w:sz w:val="18"/>
                <w:szCs w:val="18"/>
              </w:rPr>
              <w:t xml:space="preserve"> </w:t>
            </w:r>
            <w:proofErr w:type="gramStart"/>
            <w:r w:rsidRPr="00C07E9A">
              <w:rPr>
                <w:sz w:val="18"/>
                <w:szCs w:val="18"/>
              </w:rPr>
              <w:t>в</w:t>
            </w:r>
            <w:proofErr w:type="gramEnd"/>
            <w:r w:rsidRPr="00C07E9A">
              <w:rPr>
                <w:sz w:val="18"/>
                <w:szCs w:val="18"/>
              </w:rPr>
              <w:t>ес.</w:t>
            </w:r>
          </w:p>
          <w:p w:rsidR="004844EC" w:rsidRPr="00C07E9A" w:rsidRDefault="004844EC" w:rsidP="00227DAF">
            <w:pPr>
              <w:jc w:val="center"/>
              <w:rPr>
                <w:sz w:val="18"/>
                <w:szCs w:val="18"/>
              </w:rPr>
            </w:pPr>
            <w:r w:rsidRPr="00C07E9A">
              <w:rPr>
                <w:sz w:val="18"/>
                <w:szCs w:val="18"/>
              </w:rPr>
              <w:t>%</w:t>
            </w:r>
          </w:p>
        </w:tc>
        <w:tc>
          <w:tcPr>
            <w:tcW w:w="1595" w:type="dxa"/>
          </w:tcPr>
          <w:p w:rsidR="004844EC" w:rsidRPr="00C07E9A" w:rsidRDefault="004844EC" w:rsidP="00227DAF">
            <w:pPr>
              <w:jc w:val="center"/>
              <w:rPr>
                <w:sz w:val="18"/>
                <w:szCs w:val="18"/>
              </w:rPr>
            </w:pPr>
            <w:r w:rsidRPr="00C07E9A">
              <w:rPr>
                <w:sz w:val="18"/>
                <w:szCs w:val="18"/>
              </w:rPr>
              <w:t>2022</w:t>
            </w:r>
          </w:p>
        </w:tc>
        <w:tc>
          <w:tcPr>
            <w:tcW w:w="1596" w:type="dxa"/>
          </w:tcPr>
          <w:p w:rsidR="004844EC" w:rsidRPr="00C07E9A" w:rsidRDefault="004844EC" w:rsidP="00227DAF">
            <w:pPr>
              <w:jc w:val="center"/>
              <w:rPr>
                <w:sz w:val="18"/>
                <w:szCs w:val="18"/>
              </w:rPr>
            </w:pPr>
            <w:r w:rsidRPr="00C07E9A">
              <w:rPr>
                <w:sz w:val="18"/>
                <w:szCs w:val="18"/>
              </w:rPr>
              <w:t>уд</w:t>
            </w:r>
            <w:proofErr w:type="gramStart"/>
            <w:r w:rsidRPr="00C07E9A">
              <w:rPr>
                <w:sz w:val="18"/>
                <w:szCs w:val="18"/>
              </w:rPr>
              <w:t>.</w:t>
            </w:r>
            <w:proofErr w:type="gramEnd"/>
            <w:r w:rsidRPr="00C07E9A">
              <w:rPr>
                <w:sz w:val="18"/>
                <w:szCs w:val="18"/>
              </w:rPr>
              <w:t xml:space="preserve"> </w:t>
            </w:r>
            <w:proofErr w:type="gramStart"/>
            <w:r w:rsidRPr="00C07E9A">
              <w:rPr>
                <w:sz w:val="18"/>
                <w:szCs w:val="18"/>
              </w:rPr>
              <w:t>в</w:t>
            </w:r>
            <w:proofErr w:type="gramEnd"/>
            <w:r w:rsidRPr="00C07E9A">
              <w:rPr>
                <w:sz w:val="18"/>
                <w:szCs w:val="18"/>
              </w:rPr>
              <w:t>ес.</w:t>
            </w:r>
          </w:p>
          <w:p w:rsidR="004844EC" w:rsidRPr="00C07E9A" w:rsidRDefault="004844EC" w:rsidP="00227DAF">
            <w:pPr>
              <w:jc w:val="center"/>
              <w:rPr>
                <w:sz w:val="18"/>
                <w:szCs w:val="18"/>
              </w:rPr>
            </w:pPr>
            <w:r w:rsidRPr="00C07E9A">
              <w:rPr>
                <w:sz w:val="18"/>
                <w:szCs w:val="18"/>
              </w:rPr>
              <w:t>%</w:t>
            </w:r>
          </w:p>
        </w:tc>
      </w:tr>
      <w:tr w:rsidR="004844EC" w:rsidRPr="00C07E9A" w:rsidTr="00227DAF">
        <w:trPr>
          <w:trHeight w:val="657"/>
        </w:trPr>
        <w:tc>
          <w:tcPr>
            <w:tcW w:w="3189" w:type="dxa"/>
            <w:hideMark/>
          </w:tcPr>
          <w:p w:rsidR="004844EC" w:rsidRPr="00C07E9A" w:rsidRDefault="004844EC" w:rsidP="00227DAF">
            <w:pPr>
              <w:jc w:val="both"/>
              <w:rPr>
                <w:sz w:val="18"/>
                <w:szCs w:val="18"/>
              </w:rPr>
            </w:pPr>
            <w:r w:rsidRPr="00C07E9A">
              <w:rPr>
                <w:sz w:val="18"/>
                <w:szCs w:val="18"/>
              </w:rPr>
              <w:t>Количество  случаев всего</w:t>
            </w:r>
          </w:p>
        </w:tc>
        <w:tc>
          <w:tcPr>
            <w:tcW w:w="1595" w:type="dxa"/>
          </w:tcPr>
          <w:p w:rsidR="004844EC" w:rsidRPr="00C07E9A" w:rsidRDefault="004844EC" w:rsidP="00227DAF">
            <w:pPr>
              <w:jc w:val="center"/>
              <w:rPr>
                <w:sz w:val="18"/>
                <w:szCs w:val="18"/>
              </w:rPr>
            </w:pPr>
            <w:r w:rsidRPr="00C07E9A">
              <w:rPr>
                <w:sz w:val="18"/>
                <w:szCs w:val="18"/>
              </w:rPr>
              <w:t>4</w:t>
            </w:r>
          </w:p>
        </w:tc>
        <w:tc>
          <w:tcPr>
            <w:tcW w:w="1595" w:type="dxa"/>
          </w:tcPr>
          <w:p w:rsidR="004844EC" w:rsidRPr="00C07E9A" w:rsidRDefault="004844EC" w:rsidP="00227DAF">
            <w:pPr>
              <w:jc w:val="center"/>
              <w:rPr>
                <w:sz w:val="18"/>
                <w:szCs w:val="18"/>
              </w:rPr>
            </w:pPr>
            <w:r w:rsidRPr="00C07E9A">
              <w:rPr>
                <w:sz w:val="18"/>
                <w:szCs w:val="18"/>
              </w:rPr>
              <w:t>100</w:t>
            </w:r>
          </w:p>
        </w:tc>
        <w:tc>
          <w:tcPr>
            <w:tcW w:w="1595" w:type="dxa"/>
          </w:tcPr>
          <w:p w:rsidR="004844EC" w:rsidRPr="00C07E9A" w:rsidRDefault="004844EC" w:rsidP="00227DAF">
            <w:pPr>
              <w:jc w:val="center"/>
              <w:rPr>
                <w:sz w:val="18"/>
                <w:szCs w:val="18"/>
              </w:rPr>
            </w:pPr>
            <w:r w:rsidRPr="00C07E9A">
              <w:rPr>
                <w:sz w:val="18"/>
                <w:szCs w:val="18"/>
              </w:rPr>
              <w:t>14</w:t>
            </w:r>
          </w:p>
        </w:tc>
        <w:tc>
          <w:tcPr>
            <w:tcW w:w="1596" w:type="dxa"/>
          </w:tcPr>
          <w:p w:rsidR="004844EC" w:rsidRPr="00C07E9A" w:rsidRDefault="004844EC" w:rsidP="00227DAF">
            <w:pPr>
              <w:jc w:val="center"/>
              <w:rPr>
                <w:sz w:val="18"/>
                <w:szCs w:val="18"/>
              </w:rPr>
            </w:pPr>
            <w:r w:rsidRPr="00C07E9A">
              <w:rPr>
                <w:sz w:val="18"/>
                <w:szCs w:val="18"/>
              </w:rPr>
              <w:t>100</w:t>
            </w:r>
          </w:p>
        </w:tc>
      </w:tr>
      <w:tr w:rsidR="004844EC" w:rsidRPr="00C07E9A" w:rsidTr="00227DAF">
        <w:tc>
          <w:tcPr>
            <w:tcW w:w="3189" w:type="dxa"/>
            <w:hideMark/>
          </w:tcPr>
          <w:p w:rsidR="004844EC" w:rsidRPr="00C07E9A" w:rsidRDefault="004844EC" w:rsidP="00227DAF">
            <w:pPr>
              <w:jc w:val="both"/>
              <w:rPr>
                <w:sz w:val="18"/>
                <w:szCs w:val="18"/>
              </w:rPr>
            </w:pPr>
            <w:r w:rsidRPr="00C07E9A">
              <w:rPr>
                <w:sz w:val="18"/>
                <w:szCs w:val="18"/>
              </w:rPr>
              <w:t>Плановые осмотры</w:t>
            </w:r>
          </w:p>
        </w:tc>
        <w:tc>
          <w:tcPr>
            <w:tcW w:w="1595" w:type="dxa"/>
          </w:tcPr>
          <w:p w:rsidR="004844EC" w:rsidRPr="00C07E9A" w:rsidRDefault="004844EC" w:rsidP="00227DAF">
            <w:pPr>
              <w:jc w:val="center"/>
              <w:rPr>
                <w:sz w:val="18"/>
                <w:szCs w:val="18"/>
              </w:rPr>
            </w:pPr>
            <w:r w:rsidRPr="00C07E9A">
              <w:rPr>
                <w:sz w:val="18"/>
                <w:szCs w:val="18"/>
              </w:rPr>
              <w:t>0</w:t>
            </w:r>
          </w:p>
        </w:tc>
        <w:tc>
          <w:tcPr>
            <w:tcW w:w="1595" w:type="dxa"/>
          </w:tcPr>
          <w:p w:rsidR="004844EC" w:rsidRPr="00C07E9A" w:rsidRDefault="004844EC" w:rsidP="00227DAF">
            <w:pPr>
              <w:jc w:val="center"/>
              <w:rPr>
                <w:sz w:val="18"/>
                <w:szCs w:val="18"/>
              </w:rPr>
            </w:pPr>
            <w:r w:rsidRPr="00C07E9A">
              <w:rPr>
                <w:sz w:val="18"/>
                <w:szCs w:val="18"/>
              </w:rPr>
              <w:t>0</w:t>
            </w:r>
          </w:p>
        </w:tc>
        <w:tc>
          <w:tcPr>
            <w:tcW w:w="1595" w:type="dxa"/>
          </w:tcPr>
          <w:p w:rsidR="004844EC" w:rsidRPr="00C07E9A" w:rsidRDefault="004844EC" w:rsidP="00227DAF">
            <w:pPr>
              <w:jc w:val="center"/>
              <w:rPr>
                <w:sz w:val="18"/>
                <w:szCs w:val="18"/>
              </w:rPr>
            </w:pPr>
            <w:r w:rsidRPr="00C07E9A">
              <w:rPr>
                <w:sz w:val="18"/>
                <w:szCs w:val="18"/>
              </w:rPr>
              <w:t>0</w:t>
            </w:r>
          </w:p>
        </w:tc>
        <w:tc>
          <w:tcPr>
            <w:tcW w:w="1596" w:type="dxa"/>
          </w:tcPr>
          <w:p w:rsidR="004844EC" w:rsidRPr="00C07E9A" w:rsidRDefault="004844EC" w:rsidP="00227DAF">
            <w:pPr>
              <w:jc w:val="center"/>
              <w:rPr>
                <w:sz w:val="18"/>
                <w:szCs w:val="18"/>
              </w:rPr>
            </w:pPr>
          </w:p>
        </w:tc>
      </w:tr>
      <w:tr w:rsidR="004844EC" w:rsidRPr="00C07E9A" w:rsidTr="00227DAF">
        <w:tc>
          <w:tcPr>
            <w:tcW w:w="3189" w:type="dxa"/>
            <w:hideMark/>
          </w:tcPr>
          <w:p w:rsidR="004844EC" w:rsidRPr="00C07E9A" w:rsidRDefault="004844EC" w:rsidP="00227DAF">
            <w:pPr>
              <w:jc w:val="both"/>
              <w:rPr>
                <w:sz w:val="18"/>
                <w:szCs w:val="18"/>
              </w:rPr>
            </w:pPr>
            <w:r w:rsidRPr="00C07E9A">
              <w:rPr>
                <w:sz w:val="18"/>
                <w:szCs w:val="18"/>
              </w:rPr>
              <w:t>Осмотр больных при госпитализации</w:t>
            </w:r>
          </w:p>
        </w:tc>
        <w:tc>
          <w:tcPr>
            <w:tcW w:w="1595" w:type="dxa"/>
          </w:tcPr>
          <w:p w:rsidR="004844EC" w:rsidRPr="00C07E9A" w:rsidRDefault="004844EC" w:rsidP="00227DAF">
            <w:pPr>
              <w:jc w:val="center"/>
              <w:rPr>
                <w:sz w:val="18"/>
                <w:szCs w:val="18"/>
              </w:rPr>
            </w:pPr>
            <w:r w:rsidRPr="00C07E9A">
              <w:rPr>
                <w:sz w:val="18"/>
                <w:szCs w:val="18"/>
              </w:rPr>
              <w:t>2</w:t>
            </w:r>
          </w:p>
        </w:tc>
        <w:tc>
          <w:tcPr>
            <w:tcW w:w="1595" w:type="dxa"/>
          </w:tcPr>
          <w:p w:rsidR="004844EC" w:rsidRPr="00C07E9A" w:rsidRDefault="004844EC" w:rsidP="00227DAF">
            <w:pPr>
              <w:jc w:val="center"/>
              <w:rPr>
                <w:sz w:val="18"/>
                <w:szCs w:val="18"/>
              </w:rPr>
            </w:pPr>
            <w:r w:rsidRPr="00C07E9A">
              <w:rPr>
                <w:sz w:val="18"/>
                <w:szCs w:val="18"/>
              </w:rPr>
              <w:t>50</w:t>
            </w:r>
          </w:p>
        </w:tc>
        <w:tc>
          <w:tcPr>
            <w:tcW w:w="1595" w:type="dxa"/>
          </w:tcPr>
          <w:p w:rsidR="004844EC" w:rsidRPr="00C07E9A" w:rsidRDefault="004844EC" w:rsidP="00227DAF">
            <w:pPr>
              <w:jc w:val="center"/>
              <w:rPr>
                <w:sz w:val="18"/>
                <w:szCs w:val="18"/>
              </w:rPr>
            </w:pPr>
            <w:r w:rsidRPr="00C07E9A">
              <w:rPr>
                <w:sz w:val="18"/>
                <w:szCs w:val="18"/>
              </w:rPr>
              <w:t>11</w:t>
            </w:r>
          </w:p>
        </w:tc>
        <w:tc>
          <w:tcPr>
            <w:tcW w:w="1596" w:type="dxa"/>
          </w:tcPr>
          <w:p w:rsidR="004844EC" w:rsidRPr="00C07E9A" w:rsidRDefault="004844EC" w:rsidP="00227DAF">
            <w:pPr>
              <w:jc w:val="center"/>
              <w:rPr>
                <w:sz w:val="18"/>
                <w:szCs w:val="18"/>
              </w:rPr>
            </w:pPr>
          </w:p>
        </w:tc>
      </w:tr>
      <w:tr w:rsidR="004844EC" w:rsidRPr="00C07E9A" w:rsidTr="00227DAF">
        <w:tc>
          <w:tcPr>
            <w:tcW w:w="3189" w:type="dxa"/>
            <w:hideMark/>
          </w:tcPr>
          <w:p w:rsidR="004844EC" w:rsidRPr="00C07E9A" w:rsidRDefault="004844EC" w:rsidP="00227DAF">
            <w:pPr>
              <w:jc w:val="both"/>
              <w:rPr>
                <w:sz w:val="18"/>
                <w:szCs w:val="18"/>
              </w:rPr>
            </w:pPr>
            <w:r w:rsidRPr="00C07E9A">
              <w:rPr>
                <w:sz w:val="18"/>
                <w:szCs w:val="18"/>
              </w:rPr>
              <w:t>Осмотр при амбулаторном приеме</w:t>
            </w:r>
          </w:p>
        </w:tc>
        <w:tc>
          <w:tcPr>
            <w:tcW w:w="1595" w:type="dxa"/>
          </w:tcPr>
          <w:p w:rsidR="004844EC" w:rsidRPr="00C07E9A" w:rsidRDefault="004844EC" w:rsidP="00227DAF">
            <w:pPr>
              <w:jc w:val="center"/>
              <w:rPr>
                <w:sz w:val="18"/>
                <w:szCs w:val="18"/>
              </w:rPr>
            </w:pPr>
            <w:r w:rsidRPr="00C07E9A">
              <w:rPr>
                <w:sz w:val="18"/>
                <w:szCs w:val="18"/>
              </w:rPr>
              <w:t>1</w:t>
            </w:r>
          </w:p>
        </w:tc>
        <w:tc>
          <w:tcPr>
            <w:tcW w:w="1595" w:type="dxa"/>
          </w:tcPr>
          <w:p w:rsidR="004844EC" w:rsidRPr="00C07E9A" w:rsidRDefault="004844EC" w:rsidP="00227DAF">
            <w:pPr>
              <w:jc w:val="center"/>
              <w:rPr>
                <w:sz w:val="18"/>
                <w:szCs w:val="18"/>
              </w:rPr>
            </w:pPr>
            <w:r w:rsidRPr="00C07E9A">
              <w:rPr>
                <w:sz w:val="18"/>
                <w:szCs w:val="18"/>
              </w:rPr>
              <w:t>25</w:t>
            </w:r>
          </w:p>
        </w:tc>
        <w:tc>
          <w:tcPr>
            <w:tcW w:w="1595" w:type="dxa"/>
          </w:tcPr>
          <w:p w:rsidR="004844EC" w:rsidRPr="00C07E9A" w:rsidRDefault="004844EC" w:rsidP="00227DAF">
            <w:pPr>
              <w:jc w:val="center"/>
              <w:rPr>
                <w:sz w:val="18"/>
                <w:szCs w:val="18"/>
              </w:rPr>
            </w:pPr>
            <w:r w:rsidRPr="00C07E9A">
              <w:rPr>
                <w:sz w:val="18"/>
                <w:szCs w:val="18"/>
              </w:rPr>
              <w:t>0</w:t>
            </w:r>
          </w:p>
        </w:tc>
        <w:tc>
          <w:tcPr>
            <w:tcW w:w="1596" w:type="dxa"/>
          </w:tcPr>
          <w:p w:rsidR="004844EC" w:rsidRPr="00C07E9A" w:rsidRDefault="004844EC" w:rsidP="00227DAF">
            <w:pPr>
              <w:jc w:val="center"/>
              <w:rPr>
                <w:sz w:val="18"/>
                <w:szCs w:val="18"/>
              </w:rPr>
            </w:pPr>
          </w:p>
        </w:tc>
      </w:tr>
      <w:tr w:rsidR="004844EC" w:rsidRPr="00C07E9A" w:rsidTr="00227DAF">
        <w:tc>
          <w:tcPr>
            <w:tcW w:w="3189" w:type="dxa"/>
            <w:hideMark/>
          </w:tcPr>
          <w:p w:rsidR="004844EC" w:rsidRPr="00C07E9A" w:rsidRDefault="004844EC" w:rsidP="00227DAF">
            <w:pPr>
              <w:jc w:val="both"/>
              <w:rPr>
                <w:sz w:val="18"/>
                <w:szCs w:val="18"/>
              </w:rPr>
            </w:pPr>
            <w:r w:rsidRPr="00C07E9A">
              <w:rPr>
                <w:sz w:val="18"/>
                <w:szCs w:val="18"/>
              </w:rPr>
              <w:t>Осмотр контактных  лиц</w:t>
            </w:r>
          </w:p>
        </w:tc>
        <w:tc>
          <w:tcPr>
            <w:tcW w:w="1595" w:type="dxa"/>
          </w:tcPr>
          <w:p w:rsidR="004844EC" w:rsidRPr="00C07E9A" w:rsidRDefault="004844EC" w:rsidP="00227DAF">
            <w:pPr>
              <w:jc w:val="center"/>
              <w:rPr>
                <w:sz w:val="18"/>
                <w:szCs w:val="18"/>
              </w:rPr>
            </w:pPr>
            <w:r w:rsidRPr="00C07E9A">
              <w:rPr>
                <w:sz w:val="18"/>
                <w:szCs w:val="18"/>
              </w:rPr>
              <w:t>0</w:t>
            </w:r>
          </w:p>
        </w:tc>
        <w:tc>
          <w:tcPr>
            <w:tcW w:w="1595" w:type="dxa"/>
          </w:tcPr>
          <w:p w:rsidR="004844EC" w:rsidRPr="00C07E9A" w:rsidRDefault="004844EC" w:rsidP="00227DAF">
            <w:pPr>
              <w:jc w:val="center"/>
              <w:rPr>
                <w:sz w:val="18"/>
                <w:szCs w:val="18"/>
              </w:rPr>
            </w:pPr>
            <w:r w:rsidRPr="00C07E9A">
              <w:rPr>
                <w:sz w:val="18"/>
                <w:szCs w:val="18"/>
              </w:rPr>
              <w:t>0</w:t>
            </w:r>
          </w:p>
        </w:tc>
        <w:tc>
          <w:tcPr>
            <w:tcW w:w="1595" w:type="dxa"/>
          </w:tcPr>
          <w:p w:rsidR="004844EC" w:rsidRPr="00C07E9A" w:rsidRDefault="004844EC" w:rsidP="00227DAF">
            <w:pPr>
              <w:jc w:val="center"/>
              <w:rPr>
                <w:sz w:val="18"/>
                <w:szCs w:val="18"/>
              </w:rPr>
            </w:pPr>
            <w:r w:rsidRPr="00C07E9A">
              <w:rPr>
                <w:sz w:val="18"/>
                <w:szCs w:val="18"/>
              </w:rPr>
              <w:t>0</w:t>
            </w:r>
          </w:p>
        </w:tc>
        <w:tc>
          <w:tcPr>
            <w:tcW w:w="1596" w:type="dxa"/>
          </w:tcPr>
          <w:p w:rsidR="004844EC" w:rsidRPr="00C07E9A" w:rsidRDefault="004844EC" w:rsidP="00227DAF">
            <w:pPr>
              <w:jc w:val="center"/>
              <w:rPr>
                <w:sz w:val="18"/>
                <w:szCs w:val="18"/>
              </w:rPr>
            </w:pPr>
          </w:p>
        </w:tc>
      </w:tr>
      <w:tr w:rsidR="004844EC" w:rsidRPr="00C07E9A" w:rsidTr="00227DAF">
        <w:tc>
          <w:tcPr>
            <w:tcW w:w="3189" w:type="dxa"/>
            <w:hideMark/>
          </w:tcPr>
          <w:p w:rsidR="004844EC" w:rsidRPr="00C07E9A" w:rsidRDefault="004844EC" w:rsidP="00227DAF">
            <w:pPr>
              <w:jc w:val="both"/>
              <w:rPr>
                <w:sz w:val="18"/>
                <w:szCs w:val="18"/>
              </w:rPr>
            </w:pPr>
            <w:r w:rsidRPr="00C07E9A">
              <w:rPr>
                <w:sz w:val="18"/>
                <w:szCs w:val="18"/>
              </w:rPr>
              <w:t>Вне района в медучреждениях</w:t>
            </w:r>
          </w:p>
        </w:tc>
        <w:tc>
          <w:tcPr>
            <w:tcW w:w="1595" w:type="dxa"/>
          </w:tcPr>
          <w:p w:rsidR="004844EC" w:rsidRPr="00C07E9A" w:rsidRDefault="004844EC" w:rsidP="00227DAF">
            <w:pPr>
              <w:jc w:val="center"/>
              <w:rPr>
                <w:sz w:val="18"/>
                <w:szCs w:val="18"/>
              </w:rPr>
            </w:pPr>
            <w:r w:rsidRPr="00C07E9A">
              <w:rPr>
                <w:sz w:val="18"/>
                <w:szCs w:val="18"/>
              </w:rPr>
              <w:t>1</w:t>
            </w:r>
          </w:p>
        </w:tc>
        <w:tc>
          <w:tcPr>
            <w:tcW w:w="1595" w:type="dxa"/>
          </w:tcPr>
          <w:p w:rsidR="004844EC" w:rsidRPr="00C07E9A" w:rsidRDefault="004844EC" w:rsidP="00227DAF">
            <w:pPr>
              <w:jc w:val="center"/>
              <w:rPr>
                <w:sz w:val="18"/>
                <w:szCs w:val="18"/>
              </w:rPr>
            </w:pPr>
            <w:r w:rsidRPr="00C07E9A">
              <w:rPr>
                <w:sz w:val="18"/>
                <w:szCs w:val="18"/>
              </w:rPr>
              <w:t>25</w:t>
            </w:r>
          </w:p>
        </w:tc>
        <w:tc>
          <w:tcPr>
            <w:tcW w:w="1595" w:type="dxa"/>
          </w:tcPr>
          <w:p w:rsidR="004844EC" w:rsidRPr="00C07E9A" w:rsidRDefault="004844EC" w:rsidP="00227DAF">
            <w:pPr>
              <w:jc w:val="center"/>
              <w:rPr>
                <w:sz w:val="18"/>
                <w:szCs w:val="18"/>
              </w:rPr>
            </w:pPr>
            <w:r w:rsidRPr="00C07E9A">
              <w:rPr>
                <w:sz w:val="18"/>
                <w:szCs w:val="18"/>
              </w:rPr>
              <w:t>3</w:t>
            </w:r>
          </w:p>
        </w:tc>
        <w:tc>
          <w:tcPr>
            <w:tcW w:w="1596" w:type="dxa"/>
          </w:tcPr>
          <w:p w:rsidR="004844EC" w:rsidRPr="00C07E9A" w:rsidRDefault="004844EC" w:rsidP="00227DAF">
            <w:pPr>
              <w:jc w:val="center"/>
              <w:rPr>
                <w:sz w:val="18"/>
                <w:szCs w:val="18"/>
              </w:rPr>
            </w:pPr>
          </w:p>
        </w:tc>
      </w:tr>
    </w:tbl>
    <w:p w:rsidR="004844EC" w:rsidRPr="00C07E9A" w:rsidRDefault="004844EC" w:rsidP="004844EC">
      <w:pPr>
        <w:jc w:val="both"/>
        <w:rPr>
          <w:b/>
        </w:rPr>
      </w:pPr>
    </w:p>
    <w:p w:rsidR="004844EC" w:rsidRPr="00C07E9A" w:rsidRDefault="004844EC" w:rsidP="004844EC">
      <w:pPr>
        <w:ind w:firstLine="708"/>
        <w:jc w:val="both"/>
        <w:rPr>
          <w:sz w:val="28"/>
          <w:szCs w:val="28"/>
        </w:rPr>
      </w:pPr>
      <w:r w:rsidRPr="00C07E9A">
        <w:rPr>
          <w:b/>
          <w:sz w:val="28"/>
          <w:szCs w:val="28"/>
        </w:rPr>
        <w:t xml:space="preserve">Анализ заболеваемости заразными кожными болезнями. </w:t>
      </w:r>
      <w:r w:rsidRPr="00C07E9A">
        <w:rPr>
          <w:sz w:val="28"/>
          <w:szCs w:val="28"/>
        </w:rPr>
        <w:t>Заразные кожные заболевания</w:t>
      </w:r>
      <w:r w:rsidRPr="00C07E9A">
        <w:rPr>
          <w:b/>
          <w:sz w:val="28"/>
          <w:szCs w:val="28"/>
        </w:rPr>
        <w:t xml:space="preserve"> </w:t>
      </w:r>
      <w:r w:rsidRPr="00C07E9A">
        <w:rPr>
          <w:sz w:val="28"/>
          <w:szCs w:val="28"/>
        </w:rPr>
        <w:t>были</w:t>
      </w:r>
      <w:r w:rsidRPr="00C07E9A">
        <w:rPr>
          <w:b/>
          <w:sz w:val="28"/>
          <w:szCs w:val="28"/>
        </w:rPr>
        <w:t xml:space="preserve"> </w:t>
      </w:r>
      <w:r w:rsidRPr="00C07E9A">
        <w:rPr>
          <w:sz w:val="28"/>
          <w:szCs w:val="28"/>
        </w:rPr>
        <w:t>представлены в 2022 году восьмью случаями чесотки (29,6/100 тыс. нас.) и десятью случаями микроспории (37,0/100 тыс. нас.). За последние десять лет  отмечается тенденция к снижению  заболеваемости, как чесоткой, так и микроспорией. Заболеваемость осталась на уровне предыдущего года, разница в показателях заболеваемости статистически не достоверна.</w:t>
      </w:r>
    </w:p>
    <w:p w:rsidR="004844EC" w:rsidRPr="00C07E9A" w:rsidRDefault="004844EC" w:rsidP="004844EC">
      <w:pPr>
        <w:tabs>
          <w:tab w:val="left" w:pos="851"/>
        </w:tabs>
        <w:spacing w:line="240" w:lineRule="atLeast"/>
        <w:jc w:val="both"/>
        <w:rPr>
          <w:sz w:val="28"/>
          <w:szCs w:val="28"/>
        </w:rPr>
      </w:pPr>
      <w:r w:rsidRPr="00C07E9A">
        <w:rPr>
          <w:sz w:val="28"/>
          <w:szCs w:val="28"/>
        </w:rPr>
        <w:tab/>
        <w:t>В 2022 году чесотка зарегистрирована в организованных детских коллективах в виде единичных случаев в  ГУО «Детский сад №5» и лицей №12, повторные случаи не регистрировались. В  шести домашних очагах также повторные случаи не регистрировались, в двух из них зарегистрировано по два случая чесотки, одновременно возникших. Таким образом, коэффициент очаговости  по чесотке равен нулю. Микроспория зарегистрирована в организованных детских коллективах также в виде единичных случаев, в т.ч. ГУО «Александрийская СШ»- 1, ГУО «Детский сад №2»- 2 (разрозненные), ГУО «СШ №4»- 1, ГУО «Детский сад «10»- 1. В одном домашнем очаге микроспории зарегистрировано два одновременно возникших случая, все остальные случа</w:t>
      </w:r>
      <w:proofErr w:type="gramStart"/>
      <w:r w:rsidRPr="00C07E9A">
        <w:rPr>
          <w:sz w:val="28"/>
          <w:szCs w:val="28"/>
        </w:rPr>
        <w:t>и-</w:t>
      </w:r>
      <w:proofErr w:type="gramEnd"/>
      <w:r w:rsidRPr="00C07E9A">
        <w:rPr>
          <w:sz w:val="28"/>
          <w:szCs w:val="28"/>
        </w:rPr>
        <w:t xml:space="preserve"> единичные. Как и по чесотке, коэффициент очаговости во всех очагах микроспории  равен нулю. По результатам расследования очагов источники инфекции не установлены и связи заболеваний с объектами, представляющими эпидемическую значимость, не установлено.</w:t>
      </w:r>
    </w:p>
    <w:p w:rsidR="004844EC" w:rsidRPr="00C07E9A" w:rsidRDefault="004844EC" w:rsidP="004844EC">
      <w:pPr>
        <w:tabs>
          <w:tab w:val="left" w:pos="851"/>
        </w:tabs>
        <w:spacing w:line="240" w:lineRule="atLeast"/>
        <w:jc w:val="both"/>
        <w:rPr>
          <w:sz w:val="28"/>
          <w:szCs w:val="28"/>
        </w:rPr>
      </w:pPr>
      <w:r w:rsidRPr="00C07E9A">
        <w:tab/>
      </w:r>
      <w:r w:rsidRPr="00C07E9A">
        <w:rPr>
          <w:sz w:val="28"/>
          <w:szCs w:val="28"/>
        </w:rPr>
        <w:t>Заболеваемость микроспорией  сельского населения выше заболеваемости городского, однако, эта разница статистически не достоверна: см. табл.</w:t>
      </w:r>
      <w:r w:rsidR="00762985">
        <w:rPr>
          <w:sz w:val="28"/>
          <w:szCs w:val="28"/>
        </w:rPr>
        <w:t>78</w:t>
      </w:r>
      <w:r w:rsidRPr="00C07E9A">
        <w:rPr>
          <w:sz w:val="28"/>
          <w:szCs w:val="28"/>
        </w:rPr>
        <w:t xml:space="preserve">.  Заболеваемость чесоткой не имеет статистически достоверной разницы между городским и сельским населением: см. табл. </w:t>
      </w:r>
      <w:r w:rsidR="00762985">
        <w:rPr>
          <w:sz w:val="28"/>
          <w:szCs w:val="28"/>
        </w:rPr>
        <w:t>79</w:t>
      </w:r>
      <w:r w:rsidRPr="00C07E9A">
        <w:rPr>
          <w:sz w:val="28"/>
          <w:szCs w:val="28"/>
        </w:rPr>
        <w:t>.</w:t>
      </w:r>
    </w:p>
    <w:p w:rsidR="004844EC" w:rsidRPr="00C07E9A" w:rsidRDefault="004844EC" w:rsidP="004844EC">
      <w:pPr>
        <w:tabs>
          <w:tab w:val="left" w:pos="851"/>
        </w:tabs>
        <w:spacing w:line="240" w:lineRule="atLeast"/>
        <w:jc w:val="both"/>
        <w:rPr>
          <w:sz w:val="28"/>
          <w:szCs w:val="28"/>
        </w:rPr>
      </w:pPr>
    </w:p>
    <w:p w:rsidR="004844EC" w:rsidRPr="00C07E9A" w:rsidRDefault="004844EC" w:rsidP="004844EC">
      <w:pPr>
        <w:jc w:val="both"/>
        <w:rPr>
          <w:sz w:val="28"/>
          <w:szCs w:val="28"/>
        </w:rPr>
      </w:pPr>
      <w:r w:rsidRPr="00C07E9A">
        <w:rPr>
          <w:sz w:val="28"/>
          <w:szCs w:val="28"/>
        </w:rPr>
        <w:lastRenderedPageBreak/>
        <w:t>Табл.</w:t>
      </w:r>
      <w:r w:rsidR="00762985">
        <w:rPr>
          <w:sz w:val="28"/>
          <w:szCs w:val="28"/>
        </w:rPr>
        <w:t>78</w:t>
      </w:r>
      <w:r w:rsidRPr="00C07E9A">
        <w:rPr>
          <w:sz w:val="28"/>
          <w:szCs w:val="28"/>
        </w:rPr>
        <w:t>. Заболеваемость микроспорией   по социально-территориальным  группам в 2022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2803"/>
        <w:gridCol w:w="2971"/>
        <w:gridCol w:w="2065"/>
      </w:tblGrid>
      <w:tr w:rsidR="004844EC" w:rsidRPr="00C07E9A" w:rsidTr="00227DAF">
        <w:trPr>
          <w:trHeight w:val="557"/>
        </w:trPr>
        <w:tc>
          <w:tcPr>
            <w:tcW w:w="1732"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Территория</w:t>
            </w:r>
          </w:p>
          <w:p w:rsidR="004844EC" w:rsidRPr="00C07E9A" w:rsidRDefault="004844EC" w:rsidP="00227DAF">
            <w:pPr>
              <w:jc w:val="both"/>
              <w:rPr>
                <w:sz w:val="18"/>
                <w:szCs w:val="18"/>
              </w:rPr>
            </w:pPr>
            <w:r w:rsidRPr="00C07E9A">
              <w:rPr>
                <w:sz w:val="18"/>
                <w:szCs w:val="18"/>
              </w:rPr>
              <w:t>(контингент)</w:t>
            </w:r>
          </w:p>
        </w:tc>
        <w:tc>
          <w:tcPr>
            <w:tcW w:w="2803"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Абсолютное  число случаев</w:t>
            </w:r>
          </w:p>
        </w:tc>
        <w:tc>
          <w:tcPr>
            <w:tcW w:w="2971"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Заболеваемость на 100 тыс</w:t>
            </w:r>
            <w:proofErr w:type="gramStart"/>
            <w:r w:rsidRPr="00C07E9A">
              <w:rPr>
                <w:sz w:val="18"/>
                <w:szCs w:val="18"/>
              </w:rPr>
              <w:t>.н</w:t>
            </w:r>
            <w:proofErr w:type="gramEnd"/>
            <w:r w:rsidRPr="00C07E9A">
              <w:rPr>
                <w:sz w:val="18"/>
                <w:szCs w:val="18"/>
              </w:rPr>
              <w:t xml:space="preserve">ас. </w:t>
            </w:r>
          </w:p>
          <w:p w:rsidR="004844EC" w:rsidRPr="00C07E9A" w:rsidRDefault="004844EC" w:rsidP="00227DAF">
            <w:pPr>
              <w:jc w:val="both"/>
              <w:rPr>
                <w:sz w:val="18"/>
                <w:szCs w:val="18"/>
              </w:rPr>
            </w:pPr>
            <w:r w:rsidRPr="00C07E9A">
              <w:rPr>
                <w:sz w:val="18"/>
                <w:szCs w:val="18"/>
              </w:rPr>
              <w:t xml:space="preserve"> </w:t>
            </w:r>
            <w:proofErr w:type="gramStart"/>
            <w:r w:rsidRPr="00C07E9A">
              <w:rPr>
                <w:sz w:val="18"/>
                <w:szCs w:val="18"/>
              </w:rPr>
              <w:t>Р</w:t>
            </w:r>
            <w:proofErr w:type="gramEnd"/>
            <w:r w:rsidRPr="00C07E9A">
              <w:rPr>
                <w:sz w:val="18"/>
                <w:szCs w:val="18"/>
                <w:u w:val="single"/>
              </w:rPr>
              <w:t>+</w:t>
            </w:r>
            <w:r w:rsidRPr="00C07E9A">
              <w:rPr>
                <w:sz w:val="18"/>
                <w:szCs w:val="18"/>
                <w:lang w:val="en-US"/>
              </w:rPr>
              <w:t>Sp</w:t>
            </w:r>
            <w:r w:rsidRPr="00C07E9A">
              <w:rPr>
                <w:sz w:val="18"/>
                <w:szCs w:val="18"/>
              </w:rPr>
              <w:t xml:space="preserve">, при </w:t>
            </w:r>
            <w:r w:rsidRPr="00C07E9A">
              <w:rPr>
                <w:sz w:val="18"/>
                <w:szCs w:val="18"/>
                <w:lang w:val="en-US"/>
              </w:rPr>
              <w:t>t</w:t>
            </w:r>
          </w:p>
          <w:p w:rsidR="004844EC" w:rsidRPr="00C07E9A" w:rsidRDefault="004844EC" w:rsidP="00227DAF">
            <w:pPr>
              <w:jc w:val="both"/>
              <w:rPr>
                <w:sz w:val="18"/>
                <w:szCs w:val="18"/>
              </w:rPr>
            </w:pPr>
          </w:p>
        </w:tc>
        <w:tc>
          <w:tcPr>
            <w:tcW w:w="2065"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Достоверность разницы показателей</w:t>
            </w:r>
          </w:p>
          <w:p w:rsidR="004844EC" w:rsidRPr="00C07E9A" w:rsidRDefault="004844EC" w:rsidP="00227DAF">
            <w:pPr>
              <w:jc w:val="center"/>
              <w:rPr>
                <w:sz w:val="18"/>
                <w:szCs w:val="18"/>
              </w:rPr>
            </w:pPr>
            <w:r w:rsidRPr="00C07E9A">
              <w:rPr>
                <w:sz w:val="18"/>
                <w:szCs w:val="18"/>
                <w:lang w:val="en-US"/>
              </w:rPr>
              <w:t>t</w:t>
            </w:r>
          </w:p>
        </w:tc>
      </w:tr>
      <w:tr w:rsidR="004844EC" w:rsidRPr="00C07E9A" w:rsidTr="00227DAF">
        <w:tc>
          <w:tcPr>
            <w:tcW w:w="1732"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город</w:t>
            </w:r>
          </w:p>
        </w:tc>
        <w:tc>
          <w:tcPr>
            <w:tcW w:w="2803"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6</w:t>
            </w:r>
          </w:p>
        </w:tc>
        <w:tc>
          <w:tcPr>
            <w:tcW w:w="2971"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26,9</w:t>
            </w:r>
            <w:r w:rsidRPr="00C07E9A">
              <w:rPr>
                <w:sz w:val="18"/>
                <w:szCs w:val="18"/>
                <w:u w:val="single"/>
              </w:rPr>
              <w:t>+</w:t>
            </w:r>
            <w:r w:rsidRPr="00C07E9A">
              <w:rPr>
                <w:sz w:val="18"/>
                <w:szCs w:val="18"/>
              </w:rPr>
              <w:t>11,0</w:t>
            </w:r>
          </w:p>
          <w:p w:rsidR="004844EC" w:rsidRPr="00C07E9A" w:rsidRDefault="004844EC" w:rsidP="00227DAF">
            <w:pPr>
              <w:jc w:val="both"/>
              <w:rPr>
                <w:sz w:val="18"/>
                <w:szCs w:val="18"/>
              </w:rPr>
            </w:pPr>
            <w:r w:rsidRPr="00C07E9A">
              <w:rPr>
                <w:sz w:val="18"/>
                <w:szCs w:val="18"/>
              </w:rPr>
              <w:t>2,4</w:t>
            </w:r>
          </w:p>
        </w:tc>
        <w:tc>
          <w:tcPr>
            <w:tcW w:w="2065" w:type="dxa"/>
            <w:vMerge w:val="restar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p>
          <w:p w:rsidR="004844EC" w:rsidRPr="00C07E9A" w:rsidRDefault="004844EC" w:rsidP="00227DAF">
            <w:pPr>
              <w:jc w:val="both"/>
              <w:rPr>
                <w:sz w:val="18"/>
                <w:szCs w:val="18"/>
              </w:rPr>
            </w:pPr>
            <w:r w:rsidRPr="00C07E9A">
              <w:rPr>
                <w:sz w:val="18"/>
                <w:szCs w:val="18"/>
              </w:rPr>
              <w:t xml:space="preserve">   </w:t>
            </w:r>
          </w:p>
          <w:p w:rsidR="004844EC" w:rsidRPr="00C07E9A" w:rsidRDefault="004844EC" w:rsidP="00227DAF">
            <w:pPr>
              <w:jc w:val="both"/>
              <w:rPr>
                <w:sz w:val="18"/>
                <w:szCs w:val="18"/>
              </w:rPr>
            </w:pPr>
            <w:r w:rsidRPr="00C07E9A">
              <w:rPr>
                <w:sz w:val="18"/>
                <w:szCs w:val="18"/>
              </w:rPr>
              <w:t>0,7</w:t>
            </w:r>
          </w:p>
        </w:tc>
      </w:tr>
      <w:tr w:rsidR="004844EC" w:rsidRPr="00C07E9A" w:rsidTr="00227DAF">
        <w:tc>
          <w:tcPr>
            <w:tcW w:w="1732"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село</w:t>
            </w:r>
          </w:p>
        </w:tc>
        <w:tc>
          <w:tcPr>
            <w:tcW w:w="2803"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4</w:t>
            </w:r>
          </w:p>
        </w:tc>
        <w:tc>
          <w:tcPr>
            <w:tcW w:w="2971"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43,9</w:t>
            </w:r>
            <w:r w:rsidRPr="00C07E9A">
              <w:rPr>
                <w:sz w:val="18"/>
                <w:szCs w:val="18"/>
                <w:u w:val="single"/>
              </w:rPr>
              <w:t>+</w:t>
            </w:r>
            <w:r w:rsidRPr="00C07E9A">
              <w:rPr>
                <w:sz w:val="18"/>
                <w:szCs w:val="18"/>
              </w:rPr>
              <w:t>21,9</w:t>
            </w:r>
          </w:p>
          <w:p w:rsidR="004844EC" w:rsidRPr="00C07E9A" w:rsidRDefault="004844EC" w:rsidP="00227DAF">
            <w:pPr>
              <w:jc w:val="both"/>
              <w:rPr>
                <w:sz w:val="18"/>
                <w:szCs w:val="18"/>
              </w:rPr>
            </w:pPr>
            <w:r w:rsidRPr="00C07E9A">
              <w:rPr>
                <w:sz w:val="18"/>
                <w:szCs w:val="18"/>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844EC" w:rsidRPr="00C07E9A" w:rsidRDefault="004844EC" w:rsidP="00227DAF">
            <w:pPr>
              <w:jc w:val="both"/>
              <w:rPr>
                <w:sz w:val="18"/>
                <w:szCs w:val="18"/>
              </w:rPr>
            </w:pPr>
          </w:p>
        </w:tc>
      </w:tr>
    </w:tbl>
    <w:p w:rsidR="004844EC" w:rsidRPr="00C07E9A" w:rsidRDefault="004844EC" w:rsidP="004844EC">
      <w:pPr>
        <w:tabs>
          <w:tab w:val="left" w:pos="851"/>
        </w:tabs>
        <w:spacing w:line="240" w:lineRule="atLeast"/>
        <w:jc w:val="both"/>
      </w:pPr>
    </w:p>
    <w:p w:rsidR="004844EC" w:rsidRPr="00C07E9A" w:rsidRDefault="004844EC" w:rsidP="004844EC">
      <w:pPr>
        <w:jc w:val="both"/>
        <w:rPr>
          <w:sz w:val="28"/>
          <w:szCs w:val="28"/>
        </w:rPr>
      </w:pPr>
    </w:p>
    <w:p w:rsidR="004844EC" w:rsidRPr="00C07E9A" w:rsidRDefault="004844EC" w:rsidP="004844EC">
      <w:pPr>
        <w:jc w:val="both"/>
        <w:rPr>
          <w:sz w:val="28"/>
          <w:szCs w:val="28"/>
        </w:rPr>
      </w:pPr>
      <w:r w:rsidRPr="00C07E9A">
        <w:rPr>
          <w:sz w:val="28"/>
          <w:szCs w:val="28"/>
        </w:rPr>
        <w:t>Табл.</w:t>
      </w:r>
      <w:r w:rsidR="00762985">
        <w:rPr>
          <w:sz w:val="28"/>
          <w:szCs w:val="28"/>
        </w:rPr>
        <w:t>79</w:t>
      </w:r>
      <w:r w:rsidRPr="00C07E9A">
        <w:rPr>
          <w:sz w:val="28"/>
          <w:szCs w:val="28"/>
        </w:rPr>
        <w:t>. Заболеваемость чесоткой   по социально-территориальным  группам в 2022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2803"/>
        <w:gridCol w:w="2971"/>
        <w:gridCol w:w="2065"/>
      </w:tblGrid>
      <w:tr w:rsidR="004844EC" w:rsidRPr="00C07E9A" w:rsidTr="00227DAF">
        <w:trPr>
          <w:trHeight w:val="563"/>
        </w:trPr>
        <w:tc>
          <w:tcPr>
            <w:tcW w:w="1732"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Территория</w:t>
            </w:r>
          </w:p>
          <w:p w:rsidR="004844EC" w:rsidRPr="00C07E9A" w:rsidRDefault="004844EC" w:rsidP="00227DAF">
            <w:pPr>
              <w:jc w:val="both"/>
              <w:rPr>
                <w:sz w:val="18"/>
                <w:szCs w:val="18"/>
              </w:rPr>
            </w:pPr>
            <w:r w:rsidRPr="00C07E9A">
              <w:rPr>
                <w:sz w:val="18"/>
                <w:szCs w:val="18"/>
              </w:rPr>
              <w:t>(контингент)</w:t>
            </w:r>
          </w:p>
        </w:tc>
        <w:tc>
          <w:tcPr>
            <w:tcW w:w="2803"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Абсолютное  число случаев</w:t>
            </w:r>
          </w:p>
        </w:tc>
        <w:tc>
          <w:tcPr>
            <w:tcW w:w="2971"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Заболеваемость на 100 тыс</w:t>
            </w:r>
            <w:proofErr w:type="gramStart"/>
            <w:r w:rsidRPr="00C07E9A">
              <w:rPr>
                <w:sz w:val="18"/>
                <w:szCs w:val="18"/>
              </w:rPr>
              <w:t>.н</w:t>
            </w:r>
            <w:proofErr w:type="gramEnd"/>
            <w:r w:rsidRPr="00C07E9A">
              <w:rPr>
                <w:sz w:val="18"/>
                <w:szCs w:val="18"/>
              </w:rPr>
              <w:t xml:space="preserve">ас. </w:t>
            </w:r>
          </w:p>
          <w:p w:rsidR="004844EC" w:rsidRPr="00C07E9A" w:rsidRDefault="004844EC" w:rsidP="00227DAF">
            <w:pPr>
              <w:jc w:val="both"/>
              <w:rPr>
                <w:sz w:val="18"/>
                <w:szCs w:val="18"/>
              </w:rPr>
            </w:pPr>
            <w:r w:rsidRPr="00C07E9A">
              <w:rPr>
                <w:sz w:val="18"/>
                <w:szCs w:val="18"/>
              </w:rPr>
              <w:t xml:space="preserve"> </w:t>
            </w:r>
            <w:proofErr w:type="gramStart"/>
            <w:r w:rsidRPr="00C07E9A">
              <w:rPr>
                <w:sz w:val="18"/>
                <w:szCs w:val="18"/>
              </w:rPr>
              <w:t>Р</w:t>
            </w:r>
            <w:proofErr w:type="gramEnd"/>
            <w:r w:rsidRPr="00C07E9A">
              <w:rPr>
                <w:sz w:val="18"/>
                <w:szCs w:val="18"/>
                <w:u w:val="single"/>
              </w:rPr>
              <w:t>+</w:t>
            </w:r>
            <w:r w:rsidRPr="00C07E9A">
              <w:rPr>
                <w:sz w:val="18"/>
                <w:szCs w:val="18"/>
                <w:lang w:val="en-US"/>
              </w:rPr>
              <w:t>Sp</w:t>
            </w:r>
            <w:r w:rsidRPr="00C07E9A">
              <w:rPr>
                <w:sz w:val="18"/>
                <w:szCs w:val="18"/>
              </w:rPr>
              <w:t xml:space="preserve">, при </w:t>
            </w:r>
            <w:r w:rsidRPr="00C07E9A">
              <w:rPr>
                <w:sz w:val="18"/>
                <w:szCs w:val="18"/>
                <w:lang w:val="en-US"/>
              </w:rPr>
              <w:t>t</w:t>
            </w:r>
          </w:p>
          <w:p w:rsidR="004844EC" w:rsidRPr="00C07E9A" w:rsidRDefault="004844EC" w:rsidP="00227DAF">
            <w:pPr>
              <w:jc w:val="both"/>
              <w:rPr>
                <w:sz w:val="18"/>
                <w:szCs w:val="18"/>
              </w:rPr>
            </w:pPr>
          </w:p>
        </w:tc>
        <w:tc>
          <w:tcPr>
            <w:tcW w:w="2065" w:type="dxa"/>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Достоверность разницы показателей</w:t>
            </w:r>
          </w:p>
          <w:p w:rsidR="004844EC" w:rsidRPr="00C07E9A" w:rsidRDefault="004844EC" w:rsidP="00227DAF">
            <w:pPr>
              <w:jc w:val="center"/>
              <w:rPr>
                <w:sz w:val="18"/>
                <w:szCs w:val="18"/>
              </w:rPr>
            </w:pPr>
            <w:r w:rsidRPr="00C07E9A">
              <w:rPr>
                <w:sz w:val="18"/>
                <w:szCs w:val="18"/>
                <w:lang w:val="en-US"/>
              </w:rPr>
              <w:t>t</w:t>
            </w:r>
          </w:p>
        </w:tc>
      </w:tr>
      <w:tr w:rsidR="004844EC" w:rsidRPr="00C07E9A" w:rsidTr="00227DAF">
        <w:tc>
          <w:tcPr>
            <w:tcW w:w="1732"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город</w:t>
            </w:r>
          </w:p>
        </w:tc>
        <w:tc>
          <w:tcPr>
            <w:tcW w:w="2803"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5</w:t>
            </w:r>
          </w:p>
        </w:tc>
        <w:tc>
          <w:tcPr>
            <w:tcW w:w="2971"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22,4</w:t>
            </w:r>
            <w:r w:rsidRPr="00C07E9A">
              <w:rPr>
                <w:sz w:val="18"/>
                <w:szCs w:val="18"/>
                <w:u w:val="single"/>
              </w:rPr>
              <w:t>+</w:t>
            </w:r>
            <w:r w:rsidRPr="00C07E9A">
              <w:rPr>
                <w:sz w:val="18"/>
                <w:szCs w:val="18"/>
              </w:rPr>
              <w:t>10,0</w:t>
            </w:r>
          </w:p>
          <w:p w:rsidR="004844EC" w:rsidRPr="00C07E9A" w:rsidRDefault="004844EC" w:rsidP="00227DAF">
            <w:pPr>
              <w:jc w:val="both"/>
              <w:rPr>
                <w:sz w:val="18"/>
                <w:szCs w:val="18"/>
              </w:rPr>
            </w:pPr>
            <w:r w:rsidRPr="00C07E9A">
              <w:rPr>
                <w:sz w:val="18"/>
                <w:szCs w:val="18"/>
              </w:rPr>
              <w:t>2,2</w:t>
            </w:r>
          </w:p>
        </w:tc>
        <w:tc>
          <w:tcPr>
            <w:tcW w:w="2065" w:type="dxa"/>
            <w:vMerge w:val="restar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p>
          <w:p w:rsidR="004844EC" w:rsidRPr="00C07E9A" w:rsidRDefault="004844EC" w:rsidP="00227DAF">
            <w:pPr>
              <w:jc w:val="both"/>
              <w:rPr>
                <w:sz w:val="18"/>
                <w:szCs w:val="18"/>
              </w:rPr>
            </w:pPr>
            <w:r w:rsidRPr="00C07E9A">
              <w:rPr>
                <w:sz w:val="18"/>
                <w:szCs w:val="18"/>
              </w:rPr>
              <w:t xml:space="preserve">   </w:t>
            </w:r>
          </w:p>
          <w:p w:rsidR="004844EC" w:rsidRPr="00C07E9A" w:rsidRDefault="004844EC" w:rsidP="00227DAF">
            <w:pPr>
              <w:jc w:val="both"/>
              <w:rPr>
                <w:sz w:val="18"/>
                <w:szCs w:val="18"/>
              </w:rPr>
            </w:pPr>
            <w:r w:rsidRPr="00C07E9A">
              <w:rPr>
                <w:sz w:val="18"/>
                <w:szCs w:val="18"/>
              </w:rPr>
              <w:t>0,5</w:t>
            </w:r>
          </w:p>
        </w:tc>
      </w:tr>
      <w:tr w:rsidR="004844EC" w:rsidRPr="00C07E9A" w:rsidTr="00227DAF">
        <w:tc>
          <w:tcPr>
            <w:tcW w:w="1732"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село</w:t>
            </w:r>
          </w:p>
        </w:tc>
        <w:tc>
          <w:tcPr>
            <w:tcW w:w="2803"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3</w:t>
            </w:r>
          </w:p>
        </w:tc>
        <w:tc>
          <w:tcPr>
            <w:tcW w:w="2971" w:type="dxa"/>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32,9</w:t>
            </w:r>
            <w:r w:rsidRPr="00C07E9A">
              <w:rPr>
                <w:sz w:val="18"/>
                <w:szCs w:val="18"/>
                <w:u w:val="single"/>
              </w:rPr>
              <w:t>+</w:t>
            </w:r>
            <w:r w:rsidRPr="00C07E9A">
              <w:rPr>
                <w:sz w:val="18"/>
                <w:szCs w:val="18"/>
              </w:rPr>
              <w:t>19,0</w:t>
            </w:r>
          </w:p>
          <w:p w:rsidR="004844EC" w:rsidRPr="00C07E9A" w:rsidRDefault="004844EC" w:rsidP="00227DAF">
            <w:pPr>
              <w:jc w:val="both"/>
              <w:rPr>
                <w:sz w:val="18"/>
                <w:szCs w:val="18"/>
              </w:rPr>
            </w:pPr>
            <w:r w:rsidRPr="00C07E9A">
              <w:rPr>
                <w:sz w:val="18"/>
                <w:szCs w:val="18"/>
              </w:rPr>
              <w:t>1,7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844EC" w:rsidRPr="00C07E9A" w:rsidRDefault="004844EC" w:rsidP="00227DAF">
            <w:pPr>
              <w:jc w:val="both"/>
              <w:rPr>
                <w:sz w:val="18"/>
                <w:szCs w:val="18"/>
              </w:rPr>
            </w:pPr>
          </w:p>
        </w:tc>
      </w:tr>
    </w:tbl>
    <w:p w:rsidR="004844EC" w:rsidRPr="00C07E9A" w:rsidRDefault="004844EC" w:rsidP="004844EC">
      <w:pPr>
        <w:tabs>
          <w:tab w:val="left" w:pos="851"/>
        </w:tabs>
        <w:spacing w:line="240" w:lineRule="atLeast"/>
        <w:jc w:val="both"/>
      </w:pPr>
    </w:p>
    <w:p w:rsidR="004844EC" w:rsidRPr="00C07E9A" w:rsidRDefault="004844EC" w:rsidP="004844EC">
      <w:pPr>
        <w:tabs>
          <w:tab w:val="left" w:pos="851"/>
        </w:tabs>
        <w:spacing w:line="240" w:lineRule="atLeast"/>
        <w:jc w:val="both"/>
        <w:rPr>
          <w:sz w:val="28"/>
          <w:szCs w:val="28"/>
        </w:rPr>
      </w:pPr>
      <w:r w:rsidRPr="00C07E9A">
        <w:rPr>
          <w:sz w:val="28"/>
          <w:szCs w:val="28"/>
        </w:rPr>
        <w:tab/>
        <w:t>Почти вся  заболеваемость микроспорией в районе приходится на детское население. Максимальная  и достоверная заболеваемость приходится на возраст 3-6 лет: см. табл.</w:t>
      </w:r>
      <w:r w:rsidR="00762985">
        <w:rPr>
          <w:sz w:val="28"/>
          <w:szCs w:val="28"/>
        </w:rPr>
        <w:t>80</w:t>
      </w:r>
      <w:r w:rsidRPr="00C07E9A">
        <w:rPr>
          <w:sz w:val="28"/>
          <w:szCs w:val="28"/>
        </w:rPr>
        <w:t xml:space="preserve">.  </w:t>
      </w:r>
    </w:p>
    <w:p w:rsidR="004844EC" w:rsidRPr="00C07E9A" w:rsidRDefault="004844EC" w:rsidP="004844EC">
      <w:pPr>
        <w:tabs>
          <w:tab w:val="left" w:pos="851"/>
        </w:tabs>
        <w:spacing w:line="240" w:lineRule="atLeast"/>
        <w:jc w:val="both"/>
        <w:rPr>
          <w:sz w:val="28"/>
          <w:szCs w:val="28"/>
        </w:rPr>
      </w:pPr>
    </w:p>
    <w:p w:rsidR="004844EC" w:rsidRPr="00C07E9A" w:rsidRDefault="004844EC" w:rsidP="004844EC">
      <w:pPr>
        <w:tabs>
          <w:tab w:val="left" w:pos="851"/>
        </w:tabs>
        <w:spacing w:line="240" w:lineRule="atLeast"/>
        <w:jc w:val="both"/>
        <w:rPr>
          <w:sz w:val="28"/>
          <w:szCs w:val="28"/>
        </w:rPr>
      </w:pPr>
      <w:r w:rsidRPr="00C07E9A">
        <w:rPr>
          <w:sz w:val="28"/>
          <w:szCs w:val="28"/>
        </w:rPr>
        <w:t xml:space="preserve">Таблиц </w:t>
      </w:r>
      <w:r w:rsidR="00762985">
        <w:rPr>
          <w:sz w:val="28"/>
          <w:szCs w:val="28"/>
        </w:rPr>
        <w:t>80</w:t>
      </w:r>
      <w:r w:rsidRPr="00C07E9A">
        <w:rPr>
          <w:sz w:val="28"/>
          <w:szCs w:val="28"/>
        </w:rPr>
        <w:t xml:space="preserve">. Заболеваемость микроспорией  по возрастным группам в 2022 году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8"/>
        <w:gridCol w:w="4074"/>
        <w:gridCol w:w="3182"/>
      </w:tblGrid>
      <w:tr w:rsidR="004844EC" w:rsidRPr="00C07E9A" w:rsidTr="00227DAF">
        <w:trPr>
          <w:trHeight w:val="596"/>
        </w:trPr>
        <w:tc>
          <w:tcPr>
            <w:tcW w:w="1265" w:type="pct"/>
            <w:vMerge w:val="restart"/>
            <w:tcBorders>
              <w:top w:val="single" w:sz="4" w:space="0" w:color="auto"/>
              <w:left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Возраст</w:t>
            </w:r>
          </w:p>
        </w:tc>
        <w:tc>
          <w:tcPr>
            <w:tcW w:w="2097" w:type="pct"/>
            <w:vMerge w:val="restart"/>
            <w:tcBorders>
              <w:top w:val="single" w:sz="4" w:space="0" w:color="auto"/>
              <w:left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 xml:space="preserve">Абсолютное </w:t>
            </w:r>
          </w:p>
          <w:p w:rsidR="004844EC" w:rsidRPr="00C07E9A" w:rsidRDefault="004844EC" w:rsidP="00227DAF">
            <w:pPr>
              <w:jc w:val="both"/>
              <w:rPr>
                <w:sz w:val="18"/>
                <w:szCs w:val="18"/>
              </w:rPr>
            </w:pPr>
            <w:r w:rsidRPr="00C07E9A">
              <w:rPr>
                <w:sz w:val="18"/>
                <w:szCs w:val="18"/>
              </w:rPr>
              <w:t xml:space="preserve"> число случаев</w:t>
            </w:r>
          </w:p>
          <w:p w:rsidR="004844EC" w:rsidRPr="00C07E9A" w:rsidRDefault="004844EC" w:rsidP="00227DAF">
            <w:pPr>
              <w:jc w:val="both"/>
              <w:rPr>
                <w:sz w:val="18"/>
                <w:szCs w:val="18"/>
              </w:rPr>
            </w:pPr>
          </w:p>
        </w:tc>
        <w:tc>
          <w:tcPr>
            <w:tcW w:w="1638" w:type="pct"/>
            <w:vMerge w:val="restart"/>
            <w:tcBorders>
              <w:top w:val="single" w:sz="4" w:space="0" w:color="auto"/>
              <w:left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 xml:space="preserve">Заболеваемость </w:t>
            </w:r>
            <w:proofErr w:type="gramStart"/>
            <w:r w:rsidRPr="00C07E9A">
              <w:rPr>
                <w:sz w:val="18"/>
                <w:szCs w:val="18"/>
              </w:rPr>
              <w:t>на</w:t>
            </w:r>
            <w:proofErr w:type="gramEnd"/>
            <w:r w:rsidRPr="00C07E9A">
              <w:rPr>
                <w:sz w:val="18"/>
                <w:szCs w:val="18"/>
              </w:rPr>
              <w:t xml:space="preserve"> </w:t>
            </w:r>
          </w:p>
          <w:p w:rsidR="004844EC" w:rsidRPr="00C07E9A" w:rsidRDefault="004844EC" w:rsidP="00227DAF">
            <w:pPr>
              <w:jc w:val="both"/>
              <w:rPr>
                <w:sz w:val="18"/>
                <w:szCs w:val="18"/>
              </w:rPr>
            </w:pPr>
            <w:r w:rsidRPr="00C07E9A">
              <w:rPr>
                <w:sz w:val="18"/>
                <w:szCs w:val="18"/>
              </w:rPr>
              <w:t>100 тыс. нас.</w:t>
            </w:r>
          </w:p>
          <w:p w:rsidR="004844EC" w:rsidRPr="00C07E9A" w:rsidRDefault="004844EC" w:rsidP="00227DAF">
            <w:pPr>
              <w:jc w:val="both"/>
              <w:rPr>
                <w:sz w:val="18"/>
                <w:szCs w:val="18"/>
              </w:rPr>
            </w:pPr>
            <w:r w:rsidRPr="00C07E9A">
              <w:rPr>
                <w:sz w:val="18"/>
                <w:szCs w:val="18"/>
              </w:rPr>
              <w:t xml:space="preserve">при </w:t>
            </w:r>
            <w:r w:rsidRPr="00C07E9A">
              <w:rPr>
                <w:sz w:val="18"/>
                <w:szCs w:val="18"/>
                <w:lang w:val="en-US"/>
              </w:rPr>
              <w:t>t</w:t>
            </w:r>
          </w:p>
        </w:tc>
      </w:tr>
      <w:tr w:rsidR="004844EC" w:rsidRPr="00C07E9A" w:rsidTr="00227DAF">
        <w:trPr>
          <w:trHeight w:val="207"/>
        </w:trPr>
        <w:tc>
          <w:tcPr>
            <w:tcW w:w="1265" w:type="pct"/>
            <w:vMerge/>
            <w:tcBorders>
              <w:left w:val="single" w:sz="4" w:space="0" w:color="auto"/>
              <w:bottom w:val="single" w:sz="4" w:space="0" w:color="auto"/>
              <w:right w:val="single" w:sz="4" w:space="0" w:color="auto"/>
            </w:tcBorders>
          </w:tcPr>
          <w:p w:rsidR="004844EC" w:rsidRPr="00C07E9A" w:rsidRDefault="004844EC" w:rsidP="00227DAF">
            <w:pPr>
              <w:jc w:val="both"/>
              <w:rPr>
                <w:sz w:val="18"/>
                <w:szCs w:val="18"/>
              </w:rPr>
            </w:pPr>
          </w:p>
        </w:tc>
        <w:tc>
          <w:tcPr>
            <w:tcW w:w="2097" w:type="pct"/>
            <w:vMerge/>
            <w:tcBorders>
              <w:left w:val="single" w:sz="4" w:space="0" w:color="auto"/>
              <w:bottom w:val="single" w:sz="4" w:space="0" w:color="auto"/>
              <w:right w:val="single" w:sz="4" w:space="0" w:color="auto"/>
            </w:tcBorders>
          </w:tcPr>
          <w:p w:rsidR="004844EC" w:rsidRPr="00C07E9A" w:rsidRDefault="004844EC" w:rsidP="00227DAF">
            <w:pPr>
              <w:jc w:val="both"/>
              <w:rPr>
                <w:sz w:val="18"/>
                <w:szCs w:val="18"/>
              </w:rPr>
            </w:pPr>
          </w:p>
        </w:tc>
        <w:tc>
          <w:tcPr>
            <w:tcW w:w="1638" w:type="pct"/>
            <w:vMerge/>
            <w:tcBorders>
              <w:left w:val="single" w:sz="4" w:space="0" w:color="auto"/>
              <w:bottom w:val="single" w:sz="4" w:space="0" w:color="auto"/>
              <w:right w:val="single" w:sz="4" w:space="0" w:color="auto"/>
            </w:tcBorders>
          </w:tcPr>
          <w:p w:rsidR="004844EC" w:rsidRPr="00C07E9A" w:rsidRDefault="004844EC" w:rsidP="00227DAF">
            <w:pPr>
              <w:jc w:val="both"/>
              <w:rPr>
                <w:sz w:val="18"/>
                <w:szCs w:val="18"/>
              </w:rPr>
            </w:pPr>
          </w:p>
        </w:tc>
      </w:tr>
      <w:tr w:rsidR="004844EC" w:rsidRPr="00C07E9A" w:rsidTr="00227DAF">
        <w:tc>
          <w:tcPr>
            <w:tcW w:w="1265"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0-2 года</w:t>
            </w:r>
          </w:p>
        </w:tc>
        <w:tc>
          <w:tcPr>
            <w:tcW w:w="209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3</w:t>
            </w:r>
          </w:p>
        </w:tc>
        <w:tc>
          <w:tcPr>
            <w:tcW w:w="1638"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447,8</w:t>
            </w:r>
            <w:r w:rsidRPr="00C07E9A">
              <w:rPr>
                <w:sz w:val="18"/>
                <w:szCs w:val="18"/>
                <w:u w:val="single"/>
              </w:rPr>
              <w:t>+</w:t>
            </w:r>
            <w:r w:rsidRPr="00C07E9A">
              <w:rPr>
                <w:sz w:val="18"/>
                <w:szCs w:val="18"/>
              </w:rPr>
              <w:t>257,9</w:t>
            </w:r>
          </w:p>
          <w:p w:rsidR="004844EC" w:rsidRPr="00C07E9A" w:rsidRDefault="004844EC" w:rsidP="00227DAF">
            <w:pPr>
              <w:jc w:val="both"/>
              <w:rPr>
                <w:sz w:val="18"/>
                <w:szCs w:val="18"/>
              </w:rPr>
            </w:pPr>
            <w:r w:rsidRPr="00C07E9A">
              <w:rPr>
                <w:sz w:val="18"/>
                <w:szCs w:val="18"/>
              </w:rPr>
              <w:t>1,7</w:t>
            </w:r>
          </w:p>
        </w:tc>
      </w:tr>
      <w:tr w:rsidR="004844EC" w:rsidRPr="00C07E9A" w:rsidTr="00227DAF">
        <w:tc>
          <w:tcPr>
            <w:tcW w:w="1265"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3-6 лет</w:t>
            </w:r>
          </w:p>
        </w:tc>
        <w:tc>
          <w:tcPr>
            <w:tcW w:w="209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5</w:t>
            </w:r>
          </w:p>
        </w:tc>
        <w:tc>
          <w:tcPr>
            <w:tcW w:w="1638"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457,0</w:t>
            </w:r>
            <w:r w:rsidRPr="00C07E9A">
              <w:rPr>
                <w:sz w:val="18"/>
                <w:szCs w:val="18"/>
                <w:u w:val="single"/>
              </w:rPr>
              <w:t>+</w:t>
            </w:r>
            <w:r w:rsidRPr="00C07E9A">
              <w:rPr>
                <w:sz w:val="18"/>
                <w:szCs w:val="18"/>
              </w:rPr>
              <w:t>203,9</w:t>
            </w:r>
          </w:p>
          <w:p w:rsidR="004844EC" w:rsidRPr="00C07E9A" w:rsidRDefault="004844EC" w:rsidP="00227DAF">
            <w:pPr>
              <w:jc w:val="both"/>
              <w:rPr>
                <w:sz w:val="18"/>
                <w:szCs w:val="18"/>
              </w:rPr>
            </w:pPr>
            <w:r w:rsidRPr="00C07E9A">
              <w:rPr>
                <w:sz w:val="18"/>
                <w:szCs w:val="18"/>
              </w:rPr>
              <w:t>2,2</w:t>
            </w:r>
          </w:p>
        </w:tc>
      </w:tr>
      <w:tr w:rsidR="004844EC" w:rsidRPr="00C07E9A" w:rsidTr="00227DAF">
        <w:tc>
          <w:tcPr>
            <w:tcW w:w="1265"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7-17 лет</w:t>
            </w:r>
          </w:p>
        </w:tc>
        <w:tc>
          <w:tcPr>
            <w:tcW w:w="209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w:t>
            </w:r>
          </w:p>
        </w:tc>
        <w:tc>
          <w:tcPr>
            <w:tcW w:w="1638"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33,2</w:t>
            </w:r>
            <w:r w:rsidRPr="00C07E9A">
              <w:rPr>
                <w:sz w:val="18"/>
                <w:szCs w:val="18"/>
                <w:u w:val="single"/>
              </w:rPr>
              <w:t>+</w:t>
            </w:r>
            <w:r w:rsidRPr="00C07E9A">
              <w:rPr>
                <w:sz w:val="18"/>
                <w:szCs w:val="18"/>
              </w:rPr>
              <w:t>33,2</w:t>
            </w:r>
          </w:p>
          <w:p w:rsidR="004844EC" w:rsidRPr="00C07E9A" w:rsidRDefault="004844EC" w:rsidP="00227DAF">
            <w:pPr>
              <w:jc w:val="both"/>
              <w:rPr>
                <w:sz w:val="18"/>
                <w:szCs w:val="18"/>
              </w:rPr>
            </w:pPr>
            <w:r w:rsidRPr="00C07E9A">
              <w:rPr>
                <w:sz w:val="18"/>
                <w:szCs w:val="18"/>
              </w:rPr>
              <w:t>1,0</w:t>
            </w:r>
          </w:p>
        </w:tc>
      </w:tr>
      <w:tr w:rsidR="004844EC" w:rsidRPr="00C07E9A" w:rsidTr="00227DAF">
        <w:tc>
          <w:tcPr>
            <w:tcW w:w="1265"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18 лет и ст.</w:t>
            </w:r>
          </w:p>
        </w:tc>
        <w:tc>
          <w:tcPr>
            <w:tcW w:w="2097"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w:t>
            </w:r>
          </w:p>
        </w:tc>
        <w:tc>
          <w:tcPr>
            <w:tcW w:w="1638"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4,5</w:t>
            </w:r>
            <w:r w:rsidRPr="00C07E9A">
              <w:rPr>
                <w:sz w:val="18"/>
                <w:szCs w:val="18"/>
                <w:u w:val="single"/>
              </w:rPr>
              <w:t>+</w:t>
            </w:r>
            <w:r w:rsidRPr="00C07E9A">
              <w:rPr>
                <w:sz w:val="18"/>
                <w:szCs w:val="18"/>
              </w:rPr>
              <w:t>4,5</w:t>
            </w:r>
          </w:p>
          <w:p w:rsidR="004844EC" w:rsidRPr="00C07E9A" w:rsidRDefault="004844EC" w:rsidP="00227DAF">
            <w:pPr>
              <w:jc w:val="both"/>
              <w:rPr>
                <w:sz w:val="18"/>
                <w:szCs w:val="18"/>
              </w:rPr>
            </w:pPr>
            <w:r w:rsidRPr="00C07E9A">
              <w:rPr>
                <w:sz w:val="18"/>
                <w:szCs w:val="18"/>
              </w:rPr>
              <w:t>1,0</w:t>
            </w:r>
          </w:p>
        </w:tc>
      </w:tr>
    </w:tbl>
    <w:p w:rsidR="004844EC" w:rsidRPr="00C07E9A" w:rsidRDefault="004844EC" w:rsidP="004844EC">
      <w:pPr>
        <w:tabs>
          <w:tab w:val="left" w:pos="851"/>
        </w:tabs>
        <w:spacing w:line="240" w:lineRule="atLeast"/>
        <w:jc w:val="both"/>
      </w:pPr>
    </w:p>
    <w:p w:rsidR="004844EC" w:rsidRPr="00C07E9A" w:rsidRDefault="004844EC" w:rsidP="004844EC">
      <w:pPr>
        <w:tabs>
          <w:tab w:val="left" w:pos="851"/>
        </w:tabs>
        <w:spacing w:line="240" w:lineRule="atLeast"/>
        <w:jc w:val="both"/>
        <w:rPr>
          <w:sz w:val="28"/>
          <w:szCs w:val="28"/>
        </w:rPr>
      </w:pPr>
      <w:r w:rsidRPr="00C07E9A">
        <w:rPr>
          <w:sz w:val="28"/>
          <w:szCs w:val="28"/>
        </w:rPr>
        <w:tab/>
        <w:t>Показатель заболеваемости  микроспорией не организованных детей садового возраста выше по сравнению с организованными детьми, однако, разница показателей не достоверна, что характерно было и для предыдущего года: см. табл.</w:t>
      </w:r>
      <w:r w:rsidR="00762985">
        <w:rPr>
          <w:sz w:val="28"/>
          <w:szCs w:val="28"/>
        </w:rPr>
        <w:t>81</w:t>
      </w:r>
      <w:r w:rsidRPr="00C07E9A">
        <w:rPr>
          <w:sz w:val="28"/>
          <w:szCs w:val="28"/>
        </w:rPr>
        <w:t xml:space="preserve">. </w:t>
      </w:r>
    </w:p>
    <w:p w:rsidR="004844EC" w:rsidRPr="00C07E9A" w:rsidRDefault="004844EC" w:rsidP="004844EC">
      <w:pPr>
        <w:tabs>
          <w:tab w:val="left" w:pos="851"/>
        </w:tabs>
        <w:spacing w:line="240" w:lineRule="atLeast"/>
        <w:jc w:val="both"/>
      </w:pPr>
    </w:p>
    <w:p w:rsidR="004844EC" w:rsidRPr="00C07E9A" w:rsidRDefault="004844EC" w:rsidP="004844EC">
      <w:pPr>
        <w:tabs>
          <w:tab w:val="left" w:pos="851"/>
        </w:tabs>
        <w:spacing w:line="240" w:lineRule="atLeast"/>
        <w:jc w:val="both"/>
        <w:rPr>
          <w:sz w:val="28"/>
          <w:szCs w:val="28"/>
        </w:rPr>
      </w:pPr>
      <w:r w:rsidRPr="00C07E9A">
        <w:rPr>
          <w:sz w:val="28"/>
          <w:szCs w:val="28"/>
        </w:rPr>
        <w:t>Табл.</w:t>
      </w:r>
      <w:r w:rsidR="00762985">
        <w:rPr>
          <w:sz w:val="28"/>
          <w:szCs w:val="28"/>
        </w:rPr>
        <w:t>81</w:t>
      </w:r>
      <w:r w:rsidRPr="00C07E9A">
        <w:rPr>
          <w:sz w:val="28"/>
          <w:szCs w:val="28"/>
        </w:rPr>
        <w:t>. Заболеваемость микроспорией по социально-возрастным группам в 2022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274"/>
        <w:gridCol w:w="1274"/>
        <w:gridCol w:w="1391"/>
        <w:gridCol w:w="1393"/>
        <w:gridCol w:w="2782"/>
      </w:tblGrid>
      <w:tr w:rsidR="004844EC" w:rsidRPr="00C07E9A" w:rsidTr="00227DAF">
        <w:trPr>
          <w:trHeight w:val="649"/>
        </w:trPr>
        <w:tc>
          <w:tcPr>
            <w:tcW w:w="823" w:type="pct"/>
            <w:vMerge w:val="restar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Возраст</w:t>
            </w:r>
          </w:p>
        </w:tc>
        <w:tc>
          <w:tcPr>
            <w:tcW w:w="1312" w:type="pct"/>
            <w:gridSpan w:val="2"/>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Абсол. число случаев</w:t>
            </w:r>
          </w:p>
        </w:tc>
        <w:tc>
          <w:tcPr>
            <w:tcW w:w="1433" w:type="pct"/>
            <w:gridSpan w:val="2"/>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center"/>
              <w:rPr>
                <w:sz w:val="18"/>
                <w:szCs w:val="18"/>
              </w:rPr>
            </w:pPr>
            <w:r w:rsidRPr="00C07E9A">
              <w:rPr>
                <w:sz w:val="18"/>
                <w:szCs w:val="18"/>
              </w:rPr>
              <w:t>Заболеваемость на 100 тыс. нас</w:t>
            </w:r>
            <w:proofErr w:type="gramStart"/>
            <w:r w:rsidRPr="00C07E9A">
              <w:rPr>
                <w:sz w:val="18"/>
                <w:szCs w:val="18"/>
              </w:rPr>
              <w:t>.</w:t>
            </w:r>
            <w:proofErr w:type="gramEnd"/>
            <w:r w:rsidRPr="00C07E9A">
              <w:rPr>
                <w:sz w:val="18"/>
                <w:szCs w:val="18"/>
              </w:rPr>
              <w:t xml:space="preserve"> </w:t>
            </w:r>
            <w:proofErr w:type="gramStart"/>
            <w:r w:rsidRPr="00C07E9A">
              <w:rPr>
                <w:sz w:val="18"/>
                <w:szCs w:val="18"/>
              </w:rPr>
              <w:t>п</w:t>
            </w:r>
            <w:proofErr w:type="gramEnd"/>
            <w:r w:rsidRPr="00C07E9A">
              <w:rPr>
                <w:sz w:val="18"/>
                <w:szCs w:val="18"/>
              </w:rPr>
              <w:t xml:space="preserve">ри </w:t>
            </w:r>
            <w:r w:rsidRPr="00C07E9A">
              <w:rPr>
                <w:sz w:val="18"/>
                <w:szCs w:val="18"/>
                <w:lang w:val="en-US"/>
              </w:rPr>
              <w:t>t</w:t>
            </w:r>
          </w:p>
        </w:tc>
        <w:tc>
          <w:tcPr>
            <w:tcW w:w="1432"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Достоверность разницы показателей</w:t>
            </w:r>
          </w:p>
          <w:p w:rsidR="004844EC" w:rsidRPr="00C07E9A" w:rsidRDefault="004844EC" w:rsidP="00227DAF">
            <w:pPr>
              <w:jc w:val="center"/>
              <w:rPr>
                <w:sz w:val="18"/>
                <w:szCs w:val="18"/>
              </w:rPr>
            </w:pPr>
            <w:r w:rsidRPr="00C07E9A">
              <w:rPr>
                <w:sz w:val="18"/>
                <w:szCs w:val="18"/>
                <w:lang w:val="en-US"/>
              </w:rPr>
              <w:t>t</w:t>
            </w:r>
          </w:p>
        </w:tc>
      </w:tr>
      <w:tr w:rsidR="004844EC" w:rsidRPr="00C07E9A" w:rsidTr="00227DAF">
        <w:tc>
          <w:tcPr>
            <w:tcW w:w="823" w:type="pct"/>
            <w:vMerge/>
            <w:tcBorders>
              <w:top w:val="single" w:sz="4" w:space="0" w:color="auto"/>
              <w:left w:val="single" w:sz="4" w:space="0" w:color="auto"/>
              <w:bottom w:val="single" w:sz="4" w:space="0" w:color="auto"/>
              <w:right w:val="single" w:sz="4" w:space="0" w:color="auto"/>
            </w:tcBorders>
            <w:vAlign w:val="center"/>
            <w:hideMark/>
          </w:tcPr>
          <w:p w:rsidR="004844EC" w:rsidRPr="00C07E9A" w:rsidRDefault="004844EC" w:rsidP="00227DAF">
            <w:pPr>
              <w:jc w:val="both"/>
              <w:rPr>
                <w:sz w:val="18"/>
                <w:szCs w:val="18"/>
              </w:rPr>
            </w:pPr>
          </w:p>
        </w:tc>
        <w:tc>
          <w:tcPr>
            <w:tcW w:w="656"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организ.</w:t>
            </w:r>
          </w:p>
        </w:tc>
        <w:tc>
          <w:tcPr>
            <w:tcW w:w="656"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не организ.</w:t>
            </w:r>
          </w:p>
        </w:tc>
        <w:tc>
          <w:tcPr>
            <w:tcW w:w="716"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p>
          <w:p w:rsidR="004844EC" w:rsidRPr="00C07E9A" w:rsidRDefault="004844EC" w:rsidP="00227DAF">
            <w:pPr>
              <w:jc w:val="both"/>
              <w:rPr>
                <w:sz w:val="18"/>
                <w:szCs w:val="18"/>
              </w:rPr>
            </w:pPr>
            <w:r w:rsidRPr="00C07E9A">
              <w:rPr>
                <w:sz w:val="18"/>
                <w:szCs w:val="18"/>
              </w:rPr>
              <w:t>орган.</w:t>
            </w:r>
          </w:p>
        </w:tc>
        <w:tc>
          <w:tcPr>
            <w:tcW w:w="717"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не организ.</w:t>
            </w:r>
          </w:p>
        </w:tc>
        <w:tc>
          <w:tcPr>
            <w:tcW w:w="1432" w:type="pct"/>
            <w:vMerge w:val="restart"/>
            <w:tcBorders>
              <w:top w:val="single" w:sz="4" w:space="0" w:color="auto"/>
              <w:left w:val="single" w:sz="4" w:space="0" w:color="auto"/>
              <w:right w:val="single" w:sz="4" w:space="0" w:color="auto"/>
            </w:tcBorders>
          </w:tcPr>
          <w:p w:rsidR="004844EC" w:rsidRPr="00C07E9A" w:rsidRDefault="004844EC" w:rsidP="00227DAF">
            <w:pPr>
              <w:jc w:val="both"/>
              <w:rPr>
                <w:sz w:val="18"/>
                <w:szCs w:val="18"/>
              </w:rPr>
            </w:pPr>
          </w:p>
          <w:p w:rsidR="004844EC" w:rsidRPr="00C07E9A" w:rsidRDefault="004844EC" w:rsidP="00227DAF">
            <w:pPr>
              <w:jc w:val="both"/>
              <w:rPr>
                <w:sz w:val="18"/>
                <w:szCs w:val="18"/>
              </w:rPr>
            </w:pPr>
          </w:p>
          <w:p w:rsidR="004844EC" w:rsidRPr="00C07E9A" w:rsidRDefault="004844EC" w:rsidP="00227DAF">
            <w:pPr>
              <w:jc w:val="both"/>
              <w:rPr>
                <w:sz w:val="18"/>
                <w:szCs w:val="18"/>
              </w:rPr>
            </w:pPr>
            <w:r w:rsidRPr="00C07E9A">
              <w:rPr>
                <w:sz w:val="18"/>
                <w:szCs w:val="18"/>
              </w:rPr>
              <w:t>1,5</w:t>
            </w:r>
          </w:p>
          <w:p w:rsidR="004844EC" w:rsidRPr="00C07E9A" w:rsidRDefault="004844EC" w:rsidP="00227DAF">
            <w:pPr>
              <w:jc w:val="both"/>
              <w:rPr>
                <w:sz w:val="18"/>
                <w:szCs w:val="18"/>
              </w:rPr>
            </w:pPr>
          </w:p>
        </w:tc>
      </w:tr>
      <w:tr w:rsidR="004844EC" w:rsidRPr="00C07E9A" w:rsidTr="00227DAF">
        <w:trPr>
          <w:trHeight w:val="539"/>
        </w:trPr>
        <w:tc>
          <w:tcPr>
            <w:tcW w:w="823"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0-6 лет</w:t>
            </w:r>
          </w:p>
        </w:tc>
        <w:tc>
          <w:tcPr>
            <w:tcW w:w="656"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3</w:t>
            </w:r>
          </w:p>
        </w:tc>
        <w:tc>
          <w:tcPr>
            <w:tcW w:w="656"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5</w:t>
            </w:r>
          </w:p>
        </w:tc>
        <w:tc>
          <w:tcPr>
            <w:tcW w:w="716"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248,8</w:t>
            </w:r>
            <w:r w:rsidRPr="00C07E9A">
              <w:rPr>
                <w:sz w:val="18"/>
                <w:szCs w:val="18"/>
                <w:u w:val="single"/>
              </w:rPr>
              <w:t>+</w:t>
            </w:r>
            <w:r w:rsidRPr="00C07E9A">
              <w:rPr>
                <w:sz w:val="18"/>
                <w:szCs w:val="18"/>
              </w:rPr>
              <w:t>143,4</w:t>
            </w:r>
          </w:p>
          <w:p w:rsidR="004844EC" w:rsidRPr="00C07E9A" w:rsidRDefault="004844EC" w:rsidP="00227DAF">
            <w:pPr>
              <w:jc w:val="both"/>
              <w:rPr>
                <w:sz w:val="18"/>
                <w:szCs w:val="18"/>
              </w:rPr>
            </w:pPr>
            <w:r w:rsidRPr="00C07E9A">
              <w:rPr>
                <w:sz w:val="18"/>
                <w:szCs w:val="18"/>
              </w:rPr>
              <w:t>1,7</w:t>
            </w:r>
          </w:p>
          <w:p w:rsidR="004844EC" w:rsidRPr="00C07E9A" w:rsidRDefault="004844EC" w:rsidP="00227DAF">
            <w:pPr>
              <w:jc w:val="both"/>
              <w:rPr>
                <w:sz w:val="18"/>
                <w:szCs w:val="18"/>
              </w:rPr>
            </w:pPr>
          </w:p>
        </w:tc>
        <w:tc>
          <w:tcPr>
            <w:tcW w:w="717"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896,1</w:t>
            </w:r>
            <w:r w:rsidRPr="00C07E9A">
              <w:rPr>
                <w:sz w:val="18"/>
                <w:szCs w:val="18"/>
                <w:u w:val="single"/>
              </w:rPr>
              <w:t>+</w:t>
            </w:r>
            <w:r w:rsidRPr="00C07E9A">
              <w:rPr>
                <w:sz w:val="18"/>
                <w:szCs w:val="18"/>
              </w:rPr>
              <w:t>398,9</w:t>
            </w:r>
          </w:p>
          <w:p w:rsidR="004844EC" w:rsidRPr="00C07E9A" w:rsidRDefault="004844EC" w:rsidP="00227DAF">
            <w:pPr>
              <w:jc w:val="both"/>
              <w:rPr>
                <w:sz w:val="18"/>
                <w:szCs w:val="18"/>
              </w:rPr>
            </w:pPr>
            <w:r w:rsidRPr="00C07E9A">
              <w:rPr>
                <w:sz w:val="18"/>
                <w:szCs w:val="18"/>
              </w:rPr>
              <w:t>2,2</w:t>
            </w:r>
          </w:p>
          <w:p w:rsidR="004844EC" w:rsidRPr="00C07E9A" w:rsidRDefault="004844EC" w:rsidP="00227DAF">
            <w:pPr>
              <w:jc w:val="both"/>
              <w:rPr>
                <w:sz w:val="18"/>
                <w:szCs w:val="18"/>
              </w:rPr>
            </w:pPr>
          </w:p>
        </w:tc>
        <w:tc>
          <w:tcPr>
            <w:tcW w:w="1432" w:type="pct"/>
            <w:vMerge/>
            <w:tcBorders>
              <w:left w:val="single" w:sz="4" w:space="0" w:color="auto"/>
              <w:bottom w:val="single" w:sz="4" w:space="0" w:color="auto"/>
              <w:right w:val="single" w:sz="4" w:space="0" w:color="auto"/>
            </w:tcBorders>
          </w:tcPr>
          <w:p w:rsidR="004844EC" w:rsidRPr="00C07E9A" w:rsidRDefault="004844EC" w:rsidP="00227DAF">
            <w:pPr>
              <w:jc w:val="both"/>
              <w:rPr>
                <w:sz w:val="18"/>
                <w:szCs w:val="18"/>
              </w:rPr>
            </w:pPr>
          </w:p>
        </w:tc>
      </w:tr>
    </w:tbl>
    <w:p w:rsidR="004844EC" w:rsidRPr="00C07E9A" w:rsidRDefault="004844EC" w:rsidP="004844EC">
      <w:pPr>
        <w:tabs>
          <w:tab w:val="left" w:pos="851"/>
        </w:tabs>
        <w:spacing w:line="240" w:lineRule="atLeast"/>
        <w:jc w:val="both"/>
        <w:rPr>
          <w:sz w:val="28"/>
          <w:szCs w:val="28"/>
        </w:rPr>
      </w:pPr>
    </w:p>
    <w:p w:rsidR="004844EC" w:rsidRPr="00C07E9A" w:rsidRDefault="004844EC" w:rsidP="004844EC">
      <w:pPr>
        <w:tabs>
          <w:tab w:val="left" w:pos="851"/>
        </w:tabs>
        <w:spacing w:line="240" w:lineRule="atLeast"/>
        <w:jc w:val="both"/>
        <w:rPr>
          <w:sz w:val="28"/>
          <w:szCs w:val="28"/>
        </w:rPr>
      </w:pPr>
      <w:r w:rsidRPr="00C07E9A">
        <w:rPr>
          <w:sz w:val="28"/>
          <w:szCs w:val="28"/>
        </w:rPr>
        <w:tab/>
        <w:t>Показатель заболеваемости  чесоткой по детской возрастной группе не достоверный. Максимальный удельный вес случаев чесотки приходится на взрослое население: см. табл.</w:t>
      </w:r>
      <w:r w:rsidR="00762985">
        <w:rPr>
          <w:sz w:val="28"/>
          <w:szCs w:val="28"/>
        </w:rPr>
        <w:t>82</w:t>
      </w:r>
      <w:r w:rsidRPr="00C07E9A">
        <w:rPr>
          <w:sz w:val="28"/>
          <w:szCs w:val="28"/>
        </w:rPr>
        <w:t xml:space="preserve">. </w:t>
      </w:r>
    </w:p>
    <w:p w:rsidR="004844EC" w:rsidRPr="00C07E9A" w:rsidRDefault="004844EC" w:rsidP="004844EC">
      <w:pPr>
        <w:tabs>
          <w:tab w:val="left" w:pos="851"/>
        </w:tabs>
        <w:spacing w:line="240" w:lineRule="atLeast"/>
        <w:jc w:val="both"/>
        <w:rPr>
          <w:sz w:val="28"/>
          <w:szCs w:val="28"/>
        </w:rPr>
      </w:pPr>
    </w:p>
    <w:p w:rsidR="004844EC" w:rsidRPr="00C07E9A" w:rsidRDefault="00762985" w:rsidP="004844EC">
      <w:pPr>
        <w:tabs>
          <w:tab w:val="left" w:pos="851"/>
        </w:tabs>
        <w:spacing w:line="240" w:lineRule="atLeast"/>
        <w:jc w:val="both"/>
        <w:rPr>
          <w:sz w:val="28"/>
          <w:szCs w:val="28"/>
        </w:rPr>
      </w:pPr>
      <w:r>
        <w:rPr>
          <w:sz w:val="28"/>
          <w:szCs w:val="28"/>
        </w:rPr>
        <w:t>Табл.82</w:t>
      </w:r>
      <w:r w:rsidR="004844EC" w:rsidRPr="00C07E9A">
        <w:rPr>
          <w:sz w:val="28"/>
          <w:szCs w:val="28"/>
        </w:rPr>
        <w:t xml:space="preserve">. Заболеваемость чесоткой   по возрастным группам в 2022 году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6"/>
        <w:gridCol w:w="2065"/>
        <w:gridCol w:w="2972"/>
        <w:gridCol w:w="2971"/>
      </w:tblGrid>
      <w:tr w:rsidR="004844EC" w:rsidRPr="00C07E9A" w:rsidTr="00227DAF">
        <w:trPr>
          <w:trHeight w:val="797"/>
        </w:trPr>
        <w:tc>
          <w:tcPr>
            <w:tcW w:w="878" w:type="pct"/>
            <w:tcBorders>
              <w:top w:val="single" w:sz="4" w:space="0" w:color="auto"/>
              <w:left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Возраст</w:t>
            </w:r>
          </w:p>
        </w:tc>
        <w:tc>
          <w:tcPr>
            <w:tcW w:w="1063" w:type="pct"/>
            <w:tcBorders>
              <w:top w:val="single" w:sz="4" w:space="0" w:color="auto"/>
              <w:left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 xml:space="preserve">Абсолютное </w:t>
            </w:r>
          </w:p>
          <w:p w:rsidR="004844EC" w:rsidRPr="00C07E9A" w:rsidRDefault="004844EC" w:rsidP="00227DAF">
            <w:pPr>
              <w:jc w:val="both"/>
              <w:rPr>
                <w:sz w:val="18"/>
                <w:szCs w:val="18"/>
              </w:rPr>
            </w:pPr>
            <w:r w:rsidRPr="00C07E9A">
              <w:rPr>
                <w:sz w:val="18"/>
                <w:szCs w:val="18"/>
              </w:rPr>
              <w:t xml:space="preserve"> число случаев</w:t>
            </w:r>
          </w:p>
          <w:p w:rsidR="004844EC" w:rsidRPr="00C07E9A" w:rsidRDefault="004844EC" w:rsidP="00227DAF">
            <w:pPr>
              <w:jc w:val="both"/>
              <w:rPr>
                <w:sz w:val="18"/>
                <w:szCs w:val="18"/>
              </w:rPr>
            </w:pPr>
          </w:p>
        </w:tc>
        <w:tc>
          <w:tcPr>
            <w:tcW w:w="1530" w:type="pct"/>
            <w:tcBorders>
              <w:top w:val="single" w:sz="4" w:space="0" w:color="auto"/>
              <w:left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 xml:space="preserve">Заболеваемость </w:t>
            </w:r>
            <w:proofErr w:type="gramStart"/>
            <w:r w:rsidRPr="00C07E9A">
              <w:rPr>
                <w:sz w:val="18"/>
                <w:szCs w:val="18"/>
              </w:rPr>
              <w:t>на</w:t>
            </w:r>
            <w:proofErr w:type="gramEnd"/>
            <w:r w:rsidRPr="00C07E9A">
              <w:rPr>
                <w:sz w:val="18"/>
                <w:szCs w:val="18"/>
              </w:rPr>
              <w:t xml:space="preserve"> </w:t>
            </w:r>
          </w:p>
          <w:p w:rsidR="004844EC" w:rsidRPr="00C07E9A" w:rsidRDefault="004844EC" w:rsidP="00227DAF">
            <w:pPr>
              <w:jc w:val="both"/>
              <w:rPr>
                <w:sz w:val="18"/>
                <w:szCs w:val="18"/>
              </w:rPr>
            </w:pPr>
            <w:r w:rsidRPr="00C07E9A">
              <w:rPr>
                <w:sz w:val="18"/>
                <w:szCs w:val="18"/>
              </w:rPr>
              <w:t>100 тыс. нас.</w:t>
            </w:r>
          </w:p>
          <w:p w:rsidR="004844EC" w:rsidRPr="00C07E9A" w:rsidRDefault="004844EC" w:rsidP="00227DAF">
            <w:pPr>
              <w:jc w:val="both"/>
              <w:rPr>
                <w:sz w:val="18"/>
                <w:szCs w:val="18"/>
              </w:rPr>
            </w:pPr>
            <w:r w:rsidRPr="00C07E9A">
              <w:rPr>
                <w:sz w:val="18"/>
                <w:szCs w:val="18"/>
              </w:rPr>
              <w:t xml:space="preserve">при </w:t>
            </w:r>
            <w:r w:rsidRPr="00C07E9A">
              <w:rPr>
                <w:sz w:val="18"/>
                <w:szCs w:val="18"/>
                <w:lang w:val="en-US"/>
              </w:rPr>
              <w:t>t</w:t>
            </w:r>
          </w:p>
        </w:tc>
        <w:tc>
          <w:tcPr>
            <w:tcW w:w="1529" w:type="pct"/>
            <w:tcBorders>
              <w:top w:val="single" w:sz="4" w:space="0" w:color="auto"/>
              <w:left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Достоверность разницы показателей</w:t>
            </w:r>
          </w:p>
          <w:p w:rsidR="004844EC" w:rsidRPr="00C07E9A" w:rsidRDefault="004844EC" w:rsidP="00227DAF">
            <w:pPr>
              <w:jc w:val="center"/>
              <w:rPr>
                <w:sz w:val="18"/>
                <w:szCs w:val="18"/>
              </w:rPr>
            </w:pPr>
            <w:r w:rsidRPr="00C07E9A">
              <w:rPr>
                <w:sz w:val="18"/>
                <w:szCs w:val="18"/>
                <w:lang w:val="en-US"/>
              </w:rPr>
              <w:t>t</w:t>
            </w:r>
          </w:p>
        </w:tc>
      </w:tr>
      <w:tr w:rsidR="004844EC" w:rsidRPr="00C07E9A" w:rsidTr="00227DAF">
        <w:tc>
          <w:tcPr>
            <w:tcW w:w="878" w:type="pct"/>
            <w:tcBorders>
              <w:top w:val="single" w:sz="4" w:space="0" w:color="auto"/>
              <w:left w:val="single" w:sz="4" w:space="0" w:color="auto"/>
              <w:bottom w:val="single" w:sz="4" w:space="0" w:color="auto"/>
              <w:right w:val="single" w:sz="4" w:space="0" w:color="auto"/>
            </w:tcBorders>
            <w:hideMark/>
          </w:tcPr>
          <w:p w:rsidR="004844EC" w:rsidRPr="00C07E9A" w:rsidRDefault="004844EC" w:rsidP="00227DAF">
            <w:pPr>
              <w:jc w:val="both"/>
              <w:rPr>
                <w:sz w:val="18"/>
                <w:szCs w:val="18"/>
              </w:rPr>
            </w:pPr>
            <w:r w:rsidRPr="00C07E9A">
              <w:rPr>
                <w:sz w:val="18"/>
                <w:szCs w:val="18"/>
              </w:rPr>
              <w:t>3-6 лет</w:t>
            </w:r>
          </w:p>
        </w:tc>
        <w:tc>
          <w:tcPr>
            <w:tcW w:w="106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w:t>
            </w:r>
          </w:p>
        </w:tc>
        <w:tc>
          <w:tcPr>
            <w:tcW w:w="153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91,4</w:t>
            </w:r>
            <w:r w:rsidRPr="00C07E9A">
              <w:rPr>
                <w:sz w:val="18"/>
                <w:szCs w:val="18"/>
                <w:u w:val="single"/>
              </w:rPr>
              <w:t>+</w:t>
            </w:r>
            <w:r w:rsidRPr="00C07E9A">
              <w:rPr>
                <w:sz w:val="18"/>
                <w:szCs w:val="18"/>
              </w:rPr>
              <w:t>91,4</w:t>
            </w:r>
          </w:p>
          <w:p w:rsidR="004844EC" w:rsidRPr="00C07E9A" w:rsidRDefault="004844EC" w:rsidP="00227DAF">
            <w:pPr>
              <w:jc w:val="both"/>
              <w:rPr>
                <w:sz w:val="18"/>
                <w:szCs w:val="18"/>
              </w:rPr>
            </w:pPr>
            <w:r w:rsidRPr="00C07E9A">
              <w:rPr>
                <w:sz w:val="18"/>
                <w:szCs w:val="18"/>
              </w:rPr>
              <w:t>1,0</w:t>
            </w:r>
          </w:p>
        </w:tc>
        <w:tc>
          <w:tcPr>
            <w:tcW w:w="1529" w:type="pct"/>
            <w:vMerge w:val="restart"/>
            <w:tcBorders>
              <w:top w:val="single" w:sz="4" w:space="0" w:color="auto"/>
              <w:left w:val="single" w:sz="4" w:space="0" w:color="auto"/>
              <w:right w:val="single" w:sz="4" w:space="0" w:color="auto"/>
            </w:tcBorders>
          </w:tcPr>
          <w:p w:rsidR="004844EC" w:rsidRPr="00C07E9A" w:rsidRDefault="004844EC" w:rsidP="00227DAF">
            <w:pPr>
              <w:jc w:val="both"/>
              <w:rPr>
                <w:sz w:val="18"/>
                <w:szCs w:val="18"/>
              </w:rPr>
            </w:pPr>
          </w:p>
          <w:p w:rsidR="004844EC" w:rsidRPr="00C07E9A" w:rsidRDefault="004844EC" w:rsidP="00227DAF">
            <w:pPr>
              <w:jc w:val="both"/>
              <w:rPr>
                <w:sz w:val="18"/>
                <w:szCs w:val="18"/>
              </w:rPr>
            </w:pPr>
          </w:p>
          <w:p w:rsidR="004844EC" w:rsidRPr="00C07E9A" w:rsidRDefault="004844EC" w:rsidP="00227DAF">
            <w:pPr>
              <w:ind w:firstLine="708"/>
              <w:jc w:val="both"/>
              <w:rPr>
                <w:sz w:val="18"/>
                <w:szCs w:val="18"/>
              </w:rPr>
            </w:pPr>
            <w:r w:rsidRPr="00C07E9A">
              <w:rPr>
                <w:sz w:val="18"/>
                <w:szCs w:val="18"/>
              </w:rPr>
              <w:t>0,7</w:t>
            </w:r>
          </w:p>
        </w:tc>
      </w:tr>
      <w:tr w:rsidR="004844EC" w:rsidRPr="00C07E9A" w:rsidTr="00227DAF">
        <w:tc>
          <w:tcPr>
            <w:tcW w:w="878"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18 лет и ст.</w:t>
            </w:r>
          </w:p>
        </w:tc>
        <w:tc>
          <w:tcPr>
            <w:tcW w:w="1063"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7</w:t>
            </w:r>
          </w:p>
        </w:tc>
        <w:tc>
          <w:tcPr>
            <w:tcW w:w="1530" w:type="pct"/>
            <w:tcBorders>
              <w:top w:val="single" w:sz="4" w:space="0" w:color="auto"/>
              <w:left w:val="single" w:sz="4" w:space="0" w:color="auto"/>
              <w:bottom w:val="single" w:sz="4" w:space="0" w:color="auto"/>
              <w:right w:val="single" w:sz="4" w:space="0" w:color="auto"/>
            </w:tcBorders>
          </w:tcPr>
          <w:p w:rsidR="004844EC" w:rsidRPr="00C07E9A" w:rsidRDefault="004844EC" w:rsidP="00227DAF">
            <w:pPr>
              <w:jc w:val="both"/>
              <w:rPr>
                <w:sz w:val="18"/>
                <w:szCs w:val="18"/>
              </w:rPr>
            </w:pPr>
            <w:r w:rsidRPr="00C07E9A">
              <w:rPr>
                <w:sz w:val="18"/>
                <w:szCs w:val="18"/>
              </w:rPr>
              <w:t>31,4</w:t>
            </w:r>
            <w:r w:rsidRPr="00C07E9A">
              <w:rPr>
                <w:sz w:val="18"/>
                <w:szCs w:val="18"/>
                <w:u w:val="single"/>
              </w:rPr>
              <w:t>+</w:t>
            </w:r>
            <w:r w:rsidRPr="00C07E9A">
              <w:rPr>
                <w:sz w:val="18"/>
                <w:szCs w:val="18"/>
              </w:rPr>
              <w:t>11,9</w:t>
            </w:r>
          </w:p>
          <w:p w:rsidR="004844EC" w:rsidRPr="00C07E9A" w:rsidRDefault="004844EC" w:rsidP="00227DAF">
            <w:pPr>
              <w:jc w:val="both"/>
              <w:rPr>
                <w:sz w:val="18"/>
                <w:szCs w:val="18"/>
              </w:rPr>
            </w:pPr>
            <w:r w:rsidRPr="00C07E9A">
              <w:rPr>
                <w:sz w:val="18"/>
                <w:szCs w:val="18"/>
              </w:rPr>
              <w:t>2,6</w:t>
            </w:r>
          </w:p>
        </w:tc>
        <w:tc>
          <w:tcPr>
            <w:tcW w:w="1529" w:type="pct"/>
            <w:vMerge/>
            <w:tcBorders>
              <w:left w:val="single" w:sz="4" w:space="0" w:color="auto"/>
              <w:bottom w:val="single" w:sz="4" w:space="0" w:color="auto"/>
              <w:right w:val="single" w:sz="4" w:space="0" w:color="auto"/>
            </w:tcBorders>
          </w:tcPr>
          <w:p w:rsidR="004844EC" w:rsidRPr="00C07E9A" w:rsidRDefault="004844EC" w:rsidP="00227DAF">
            <w:pPr>
              <w:jc w:val="both"/>
              <w:rPr>
                <w:sz w:val="18"/>
                <w:szCs w:val="18"/>
              </w:rPr>
            </w:pPr>
          </w:p>
        </w:tc>
      </w:tr>
    </w:tbl>
    <w:p w:rsidR="004844EC" w:rsidRPr="00C07E9A" w:rsidRDefault="004844EC" w:rsidP="004844EC">
      <w:pPr>
        <w:tabs>
          <w:tab w:val="left" w:pos="851"/>
        </w:tabs>
        <w:spacing w:line="240" w:lineRule="atLeast"/>
        <w:jc w:val="both"/>
        <w:rPr>
          <w:sz w:val="28"/>
          <w:szCs w:val="28"/>
        </w:rPr>
      </w:pPr>
    </w:p>
    <w:p w:rsidR="004844EC" w:rsidRPr="00C07E9A" w:rsidRDefault="004844EC" w:rsidP="004844EC">
      <w:pPr>
        <w:tabs>
          <w:tab w:val="left" w:pos="851"/>
        </w:tabs>
        <w:spacing w:line="240" w:lineRule="atLeast"/>
        <w:jc w:val="both"/>
        <w:rPr>
          <w:sz w:val="28"/>
          <w:szCs w:val="28"/>
        </w:rPr>
      </w:pPr>
      <w:r w:rsidRPr="00C07E9A">
        <w:rPr>
          <w:sz w:val="28"/>
          <w:szCs w:val="28"/>
        </w:rPr>
        <w:tab/>
        <w:t xml:space="preserve">Все очаги  по </w:t>
      </w:r>
      <w:proofErr w:type="gramStart"/>
      <w:r w:rsidRPr="00C07E9A">
        <w:rPr>
          <w:sz w:val="28"/>
          <w:szCs w:val="28"/>
        </w:rPr>
        <w:t>заразным</w:t>
      </w:r>
      <w:proofErr w:type="gramEnd"/>
      <w:r w:rsidRPr="00C07E9A">
        <w:rPr>
          <w:sz w:val="28"/>
          <w:szCs w:val="28"/>
        </w:rPr>
        <w:t xml:space="preserve"> кожным заболеваниями социально благополучные.</w:t>
      </w:r>
    </w:p>
    <w:p w:rsidR="004844EC" w:rsidRPr="00C07E9A" w:rsidRDefault="004844EC" w:rsidP="004844EC">
      <w:pPr>
        <w:tabs>
          <w:tab w:val="left" w:pos="851"/>
        </w:tabs>
        <w:spacing w:line="240" w:lineRule="atLeast"/>
        <w:jc w:val="both"/>
        <w:rPr>
          <w:b/>
          <w:sz w:val="28"/>
          <w:szCs w:val="28"/>
        </w:rPr>
      </w:pPr>
      <w:r w:rsidRPr="00C07E9A">
        <w:rPr>
          <w:sz w:val="28"/>
          <w:szCs w:val="28"/>
        </w:rPr>
        <w:tab/>
      </w:r>
    </w:p>
    <w:p w:rsidR="004844EC" w:rsidRPr="00C07E9A" w:rsidRDefault="004844EC" w:rsidP="004844EC">
      <w:pPr>
        <w:ind w:firstLine="708"/>
        <w:jc w:val="both"/>
        <w:rPr>
          <w:sz w:val="28"/>
          <w:szCs w:val="28"/>
        </w:rPr>
      </w:pPr>
      <w:r w:rsidRPr="00C07E9A">
        <w:rPr>
          <w:b/>
          <w:sz w:val="28"/>
          <w:szCs w:val="28"/>
        </w:rPr>
        <w:t>Анализ охвата профилактическими плановыми прививками населения Шкловского района в 2022 году.</w:t>
      </w:r>
    </w:p>
    <w:p w:rsidR="004844EC" w:rsidRPr="00C07E9A" w:rsidRDefault="004844EC" w:rsidP="004844EC">
      <w:pPr>
        <w:ind w:firstLine="708"/>
        <w:jc w:val="both"/>
        <w:rPr>
          <w:sz w:val="28"/>
          <w:szCs w:val="28"/>
        </w:rPr>
      </w:pPr>
    </w:p>
    <w:p w:rsidR="004844EC" w:rsidRPr="00C07E9A" w:rsidRDefault="004844EC" w:rsidP="004844EC">
      <w:pPr>
        <w:ind w:firstLine="708"/>
        <w:jc w:val="both"/>
        <w:rPr>
          <w:sz w:val="28"/>
          <w:szCs w:val="28"/>
        </w:rPr>
      </w:pPr>
      <w:r w:rsidRPr="00C07E9A">
        <w:rPr>
          <w:sz w:val="28"/>
          <w:szCs w:val="28"/>
        </w:rPr>
        <w:t>План прививок детскому и взрослому населению по району выполнен и  достигнуты оптимальные показатели охвата прививками: см. табл.</w:t>
      </w:r>
      <w:r w:rsidR="00762985">
        <w:rPr>
          <w:sz w:val="28"/>
          <w:szCs w:val="28"/>
        </w:rPr>
        <w:t>83,84</w:t>
      </w:r>
      <w:r w:rsidRPr="00C07E9A">
        <w:rPr>
          <w:sz w:val="28"/>
          <w:szCs w:val="28"/>
        </w:rPr>
        <w:t xml:space="preserve">. </w:t>
      </w:r>
    </w:p>
    <w:p w:rsidR="004844EC" w:rsidRPr="00C07E9A" w:rsidRDefault="004844EC" w:rsidP="004844EC">
      <w:pPr>
        <w:jc w:val="both"/>
        <w:rPr>
          <w:sz w:val="28"/>
          <w:szCs w:val="28"/>
        </w:rPr>
      </w:pPr>
    </w:p>
    <w:p w:rsidR="004844EC" w:rsidRPr="00C07E9A" w:rsidRDefault="004844EC" w:rsidP="004844EC">
      <w:pPr>
        <w:jc w:val="both"/>
        <w:rPr>
          <w:sz w:val="28"/>
          <w:szCs w:val="28"/>
        </w:rPr>
      </w:pPr>
      <w:r w:rsidRPr="00C07E9A">
        <w:rPr>
          <w:sz w:val="28"/>
          <w:szCs w:val="28"/>
        </w:rPr>
        <w:t>Табл.</w:t>
      </w:r>
      <w:r w:rsidR="00762985">
        <w:rPr>
          <w:sz w:val="28"/>
          <w:szCs w:val="28"/>
        </w:rPr>
        <w:t>83</w:t>
      </w:r>
      <w:r w:rsidRPr="00C07E9A">
        <w:rPr>
          <w:sz w:val="28"/>
          <w:szCs w:val="28"/>
        </w:rPr>
        <w:t>. Выполнения плана профилактических прививок населению  Шкловского района  в 2022 году</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33"/>
        <w:gridCol w:w="1974"/>
        <w:gridCol w:w="2543"/>
        <w:gridCol w:w="2664"/>
      </w:tblGrid>
      <w:tr w:rsidR="004844EC" w:rsidRPr="00C07E9A" w:rsidTr="00227DAF">
        <w:tc>
          <w:tcPr>
            <w:tcW w:w="1304" w:type="pct"/>
          </w:tcPr>
          <w:p w:rsidR="004844EC" w:rsidRPr="00C07E9A" w:rsidRDefault="004844EC" w:rsidP="00227DAF">
            <w:pPr>
              <w:jc w:val="both"/>
              <w:rPr>
                <w:sz w:val="18"/>
                <w:szCs w:val="18"/>
              </w:rPr>
            </w:pPr>
            <w:r w:rsidRPr="00C07E9A">
              <w:rPr>
                <w:sz w:val="18"/>
                <w:szCs w:val="18"/>
              </w:rPr>
              <w:t>Вид  прививки</w:t>
            </w:r>
          </w:p>
        </w:tc>
        <w:tc>
          <w:tcPr>
            <w:tcW w:w="1016" w:type="pct"/>
          </w:tcPr>
          <w:p w:rsidR="004844EC" w:rsidRPr="00C07E9A" w:rsidRDefault="004844EC" w:rsidP="00227DAF">
            <w:pPr>
              <w:jc w:val="both"/>
              <w:rPr>
                <w:sz w:val="18"/>
                <w:szCs w:val="18"/>
              </w:rPr>
            </w:pPr>
            <w:r w:rsidRPr="00C07E9A">
              <w:rPr>
                <w:sz w:val="18"/>
                <w:szCs w:val="18"/>
              </w:rPr>
              <w:t>План на 2022г.</w:t>
            </w:r>
          </w:p>
        </w:tc>
        <w:tc>
          <w:tcPr>
            <w:tcW w:w="1309" w:type="pct"/>
          </w:tcPr>
          <w:p w:rsidR="004844EC" w:rsidRPr="00C07E9A" w:rsidRDefault="004844EC" w:rsidP="00227DAF">
            <w:pPr>
              <w:jc w:val="both"/>
              <w:rPr>
                <w:sz w:val="18"/>
                <w:szCs w:val="18"/>
              </w:rPr>
            </w:pPr>
            <w:r w:rsidRPr="00C07E9A">
              <w:rPr>
                <w:sz w:val="18"/>
                <w:szCs w:val="18"/>
              </w:rPr>
              <w:t>Выполнено в 2022г.</w:t>
            </w:r>
          </w:p>
        </w:tc>
        <w:tc>
          <w:tcPr>
            <w:tcW w:w="1371" w:type="pct"/>
          </w:tcPr>
          <w:p w:rsidR="004844EC" w:rsidRPr="00C07E9A" w:rsidRDefault="004844EC" w:rsidP="00227DAF">
            <w:pPr>
              <w:jc w:val="both"/>
              <w:rPr>
                <w:sz w:val="18"/>
                <w:szCs w:val="18"/>
              </w:rPr>
            </w:pPr>
            <w:r w:rsidRPr="00C07E9A">
              <w:rPr>
                <w:sz w:val="18"/>
                <w:szCs w:val="18"/>
              </w:rPr>
              <w:t>% выполнения плана</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БЦЖ 1</w:t>
            </w:r>
          </w:p>
        </w:tc>
        <w:tc>
          <w:tcPr>
            <w:tcW w:w="1016" w:type="pct"/>
          </w:tcPr>
          <w:p w:rsidR="004844EC" w:rsidRPr="00C07E9A" w:rsidRDefault="004844EC" w:rsidP="00227DAF">
            <w:pPr>
              <w:jc w:val="both"/>
              <w:rPr>
                <w:sz w:val="18"/>
                <w:szCs w:val="18"/>
              </w:rPr>
            </w:pPr>
            <w:r w:rsidRPr="00C07E9A">
              <w:rPr>
                <w:sz w:val="18"/>
                <w:szCs w:val="18"/>
              </w:rPr>
              <w:t>124</w:t>
            </w:r>
          </w:p>
        </w:tc>
        <w:tc>
          <w:tcPr>
            <w:tcW w:w="1309" w:type="pct"/>
          </w:tcPr>
          <w:p w:rsidR="004844EC" w:rsidRPr="00C07E9A" w:rsidRDefault="004844EC" w:rsidP="00227DAF">
            <w:pPr>
              <w:jc w:val="both"/>
              <w:rPr>
                <w:sz w:val="18"/>
                <w:szCs w:val="18"/>
              </w:rPr>
            </w:pPr>
            <w:r w:rsidRPr="00C07E9A">
              <w:rPr>
                <w:sz w:val="18"/>
                <w:szCs w:val="18"/>
              </w:rPr>
              <w:t>124</w:t>
            </w:r>
          </w:p>
        </w:tc>
        <w:tc>
          <w:tcPr>
            <w:tcW w:w="1371" w:type="pct"/>
          </w:tcPr>
          <w:p w:rsidR="004844EC" w:rsidRPr="00C07E9A" w:rsidRDefault="004844EC" w:rsidP="00227DAF">
            <w:pPr>
              <w:jc w:val="both"/>
              <w:rPr>
                <w:sz w:val="18"/>
                <w:szCs w:val="18"/>
              </w:rPr>
            </w:pPr>
            <w:r w:rsidRPr="00C07E9A">
              <w:rPr>
                <w:sz w:val="18"/>
                <w:szCs w:val="18"/>
              </w:rPr>
              <w:t>100</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ИПВ 3</w:t>
            </w:r>
          </w:p>
        </w:tc>
        <w:tc>
          <w:tcPr>
            <w:tcW w:w="1016" w:type="pct"/>
          </w:tcPr>
          <w:p w:rsidR="004844EC" w:rsidRPr="00C07E9A" w:rsidRDefault="004844EC" w:rsidP="00227DAF">
            <w:pPr>
              <w:jc w:val="both"/>
              <w:rPr>
                <w:sz w:val="18"/>
                <w:szCs w:val="18"/>
              </w:rPr>
            </w:pPr>
            <w:r w:rsidRPr="00C07E9A">
              <w:rPr>
                <w:sz w:val="18"/>
                <w:szCs w:val="18"/>
              </w:rPr>
              <w:t>217</w:t>
            </w:r>
          </w:p>
        </w:tc>
        <w:tc>
          <w:tcPr>
            <w:tcW w:w="1309" w:type="pct"/>
          </w:tcPr>
          <w:p w:rsidR="004844EC" w:rsidRPr="00C07E9A" w:rsidRDefault="004844EC" w:rsidP="00227DAF">
            <w:pPr>
              <w:jc w:val="both"/>
              <w:rPr>
                <w:sz w:val="18"/>
                <w:szCs w:val="18"/>
              </w:rPr>
            </w:pPr>
            <w:r w:rsidRPr="00C07E9A">
              <w:rPr>
                <w:sz w:val="18"/>
                <w:szCs w:val="18"/>
              </w:rPr>
              <w:t>212</w:t>
            </w:r>
          </w:p>
        </w:tc>
        <w:tc>
          <w:tcPr>
            <w:tcW w:w="1371" w:type="pct"/>
          </w:tcPr>
          <w:p w:rsidR="004844EC" w:rsidRPr="00C07E9A" w:rsidRDefault="004844EC" w:rsidP="00227DAF">
            <w:pPr>
              <w:jc w:val="both"/>
              <w:rPr>
                <w:sz w:val="18"/>
                <w:szCs w:val="18"/>
              </w:rPr>
            </w:pPr>
            <w:r w:rsidRPr="00C07E9A">
              <w:rPr>
                <w:sz w:val="18"/>
                <w:szCs w:val="18"/>
              </w:rPr>
              <w:t>98</w:t>
            </w:r>
          </w:p>
        </w:tc>
      </w:tr>
      <w:tr w:rsidR="004844EC" w:rsidRPr="00C07E9A" w:rsidTr="00227DAF">
        <w:trPr>
          <w:trHeight w:val="50"/>
        </w:trPr>
        <w:tc>
          <w:tcPr>
            <w:tcW w:w="1304" w:type="pct"/>
          </w:tcPr>
          <w:p w:rsidR="004844EC" w:rsidRPr="00C07E9A" w:rsidRDefault="004844EC" w:rsidP="00227DAF">
            <w:pPr>
              <w:jc w:val="both"/>
              <w:rPr>
                <w:sz w:val="18"/>
                <w:szCs w:val="18"/>
              </w:rPr>
            </w:pPr>
            <w:r w:rsidRPr="00C07E9A">
              <w:rPr>
                <w:sz w:val="18"/>
                <w:szCs w:val="18"/>
              </w:rPr>
              <w:t>АКДС3</w:t>
            </w:r>
          </w:p>
        </w:tc>
        <w:tc>
          <w:tcPr>
            <w:tcW w:w="1016" w:type="pct"/>
          </w:tcPr>
          <w:p w:rsidR="004844EC" w:rsidRPr="00C07E9A" w:rsidRDefault="004844EC" w:rsidP="00227DAF">
            <w:pPr>
              <w:jc w:val="both"/>
              <w:rPr>
                <w:sz w:val="18"/>
                <w:szCs w:val="18"/>
              </w:rPr>
            </w:pPr>
            <w:r w:rsidRPr="00C07E9A">
              <w:rPr>
                <w:sz w:val="18"/>
                <w:szCs w:val="18"/>
              </w:rPr>
              <w:t>217</w:t>
            </w:r>
          </w:p>
        </w:tc>
        <w:tc>
          <w:tcPr>
            <w:tcW w:w="1309" w:type="pct"/>
          </w:tcPr>
          <w:p w:rsidR="004844EC" w:rsidRPr="00C07E9A" w:rsidRDefault="004844EC" w:rsidP="00227DAF">
            <w:pPr>
              <w:jc w:val="both"/>
              <w:rPr>
                <w:sz w:val="18"/>
                <w:szCs w:val="18"/>
              </w:rPr>
            </w:pPr>
            <w:r w:rsidRPr="00C07E9A">
              <w:rPr>
                <w:sz w:val="18"/>
                <w:szCs w:val="18"/>
              </w:rPr>
              <w:t>217</w:t>
            </w:r>
          </w:p>
        </w:tc>
        <w:tc>
          <w:tcPr>
            <w:tcW w:w="1371" w:type="pct"/>
          </w:tcPr>
          <w:p w:rsidR="004844EC" w:rsidRPr="00C07E9A" w:rsidRDefault="004844EC" w:rsidP="00227DAF">
            <w:pPr>
              <w:jc w:val="both"/>
              <w:rPr>
                <w:sz w:val="18"/>
                <w:szCs w:val="18"/>
              </w:rPr>
            </w:pPr>
            <w:r w:rsidRPr="00C07E9A">
              <w:rPr>
                <w:sz w:val="18"/>
                <w:szCs w:val="18"/>
              </w:rPr>
              <w:t>100</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ВГВ3 до 1 года</w:t>
            </w:r>
          </w:p>
        </w:tc>
        <w:tc>
          <w:tcPr>
            <w:tcW w:w="1016" w:type="pct"/>
          </w:tcPr>
          <w:p w:rsidR="004844EC" w:rsidRPr="00C07E9A" w:rsidRDefault="004844EC" w:rsidP="00227DAF">
            <w:pPr>
              <w:jc w:val="both"/>
              <w:rPr>
                <w:sz w:val="18"/>
                <w:szCs w:val="18"/>
              </w:rPr>
            </w:pPr>
            <w:r w:rsidRPr="00C07E9A">
              <w:rPr>
                <w:sz w:val="18"/>
                <w:szCs w:val="18"/>
              </w:rPr>
              <w:t>217</w:t>
            </w:r>
          </w:p>
        </w:tc>
        <w:tc>
          <w:tcPr>
            <w:tcW w:w="1309" w:type="pct"/>
          </w:tcPr>
          <w:p w:rsidR="004844EC" w:rsidRPr="00C07E9A" w:rsidRDefault="004844EC" w:rsidP="00227DAF">
            <w:pPr>
              <w:jc w:val="both"/>
              <w:rPr>
                <w:sz w:val="18"/>
                <w:szCs w:val="18"/>
              </w:rPr>
            </w:pPr>
            <w:r w:rsidRPr="00C07E9A">
              <w:rPr>
                <w:sz w:val="18"/>
                <w:szCs w:val="18"/>
              </w:rPr>
              <w:t>217</w:t>
            </w:r>
          </w:p>
        </w:tc>
        <w:tc>
          <w:tcPr>
            <w:tcW w:w="1371" w:type="pct"/>
          </w:tcPr>
          <w:p w:rsidR="004844EC" w:rsidRPr="00C07E9A" w:rsidRDefault="004844EC" w:rsidP="00227DAF">
            <w:pPr>
              <w:jc w:val="both"/>
              <w:rPr>
                <w:sz w:val="18"/>
                <w:szCs w:val="18"/>
              </w:rPr>
            </w:pPr>
            <w:r w:rsidRPr="00C07E9A">
              <w:rPr>
                <w:sz w:val="18"/>
                <w:szCs w:val="18"/>
              </w:rPr>
              <w:t>100</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КПК 1</w:t>
            </w:r>
          </w:p>
        </w:tc>
        <w:tc>
          <w:tcPr>
            <w:tcW w:w="1016" w:type="pct"/>
          </w:tcPr>
          <w:p w:rsidR="004844EC" w:rsidRPr="00C07E9A" w:rsidRDefault="004844EC" w:rsidP="00227DAF">
            <w:pPr>
              <w:jc w:val="both"/>
              <w:rPr>
                <w:sz w:val="18"/>
                <w:szCs w:val="18"/>
              </w:rPr>
            </w:pPr>
            <w:r w:rsidRPr="00C07E9A">
              <w:rPr>
                <w:sz w:val="18"/>
                <w:szCs w:val="18"/>
              </w:rPr>
              <w:t>250</w:t>
            </w:r>
          </w:p>
        </w:tc>
        <w:tc>
          <w:tcPr>
            <w:tcW w:w="1309" w:type="pct"/>
          </w:tcPr>
          <w:p w:rsidR="004844EC" w:rsidRPr="00C07E9A" w:rsidRDefault="004844EC" w:rsidP="00227DAF">
            <w:pPr>
              <w:jc w:val="both"/>
              <w:rPr>
                <w:sz w:val="18"/>
                <w:szCs w:val="18"/>
              </w:rPr>
            </w:pPr>
            <w:r w:rsidRPr="00C07E9A">
              <w:rPr>
                <w:sz w:val="18"/>
                <w:szCs w:val="18"/>
              </w:rPr>
              <w:t>244</w:t>
            </w:r>
          </w:p>
        </w:tc>
        <w:tc>
          <w:tcPr>
            <w:tcW w:w="1371" w:type="pct"/>
          </w:tcPr>
          <w:p w:rsidR="004844EC" w:rsidRPr="00C07E9A" w:rsidRDefault="004844EC" w:rsidP="00227DAF">
            <w:pPr>
              <w:jc w:val="both"/>
              <w:rPr>
                <w:sz w:val="18"/>
                <w:szCs w:val="18"/>
              </w:rPr>
            </w:pPr>
            <w:r w:rsidRPr="00C07E9A">
              <w:rPr>
                <w:sz w:val="18"/>
                <w:szCs w:val="18"/>
              </w:rPr>
              <w:t>98</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КПК 2</w:t>
            </w:r>
          </w:p>
        </w:tc>
        <w:tc>
          <w:tcPr>
            <w:tcW w:w="1016" w:type="pct"/>
          </w:tcPr>
          <w:p w:rsidR="004844EC" w:rsidRPr="00C07E9A" w:rsidRDefault="004844EC" w:rsidP="00227DAF">
            <w:pPr>
              <w:jc w:val="both"/>
              <w:rPr>
                <w:sz w:val="18"/>
                <w:szCs w:val="18"/>
              </w:rPr>
            </w:pPr>
            <w:r w:rsidRPr="00C07E9A">
              <w:rPr>
                <w:sz w:val="18"/>
                <w:szCs w:val="18"/>
              </w:rPr>
              <w:t>322</w:t>
            </w:r>
          </w:p>
        </w:tc>
        <w:tc>
          <w:tcPr>
            <w:tcW w:w="1309" w:type="pct"/>
          </w:tcPr>
          <w:p w:rsidR="004844EC" w:rsidRPr="00C07E9A" w:rsidRDefault="004844EC" w:rsidP="00227DAF">
            <w:pPr>
              <w:jc w:val="both"/>
              <w:rPr>
                <w:sz w:val="18"/>
                <w:szCs w:val="18"/>
              </w:rPr>
            </w:pPr>
            <w:r w:rsidRPr="00C07E9A">
              <w:rPr>
                <w:sz w:val="18"/>
                <w:szCs w:val="18"/>
              </w:rPr>
              <w:t>321</w:t>
            </w:r>
          </w:p>
        </w:tc>
        <w:tc>
          <w:tcPr>
            <w:tcW w:w="1371" w:type="pct"/>
          </w:tcPr>
          <w:p w:rsidR="004844EC" w:rsidRPr="00C07E9A" w:rsidRDefault="004844EC" w:rsidP="00227DAF">
            <w:pPr>
              <w:jc w:val="both"/>
              <w:rPr>
                <w:sz w:val="18"/>
                <w:szCs w:val="18"/>
              </w:rPr>
            </w:pPr>
            <w:r w:rsidRPr="00C07E9A">
              <w:rPr>
                <w:sz w:val="18"/>
                <w:szCs w:val="18"/>
              </w:rPr>
              <w:t>99</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ИПВ</w:t>
            </w:r>
            <w:proofErr w:type="gramStart"/>
            <w:r w:rsidRPr="00C07E9A">
              <w:rPr>
                <w:sz w:val="18"/>
                <w:szCs w:val="18"/>
              </w:rPr>
              <w:t>4</w:t>
            </w:r>
            <w:proofErr w:type="gramEnd"/>
            <w:r w:rsidRPr="00C07E9A">
              <w:rPr>
                <w:sz w:val="18"/>
                <w:szCs w:val="18"/>
              </w:rPr>
              <w:t xml:space="preserve"> </w:t>
            </w:r>
          </w:p>
        </w:tc>
        <w:tc>
          <w:tcPr>
            <w:tcW w:w="1016" w:type="pct"/>
          </w:tcPr>
          <w:p w:rsidR="004844EC" w:rsidRPr="00C07E9A" w:rsidRDefault="004844EC" w:rsidP="00227DAF">
            <w:pPr>
              <w:jc w:val="both"/>
              <w:rPr>
                <w:sz w:val="18"/>
                <w:szCs w:val="18"/>
              </w:rPr>
            </w:pPr>
            <w:r w:rsidRPr="00C07E9A">
              <w:rPr>
                <w:sz w:val="18"/>
                <w:szCs w:val="18"/>
              </w:rPr>
              <w:t>290</w:t>
            </w:r>
          </w:p>
        </w:tc>
        <w:tc>
          <w:tcPr>
            <w:tcW w:w="1309" w:type="pct"/>
          </w:tcPr>
          <w:p w:rsidR="004844EC" w:rsidRPr="00C07E9A" w:rsidRDefault="004844EC" w:rsidP="00227DAF">
            <w:pPr>
              <w:jc w:val="both"/>
              <w:rPr>
                <w:sz w:val="18"/>
                <w:szCs w:val="18"/>
              </w:rPr>
            </w:pPr>
            <w:r w:rsidRPr="00C07E9A">
              <w:rPr>
                <w:sz w:val="18"/>
                <w:szCs w:val="18"/>
              </w:rPr>
              <w:t>290</w:t>
            </w:r>
          </w:p>
        </w:tc>
        <w:tc>
          <w:tcPr>
            <w:tcW w:w="1371" w:type="pct"/>
          </w:tcPr>
          <w:p w:rsidR="004844EC" w:rsidRPr="00C07E9A" w:rsidRDefault="004844EC" w:rsidP="00227DAF">
            <w:pPr>
              <w:jc w:val="both"/>
              <w:rPr>
                <w:sz w:val="18"/>
                <w:szCs w:val="18"/>
              </w:rPr>
            </w:pPr>
            <w:r w:rsidRPr="00C07E9A">
              <w:rPr>
                <w:sz w:val="18"/>
                <w:szCs w:val="18"/>
              </w:rPr>
              <w:t>100</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АКДС 4</w:t>
            </w:r>
          </w:p>
        </w:tc>
        <w:tc>
          <w:tcPr>
            <w:tcW w:w="1016" w:type="pct"/>
          </w:tcPr>
          <w:p w:rsidR="004844EC" w:rsidRPr="00C07E9A" w:rsidRDefault="004844EC" w:rsidP="00227DAF">
            <w:pPr>
              <w:jc w:val="both"/>
              <w:rPr>
                <w:sz w:val="18"/>
                <w:szCs w:val="18"/>
              </w:rPr>
            </w:pPr>
            <w:r w:rsidRPr="00C07E9A">
              <w:rPr>
                <w:sz w:val="18"/>
                <w:szCs w:val="18"/>
              </w:rPr>
              <w:t>170</w:t>
            </w:r>
          </w:p>
        </w:tc>
        <w:tc>
          <w:tcPr>
            <w:tcW w:w="1309" w:type="pct"/>
          </w:tcPr>
          <w:p w:rsidR="004844EC" w:rsidRPr="00C07E9A" w:rsidRDefault="004844EC" w:rsidP="00227DAF">
            <w:pPr>
              <w:jc w:val="both"/>
              <w:rPr>
                <w:sz w:val="18"/>
                <w:szCs w:val="18"/>
              </w:rPr>
            </w:pPr>
            <w:r w:rsidRPr="00C07E9A">
              <w:rPr>
                <w:sz w:val="18"/>
                <w:szCs w:val="18"/>
              </w:rPr>
              <w:t>170</w:t>
            </w:r>
          </w:p>
        </w:tc>
        <w:tc>
          <w:tcPr>
            <w:tcW w:w="1371" w:type="pct"/>
          </w:tcPr>
          <w:p w:rsidR="004844EC" w:rsidRPr="00C07E9A" w:rsidRDefault="004844EC" w:rsidP="00227DAF">
            <w:pPr>
              <w:jc w:val="both"/>
              <w:rPr>
                <w:sz w:val="18"/>
                <w:szCs w:val="18"/>
              </w:rPr>
            </w:pPr>
            <w:r w:rsidRPr="00C07E9A">
              <w:rPr>
                <w:sz w:val="18"/>
                <w:szCs w:val="18"/>
              </w:rPr>
              <w:t>100</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АДС</w:t>
            </w:r>
          </w:p>
        </w:tc>
        <w:tc>
          <w:tcPr>
            <w:tcW w:w="1016" w:type="pct"/>
          </w:tcPr>
          <w:p w:rsidR="004844EC" w:rsidRPr="00C07E9A" w:rsidRDefault="004844EC" w:rsidP="00227DAF">
            <w:pPr>
              <w:jc w:val="both"/>
              <w:rPr>
                <w:sz w:val="18"/>
                <w:szCs w:val="18"/>
              </w:rPr>
            </w:pPr>
            <w:r w:rsidRPr="00C07E9A">
              <w:rPr>
                <w:sz w:val="18"/>
                <w:szCs w:val="18"/>
              </w:rPr>
              <w:t>322</w:t>
            </w:r>
          </w:p>
        </w:tc>
        <w:tc>
          <w:tcPr>
            <w:tcW w:w="1309" w:type="pct"/>
          </w:tcPr>
          <w:p w:rsidR="004844EC" w:rsidRPr="00C07E9A" w:rsidRDefault="004844EC" w:rsidP="00227DAF">
            <w:pPr>
              <w:jc w:val="both"/>
              <w:rPr>
                <w:sz w:val="18"/>
                <w:szCs w:val="18"/>
              </w:rPr>
            </w:pPr>
            <w:r w:rsidRPr="00C07E9A">
              <w:rPr>
                <w:sz w:val="18"/>
                <w:szCs w:val="18"/>
              </w:rPr>
              <w:t>319</w:t>
            </w:r>
          </w:p>
        </w:tc>
        <w:tc>
          <w:tcPr>
            <w:tcW w:w="1371" w:type="pct"/>
          </w:tcPr>
          <w:p w:rsidR="004844EC" w:rsidRPr="00C07E9A" w:rsidRDefault="004844EC" w:rsidP="00227DAF">
            <w:pPr>
              <w:jc w:val="both"/>
              <w:rPr>
                <w:sz w:val="18"/>
                <w:szCs w:val="18"/>
              </w:rPr>
            </w:pPr>
            <w:r w:rsidRPr="00C07E9A">
              <w:rPr>
                <w:sz w:val="18"/>
                <w:szCs w:val="18"/>
              </w:rPr>
              <w:t>99</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АДС-м 16 лет</w:t>
            </w:r>
          </w:p>
        </w:tc>
        <w:tc>
          <w:tcPr>
            <w:tcW w:w="1016" w:type="pct"/>
          </w:tcPr>
          <w:p w:rsidR="004844EC" w:rsidRPr="00C07E9A" w:rsidRDefault="004844EC" w:rsidP="00227DAF">
            <w:pPr>
              <w:jc w:val="both"/>
              <w:rPr>
                <w:sz w:val="18"/>
                <w:szCs w:val="18"/>
              </w:rPr>
            </w:pPr>
            <w:r w:rsidRPr="00C07E9A">
              <w:rPr>
                <w:sz w:val="18"/>
                <w:szCs w:val="18"/>
              </w:rPr>
              <w:t>272</w:t>
            </w:r>
          </w:p>
        </w:tc>
        <w:tc>
          <w:tcPr>
            <w:tcW w:w="1309" w:type="pct"/>
          </w:tcPr>
          <w:p w:rsidR="004844EC" w:rsidRPr="00C07E9A" w:rsidRDefault="004844EC" w:rsidP="00227DAF">
            <w:pPr>
              <w:jc w:val="both"/>
              <w:rPr>
                <w:sz w:val="18"/>
                <w:szCs w:val="18"/>
              </w:rPr>
            </w:pPr>
            <w:r w:rsidRPr="00C07E9A">
              <w:rPr>
                <w:sz w:val="18"/>
                <w:szCs w:val="18"/>
              </w:rPr>
              <w:t>271</w:t>
            </w:r>
          </w:p>
        </w:tc>
        <w:tc>
          <w:tcPr>
            <w:tcW w:w="1371" w:type="pct"/>
          </w:tcPr>
          <w:p w:rsidR="004844EC" w:rsidRPr="00C07E9A" w:rsidRDefault="004844EC" w:rsidP="00227DAF">
            <w:pPr>
              <w:jc w:val="both"/>
              <w:rPr>
                <w:sz w:val="18"/>
                <w:szCs w:val="18"/>
              </w:rPr>
            </w:pPr>
            <w:r w:rsidRPr="00C07E9A">
              <w:rPr>
                <w:sz w:val="18"/>
                <w:szCs w:val="18"/>
              </w:rPr>
              <w:t>99</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АД-м 11 лет</w:t>
            </w:r>
          </w:p>
        </w:tc>
        <w:tc>
          <w:tcPr>
            <w:tcW w:w="1016" w:type="pct"/>
          </w:tcPr>
          <w:p w:rsidR="004844EC" w:rsidRPr="00C07E9A" w:rsidRDefault="004844EC" w:rsidP="00227DAF">
            <w:pPr>
              <w:jc w:val="both"/>
              <w:rPr>
                <w:sz w:val="18"/>
                <w:szCs w:val="18"/>
              </w:rPr>
            </w:pPr>
            <w:r w:rsidRPr="00C07E9A">
              <w:rPr>
                <w:sz w:val="18"/>
                <w:szCs w:val="18"/>
              </w:rPr>
              <w:t>303</w:t>
            </w:r>
          </w:p>
        </w:tc>
        <w:tc>
          <w:tcPr>
            <w:tcW w:w="1309" w:type="pct"/>
          </w:tcPr>
          <w:p w:rsidR="004844EC" w:rsidRPr="00C07E9A" w:rsidRDefault="004844EC" w:rsidP="00227DAF">
            <w:pPr>
              <w:jc w:val="both"/>
              <w:rPr>
                <w:sz w:val="18"/>
                <w:szCs w:val="18"/>
              </w:rPr>
            </w:pPr>
            <w:r w:rsidRPr="00C07E9A">
              <w:rPr>
                <w:sz w:val="18"/>
                <w:szCs w:val="18"/>
              </w:rPr>
              <w:t>302</w:t>
            </w:r>
          </w:p>
        </w:tc>
        <w:tc>
          <w:tcPr>
            <w:tcW w:w="1371" w:type="pct"/>
          </w:tcPr>
          <w:p w:rsidR="004844EC" w:rsidRPr="00C07E9A" w:rsidRDefault="004844EC" w:rsidP="00227DAF">
            <w:pPr>
              <w:jc w:val="both"/>
              <w:rPr>
                <w:sz w:val="18"/>
                <w:szCs w:val="18"/>
              </w:rPr>
            </w:pPr>
            <w:r w:rsidRPr="00C07E9A">
              <w:rPr>
                <w:sz w:val="18"/>
                <w:szCs w:val="18"/>
              </w:rPr>
              <w:t>99</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АДС-м взрослые</w:t>
            </w:r>
          </w:p>
        </w:tc>
        <w:tc>
          <w:tcPr>
            <w:tcW w:w="1016" w:type="pct"/>
          </w:tcPr>
          <w:p w:rsidR="004844EC" w:rsidRPr="00C07E9A" w:rsidRDefault="004844EC" w:rsidP="00227DAF">
            <w:pPr>
              <w:jc w:val="both"/>
              <w:rPr>
                <w:sz w:val="18"/>
                <w:szCs w:val="18"/>
              </w:rPr>
            </w:pPr>
            <w:r w:rsidRPr="00C07E9A">
              <w:rPr>
                <w:sz w:val="18"/>
                <w:szCs w:val="18"/>
              </w:rPr>
              <w:t>939</w:t>
            </w:r>
          </w:p>
        </w:tc>
        <w:tc>
          <w:tcPr>
            <w:tcW w:w="1309" w:type="pct"/>
          </w:tcPr>
          <w:p w:rsidR="004844EC" w:rsidRPr="00C07E9A" w:rsidRDefault="004844EC" w:rsidP="00227DAF">
            <w:pPr>
              <w:jc w:val="both"/>
              <w:rPr>
                <w:sz w:val="18"/>
                <w:szCs w:val="18"/>
              </w:rPr>
            </w:pPr>
            <w:r w:rsidRPr="00C07E9A">
              <w:rPr>
                <w:sz w:val="18"/>
                <w:szCs w:val="18"/>
              </w:rPr>
              <w:t>939</w:t>
            </w:r>
          </w:p>
        </w:tc>
        <w:tc>
          <w:tcPr>
            <w:tcW w:w="1371" w:type="pct"/>
          </w:tcPr>
          <w:p w:rsidR="004844EC" w:rsidRPr="00C07E9A" w:rsidRDefault="004844EC" w:rsidP="00227DAF">
            <w:pPr>
              <w:jc w:val="both"/>
              <w:rPr>
                <w:sz w:val="18"/>
                <w:szCs w:val="18"/>
              </w:rPr>
            </w:pPr>
            <w:r w:rsidRPr="00C07E9A">
              <w:rPr>
                <w:sz w:val="18"/>
                <w:szCs w:val="18"/>
              </w:rPr>
              <w:t>100</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 xml:space="preserve">ВГВ 3 медработники </w:t>
            </w:r>
          </w:p>
        </w:tc>
        <w:tc>
          <w:tcPr>
            <w:tcW w:w="1016" w:type="pct"/>
          </w:tcPr>
          <w:p w:rsidR="004844EC" w:rsidRPr="00C07E9A" w:rsidRDefault="004844EC" w:rsidP="00227DAF">
            <w:pPr>
              <w:jc w:val="both"/>
              <w:rPr>
                <w:sz w:val="18"/>
                <w:szCs w:val="18"/>
              </w:rPr>
            </w:pPr>
            <w:r w:rsidRPr="00C07E9A">
              <w:rPr>
                <w:sz w:val="18"/>
                <w:szCs w:val="18"/>
              </w:rPr>
              <w:t>4</w:t>
            </w:r>
          </w:p>
        </w:tc>
        <w:tc>
          <w:tcPr>
            <w:tcW w:w="1309" w:type="pct"/>
          </w:tcPr>
          <w:p w:rsidR="004844EC" w:rsidRPr="00C07E9A" w:rsidRDefault="004844EC" w:rsidP="00227DAF">
            <w:pPr>
              <w:jc w:val="both"/>
              <w:rPr>
                <w:sz w:val="18"/>
                <w:szCs w:val="18"/>
              </w:rPr>
            </w:pPr>
            <w:r w:rsidRPr="00C07E9A">
              <w:rPr>
                <w:sz w:val="18"/>
                <w:szCs w:val="18"/>
              </w:rPr>
              <w:t>1</w:t>
            </w:r>
          </w:p>
        </w:tc>
        <w:tc>
          <w:tcPr>
            <w:tcW w:w="1371" w:type="pct"/>
          </w:tcPr>
          <w:p w:rsidR="004844EC" w:rsidRPr="00C07E9A" w:rsidRDefault="004844EC" w:rsidP="00227DAF">
            <w:pPr>
              <w:jc w:val="both"/>
              <w:rPr>
                <w:sz w:val="18"/>
                <w:szCs w:val="18"/>
              </w:rPr>
            </w:pPr>
            <w:r w:rsidRPr="00C07E9A">
              <w:rPr>
                <w:sz w:val="18"/>
                <w:szCs w:val="18"/>
              </w:rPr>
              <w:t>25</w:t>
            </w:r>
          </w:p>
        </w:tc>
      </w:tr>
      <w:tr w:rsidR="004844EC" w:rsidRPr="00C07E9A" w:rsidTr="00227DAF">
        <w:tc>
          <w:tcPr>
            <w:tcW w:w="1304" w:type="pct"/>
          </w:tcPr>
          <w:p w:rsidR="004844EC" w:rsidRPr="00C07E9A" w:rsidRDefault="004844EC" w:rsidP="00227DAF">
            <w:pPr>
              <w:jc w:val="both"/>
              <w:rPr>
                <w:sz w:val="18"/>
                <w:szCs w:val="18"/>
              </w:rPr>
            </w:pPr>
            <w:r w:rsidRPr="00C07E9A">
              <w:rPr>
                <w:sz w:val="18"/>
                <w:szCs w:val="18"/>
              </w:rPr>
              <w:t>Грипп</w:t>
            </w:r>
          </w:p>
        </w:tc>
        <w:tc>
          <w:tcPr>
            <w:tcW w:w="1016" w:type="pct"/>
          </w:tcPr>
          <w:p w:rsidR="004844EC" w:rsidRPr="00C07E9A" w:rsidRDefault="004844EC" w:rsidP="00227DAF">
            <w:pPr>
              <w:jc w:val="both"/>
              <w:rPr>
                <w:sz w:val="18"/>
                <w:szCs w:val="18"/>
              </w:rPr>
            </w:pPr>
            <w:r w:rsidRPr="00C07E9A">
              <w:rPr>
                <w:sz w:val="18"/>
                <w:szCs w:val="18"/>
              </w:rPr>
              <w:t>10314</w:t>
            </w:r>
          </w:p>
        </w:tc>
        <w:tc>
          <w:tcPr>
            <w:tcW w:w="1309" w:type="pct"/>
          </w:tcPr>
          <w:p w:rsidR="004844EC" w:rsidRPr="00C07E9A" w:rsidRDefault="004844EC" w:rsidP="00227DAF">
            <w:pPr>
              <w:jc w:val="both"/>
              <w:rPr>
                <w:sz w:val="18"/>
                <w:szCs w:val="18"/>
              </w:rPr>
            </w:pPr>
            <w:r w:rsidRPr="00C07E9A">
              <w:rPr>
                <w:sz w:val="18"/>
                <w:szCs w:val="18"/>
              </w:rPr>
              <w:t>10314</w:t>
            </w:r>
          </w:p>
        </w:tc>
        <w:tc>
          <w:tcPr>
            <w:tcW w:w="1371" w:type="pct"/>
          </w:tcPr>
          <w:p w:rsidR="004844EC" w:rsidRPr="00C07E9A" w:rsidRDefault="004844EC" w:rsidP="00227DAF">
            <w:pPr>
              <w:jc w:val="both"/>
              <w:rPr>
                <w:sz w:val="18"/>
                <w:szCs w:val="18"/>
              </w:rPr>
            </w:pPr>
            <w:r w:rsidRPr="00C07E9A">
              <w:rPr>
                <w:sz w:val="18"/>
                <w:szCs w:val="18"/>
              </w:rPr>
              <w:t>100</w:t>
            </w:r>
          </w:p>
        </w:tc>
      </w:tr>
    </w:tbl>
    <w:p w:rsidR="004844EC" w:rsidRPr="00C07E9A" w:rsidRDefault="004844EC" w:rsidP="004844EC">
      <w:pPr>
        <w:jc w:val="both"/>
        <w:rPr>
          <w:sz w:val="28"/>
          <w:szCs w:val="28"/>
        </w:rPr>
      </w:pPr>
    </w:p>
    <w:p w:rsidR="004844EC" w:rsidRPr="00C07E9A" w:rsidRDefault="004844EC" w:rsidP="004844EC">
      <w:pPr>
        <w:jc w:val="both"/>
        <w:rPr>
          <w:sz w:val="28"/>
          <w:szCs w:val="28"/>
        </w:rPr>
      </w:pPr>
      <w:r w:rsidRPr="00C07E9A">
        <w:rPr>
          <w:sz w:val="28"/>
          <w:szCs w:val="28"/>
        </w:rPr>
        <w:tab/>
        <w:t>Охват прививками медицинских работников против ВГВ составляет по району 61% (277/451), что не соответствует нормируемому показателю не менее 80% в соответствии с приказом ГУпоЗ от 12.07.2021 №352. План прививок против ВГВ в 2022г. не выполнен  без уважительных  причин (медицинские отводы).</w:t>
      </w:r>
    </w:p>
    <w:p w:rsidR="004844EC" w:rsidRPr="00C07E9A" w:rsidRDefault="004844EC" w:rsidP="004844EC">
      <w:pPr>
        <w:jc w:val="both"/>
        <w:rPr>
          <w:sz w:val="28"/>
          <w:szCs w:val="28"/>
        </w:rPr>
      </w:pPr>
    </w:p>
    <w:p w:rsidR="004844EC" w:rsidRPr="00C07E9A" w:rsidRDefault="004844EC" w:rsidP="004844EC">
      <w:pPr>
        <w:jc w:val="both"/>
        <w:rPr>
          <w:b/>
          <w:sz w:val="28"/>
          <w:szCs w:val="28"/>
        </w:rPr>
      </w:pPr>
      <w:r w:rsidRPr="00C07E9A">
        <w:rPr>
          <w:sz w:val="28"/>
          <w:szCs w:val="28"/>
        </w:rPr>
        <w:t>Табл.</w:t>
      </w:r>
      <w:r w:rsidR="00762985">
        <w:rPr>
          <w:sz w:val="28"/>
          <w:szCs w:val="28"/>
        </w:rPr>
        <w:t>84</w:t>
      </w:r>
      <w:r w:rsidRPr="00C07E9A">
        <w:rPr>
          <w:sz w:val="28"/>
          <w:szCs w:val="28"/>
        </w:rPr>
        <w:t>. Охват  профилактическими прививками детского населения за 2022 год по врачебным участкам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567"/>
        <w:gridCol w:w="709"/>
        <w:gridCol w:w="709"/>
        <w:gridCol w:w="709"/>
        <w:gridCol w:w="708"/>
        <w:gridCol w:w="709"/>
        <w:gridCol w:w="709"/>
        <w:gridCol w:w="709"/>
        <w:gridCol w:w="708"/>
        <w:gridCol w:w="673"/>
        <w:gridCol w:w="709"/>
        <w:gridCol w:w="709"/>
      </w:tblGrid>
      <w:tr w:rsidR="004844EC" w:rsidRPr="00C07E9A" w:rsidTr="00227DAF">
        <w:tc>
          <w:tcPr>
            <w:tcW w:w="1242" w:type="dxa"/>
            <w:vMerge w:val="restart"/>
          </w:tcPr>
          <w:p w:rsidR="004844EC" w:rsidRPr="00C07E9A" w:rsidRDefault="004844EC" w:rsidP="00227DAF">
            <w:pPr>
              <w:rPr>
                <w:sz w:val="18"/>
                <w:szCs w:val="18"/>
              </w:rPr>
            </w:pPr>
            <w:r w:rsidRPr="00C07E9A">
              <w:rPr>
                <w:sz w:val="18"/>
                <w:szCs w:val="18"/>
              </w:rPr>
              <w:t xml:space="preserve">Наименование </w:t>
            </w:r>
            <w:proofErr w:type="gramStart"/>
            <w:r w:rsidRPr="00C07E9A">
              <w:rPr>
                <w:sz w:val="18"/>
                <w:szCs w:val="18"/>
              </w:rPr>
              <w:t>врачеб-ного</w:t>
            </w:r>
            <w:proofErr w:type="gramEnd"/>
            <w:r w:rsidRPr="00C07E9A">
              <w:rPr>
                <w:sz w:val="18"/>
                <w:szCs w:val="18"/>
              </w:rPr>
              <w:t xml:space="preserve"> участка</w:t>
            </w:r>
          </w:p>
        </w:tc>
        <w:tc>
          <w:tcPr>
            <w:tcW w:w="8328" w:type="dxa"/>
            <w:gridSpan w:val="12"/>
          </w:tcPr>
          <w:p w:rsidR="004844EC" w:rsidRPr="00C07E9A" w:rsidRDefault="004844EC" w:rsidP="00227DAF">
            <w:pPr>
              <w:jc w:val="center"/>
              <w:rPr>
                <w:sz w:val="18"/>
                <w:szCs w:val="18"/>
              </w:rPr>
            </w:pPr>
            <w:r w:rsidRPr="00C07E9A">
              <w:rPr>
                <w:sz w:val="18"/>
                <w:szCs w:val="18"/>
              </w:rPr>
              <w:t>Выполнения плана профилактических прививок</w:t>
            </w:r>
            <w:proofErr w:type="gramStart"/>
            <w:r w:rsidRPr="00C07E9A">
              <w:rPr>
                <w:sz w:val="18"/>
                <w:szCs w:val="18"/>
              </w:rPr>
              <w:t xml:space="preserve">  (%)</w:t>
            </w:r>
            <w:proofErr w:type="gramEnd"/>
          </w:p>
        </w:tc>
      </w:tr>
      <w:tr w:rsidR="004844EC" w:rsidRPr="00C07E9A" w:rsidTr="00227DAF">
        <w:trPr>
          <w:cantSplit/>
          <w:trHeight w:val="1493"/>
        </w:trPr>
        <w:tc>
          <w:tcPr>
            <w:tcW w:w="1242" w:type="dxa"/>
            <w:vMerge/>
          </w:tcPr>
          <w:p w:rsidR="004844EC" w:rsidRPr="00C07E9A" w:rsidRDefault="004844EC" w:rsidP="00227DAF">
            <w:pPr>
              <w:rPr>
                <w:sz w:val="18"/>
                <w:szCs w:val="18"/>
              </w:rPr>
            </w:pPr>
          </w:p>
        </w:tc>
        <w:tc>
          <w:tcPr>
            <w:tcW w:w="567" w:type="dxa"/>
            <w:textDirection w:val="btLr"/>
          </w:tcPr>
          <w:p w:rsidR="004844EC" w:rsidRPr="00C07E9A" w:rsidRDefault="004844EC" w:rsidP="00227DAF">
            <w:pPr>
              <w:ind w:left="113" w:right="113"/>
              <w:rPr>
                <w:sz w:val="18"/>
                <w:szCs w:val="18"/>
              </w:rPr>
            </w:pPr>
            <w:r w:rsidRPr="00C07E9A">
              <w:rPr>
                <w:sz w:val="18"/>
                <w:szCs w:val="18"/>
              </w:rPr>
              <w:t>БЦЖм</w:t>
            </w:r>
          </w:p>
        </w:tc>
        <w:tc>
          <w:tcPr>
            <w:tcW w:w="709" w:type="dxa"/>
            <w:textDirection w:val="btLr"/>
          </w:tcPr>
          <w:p w:rsidR="004844EC" w:rsidRPr="00C07E9A" w:rsidRDefault="004844EC" w:rsidP="00227DAF">
            <w:pPr>
              <w:ind w:left="113" w:right="113"/>
              <w:rPr>
                <w:sz w:val="18"/>
                <w:szCs w:val="18"/>
              </w:rPr>
            </w:pPr>
            <w:r w:rsidRPr="00C07E9A">
              <w:rPr>
                <w:sz w:val="18"/>
                <w:szCs w:val="18"/>
              </w:rPr>
              <w:t>ИПВ3</w:t>
            </w:r>
          </w:p>
          <w:p w:rsidR="004844EC" w:rsidRPr="00C07E9A" w:rsidRDefault="004844EC" w:rsidP="00227DAF">
            <w:pPr>
              <w:ind w:left="113" w:right="113"/>
              <w:rPr>
                <w:sz w:val="18"/>
                <w:szCs w:val="18"/>
              </w:rPr>
            </w:pPr>
          </w:p>
        </w:tc>
        <w:tc>
          <w:tcPr>
            <w:tcW w:w="709" w:type="dxa"/>
            <w:textDirection w:val="btLr"/>
          </w:tcPr>
          <w:p w:rsidR="004844EC" w:rsidRPr="00C07E9A" w:rsidRDefault="004844EC" w:rsidP="00227DAF">
            <w:pPr>
              <w:ind w:left="113" w:right="113"/>
              <w:rPr>
                <w:sz w:val="18"/>
                <w:szCs w:val="18"/>
              </w:rPr>
            </w:pPr>
            <w:r w:rsidRPr="00C07E9A">
              <w:rPr>
                <w:sz w:val="18"/>
                <w:szCs w:val="18"/>
              </w:rPr>
              <w:t xml:space="preserve">АКДС3 </w:t>
            </w:r>
          </w:p>
        </w:tc>
        <w:tc>
          <w:tcPr>
            <w:tcW w:w="709" w:type="dxa"/>
            <w:textDirection w:val="btLr"/>
          </w:tcPr>
          <w:p w:rsidR="004844EC" w:rsidRPr="00C07E9A" w:rsidRDefault="004844EC" w:rsidP="00227DAF">
            <w:pPr>
              <w:ind w:left="113" w:right="113"/>
              <w:rPr>
                <w:sz w:val="18"/>
                <w:szCs w:val="18"/>
              </w:rPr>
            </w:pPr>
            <w:r w:rsidRPr="00C07E9A">
              <w:rPr>
                <w:sz w:val="18"/>
                <w:szCs w:val="18"/>
              </w:rPr>
              <w:t xml:space="preserve">ВГВ3 </w:t>
            </w:r>
          </w:p>
        </w:tc>
        <w:tc>
          <w:tcPr>
            <w:tcW w:w="708" w:type="dxa"/>
            <w:textDirection w:val="btLr"/>
          </w:tcPr>
          <w:p w:rsidR="004844EC" w:rsidRPr="00C07E9A" w:rsidRDefault="004844EC" w:rsidP="00227DAF">
            <w:pPr>
              <w:ind w:left="113" w:right="113"/>
              <w:rPr>
                <w:sz w:val="18"/>
                <w:szCs w:val="18"/>
              </w:rPr>
            </w:pPr>
            <w:r w:rsidRPr="00C07E9A">
              <w:rPr>
                <w:sz w:val="18"/>
                <w:szCs w:val="18"/>
              </w:rPr>
              <w:t>КПК</w:t>
            </w:r>
            <w:proofErr w:type="gramStart"/>
            <w:r w:rsidRPr="00C07E9A">
              <w:rPr>
                <w:sz w:val="18"/>
                <w:szCs w:val="18"/>
              </w:rPr>
              <w:t>1</w:t>
            </w:r>
            <w:proofErr w:type="gramEnd"/>
          </w:p>
          <w:p w:rsidR="004844EC" w:rsidRPr="00C07E9A" w:rsidRDefault="004844EC" w:rsidP="00227DAF">
            <w:pPr>
              <w:ind w:left="113" w:right="113"/>
              <w:rPr>
                <w:sz w:val="18"/>
                <w:szCs w:val="18"/>
              </w:rPr>
            </w:pPr>
          </w:p>
        </w:tc>
        <w:tc>
          <w:tcPr>
            <w:tcW w:w="709" w:type="dxa"/>
            <w:textDirection w:val="btLr"/>
          </w:tcPr>
          <w:p w:rsidR="004844EC" w:rsidRPr="00C07E9A" w:rsidRDefault="004844EC" w:rsidP="00227DAF">
            <w:pPr>
              <w:ind w:left="113" w:right="113"/>
              <w:rPr>
                <w:sz w:val="18"/>
                <w:szCs w:val="18"/>
              </w:rPr>
            </w:pPr>
            <w:r w:rsidRPr="00C07E9A">
              <w:rPr>
                <w:sz w:val="18"/>
                <w:szCs w:val="18"/>
              </w:rPr>
              <w:t>КПК</w:t>
            </w:r>
            <w:proofErr w:type="gramStart"/>
            <w:r w:rsidRPr="00C07E9A">
              <w:rPr>
                <w:sz w:val="18"/>
                <w:szCs w:val="18"/>
              </w:rPr>
              <w:t>2</w:t>
            </w:r>
            <w:proofErr w:type="gramEnd"/>
          </w:p>
          <w:p w:rsidR="004844EC" w:rsidRPr="00C07E9A" w:rsidRDefault="004844EC" w:rsidP="00227DAF">
            <w:pPr>
              <w:ind w:left="113" w:right="113"/>
              <w:rPr>
                <w:sz w:val="18"/>
                <w:szCs w:val="18"/>
              </w:rPr>
            </w:pPr>
          </w:p>
        </w:tc>
        <w:tc>
          <w:tcPr>
            <w:tcW w:w="709" w:type="dxa"/>
            <w:textDirection w:val="btLr"/>
          </w:tcPr>
          <w:p w:rsidR="004844EC" w:rsidRPr="00C07E9A" w:rsidRDefault="004844EC" w:rsidP="00227DAF">
            <w:pPr>
              <w:ind w:left="113" w:right="113"/>
              <w:rPr>
                <w:sz w:val="18"/>
                <w:szCs w:val="18"/>
              </w:rPr>
            </w:pPr>
            <w:r w:rsidRPr="00C07E9A">
              <w:rPr>
                <w:sz w:val="18"/>
                <w:szCs w:val="18"/>
              </w:rPr>
              <w:t>АКДС</w:t>
            </w:r>
            <w:proofErr w:type="gramStart"/>
            <w:r w:rsidRPr="00C07E9A">
              <w:rPr>
                <w:sz w:val="18"/>
                <w:szCs w:val="18"/>
              </w:rPr>
              <w:t>4</w:t>
            </w:r>
            <w:proofErr w:type="gramEnd"/>
          </w:p>
        </w:tc>
        <w:tc>
          <w:tcPr>
            <w:tcW w:w="709" w:type="dxa"/>
            <w:textDirection w:val="btLr"/>
          </w:tcPr>
          <w:p w:rsidR="004844EC" w:rsidRPr="00C07E9A" w:rsidRDefault="004844EC" w:rsidP="00227DAF">
            <w:pPr>
              <w:ind w:left="113" w:right="113"/>
              <w:rPr>
                <w:sz w:val="18"/>
                <w:szCs w:val="18"/>
              </w:rPr>
            </w:pPr>
            <w:r w:rsidRPr="00C07E9A">
              <w:rPr>
                <w:sz w:val="18"/>
                <w:szCs w:val="18"/>
              </w:rPr>
              <w:t>АДС</w:t>
            </w:r>
          </w:p>
          <w:p w:rsidR="004844EC" w:rsidRPr="00C07E9A" w:rsidRDefault="004844EC" w:rsidP="00227DAF">
            <w:pPr>
              <w:ind w:left="113" w:right="113"/>
              <w:rPr>
                <w:sz w:val="18"/>
                <w:szCs w:val="18"/>
              </w:rPr>
            </w:pPr>
          </w:p>
        </w:tc>
        <w:tc>
          <w:tcPr>
            <w:tcW w:w="708" w:type="dxa"/>
            <w:textDirection w:val="btLr"/>
          </w:tcPr>
          <w:p w:rsidR="004844EC" w:rsidRPr="00C07E9A" w:rsidRDefault="004844EC" w:rsidP="00227DAF">
            <w:pPr>
              <w:ind w:left="113" w:right="113"/>
              <w:rPr>
                <w:sz w:val="18"/>
                <w:szCs w:val="18"/>
              </w:rPr>
            </w:pPr>
            <w:r w:rsidRPr="00C07E9A">
              <w:rPr>
                <w:sz w:val="18"/>
                <w:szCs w:val="18"/>
              </w:rPr>
              <w:t>ИПВ</w:t>
            </w:r>
            <w:proofErr w:type="gramStart"/>
            <w:r w:rsidRPr="00C07E9A">
              <w:rPr>
                <w:sz w:val="18"/>
                <w:szCs w:val="18"/>
              </w:rPr>
              <w:t>4</w:t>
            </w:r>
            <w:proofErr w:type="gramEnd"/>
          </w:p>
          <w:p w:rsidR="004844EC" w:rsidRPr="00C07E9A" w:rsidRDefault="004844EC" w:rsidP="00227DAF">
            <w:pPr>
              <w:ind w:left="113" w:right="113"/>
              <w:rPr>
                <w:sz w:val="18"/>
                <w:szCs w:val="18"/>
              </w:rPr>
            </w:pPr>
          </w:p>
        </w:tc>
        <w:tc>
          <w:tcPr>
            <w:tcW w:w="673" w:type="dxa"/>
            <w:textDirection w:val="btLr"/>
          </w:tcPr>
          <w:p w:rsidR="004844EC" w:rsidRPr="00C07E9A" w:rsidRDefault="004844EC" w:rsidP="00227DAF">
            <w:pPr>
              <w:ind w:left="113" w:right="113"/>
              <w:rPr>
                <w:sz w:val="18"/>
                <w:szCs w:val="18"/>
              </w:rPr>
            </w:pPr>
            <w:r w:rsidRPr="00C07E9A">
              <w:rPr>
                <w:sz w:val="18"/>
                <w:szCs w:val="18"/>
              </w:rPr>
              <w:t xml:space="preserve">АДС-м </w:t>
            </w:r>
          </w:p>
          <w:p w:rsidR="004844EC" w:rsidRPr="00C07E9A" w:rsidRDefault="004844EC" w:rsidP="00227DAF">
            <w:pPr>
              <w:ind w:left="113" w:right="113"/>
              <w:rPr>
                <w:sz w:val="18"/>
                <w:szCs w:val="18"/>
              </w:rPr>
            </w:pPr>
          </w:p>
        </w:tc>
        <w:tc>
          <w:tcPr>
            <w:tcW w:w="709" w:type="dxa"/>
            <w:textDirection w:val="btLr"/>
          </w:tcPr>
          <w:p w:rsidR="004844EC" w:rsidRPr="00C07E9A" w:rsidRDefault="004844EC" w:rsidP="00227DAF">
            <w:pPr>
              <w:ind w:left="113" w:right="113"/>
              <w:rPr>
                <w:sz w:val="18"/>
                <w:szCs w:val="18"/>
              </w:rPr>
            </w:pPr>
            <w:r w:rsidRPr="00C07E9A">
              <w:rPr>
                <w:sz w:val="18"/>
                <w:szCs w:val="18"/>
              </w:rPr>
              <w:t>АД-м</w:t>
            </w:r>
          </w:p>
          <w:p w:rsidR="004844EC" w:rsidRPr="00C07E9A" w:rsidRDefault="004844EC" w:rsidP="00227DAF">
            <w:pPr>
              <w:ind w:left="113" w:right="113"/>
              <w:rPr>
                <w:sz w:val="18"/>
                <w:szCs w:val="18"/>
              </w:rPr>
            </w:pPr>
          </w:p>
        </w:tc>
        <w:tc>
          <w:tcPr>
            <w:tcW w:w="709" w:type="dxa"/>
            <w:textDirection w:val="btLr"/>
          </w:tcPr>
          <w:p w:rsidR="004844EC" w:rsidRPr="00C07E9A" w:rsidRDefault="004844EC" w:rsidP="00227DAF">
            <w:pPr>
              <w:ind w:left="113" w:right="113"/>
              <w:rPr>
                <w:sz w:val="18"/>
                <w:szCs w:val="18"/>
              </w:rPr>
            </w:pPr>
            <w:r w:rsidRPr="00C07E9A">
              <w:rPr>
                <w:sz w:val="18"/>
                <w:szCs w:val="18"/>
              </w:rPr>
              <w:t>в целом</w:t>
            </w:r>
          </w:p>
          <w:p w:rsidR="004844EC" w:rsidRPr="00C07E9A" w:rsidRDefault="004844EC" w:rsidP="00227DAF">
            <w:pPr>
              <w:ind w:left="113" w:right="113"/>
              <w:rPr>
                <w:b/>
                <w:sz w:val="18"/>
                <w:szCs w:val="18"/>
              </w:rPr>
            </w:pPr>
          </w:p>
        </w:tc>
      </w:tr>
      <w:tr w:rsidR="004844EC" w:rsidRPr="00C07E9A" w:rsidTr="00227DAF">
        <w:tc>
          <w:tcPr>
            <w:tcW w:w="1242" w:type="dxa"/>
          </w:tcPr>
          <w:p w:rsidR="004844EC" w:rsidRPr="00C07E9A" w:rsidRDefault="004844EC" w:rsidP="00227DAF">
            <w:pPr>
              <w:rPr>
                <w:sz w:val="18"/>
                <w:szCs w:val="18"/>
              </w:rPr>
            </w:pPr>
            <w:r w:rsidRPr="00C07E9A">
              <w:rPr>
                <w:sz w:val="18"/>
                <w:szCs w:val="18"/>
              </w:rPr>
              <w:t>Городищенская АВОП</w:t>
            </w:r>
          </w:p>
        </w:tc>
        <w:tc>
          <w:tcPr>
            <w:tcW w:w="567" w:type="dxa"/>
          </w:tcPr>
          <w:p w:rsidR="004844EC" w:rsidRPr="00C07E9A" w:rsidRDefault="004844EC" w:rsidP="00227DAF">
            <w:pPr>
              <w:rPr>
                <w:sz w:val="18"/>
                <w:szCs w:val="18"/>
              </w:rPr>
            </w:pPr>
            <w:r w:rsidRPr="00C07E9A">
              <w:rPr>
                <w:sz w:val="18"/>
                <w:szCs w:val="18"/>
              </w:rPr>
              <w:t>-</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92</w:t>
            </w:r>
          </w:p>
        </w:tc>
        <w:tc>
          <w:tcPr>
            <w:tcW w:w="709" w:type="dxa"/>
          </w:tcPr>
          <w:p w:rsidR="004844EC" w:rsidRPr="00C07E9A" w:rsidRDefault="004844EC" w:rsidP="00227DAF">
            <w:pPr>
              <w:rPr>
                <w:sz w:val="18"/>
                <w:szCs w:val="18"/>
              </w:rPr>
            </w:pPr>
            <w:r w:rsidRPr="00C07E9A">
              <w:rPr>
                <w:sz w:val="18"/>
                <w:szCs w:val="18"/>
              </w:rPr>
              <w:t>94</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673"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94</w:t>
            </w:r>
          </w:p>
        </w:tc>
      </w:tr>
      <w:tr w:rsidR="004844EC" w:rsidRPr="00C07E9A" w:rsidTr="00227DAF">
        <w:tc>
          <w:tcPr>
            <w:tcW w:w="1242" w:type="dxa"/>
          </w:tcPr>
          <w:p w:rsidR="004844EC" w:rsidRPr="00C07E9A" w:rsidRDefault="004844EC" w:rsidP="00227DAF">
            <w:pPr>
              <w:rPr>
                <w:sz w:val="18"/>
                <w:szCs w:val="18"/>
              </w:rPr>
            </w:pPr>
            <w:r w:rsidRPr="00C07E9A">
              <w:rPr>
                <w:sz w:val="18"/>
                <w:szCs w:val="18"/>
              </w:rPr>
              <w:t>Фащевская АВОП</w:t>
            </w:r>
          </w:p>
        </w:tc>
        <w:tc>
          <w:tcPr>
            <w:tcW w:w="567" w:type="dxa"/>
          </w:tcPr>
          <w:p w:rsidR="004844EC" w:rsidRPr="00C07E9A" w:rsidRDefault="004844EC" w:rsidP="00227DAF">
            <w:pPr>
              <w:rPr>
                <w:sz w:val="18"/>
                <w:szCs w:val="18"/>
              </w:rPr>
            </w:pPr>
            <w:r w:rsidRPr="00C07E9A">
              <w:rPr>
                <w:sz w:val="18"/>
                <w:szCs w:val="18"/>
              </w:rPr>
              <w:t>-</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122</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90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673"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 xml:space="preserve">100 </w:t>
            </w:r>
          </w:p>
        </w:tc>
      </w:tr>
      <w:tr w:rsidR="004844EC" w:rsidRPr="00C07E9A" w:rsidTr="00227DAF">
        <w:tc>
          <w:tcPr>
            <w:tcW w:w="1242" w:type="dxa"/>
          </w:tcPr>
          <w:p w:rsidR="004844EC" w:rsidRPr="00C07E9A" w:rsidRDefault="004844EC" w:rsidP="00227DAF">
            <w:pPr>
              <w:rPr>
                <w:sz w:val="18"/>
                <w:szCs w:val="18"/>
              </w:rPr>
            </w:pPr>
            <w:r w:rsidRPr="00C07E9A">
              <w:rPr>
                <w:sz w:val="18"/>
                <w:szCs w:val="18"/>
              </w:rPr>
              <w:lastRenderedPageBreak/>
              <w:t>Каменнолавская  АВОП</w:t>
            </w:r>
          </w:p>
        </w:tc>
        <w:tc>
          <w:tcPr>
            <w:tcW w:w="567" w:type="dxa"/>
          </w:tcPr>
          <w:p w:rsidR="004844EC" w:rsidRPr="00C07E9A" w:rsidRDefault="004844EC" w:rsidP="00227DAF">
            <w:pPr>
              <w:rPr>
                <w:sz w:val="18"/>
                <w:szCs w:val="18"/>
              </w:rPr>
            </w:pPr>
            <w:r w:rsidRPr="00C07E9A">
              <w:rPr>
                <w:sz w:val="18"/>
                <w:szCs w:val="18"/>
              </w:rPr>
              <w:t>-</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90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673"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97</w:t>
            </w:r>
          </w:p>
        </w:tc>
      </w:tr>
      <w:tr w:rsidR="004844EC" w:rsidRPr="00C07E9A" w:rsidTr="00227DAF">
        <w:tc>
          <w:tcPr>
            <w:tcW w:w="1242" w:type="dxa"/>
          </w:tcPr>
          <w:p w:rsidR="004844EC" w:rsidRPr="00C07E9A" w:rsidRDefault="004844EC" w:rsidP="00227DAF">
            <w:pPr>
              <w:rPr>
                <w:sz w:val="18"/>
                <w:szCs w:val="18"/>
              </w:rPr>
            </w:pPr>
            <w:r w:rsidRPr="00C07E9A">
              <w:rPr>
                <w:sz w:val="18"/>
                <w:szCs w:val="18"/>
              </w:rPr>
              <w:t>Черноручская АВОП</w:t>
            </w:r>
          </w:p>
        </w:tc>
        <w:tc>
          <w:tcPr>
            <w:tcW w:w="567" w:type="dxa"/>
          </w:tcPr>
          <w:p w:rsidR="004844EC" w:rsidRPr="00C07E9A" w:rsidRDefault="004844EC" w:rsidP="00227DAF">
            <w:pPr>
              <w:rPr>
                <w:sz w:val="18"/>
                <w:szCs w:val="18"/>
              </w:rPr>
            </w:pPr>
            <w:r w:rsidRPr="00C07E9A">
              <w:rPr>
                <w:sz w:val="18"/>
                <w:szCs w:val="18"/>
              </w:rPr>
              <w:t>-</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673" w:type="dxa"/>
          </w:tcPr>
          <w:p w:rsidR="004844EC" w:rsidRPr="00C07E9A" w:rsidRDefault="004844EC" w:rsidP="00227DAF">
            <w:pPr>
              <w:rPr>
                <w:sz w:val="18"/>
                <w:szCs w:val="18"/>
              </w:rPr>
            </w:pPr>
            <w:r w:rsidRPr="00C07E9A">
              <w:rPr>
                <w:sz w:val="18"/>
                <w:szCs w:val="18"/>
              </w:rPr>
              <w:t>75</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98</w:t>
            </w:r>
          </w:p>
          <w:p w:rsidR="004844EC" w:rsidRPr="00C07E9A" w:rsidRDefault="004844EC" w:rsidP="00227DAF">
            <w:pPr>
              <w:rPr>
                <w:sz w:val="18"/>
                <w:szCs w:val="18"/>
              </w:rPr>
            </w:pPr>
            <w:r w:rsidRPr="00C07E9A">
              <w:rPr>
                <w:sz w:val="18"/>
                <w:szCs w:val="18"/>
              </w:rPr>
              <w:t xml:space="preserve"> </w:t>
            </w:r>
          </w:p>
        </w:tc>
      </w:tr>
      <w:tr w:rsidR="004844EC" w:rsidRPr="00C07E9A" w:rsidTr="00227DAF">
        <w:tc>
          <w:tcPr>
            <w:tcW w:w="1242" w:type="dxa"/>
          </w:tcPr>
          <w:p w:rsidR="004844EC" w:rsidRPr="00C07E9A" w:rsidRDefault="004844EC" w:rsidP="00227DAF">
            <w:pPr>
              <w:rPr>
                <w:sz w:val="18"/>
                <w:szCs w:val="18"/>
              </w:rPr>
            </w:pPr>
            <w:r w:rsidRPr="00C07E9A">
              <w:rPr>
                <w:sz w:val="18"/>
                <w:szCs w:val="18"/>
              </w:rPr>
              <w:t>Говядская АВОП</w:t>
            </w:r>
          </w:p>
        </w:tc>
        <w:tc>
          <w:tcPr>
            <w:tcW w:w="567" w:type="dxa"/>
          </w:tcPr>
          <w:p w:rsidR="004844EC" w:rsidRPr="00C07E9A" w:rsidRDefault="004844EC" w:rsidP="00227DAF">
            <w:pPr>
              <w:rPr>
                <w:sz w:val="18"/>
                <w:szCs w:val="18"/>
              </w:rPr>
            </w:pPr>
            <w:r w:rsidRPr="00C07E9A">
              <w:rPr>
                <w:sz w:val="18"/>
                <w:szCs w:val="18"/>
              </w:rPr>
              <w:t>-</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673"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98</w:t>
            </w:r>
          </w:p>
          <w:p w:rsidR="004844EC" w:rsidRPr="00C07E9A" w:rsidRDefault="004844EC" w:rsidP="00227DAF">
            <w:pPr>
              <w:rPr>
                <w:sz w:val="18"/>
                <w:szCs w:val="18"/>
              </w:rPr>
            </w:pPr>
            <w:r w:rsidRPr="00C07E9A">
              <w:rPr>
                <w:sz w:val="18"/>
                <w:szCs w:val="18"/>
              </w:rPr>
              <w:t xml:space="preserve"> </w:t>
            </w:r>
          </w:p>
        </w:tc>
      </w:tr>
      <w:tr w:rsidR="004844EC" w:rsidRPr="00C07E9A" w:rsidTr="00227DAF">
        <w:trPr>
          <w:trHeight w:val="405"/>
        </w:trPr>
        <w:tc>
          <w:tcPr>
            <w:tcW w:w="1242" w:type="dxa"/>
          </w:tcPr>
          <w:p w:rsidR="004844EC" w:rsidRPr="00C07E9A" w:rsidRDefault="004844EC" w:rsidP="00227DAF">
            <w:pPr>
              <w:rPr>
                <w:sz w:val="18"/>
                <w:szCs w:val="18"/>
              </w:rPr>
            </w:pPr>
            <w:r w:rsidRPr="00C07E9A">
              <w:rPr>
                <w:sz w:val="18"/>
                <w:szCs w:val="18"/>
              </w:rPr>
              <w:t>Старосельская АВОП</w:t>
            </w:r>
          </w:p>
        </w:tc>
        <w:tc>
          <w:tcPr>
            <w:tcW w:w="567" w:type="dxa"/>
          </w:tcPr>
          <w:p w:rsidR="004844EC" w:rsidRPr="00C07E9A" w:rsidRDefault="004844EC" w:rsidP="00227DAF">
            <w:pPr>
              <w:rPr>
                <w:sz w:val="18"/>
                <w:szCs w:val="18"/>
              </w:rPr>
            </w:pPr>
            <w:r w:rsidRPr="00C07E9A">
              <w:rPr>
                <w:sz w:val="18"/>
                <w:szCs w:val="18"/>
              </w:rPr>
              <w:t>-</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673"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92</w:t>
            </w:r>
          </w:p>
        </w:tc>
        <w:tc>
          <w:tcPr>
            <w:tcW w:w="709" w:type="dxa"/>
          </w:tcPr>
          <w:p w:rsidR="004844EC" w:rsidRPr="00C07E9A" w:rsidRDefault="004844EC" w:rsidP="00227DAF">
            <w:pPr>
              <w:rPr>
                <w:sz w:val="18"/>
                <w:szCs w:val="18"/>
              </w:rPr>
            </w:pPr>
            <w:r w:rsidRPr="00C07E9A">
              <w:rPr>
                <w:sz w:val="18"/>
                <w:szCs w:val="18"/>
              </w:rPr>
              <w:t>99</w:t>
            </w:r>
          </w:p>
          <w:p w:rsidR="004844EC" w:rsidRPr="00C07E9A" w:rsidRDefault="004844EC" w:rsidP="00227DAF">
            <w:pPr>
              <w:rPr>
                <w:sz w:val="18"/>
                <w:szCs w:val="18"/>
              </w:rPr>
            </w:pPr>
            <w:r w:rsidRPr="00C07E9A">
              <w:rPr>
                <w:sz w:val="18"/>
                <w:szCs w:val="18"/>
              </w:rPr>
              <w:t xml:space="preserve"> </w:t>
            </w:r>
          </w:p>
        </w:tc>
      </w:tr>
      <w:tr w:rsidR="004844EC" w:rsidRPr="00C07E9A" w:rsidTr="00227DAF">
        <w:tc>
          <w:tcPr>
            <w:tcW w:w="1242" w:type="dxa"/>
          </w:tcPr>
          <w:p w:rsidR="004844EC" w:rsidRPr="00C07E9A" w:rsidRDefault="004844EC" w:rsidP="00227DAF">
            <w:pPr>
              <w:rPr>
                <w:sz w:val="18"/>
                <w:szCs w:val="18"/>
              </w:rPr>
            </w:pPr>
            <w:r w:rsidRPr="00C07E9A">
              <w:rPr>
                <w:sz w:val="18"/>
                <w:szCs w:val="18"/>
              </w:rPr>
              <w:t>Александрийская  АВОП</w:t>
            </w:r>
          </w:p>
        </w:tc>
        <w:tc>
          <w:tcPr>
            <w:tcW w:w="567" w:type="dxa"/>
          </w:tcPr>
          <w:p w:rsidR="004844EC" w:rsidRPr="00C07E9A" w:rsidRDefault="004844EC" w:rsidP="00227DAF">
            <w:pPr>
              <w:rPr>
                <w:sz w:val="18"/>
                <w:szCs w:val="18"/>
              </w:rPr>
            </w:pPr>
            <w:r w:rsidRPr="00C07E9A">
              <w:rPr>
                <w:sz w:val="18"/>
                <w:szCs w:val="18"/>
              </w:rPr>
              <w:t>-</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105</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673"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96</w:t>
            </w:r>
          </w:p>
          <w:p w:rsidR="004844EC" w:rsidRPr="00C07E9A" w:rsidRDefault="004844EC" w:rsidP="00227DAF">
            <w:pPr>
              <w:rPr>
                <w:sz w:val="18"/>
                <w:szCs w:val="18"/>
              </w:rPr>
            </w:pPr>
            <w:r w:rsidRPr="00C07E9A">
              <w:rPr>
                <w:sz w:val="18"/>
                <w:szCs w:val="18"/>
              </w:rPr>
              <w:t xml:space="preserve"> </w:t>
            </w:r>
          </w:p>
        </w:tc>
      </w:tr>
      <w:tr w:rsidR="004844EC" w:rsidRPr="00C07E9A" w:rsidTr="00227DAF">
        <w:tc>
          <w:tcPr>
            <w:tcW w:w="1242" w:type="dxa"/>
          </w:tcPr>
          <w:p w:rsidR="004844EC" w:rsidRPr="00C07E9A" w:rsidRDefault="004844EC" w:rsidP="00227DAF">
            <w:pPr>
              <w:rPr>
                <w:sz w:val="18"/>
                <w:szCs w:val="18"/>
              </w:rPr>
            </w:pPr>
            <w:r w:rsidRPr="00C07E9A">
              <w:rPr>
                <w:sz w:val="18"/>
                <w:szCs w:val="18"/>
              </w:rPr>
              <w:t>Славенская АВОП</w:t>
            </w:r>
          </w:p>
        </w:tc>
        <w:tc>
          <w:tcPr>
            <w:tcW w:w="567" w:type="dxa"/>
          </w:tcPr>
          <w:p w:rsidR="004844EC" w:rsidRPr="00C07E9A" w:rsidRDefault="004844EC" w:rsidP="00227DAF">
            <w:pPr>
              <w:rPr>
                <w:sz w:val="18"/>
                <w:szCs w:val="18"/>
              </w:rPr>
            </w:pPr>
            <w:r w:rsidRPr="00C07E9A">
              <w:rPr>
                <w:sz w:val="18"/>
                <w:szCs w:val="18"/>
              </w:rPr>
              <w:t>-</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111</w:t>
            </w:r>
          </w:p>
        </w:tc>
        <w:tc>
          <w:tcPr>
            <w:tcW w:w="708"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100</w:t>
            </w:r>
          </w:p>
        </w:tc>
        <w:tc>
          <w:tcPr>
            <w:tcW w:w="673"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101</w:t>
            </w:r>
          </w:p>
          <w:p w:rsidR="004844EC" w:rsidRPr="00C07E9A" w:rsidRDefault="004844EC" w:rsidP="00227DAF">
            <w:pPr>
              <w:rPr>
                <w:sz w:val="18"/>
                <w:szCs w:val="18"/>
              </w:rPr>
            </w:pPr>
            <w:r w:rsidRPr="00C07E9A">
              <w:rPr>
                <w:sz w:val="18"/>
                <w:szCs w:val="18"/>
              </w:rPr>
              <w:t xml:space="preserve"> </w:t>
            </w:r>
          </w:p>
        </w:tc>
      </w:tr>
      <w:tr w:rsidR="004844EC" w:rsidRPr="00C07E9A" w:rsidTr="00227DAF">
        <w:tc>
          <w:tcPr>
            <w:tcW w:w="1242" w:type="dxa"/>
          </w:tcPr>
          <w:p w:rsidR="004844EC" w:rsidRPr="00C07E9A" w:rsidRDefault="004844EC" w:rsidP="00227DAF">
            <w:pPr>
              <w:rPr>
                <w:sz w:val="18"/>
                <w:szCs w:val="18"/>
              </w:rPr>
            </w:pPr>
            <w:r w:rsidRPr="00C07E9A">
              <w:rPr>
                <w:sz w:val="18"/>
                <w:szCs w:val="18"/>
              </w:rPr>
              <w:t>Детская консуль-</w:t>
            </w:r>
          </w:p>
          <w:p w:rsidR="004844EC" w:rsidRPr="00C07E9A" w:rsidRDefault="004844EC" w:rsidP="00227DAF">
            <w:pPr>
              <w:rPr>
                <w:sz w:val="18"/>
                <w:szCs w:val="18"/>
              </w:rPr>
            </w:pPr>
            <w:r w:rsidRPr="00C07E9A">
              <w:rPr>
                <w:sz w:val="18"/>
                <w:szCs w:val="18"/>
              </w:rPr>
              <w:t>тация</w:t>
            </w:r>
          </w:p>
        </w:tc>
        <w:tc>
          <w:tcPr>
            <w:tcW w:w="567"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99</w:t>
            </w:r>
          </w:p>
        </w:tc>
        <w:tc>
          <w:tcPr>
            <w:tcW w:w="709" w:type="dxa"/>
          </w:tcPr>
          <w:p w:rsidR="004844EC" w:rsidRPr="00C07E9A" w:rsidRDefault="004844EC" w:rsidP="00227DAF">
            <w:pPr>
              <w:rPr>
                <w:sz w:val="18"/>
                <w:szCs w:val="18"/>
              </w:rPr>
            </w:pPr>
            <w:r w:rsidRPr="00C07E9A">
              <w:rPr>
                <w:sz w:val="18"/>
                <w:szCs w:val="18"/>
              </w:rPr>
              <w:t>99</w:t>
            </w:r>
          </w:p>
        </w:tc>
        <w:tc>
          <w:tcPr>
            <w:tcW w:w="709" w:type="dxa"/>
          </w:tcPr>
          <w:p w:rsidR="004844EC" w:rsidRPr="00C07E9A" w:rsidRDefault="004844EC" w:rsidP="00227DAF">
            <w:pPr>
              <w:rPr>
                <w:sz w:val="18"/>
                <w:szCs w:val="18"/>
              </w:rPr>
            </w:pPr>
            <w:r w:rsidRPr="00C07E9A">
              <w:rPr>
                <w:sz w:val="18"/>
                <w:szCs w:val="18"/>
              </w:rPr>
              <w:t>105</w:t>
            </w:r>
          </w:p>
        </w:tc>
        <w:tc>
          <w:tcPr>
            <w:tcW w:w="708" w:type="dxa"/>
          </w:tcPr>
          <w:p w:rsidR="004844EC" w:rsidRPr="00C07E9A" w:rsidRDefault="004844EC" w:rsidP="00227DAF">
            <w:pPr>
              <w:rPr>
                <w:sz w:val="18"/>
                <w:szCs w:val="18"/>
              </w:rPr>
            </w:pPr>
            <w:r w:rsidRPr="00C07E9A">
              <w:rPr>
                <w:sz w:val="18"/>
                <w:szCs w:val="18"/>
              </w:rPr>
              <w:t>98</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99</w:t>
            </w:r>
          </w:p>
        </w:tc>
        <w:tc>
          <w:tcPr>
            <w:tcW w:w="708" w:type="dxa"/>
          </w:tcPr>
          <w:p w:rsidR="004844EC" w:rsidRPr="00C07E9A" w:rsidRDefault="004844EC" w:rsidP="00227DAF">
            <w:pPr>
              <w:rPr>
                <w:sz w:val="18"/>
                <w:szCs w:val="18"/>
              </w:rPr>
            </w:pPr>
            <w:r w:rsidRPr="00C07E9A">
              <w:rPr>
                <w:sz w:val="18"/>
                <w:szCs w:val="18"/>
              </w:rPr>
              <w:t>100</w:t>
            </w:r>
          </w:p>
        </w:tc>
        <w:tc>
          <w:tcPr>
            <w:tcW w:w="673"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p w:rsidR="004844EC" w:rsidRPr="00C07E9A" w:rsidRDefault="004844EC" w:rsidP="00227DAF">
            <w:pPr>
              <w:rPr>
                <w:sz w:val="18"/>
                <w:szCs w:val="18"/>
              </w:rPr>
            </w:pPr>
            <w:r w:rsidRPr="00C07E9A">
              <w:rPr>
                <w:sz w:val="18"/>
                <w:szCs w:val="18"/>
              </w:rPr>
              <w:t xml:space="preserve"> </w:t>
            </w:r>
          </w:p>
        </w:tc>
      </w:tr>
      <w:tr w:rsidR="004844EC" w:rsidRPr="00C07E9A" w:rsidTr="00227DAF">
        <w:tc>
          <w:tcPr>
            <w:tcW w:w="1242" w:type="dxa"/>
          </w:tcPr>
          <w:p w:rsidR="004844EC" w:rsidRPr="00C07E9A" w:rsidRDefault="004844EC" w:rsidP="00227DAF">
            <w:pPr>
              <w:rPr>
                <w:sz w:val="18"/>
                <w:szCs w:val="18"/>
              </w:rPr>
            </w:pPr>
            <w:r w:rsidRPr="00C07E9A">
              <w:rPr>
                <w:sz w:val="18"/>
                <w:szCs w:val="18"/>
              </w:rPr>
              <w:t>Всего по району</w:t>
            </w:r>
          </w:p>
          <w:p w:rsidR="004844EC" w:rsidRPr="00C07E9A" w:rsidRDefault="004844EC" w:rsidP="00227DAF">
            <w:pPr>
              <w:rPr>
                <w:sz w:val="18"/>
                <w:szCs w:val="18"/>
              </w:rPr>
            </w:pPr>
          </w:p>
        </w:tc>
        <w:tc>
          <w:tcPr>
            <w:tcW w:w="567"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98</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100</w:t>
            </w:r>
          </w:p>
        </w:tc>
        <w:tc>
          <w:tcPr>
            <w:tcW w:w="708" w:type="dxa"/>
          </w:tcPr>
          <w:p w:rsidR="004844EC" w:rsidRPr="00C07E9A" w:rsidRDefault="004844EC" w:rsidP="00227DAF">
            <w:pPr>
              <w:rPr>
                <w:sz w:val="18"/>
                <w:szCs w:val="18"/>
              </w:rPr>
            </w:pPr>
            <w:r w:rsidRPr="00C07E9A">
              <w:rPr>
                <w:sz w:val="18"/>
                <w:szCs w:val="18"/>
              </w:rPr>
              <w:t>98</w:t>
            </w:r>
          </w:p>
        </w:tc>
        <w:tc>
          <w:tcPr>
            <w:tcW w:w="709" w:type="dxa"/>
          </w:tcPr>
          <w:p w:rsidR="004844EC" w:rsidRPr="00C07E9A" w:rsidRDefault="004844EC" w:rsidP="00227DAF">
            <w:pPr>
              <w:rPr>
                <w:sz w:val="18"/>
                <w:szCs w:val="18"/>
              </w:rPr>
            </w:pPr>
            <w:r w:rsidRPr="00C07E9A">
              <w:rPr>
                <w:sz w:val="18"/>
                <w:szCs w:val="18"/>
              </w:rPr>
              <w:t>99</w:t>
            </w:r>
          </w:p>
        </w:tc>
        <w:tc>
          <w:tcPr>
            <w:tcW w:w="709" w:type="dxa"/>
          </w:tcPr>
          <w:p w:rsidR="004844EC" w:rsidRPr="00C07E9A" w:rsidRDefault="004844EC" w:rsidP="00227DAF">
            <w:pPr>
              <w:rPr>
                <w:sz w:val="18"/>
                <w:szCs w:val="18"/>
              </w:rPr>
            </w:pPr>
            <w:r w:rsidRPr="00C07E9A">
              <w:rPr>
                <w:sz w:val="18"/>
                <w:szCs w:val="18"/>
              </w:rPr>
              <w:t>100</w:t>
            </w:r>
          </w:p>
        </w:tc>
        <w:tc>
          <w:tcPr>
            <w:tcW w:w="709" w:type="dxa"/>
          </w:tcPr>
          <w:p w:rsidR="004844EC" w:rsidRPr="00C07E9A" w:rsidRDefault="004844EC" w:rsidP="00227DAF">
            <w:pPr>
              <w:rPr>
                <w:sz w:val="18"/>
                <w:szCs w:val="18"/>
              </w:rPr>
            </w:pPr>
            <w:r w:rsidRPr="00C07E9A">
              <w:rPr>
                <w:sz w:val="18"/>
                <w:szCs w:val="18"/>
              </w:rPr>
              <w:t>99</w:t>
            </w:r>
          </w:p>
        </w:tc>
        <w:tc>
          <w:tcPr>
            <w:tcW w:w="708" w:type="dxa"/>
          </w:tcPr>
          <w:p w:rsidR="004844EC" w:rsidRPr="00C07E9A" w:rsidRDefault="004844EC" w:rsidP="00227DAF">
            <w:pPr>
              <w:rPr>
                <w:sz w:val="18"/>
                <w:szCs w:val="18"/>
              </w:rPr>
            </w:pPr>
            <w:r w:rsidRPr="00C07E9A">
              <w:rPr>
                <w:sz w:val="18"/>
                <w:szCs w:val="18"/>
              </w:rPr>
              <w:t>100</w:t>
            </w:r>
          </w:p>
        </w:tc>
        <w:tc>
          <w:tcPr>
            <w:tcW w:w="673" w:type="dxa"/>
          </w:tcPr>
          <w:p w:rsidR="004844EC" w:rsidRPr="00C07E9A" w:rsidRDefault="004844EC" w:rsidP="00227DAF">
            <w:pPr>
              <w:rPr>
                <w:sz w:val="18"/>
                <w:szCs w:val="18"/>
              </w:rPr>
            </w:pPr>
            <w:r w:rsidRPr="00C07E9A">
              <w:rPr>
                <w:sz w:val="18"/>
                <w:szCs w:val="18"/>
              </w:rPr>
              <w:t>99</w:t>
            </w:r>
          </w:p>
        </w:tc>
        <w:tc>
          <w:tcPr>
            <w:tcW w:w="709" w:type="dxa"/>
          </w:tcPr>
          <w:p w:rsidR="004844EC" w:rsidRPr="00C07E9A" w:rsidRDefault="004844EC" w:rsidP="00227DAF">
            <w:pPr>
              <w:rPr>
                <w:sz w:val="18"/>
                <w:szCs w:val="18"/>
              </w:rPr>
            </w:pPr>
            <w:r w:rsidRPr="00C07E9A">
              <w:rPr>
                <w:sz w:val="18"/>
                <w:szCs w:val="18"/>
              </w:rPr>
              <w:t>99</w:t>
            </w:r>
          </w:p>
        </w:tc>
        <w:tc>
          <w:tcPr>
            <w:tcW w:w="709" w:type="dxa"/>
          </w:tcPr>
          <w:p w:rsidR="004844EC" w:rsidRPr="00C07E9A" w:rsidRDefault="004844EC" w:rsidP="00227DAF">
            <w:pPr>
              <w:rPr>
                <w:sz w:val="18"/>
                <w:szCs w:val="18"/>
              </w:rPr>
            </w:pPr>
            <w:r w:rsidRPr="00C07E9A">
              <w:rPr>
                <w:sz w:val="18"/>
                <w:szCs w:val="18"/>
              </w:rPr>
              <w:t>99</w:t>
            </w:r>
          </w:p>
        </w:tc>
      </w:tr>
    </w:tbl>
    <w:p w:rsidR="004844EC" w:rsidRPr="00C07E9A" w:rsidRDefault="004844EC" w:rsidP="004844EC">
      <w:pPr>
        <w:ind w:firstLine="708"/>
        <w:jc w:val="both"/>
      </w:pPr>
    </w:p>
    <w:p w:rsidR="004844EC" w:rsidRPr="00C07E9A" w:rsidRDefault="004844EC" w:rsidP="004844EC">
      <w:pPr>
        <w:ind w:firstLine="708"/>
        <w:jc w:val="both"/>
        <w:rPr>
          <w:sz w:val="28"/>
          <w:szCs w:val="28"/>
        </w:rPr>
      </w:pPr>
      <w:r w:rsidRPr="00C07E9A">
        <w:rPr>
          <w:sz w:val="28"/>
          <w:szCs w:val="28"/>
        </w:rPr>
        <w:t>По некоторым показателям на Черноручском, Городищенском, Фащевском, Старосельском и Каменнолавском врачебных участках не достигнуты оптимальные показатели охвата прививками из-за единичных случаев отказов от прививок (три) и медицинских отводов от прививок (два).</w:t>
      </w:r>
    </w:p>
    <w:p w:rsidR="004844EC" w:rsidRPr="00C07E9A" w:rsidRDefault="004844EC" w:rsidP="004844EC">
      <w:pPr>
        <w:ind w:firstLine="708"/>
        <w:jc w:val="both"/>
        <w:rPr>
          <w:sz w:val="28"/>
          <w:szCs w:val="28"/>
        </w:rPr>
      </w:pPr>
      <w:r w:rsidRPr="00C07E9A">
        <w:rPr>
          <w:sz w:val="28"/>
          <w:szCs w:val="28"/>
        </w:rPr>
        <w:t>План профилактических прививок против дифтерии и столбняка взрослому населению в 2022г. выполнен, в т.ч. по всем врачебным участками: см. табл.</w:t>
      </w:r>
      <w:r w:rsidR="00762985">
        <w:rPr>
          <w:sz w:val="28"/>
          <w:szCs w:val="28"/>
        </w:rPr>
        <w:t>85</w:t>
      </w:r>
      <w:r w:rsidRPr="00C07E9A">
        <w:rPr>
          <w:sz w:val="28"/>
          <w:szCs w:val="28"/>
        </w:rPr>
        <w:t>.</w:t>
      </w:r>
    </w:p>
    <w:p w:rsidR="004844EC" w:rsidRPr="00C07E9A" w:rsidRDefault="004844EC" w:rsidP="004844EC">
      <w:pPr>
        <w:ind w:firstLine="708"/>
        <w:jc w:val="both"/>
        <w:rPr>
          <w:sz w:val="28"/>
          <w:szCs w:val="28"/>
        </w:rPr>
      </w:pPr>
    </w:p>
    <w:p w:rsidR="004844EC" w:rsidRPr="00C07E9A" w:rsidRDefault="004844EC" w:rsidP="004844EC">
      <w:pPr>
        <w:jc w:val="both"/>
        <w:rPr>
          <w:sz w:val="28"/>
          <w:szCs w:val="28"/>
        </w:rPr>
      </w:pPr>
      <w:r w:rsidRPr="00C07E9A">
        <w:rPr>
          <w:sz w:val="28"/>
          <w:szCs w:val="28"/>
        </w:rPr>
        <w:t>Табл.</w:t>
      </w:r>
      <w:r w:rsidR="00762985">
        <w:rPr>
          <w:sz w:val="28"/>
          <w:szCs w:val="28"/>
        </w:rPr>
        <w:t>85</w:t>
      </w:r>
      <w:r w:rsidRPr="00C07E9A">
        <w:rPr>
          <w:sz w:val="28"/>
          <w:szCs w:val="28"/>
        </w:rPr>
        <w:t>. Выполнения плана иммунизации взрослого населения  против дифтерии и столбняка в   2022 году  по Шкловскому району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5"/>
        <w:gridCol w:w="2500"/>
        <w:gridCol w:w="3365"/>
        <w:gridCol w:w="1984"/>
      </w:tblGrid>
      <w:tr w:rsidR="004844EC" w:rsidRPr="00C07E9A" w:rsidTr="00227DAF">
        <w:trPr>
          <w:trHeight w:val="425"/>
        </w:trPr>
        <w:tc>
          <w:tcPr>
            <w:tcW w:w="960" w:type="pct"/>
          </w:tcPr>
          <w:p w:rsidR="004844EC" w:rsidRPr="00C07E9A" w:rsidRDefault="004844EC" w:rsidP="00227DAF">
            <w:pPr>
              <w:rPr>
                <w:sz w:val="18"/>
                <w:szCs w:val="18"/>
              </w:rPr>
            </w:pPr>
            <w:r w:rsidRPr="00C07E9A">
              <w:rPr>
                <w:sz w:val="18"/>
                <w:szCs w:val="18"/>
              </w:rPr>
              <w:t>Врачебный участок</w:t>
            </w:r>
          </w:p>
        </w:tc>
        <w:tc>
          <w:tcPr>
            <w:tcW w:w="1287" w:type="pct"/>
          </w:tcPr>
          <w:p w:rsidR="004844EC" w:rsidRPr="00C07E9A" w:rsidRDefault="004844EC" w:rsidP="00227DAF">
            <w:pPr>
              <w:rPr>
                <w:sz w:val="18"/>
                <w:szCs w:val="18"/>
              </w:rPr>
            </w:pPr>
            <w:r w:rsidRPr="00C07E9A">
              <w:rPr>
                <w:sz w:val="18"/>
                <w:szCs w:val="18"/>
              </w:rPr>
              <w:t>План прививок на 2022 год</w:t>
            </w:r>
          </w:p>
        </w:tc>
        <w:tc>
          <w:tcPr>
            <w:tcW w:w="1732" w:type="pct"/>
          </w:tcPr>
          <w:p w:rsidR="004844EC" w:rsidRPr="00C07E9A" w:rsidRDefault="004844EC" w:rsidP="00227DAF">
            <w:pPr>
              <w:rPr>
                <w:sz w:val="18"/>
                <w:szCs w:val="18"/>
              </w:rPr>
            </w:pPr>
            <w:r w:rsidRPr="00C07E9A">
              <w:rPr>
                <w:sz w:val="18"/>
                <w:szCs w:val="18"/>
              </w:rPr>
              <w:t>Выполнено в 2022 году   (абс. число).</w:t>
            </w:r>
          </w:p>
        </w:tc>
        <w:tc>
          <w:tcPr>
            <w:tcW w:w="1021" w:type="pct"/>
          </w:tcPr>
          <w:p w:rsidR="004844EC" w:rsidRPr="00C07E9A" w:rsidRDefault="004844EC" w:rsidP="00227DAF">
            <w:pPr>
              <w:rPr>
                <w:sz w:val="18"/>
                <w:szCs w:val="18"/>
              </w:rPr>
            </w:pPr>
            <w:r w:rsidRPr="00C07E9A">
              <w:rPr>
                <w:sz w:val="18"/>
                <w:szCs w:val="18"/>
              </w:rPr>
              <w:t>% выполнения плана</w:t>
            </w:r>
          </w:p>
        </w:tc>
      </w:tr>
      <w:tr w:rsidR="004844EC" w:rsidRPr="00C07E9A" w:rsidTr="00227DAF">
        <w:trPr>
          <w:trHeight w:val="375"/>
        </w:trPr>
        <w:tc>
          <w:tcPr>
            <w:tcW w:w="960" w:type="pct"/>
          </w:tcPr>
          <w:p w:rsidR="004844EC" w:rsidRPr="00C07E9A" w:rsidRDefault="004844EC" w:rsidP="00227DAF">
            <w:pPr>
              <w:rPr>
                <w:sz w:val="18"/>
                <w:szCs w:val="18"/>
              </w:rPr>
            </w:pPr>
            <w:r w:rsidRPr="00C07E9A">
              <w:rPr>
                <w:sz w:val="18"/>
                <w:szCs w:val="18"/>
              </w:rPr>
              <w:t>Райполиклиника</w:t>
            </w:r>
          </w:p>
        </w:tc>
        <w:tc>
          <w:tcPr>
            <w:tcW w:w="1287" w:type="pct"/>
          </w:tcPr>
          <w:p w:rsidR="004844EC" w:rsidRPr="00C07E9A" w:rsidRDefault="004844EC" w:rsidP="00227DAF">
            <w:pPr>
              <w:rPr>
                <w:sz w:val="18"/>
                <w:szCs w:val="18"/>
              </w:rPr>
            </w:pPr>
            <w:r w:rsidRPr="00C07E9A">
              <w:rPr>
                <w:sz w:val="18"/>
                <w:szCs w:val="18"/>
              </w:rPr>
              <w:t>699</w:t>
            </w:r>
          </w:p>
        </w:tc>
        <w:tc>
          <w:tcPr>
            <w:tcW w:w="1732" w:type="pct"/>
          </w:tcPr>
          <w:p w:rsidR="004844EC" w:rsidRPr="00C07E9A" w:rsidRDefault="004844EC" w:rsidP="00227DAF">
            <w:pPr>
              <w:rPr>
                <w:sz w:val="18"/>
                <w:szCs w:val="18"/>
              </w:rPr>
            </w:pPr>
            <w:r w:rsidRPr="00C07E9A">
              <w:rPr>
                <w:sz w:val="18"/>
                <w:szCs w:val="18"/>
              </w:rPr>
              <w:t>699</w:t>
            </w:r>
          </w:p>
        </w:tc>
        <w:tc>
          <w:tcPr>
            <w:tcW w:w="1021" w:type="pct"/>
          </w:tcPr>
          <w:p w:rsidR="004844EC" w:rsidRPr="00C07E9A" w:rsidRDefault="004844EC" w:rsidP="00227DAF">
            <w:pPr>
              <w:rPr>
                <w:sz w:val="18"/>
                <w:szCs w:val="18"/>
              </w:rPr>
            </w:pPr>
            <w:r w:rsidRPr="00C07E9A">
              <w:rPr>
                <w:sz w:val="18"/>
                <w:szCs w:val="18"/>
              </w:rPr>
              <w:t>100</w:t>
            </w:r>
          </w:p>
        </w:tc>
      </w:tr>
      <w:tr w:rsidR="004844EC" w:rsidRPr="00C07E9A" w:rsidTr="00227DAF">
        <w:tc>
          <w:tcPr>
            <w:tcW w:w="960" w:type="pct"/>
          </w:tcPr>
          <w:p w:rsidR="004844EC" w:rsidRPr="00C07E9A" w:rsidRDefault="004844EC" w:rsidP="00227DAF">
            <w:pPr>
              <w:rPr>
                <w:sz w:val="18"/>
                <w:szCs w:val="18"/>
              </w:rPr>
            </w:pPr>
            <w:r w:rsidRPr="00C07E9A">
              <w:rPr>
                <w:sz w:val="18"/>
                <w:szCs w:val="18"/>
              </w:rPr>
              <w:t>Городищенский</w:t>
            </w:r>
          </w:p>
        </w:tc>
        <w:tc>
          <w:tcPr>
            <w:tcW w:w="1287" w:type="pct"/>
          </w:tcPr>
          <w:p w:rsidR="004844EC" w:rsidRPr="00C07E9A" w:rsidRDefault="004844EC" w:rsidP="00227DAF">
            <w:pPr>
              <w:rPr>
                <w:sz w:val="18"/>
                <w:szCs w:val="18"/>
              </w:rPr>
            </w:pPr>
            <w:r w:rsidRPr="00C07E9A">
              <w:rPr>
                <w:sz w:val="18"/>
                <w:szCs w:val="18"/>
              </w:rPr>
              <w:t>39</w:t>
            </w:r>
          </w:p>
        </w:tc>
        <w:tc>
          <w:tcPr>
            <w:tcW w:w="1732" w:type="pct"/>
          </w:tcPr>
          <w:p w:rsidR="004844EC" w:rsidRPr="00C07E9A" w:rsidRDefault="004844EC" w:rsidP="00227DAF">
            <w:pPr>
              <w:rPr>
                <w:sz w:val="18"/>
                <w:szCs w:val="18"/>
              </w:rPr>
            </w:pPr>
            <w:r w:rsidRPr="00C07E9A">
              <w:rPr>
                <w:sz w:val="18"/>
                <w:szCs w:val="18"/>
              </w:rPr>
              <w:t>39</w:t>
            </w:r>
          </w:p>
        </w:tc>
        <w:tc>
          <w:tcPr>
            <w:tcW w:w="1021" w:type="pct"/>
          </w:tcPr>
          <w:p w:rsidR="004844EC" w:rsidRPr="00C07E9A" w:rsidRDefault="004844EC" w:rsidP="00227DAF">
            <w:pPr>
              <w:rPr>
                <w:sz w:val="18"/>
                <w:szCs w:val="18"/>
              </w:rPr>
            </w:pPr>
            <w:r w:rsidRPr="00C07E9A">
              <w:rPr>
                <w:sz w:val="18"/>
                <w:szCs w:val="18"/>
              </w:rPr>
              <w:t>100</w:t>
            </w:r>
          </w:p>
        </w:tc>
      </w:tr>
      <w:tr w:rsidR="004844EC" w:rsidRPr="00C07E9A" w:rsidTr="00227DAF">
        <w:tc>
          <w:tcPr>
            <w:tcW w:w="960" w:type="pct"/>
          </w:tcPr>
          <w:p w:rsidR="004844EC" w:rsidRPr="00C07E9A" w:rsidRDefault="004844EC" w:rsidP="00227DAF">
            <w:pPr>
              <w:rPr>
                <w:sz w:val="18"/>
                <w:szCs w:val="18"/>
              </w:rPr>
            </w:pPr>
            <w:r w:rsidRPr="00C07E9A">
              <w:rPr>
                <w:sz w:val="18"/>
                <w:szCs w:val="18"/>
              </w:rPr>
              <w:t>Фащевский</w:t>
            </w:r>
          </w:p>
        </w:tc>
        <w:tc>
          <w:tcPr>
            <w:tcW w:w="1287" w:type="pct"/>
          </w:tcPr>
          <w:p w:rsidR="004844EC" w:rsidRPr="00C07E9A" w:rsidRDefault="004844EC" w:rsidP="00227DAF">
            <w:pPr>
              <w:rPr>
                <w:sz w:val="18"/>
                <w:szCs w:val="18"/>
              </w:rPr>
            </w:pPr>
            <w:r w:rsidRPr="00C07E9A">
              <w:rPr>
                <w:sz w:val="18"/>
                <w:szCs w:val="18"/>
              </w:rPr>
              <w:t>20</w:t>
            </w:r>
          </w:p>
        </w:tc>
        <w:tc>
          <w:tcPr>
            <w:tcW w:w="1732" w:type="pct"/>
          </w:tcPr>
          <w:p w:rsidR="004844EC" w:rsidRPr="00C07E9A" w:rsidRDefault="004844EC" w:rsidP="00227DAF">
            <w:pPr>
              <w:rPr>
                <w:sz w:val="18"/>
                <w:szCs w:val="18"/>
              </w:rPr>
            </w:pPr>
            <w:r w:rsidRPr="00C07E9A">
              <w:rPr>
                <w:sz w:val="18"/>
                <w:szCs w:val="18"/>
              </w:rPr>
              <w:t>20</w:t>
            </w:r>
          </w:p>
        </w:tc>
        <w:tc>
          <w:tcPr>
            <w:tcW w:w="1021" w:type="pct"/>
          </w:tcPr>
          <w:p w:rsidR="004844EC" w:rsidRPr="00C07E9A" w:rsidRDefault="004844EC" w:rsidP="00227DAF">
            <w:pPr>
              <w:rPr>
                <w:sz w:val="18"/>
                <w:szCs w:val="18"/>
              </w:rPr>
            </w:pPr>
            <w:r w:rsidRPr="00C07E9A">
              <w:rPr>
                <w:sz w:val="18"/>
                <w:szCs w:val="18"/>
              </w:rPr>
              <w:t>100</w:t>
            </w:r>
          </w:p>
        </w:tc>
      </w:tr>
      <w:tr w:rsidR="004844EC" w:rsidRPr="00C07E9A" w:rsidTr="00227DAF">
        <w:tc>
          <w:tcPr>
            <w:tcW w:w="960" w:type="pct"/>
          </w:tcPr>
          <w:p w:rsidR="004844EC" w:rsidRPr="00C07E9A" w:rsidRDefault="004844EC" w:rsidP="00227DAF">
            <w:pPr>
              <w:rPr>
                <w:sz w:val="18"/>
                <w:szCs w:val="18"/>
              </w:rPr>
            </w:pPr>
            <w:r w:rsidRPr="00C07E9A">
              <w:rPr>
                <w:sz w:val="18"/>
                <w:szCs w:val="18"/>
              </w:rPr>
              <w:t>Кам</w:t>
            </w:r>
            <w:proofErr w:type="gramStart"/>
            <w:r w:rsidRPr="00C07E9A">
              <w:rPr>
                <w:sz w:val="18"/>
                <w:szCs w:val="18"/>
              </w:rPr>
              <w:t>.Л</w:t>
            </w:r>
            <w:proofErr w:type="gramEnd"/>
            <w:r w:rsidRPr="00C07E9A">
              <w:rPr>
                <w:sz w:val="18"/>
                <w:szCs w:val="18"/>
              </w:rPr>
              <w:t>авский</w:t>
            </w:r>
          </w:p>
        </w:tc>
        <w:tc>
          <w:tcPr>
            <w:tcW w:w="1287" w:type="pct"/>
          </w:tcPr>
          <w:p w:rsidR="004844EC" w:rsidRPr="00C07E9A" w:rsidRDefault="004844EC" w:rsidP="00227DAF">
            <w:pPr>
              <w:rPr>
                <w:sz w:val="18"/>
                <w:szCs w:val="18"/>
              </w:rPr>
            </w:pPr>
            <w:r w:rsidRPr="00C07E9A">
              <w:rPr>
                <w:sz w:val="18"/>
                <w:szCs w:val="18"/>
              </w:rPr>
              <w:t>31</w:t>
            </w:r>
          </w:p>
        </w:tc>
        <w:tc>
          <w:tcPr>
            <w:tcW w:w="1732" w:type="pct"/>
          </w:tcPr>
          <w:p w:rsidR="004844EC" w:rsidRPr="00C07E9A" w:rsidRDefault="004844EC" w:rsidP="00227DAF">
            <w:pPr>
              <w:rPr>
                <w:sz w:val="18"/>
                <w:szCs w:val="18"/>
              </w:rPr>
            </w:pPr>
            <w:r w:rsidRPr="00C07E9A">
              <w:rPr>
                <w:sz w:val="18"/>
                <w:szCs w:val="18"/>
              </w:rPr>
              <w:t>31</w:t>
            </w:r>
          </w:p>
        </w:tc>
        <w:tc>
          <w:tcPr>
            <w:tcW w:w="1021" w:type="pct"/>
          </w:tcPr>
          <w:p w:rsidR="004844EC" w:rsidRPr="00C07E9A" w:rsidRDefault="004844EC" w:rsidP="00227DAF">
            <w:pPr>
              <w:rPr>
                <w:sz w:val="18"/>
                <w:szCs w:val="18"/>
              </w:rPr>
            </w:pPr>
            <w:r w:rsidRPr="00C07E9A">
              <w:rPr>
                <w:sz w:val="18"/>
                <w:szCs w:val="18"/>
              </w:rPr>
              <w:t>100</w:t>
            </w:r>
          </w:p>
        </w:tc>
      </w:tr>
      <w:tr w:rsidR="004844EC" w:rsidRPr="00C07E9A" w:rsidTr="00227DAF">
        <w:tc>
          <w:tcPr>
            <w:tcW w:w="960" w:type="pct"/>
          </w:tcPr>
          <w:p w:rsidR="004844EC" w:rsidRPr="00C07E9A" w:rsidRDefault="004844EC" w:rsidP="00227DAF">
            <w:pPr>
              <w:rPr>
                <w:sz w:val="18"/>
                <w:szCs w:val="18"/>
              </w:rPr>
            </w:pPr>
            <w:r w:rsidRPr="00C07E9A">
              <w:rPr>
                <w:sz w:val="18"/>
                <w:szCs w:val="18"/>
              </w:rPr>
              <w:t>Черноручский</w:t>
            </w:r>
          </w:p>
        </w:tc>
        <w:tc>
          <w:tcPr>
            <w:tcW w:w="1287" w:type="pct"/>
          </w:tcPr>
          <w:p w:rsidR="004844EC" w:rsidRPr="00C07E9A" w:rsidRDefault="004844EC" w:rsidP="00227DAF">
            <w:pPr>
              <w:rPr>
                <w:sz w:val="18"/>
                <w:szCs w:val="18"/>
              </w:rPr>
            </w:pPr>
            <w:r w:rsidRPr="00C07E9A">
              <w:rPr>
                <w:sz w:val="18"/>
                <w:szCs w:val="18"/>
              </w:rPr>
              <w:t>42</w:t>
            </w:r>
          </w:p>
        </w:tc>
        <w:tc>
          <w:tcPr>
            <w:tcW w:w="1732" w:type="pct"/>
          </w:tcPr>
          <w:p w:rsidR="004844EC" w:rsidRPr="00C07E9A" w:rsidRDefault="004844EC" w:rsidP="00227DAF">
            <w:pPr>
              <w:rPr>
                <w:sz w:val="18"/>
                <w:szCs w:val="18"/>
              </w:rPr>
            </w:pPr>
            <w:r w:rsidRPr="00C07E9A">
              <w:rPr>
                <w:sz w:val="18"/>
                <w:szCs w:val="18"/>
              </w:rPr>
              <w:t>42</w:t>
            </w:r>
          </w:p>
        </w:tc>
        <w:tc>
          <w:tcPr>
            <w:tcW w:w="1021" w:type="pct"/>
          </w:tcPr>
          <w:p w:rsidR="004844EC" w:rsidRPr="00C07E9A" w:rsidRDefault="004844EC" w:rsidP="00227DAF">
            <w:pPr>
              <w:rPr>
                <w:sz w:val="18"/>
                <w:szCs w:val="18"/>
              </w:rPr>
            </w:pPr>
            <w:r w:rsidRPr="00C07E9A">
              <w:rPr>
                <w:sz w:val="18"/>
                <w:szCs w:val="18"/>
              </w:rPr>
              <w:t>100</w:t>
            </w:r>
          </w:p>
        </w:tc>
      </w:tr>
      <w:tr w:rsidR="004844EC" w:rsidRPr="00C07E9A" w:rsidTr="00227DAF">
        <w:tc>
          <w:tcPr>
            <w:tcW w:w="960" w:type="pct"/>
          </w:tcPr>
          <w:p w:rsidR="004844EC" w:rsidRPr="00C07E9A" w:rsidRDefault="004844EC" w:rsidP="00227DAF">
            <w:pPr>
              <w:rPr>
                <w:sz w:val="18"/>
                <w:szCs w:val="18"/>
              </w:rPr>
            </w:pPr>
            <w:r w:rsidRPr="00C07E9A">
              <w:rPr>
                <w:sz w:val="18"/>
                <w:szCs w:val="18"/>
              </w:rPr>
              <w:t>Говядский</w:t>
            </w:r>
          </w:p>
        </w:tc>
        <w:tc>
          <w:tcPr>
            <w:tcW w:w="1287" w:type="pct"/>
          </w:tcPr>
          <w:p w:rsidR="004844EC" w:rsidRPr="00C07E9A" w:rsidRDefault="004844EC" w:rsidP="00227DAF">
            <w:pPr>
              <w:rPr>
                <w:sz w:val="18"/>
                <w:szCs w:val="18"/>
              </w:rPr>
            </w:pPr>
            <w:r w:rsidRPr="00C07E9A">
              <w:rPr>
                <w:sz w:val="18"/>
                <w:szCs w:val="18"/>
              </w:rPr>
              <w:t>27</w:t>
            </w:r>
          </w:p>
        </w:tc>
        <w:tc>
          <w:tcPr>
            <w:tcW w:w="1732" w:type="pct"/>
          </w:tcPr>
          <w:p w:rsidR="004844EC" w:rsidRPr="00C07E9A" w:rsidRDefault="004844EC" w:rsidP="00227DAF">
            <w:pPr>
              <w:rPr>
                <w:sz w:val="18"/>
                <w:szCs w:val="18"/>
              </w:rPr>
            </w:pPr>
            <w:r w:rsidRPr="00C07E9A">
              <w:rPr>
                <w:sz w:val="18"/>
                <w:szCs w:val="18"/>
              </w:rPr>
              <w:t>27</w:t>
            </w:r>
          </w:p>
        </w:tc>
        <w:tc>
          <w:tcPr>
            <w:tcW w:w="1021" w:type="pct"/>
          </w:tcPr>
          <w:p w:rsidR="004844EC" w:rsidRPr="00C07E9A" w:rsidRDefault="004844EC" w:rsidP="00227DAF">
            <w:pPr>
              <w:rPr>
                <w:sz w:val="18"/>
                <w:szCs w:val="18"/>
              </w:rPr>
            </w:pPr>
            <w:r w:rsidRPr="00C07E9A">
              <w:rPr>
                <w:sz w:val="18"/>
                <w:szCs w:val="18"/>
              </w:rPr>
              <w:t>100</w:t>
            </w:r>
          </w:p>
        </w:tc>
      </w:tr>
      <w:tr w:rsidR="004844EC" w:rsidRPr="00C07E9A" w:rsidTr="00227DAF">
        <w:tc>
          <w:tcPr>
            <w:tcW w:w="960" w:type="pct"/>
          </w:tcPr>
          <w:p w:rsidR="004844EC" w:rsidRPr="00C07E9A" w:rsidRDefault="004844EC" w:rsidP="00227DAF">
            <w:pPr>
              <w:rPr>
                <w:sz w:val="18"/>
                <w:szCs w:val="18"/>
              </w:rPr>
            </w:pPr>
            <w:r w:rsidRPr="00C07E9A">
              <w:rPr>
                <w:sz w:val="18"/>
                <w:szCs w:val="18"/>
              </w:rPr>
              <w:t>Старосельский</w:t>
            </w:r>
          </w:p>
        </w:tc>
        <w:tc>
          <w:tcPr>
            <w:tcW w:w="1287" w:type="pct"/>
          </w:tcPr>
          <w:p w:rsidR="004844EC" w:rsidRPr="00C07E9A" w:rsidRDefault="004844EC" w:rsidP="00227DAF">
            <w:pPr>
              <w:rPr>
                <w:sz w:val="18"/>
                <w:szCs w:val="18"/>
              </w:rPr>
            </w:pPr>
            <w:r w:rsidRPr="00C07E9A">
              <w:rPr>
                <w:sz w:val="18"/>
                <w:szCs w:val="18"/>
              </w:rPr>
              <w:t>18</w:t>
            </w:r>
          </w:p>
        </w:tc>
        <w:tc>
          <w:tcPr>
            <w:tcW w:w="1732" w:type="pct"/>
          </w:tcPr>
          <w:p w:rsidR="004844EC" w:rsidRPr="00C07E9A" w:rsidRDefault="004844EC" w:rsidP="00227DAF">
            <w:pPr>
              <w:rPr>
                <w:sz w:val="18"/>
                <w:szCs w:val="18"/>
              </w:rPr>
            </w:pPr>
            <w:r w:rsidRPr="00C07E9A">
              <w:rPr>
                <w:sz w:val="18"/>
                <w:szCs w:val="18"/>
              </w:rPr>
              <w:t>18</w:t>
            </w:r>
          </w:p>
        </w:tc>
        <w:tc>
          <w:tcPr>
            <w:tcW w:w="1021" w:type="pct"/>
          </w:tcPr>
          <w:p w:rsidR="004844EC" w:rsidRPr="00C07E9A" w:rsidRDefault="004844EC" w:rsidP="00227DAF">
            <w:pPr>
              <w:rPr>
                <w:sz w:val="18"/>
                <w:szCs w:val="18"/>
              </w:rPr>
            </w:pPr>
            <w:r w:rsidRPr="00C07E9A">
              <w:rPr>
                <w:sz w:val="18"/>
                <w:szCs w:val="18"/>
              </w:rPr>
              <w:t>100</w:t>
            </w:r>
          </w:p>
        </w:tc>
      </w:tr>
      <w:tr w:rsidR="004844EC" w:rsidRPr="00C07E9A" w:rsidTr="00227DAF">
        <w:tc>
          <w:tcPr>
            <w:tcW w:w="960" w:type="pct"/>
          </w:tcPr>
          <w:p w:rsidR="004844EC" w:rsidRPr="00C07E9A" w:rsidRDefault="004844EC" w:rsidP="00227DAF">
            <w:pPr>
              <w:rPr>
                <w:sz w:val="18"/>
                <w:szCs w:val="18"/>
              </w:rPr>
            </w:pPr>
            <w:r w:rsidRPr="00C07E9A">
              <w:rPr>
                <w:sz w:val="18"/>
                <w:szCs w:val="18"/>
              </w:rPr>
              <w:t>Словенский</w:t>
            </w:r>
          </w:p>
        </w:tc>
        <w:tc>
          <w:tcPr>
            <w:tcW w:w="1287" w:type="pct"/>
          </w:tcPr>
          <w:p w:rsidR="004844EC" w:rsidRPr="00C07E9A" w:rsidRDefault="004844EC" w:rsidP="00227DAF">
            <w:pPr>
              <w:rPr>
                <w:sz w:val="18"/>
                <w:szCs w:val="18"/>
              </w:rPr>
            </w:pPr>
            <w:r w:rsidRPr="00C07E9A">
              <w:rPr>
                <w:sz w:val="18"/>
                <w:szCs w:val="18"/>
              </w:rPr>
              <w:t>29</w:t>
            </w:r>
          </w:p>
        </w:tc>
        <w:tc>
          <w:tcPr>
            <w:tcW w:w="1732" w:type="pct"/>
          </w:tcPr>
          <w:p w:rsidR="004844EC" w:rsidRPr="00C07E9A" w:rsidRDefault="004844EC" w:rsidP="00227DAF">
            <w:pPr>
              <w:rPr>
                <w:sz w:val="18"/>
                <w:szCs w:val="18"/>
              </w:rPr>
            </w:pPr>
            <w:r w:rsidRPr="00C07E9A">
              <w:rPr>
                <w:sz w:val="18"/>
                <w:szCs w:val="18"/>
              </w:rPr>
              <w:t>29</w:t>
            </w:r>
          </w:p>
        </w:tc>
        <w:tc>
          <w:tcPr>
            <w:tcW w:w="1021" w:type="pct"/>
          </w:tcPr>
          <w:p w:rsidR="004844EC" w:rsidRPr="00C07E9A" w:rsidRDefault="004844EC" w:rsidP="00227DAF">
            <w:pPr>
              <w:rPr>
                <w:sz w:val="18"/>
                <w:szCs w:val="18"/>
              </w:rPr>
            </w:pPr>
            <w:r w:rsidRPr="00C07E9A">
              <w:rPr>
                <w:sz w:val="18"/>
                <w:szCs w:val="18"/>
              </w:rPr>
              <w:t>100</w:t>
            </w:r>
          </w:p>
        </w:tc>
      </w:tr>
      <w:tr w:rsidR="004844EC" w:rsidRPr="00C07E9A" w:rsidTr="00227DAF">
        <w:tc>
          <w:tcPr>
            <w:tcW w:w="960" w:type="pct"/>
          </w:tcPr>
          <w:p w:rsidR="004844EC" w:rsidRPr="00C07E9A" w:rsidRDefault="004844EC" w:rsidP="00227DAF">
            <w:pPr>
              <w:rPr>
                <w:sz w:val="18"/>
                <w:szCs w:val="18"/>
              </w:rPr>
            </w:pPr>
            <w:r w:rsidRPr="00C07E9A">
              <w:rPr>
                <w:sz w:val="18"/>
                <w:szCs w:val="18"/>
              </w:rPr>
              <w:t>Александрийский</w:t>
            </w:r>
          </w:p>
        </w:tc>
        <w:tc>
          <w:tcPr>
            <w:tcW w:w="1287" w:type="pct"/>
          </w:tcPr>
          <w:p w:rsidR="004844EC" w:rsidRPr="00C07E9A" w:rsidRDefault="004844EC" w:rsidP="00227DAF">
            <w:pPr>
              <w:rPr>
                <w:sz w:val="18"/>
                <w:szCs w:val="18"/>
              </w:rPr>
            </w:pPr>
            <w:r w:rsidRPr="00C07E9A">
              <w:rPr>
                <w:sz w:val="18"/>
                <w:szCs w:val="18"/>
              </w:rPr>
              <w:t>34</w:t>
            </w:r>
          </w:p>
        </w:tc>
        <w:tc>
          <w:tcPr>
            <w:tcW w:w="1732" w:type="pct"/>
          </w:tcPr>
          <w:p w:rsidR="004844EC" w:rsidRPr="00C07E9A" w:rsidRDefault="004844EC" w:rsidP="00227DAF">
            <w:pPr>
              <w:rPr>
                <w:sz w:val="18"/>
                <w:szCs w:val="18"/>
              </w:rPr>
            </w:pPr>
            <w:r w:rsidRPr="00C07E9A">
              <w:rPr>
                <w:sz w:val="18"/>
                <w:szCs w:val="18"/>
              </w:rPr>
              <w:t>34</w:t>
            </w:r>
          </w:p>
        </w:tc>
        <w:tc>
          <w:tcPr>
            <w:tcW w:w="1021" w:type="pct"/>
          </w:tcPr>
          <w:p w:rsidR="004844EC" w:rsidRPr="00C07E9A" w:rsidRDefault="004844EC" w:rsidP="00227DAF">
            <w:pPr>
              <w:rPr>
                <w:sz w:val="18"/>
                <w:szCs w:val="18"/>
              </w:rPr>
            </w:pPr>
            <w:r w:rsidRPr="00C07E9A">
              <w:rPr>
                <w:sz w:val="18"/>
                <w:szCs w:val="18"/>
              </w:rPr>
              <w:t>100</w:t>
            </w:r>
          </w:p>
        </w:tc>
      </w:tr>
      <w:tr w:rsidR="004844EC" w:rsidRPr="00C07E9A" w:rsidTr="00227DAF">
        <w:tc>
          <w:tcPr>
            <w:tcW w:w="960" w:type="pct"/>
          </w:tcPr>
          <w:p w:rsidR="004844EC" w:rsidRPr="00C07E9A" w:rsidRDefault="004844EC" w:rsidP="00227DAF">
            <w:pPr>
              <w:rPr>
                <w:sz w:val="18"/>
                <w:szCs w:val="18"/>
              </w:rPr>
            </w:pPr>
            <w:r w:rsidRPr="00C07E9A">
              <w:rPr>
                <w:sz w:val="18"/>
                <w:szCs w:val="18"/>
              </w:rPr>
              <w:t>Всего</w:t>
            </w:r>
          </w:p>
        </w:tc>
        <w:tc>
          <w:tcPr>
            <w:tcW w:w="1287" w:type="pct"/>
          </w:tcPr>
          <w:p w:rsidR="004844EC" w:rsidRPr="00C07E9A" w:rsidRDefault="004844EC" w:rsidP="00227DAF">
            <w:pPr>
              <w:rPr>
                <w:sz w:val="18"/>
                <w:szCs w:val="18"/>
              </w:rPr>
            </w:pPr>
            <w:r w:rsidRPr="00C07E9A">
              <w:rPr>
                <w:sz w:val="18"/>
                <w:szCs w:val="18"/>
              </w:rPr>
              <w:t>939</w:t>
            </w:r>
          </w:p>
        </w:tc>
        <w:tc>
          <w:tcPr>
            <w:tcW w:w="1732" w:type="pct"/>
          </w:tcPr>
          <w:p w:rsidR="004844EC" w:rsidRPr="00C07E9A" w:rsidRDefault="004844EC" w:rsidP="00227DAF">
            <w:pPr>
              <w:rPr>
                <w:sz w:val="18"/>
                <w:szCs w:val="18"/>
              </w:rPr>
            </w:pPr>
            <w:r w:rsidRPr="00C07E9A">
              <w:rPr>
                <w:sz w:val="18"/>
                <w:szCs w:val="18"/>
              </w:rPr>
              <w:t>939</w:t>
            </w:r>
          </w:p>
        </w:tc>
        <w:tc>
          <w:tcPr>
            <w:tcW w:w="1021" w:type="pct"/>
          </w:tcPr>
          <w:p w:rsidR="004844EC" w:rsidRPr="00C07E9A" w:rsidRDefault="004844EC" w:rsidP="00227DAF">
            <w:pPr>
              <w:rPr>
                <w:sz w:val="18"/>
                <w:szCs w:val="18"/>
              </w:rPr>
            </w:pPr>
            <w:r w:rsidRPr="00C07E9A">
              <w:rPr>
                <w:sz w:val="18"/>
                <w:szCs w:val="18"/>
              </w:rPr>
              <w:t>100</w:t>
            </w:r>
          </w:p>
        </w:tc>
      </w:tr>
    </w:tbl>
    <w:p w:rsidR="004844EC" w:rsidRPr="00C07E9A" w:rsidRDefault="004844EC" w:rsidP="004844EC"/>
    <w:p w:rsidR="004844EC" w:rsidRPr="00C07E9A" w:rsidRDefault="004844EC" w:rsidP="004844EC">
      <w:pPr>
        <w:ind w:firstLine="708"/>
        <w:jc w:val="both"/>
        <w:rPr>
          <w:sz w:val="28"/>
          <w:szCs w:val="28"/>
        </w:rPr>
      </w:pPr>
      <w:r w:rsidRPr="00C07E9A">
        <w:rPr>
          <w:b/>
          <w:sz w:val="28"/>
          <w:szCs w:val="28"/>
        </w:rPr>
        <w:t xml:space="preserve">Профилактика бешенства. </w:t>
      </w:r>
      <w:r w:rsidRPr="00C07E9A">
        <w:rPr>
          <w:sz w:val="28"/>
          <w:szCs w:val="28"/>
        </w:rPr>
        <w:t>Эпизоотическая обстановка  в районе по заболеваемости животных  бешенством  остается неблагополучной, ежегодно регистрируются случаи бешенства среди животных: см. табл.</w:t>
      </w:r>
      <w:r w:rsidR="00626A6D">
        <w:rPr>
          <w:sz w:val="28"/>
          <w:szCs w:val="28"/>
        </w:rPr>
        <w:t>86</w:t>
      </w:r>
      <w:r w:rsidRPr="00C07E9A">
        <w:rPr>
          <w:sz w:val="28"/>
          <w:szCs w:val="28"/>
        </w:rPr>
        <w:t xml:space="preserve">. </w:t>
      </w:r>
    </w:p>
    <w:p w:rsidR="004844EC" w:rsidRPr="00C07E9A" w:rsidRDefault="004844EC" w:rsidP="004844EC">
      <w:pPr>
        <w:jc w:val="both"/>
        <w:rPr>
          <w:sz w:val="28"/>
          <w:szCs w:val="28"/>
        </w:rPr>
      </w:pPr>
    </w:p>
    <w:p w:rsidR="004844EC" w:rsidRPr="00C07E9A" w:rsidRDefault="004844EC" w:rsidP="004844EC">
      <w:pPr>
        <w:jc w:val="both"/>
        <w:rPr>
          <w:sz w:val="28"/>
          <w:szCs w:val="28"/>
        </w:rPr>
      </w:pPr>
      <w:r w:rsidRPr="00C07E9A">
        <w:rPr>
          <w:sz w:val="28"/>
          <w:szCs w:val="28"/>
        </w:rPr>
        <w:t>Табл.</w:t>
      </w:r>
      <w:r w:rsidR="00626A6D">
        <w:rPr>
          <w:sz w:val="28"/>
          <w:szCs w:val="28"/>
        </w:rPr>
        <w:t>86</w:t>
      </w:r>
      <w:r w:rsidRPr="00C07E9A">
        <w:rPr>
          <w:sz w:val="28"/>
          <w:szCs w:val="28"/>
        </w:rPr>
        <w:t>. Распределение случаев заболеваний бешенством среди животных по Шкловскому району в период с 2014 по  2022 г.г.</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5"/>
        <w:gridCol w:w="3728"/>
        <w:gridCol w:w="2358"/>
        <w:gridCol w:w="2370"/>
      </w:tblGrid>
      <w:tr w:rsidR="004844EC" w:rsidRPr="00C07E9A" w:rsidTr="00227DAF">
        <w:trPr>
          <w:trHeight w:val="255"/>
        </w:trPr>
        <w:tc>
          <w:tcPr>
            <w:tcW w:w="1115" w:type="dxa"/>
            <w:vMerge w:val="restart"/>
          </w:tcPr>
          <w:p w:rsidR="004844EC" w:rsidRPr="00C07E9A" w:rsidRDefault="004844EC" w:rsidP="00227DAF">
            <w:pPr>
              <w:jc w:val="both"/>
              <w:rPr>
                <w:sz w:val="18"/>
                <w:szCs w:val="18"/>
              </w:rPr>
            </w:pPr>
            <w:r w:rsidRPr="00C07E9A">
              <w:rPr>
                <w:sz w:val="18"/>
                <w:szCs w:val="18"/>
              </w:rPr>
              <w:t>Годы</w:t>
            </w:r>
          </w:p>
        </w:tc>
        <w:tc>
          <w:tcPr>
            <w:tcW w:w="3728" w:type="dxa"/>
            <w:vMerge w:val="restart"/>
          </w:tcPr>
          <w:p w:rsidR="004844EC" w:rsidRPr="00C07E9A" w:rsidRDefault="004844EC" w:rsidP="00227DAF">
            <w:pPr>
              <w:jc w:val="both"/>
              <w:rPr>
                <w:sz w:val="18"/>
                <w:szCs w:val="18"/>
              </w:rPr>
            </w:pPr>
            <w:r w:rsidRPr="00C07E9A">
              <w:rPr>
                <w:sz w:val="18"/>
                <w:szCs w:val="18"/>
              </w:rPr>
              <w:t>Абсолютное число случаев бешенства среди животных</w:t>
            </w:r>
          </w:p>
        </w:tc>
        <w:tc>
          <w:tcPr>
            <w:tcW w:w="4728" w:type="dxa"/>
            <w:gridSpan w:val="2"/>
          </w:tcPr>
          <w:p w:rsidR="004844EC" w:rsidRPr="00C07E9A" w:rsidRDefault="004844EC" w:rsidP="00227DAF">
            <w:pPr>
              <w:jc w:val="center"/>
              <w:rPr>
                <w:sz w:val="18"/>
                <w:szCs w:val="18"/>
              </w:rPr>
            </w:pPr>
            <w:r w:rsidRPr="00C07E9A">
              <w:rPr>
                <w:sz w:val="18"/>
                <w:szCs w:val="18"/>
              </w:rPr>
              <w:t>в т.ч.</w:t>
            </w:r>
          </w:p>
        </w:tc>
      </w:tr>
      <w:tr w:rsidR="004844EC" w:rsidRPr="00C07E9A" w:rsidTr="00227DAF">
        <w:tc>
          <w:tcPr>
            <w:tcW w:w="0" w:type="auto"/>
            <w:vMerge/>
            <w:vAlign w:val="center"/>
          </w:tcPr>
          <w:p w:rsidR="004844EC" w:rsidRPr="00C07E9A" w:rsidRDefault="004844EC" w:rsidP="00227DAF">
            <w:pPr>
              <w:jc w:val="both"/>
              <w:rPr>
                <w:sz w:val="18"/>
                <w:szCs w:val="18"/>
              </w:rPr>
            </w:pPr>
          </w:p>
        </w:tc>
        <w:tc>
          <w:tcPr>
            <w:tcW w:w="0" w:type="auto"/>
            <w:vMerge/>
            <w:vAlign w:val="center"/>
          </w:tcPr>
          <w:p w:rsidR="004844EC" w:rsidRPr="00C07E9A" w:rsidRDefault="004844EC" w:rsidP="00227DAF">
            <w:pPr>
              <w:jc w:val="both"/>
              <w:rPr>
                <w:sz w:val="18"/>
                <w:szCs w:val="18"/>
              </w:rPr>
            </w:pPr>
          </w:p>
        </w:tc>
        <w:tc>
          <w:tcPr>
            <w:tcW w:w="2358" w:type="dxa"/>
          </w:tcPr>
          <w:p w:rsidR="004844EC" w:rsidRPr="00C07E9A" w:rsidRDefault="004844EC" w:rsidP="00227DAF">
            <w:pPr>
              <w:jc w:val="both"/>
              <w:rPr>
                <w:sz w:val="18"/>
                <w:szCs w:val="18"/>
              </w:rPr>
            </w:pPr>
            <w:r w:rsidRPr="00C07E9A">
              <w:rPr>
                <w:sz w:val="18"/>
                <w:szCs w:val="18"/>
              </w:rPr>
              <w:t>дикие</w:t>
            </w:r>
          </w:p>
        </w:tc>
        <w:tc>
          <w:tcPr>
            <w:tcW w:w="2370" w:type="dxa"/>
          </w:tcPr>
          <w:p w:rsidR="004844EC" w:rsidRPr="00C07E9A" w:rsidRDefault="004844EC" w:rsidP="00227DAF">
            <w:pPr>
              <w:jc w:val="both"/>
              <w:rPr>
                <w:sz w:val="18"/>
                <w:szCs w:val="18"/>
              </w:rPr>
            </w:pPr>
            <w:r w:rsidRPr="00C07E9A">
              <w:rPr>
                <w:sz w:val="18"/>
                <w:szCs w:val="18"/>
              </w:rPr>
              <w:t>домашние</w:t>
            </w:r>
          </w:p>
        </w:tc>
      </w:tr>
      <w:tr w:rsidR="004844EC" w:rsidRPr="00C07E9A" w:rsidTr="00227DAF">
        <w:tc>
          <w:tcPr>
            <w:tcW w:w="1115" w:type="dxa"/>
          </w:tcPr>
          <w:p w:rsidR="004844EC" w:rsidRPr="00C07E9A" w:rsidRDefault="004844EC" w:rsidP="00227DAF">
            <w:pPr>
              <w:jc w:val="both"/>
              <w:rPr>
                <w:sz w:val="18"/>
                <w:szCs w:val="18"/>
              </w:rPr>
            </w:pPr>
            <w:r w:rsidRPr="00C07E9A">
              <w:rPr>
                <w:sz w:val="18"/>
                <w:szCs w:val="18"/>
              </w:rPr>
              <w:t>2014</w:t>
            </w:r>
          </w:p>
        </w:tc>
        <w:tc>
          <w:tcPr>
            <w:tcW w:w="3728" w:type="dxa"/>
          </w:tcPr>
          <w:p w:rsidR="004844EC" w:rsidRPr="00C07E9A" w:rsidRDefault="004844EC" w:rsidP="00227DAF">
            <w:pPr>
              <w:jc w:val="center"/>
              <w:rPr>
                <w:sz w:val="18"/>
                <w:szCs w:val="18"/>
              </w:rPr>
            </w:pPr>
            <w:r w:rsidRPr="00C07E9A">
              <w:rPr>
                <w:sz w:val="18"/>
                <w:szCs w:val="18"/>
              </w:rPr>
              <w:t>4</w:t>
            </w:r>
          </w:p>
        </w:tc>
        <w:tc>
          <w:tcPr>
            <w:tcW w:w="2358" w:type="dxa"/>
          </w:tcPr>
          <w:p w:rsidR="004844EC" w:rsidRPr="00C07E9A" w:rsidRDefault="004844EC" w:rsidP="00227DAF">
            <w:pPr>
              <w:jc w:val="center"/>
              <w:rPr>
                <w:sz w:val="18"/>
                <w:szCs w:val="18"/>
              </w:rPr>
            </w:pPr>
            <w:r w:rsidRPr="00C07E9A">
              <w:rPr>
                <w:sz w:val="18"/>
                <w:szCs w:val="18"/>
              </w:rPr>
              <w:t>4</w:t>
            </w:r>
          </w:p>
        </w:tc>
        <w:tc>
          <w:tcPr>
            <w:tcW w:w="2370" w:type="dxa"/>
          </w:tcPr>
          <w:p w:rsidR="004844EC" w:rsidRPr="00C07E9A" w:rsidRDefault="004844EC" w:rsidP="00227DAF">
            <w:pPr>
              <w:jc w:val="center"/>
              <w:rPr>
                <w:sz w:val="18"/>
                <w:szCs w:val="18"/>
              </w:rPr>
            </w:pPr>
            <w:r w:rsidRPr="00C07E9A">
              <w:rPr>
                <w:sz w:val="18"/>
                <w:szCs w:val="18"/>
              </w:rPr>
              <w:t>0</w:t>
            </w:r>
          </w:p>
        </w:tc>
      </w:tr>
      <w:tr w:rsidR="004844EC" w:rsidRPr="00C07E9A" w:rsidTr="00227DAF">
        <w:tc>
          <w:tcPr>
            <w:tcW w:w="1115" w:type="dxa"/>
          </w:tcPr>
          <w:p w:rsidR="004844EC" w:rsidRPr="00C07E9A" w:rsidRDefault="004844EC" w:rsidP="00227DAF">
            <w:pPr>
              <w:jc w:val="both"/>
              <w:rPr>
                <w:sz w:val="18"/>
                <w:szCs w:val="18"/>
              </w:rPr>
            </w:pPr>
            <w:r w:rsidRPr="00C07E9A">
              <w:rPr>
                <w:sz w:val="18"/>
                <w:szCs w:val="18"/>
              </w:rPr>
              <w:t>2015</w:t>
            </w:r>
          </w:p>
        </w:tc>
        <w:tc>
          <w:tcPr>
            <w:tcW w:w="3728" w:type="dxa"/>
          </w:tcPr>
          <w:p w:rsidR="004844EC" w:rsidRPr="00C07E9A" w:rsidRDefault="004844EC" w:rsidP="00227DAF">
            <w:pPr>
              <w:jc w:val="center"/>
              <w:rPr>
                <w:sz w:val="18"/>
                <w:szCs w:val="18"/>
              </w:rPr>
            </w:pPr>
            <w:r w:rsidRPr="00C07E9A">
              <w:rPr>
                <w:sz w:val="18"/>
                <w:szCs w:val="18"/>
              </w:rPr>
              <w:t>1</w:t>
            </w:r>
          </w:p>
        </w:tc>
        <w:tc>
          <w:tcPr>
            <w:tcW w:w="2358" w:type="dxa"/>
          </w:tcPr>
          <w:p w:rsidR="004844EC" w:rsidRPr="00C07E9A" w:rsidRDefault="004844EC" w:rsidP="00227DAF">
            <w:pPr>
              <w:jc w:val="center"/>
              <w:rPr>
                <w:sz w:val="18"/>
                <w:szCs w:val="18"/>
              </w:rPr>
            </w:pPr>
            <w:r w:rsidRPr="00C07E9A">
              <w:rPr>
                <w:sz w:val="18"/>
                <w:szCs w:val="18"/>
              </w:rPr>
              <w:t>0</w:t>
            </w:r>
          </w:p>
        </w:tc>
        <w:tc>
          <w:tcPr>
            <w:tcW w:w="2370" w:type="dxa"/>
          </w:tcPr>
          <w:p w:rsidR="004844EC" w:rsidRPr="00C07E9A" w:rsidRDefault="004844EC" w:rsidP="00227DAF">
            <w:pPr>
              <w:jc w:val="center"/>
              <w:rPr>
                <w:sz w:val="18"/>
                <w:szCs w:val="18"/>
              </w:rPr>
            </w:pPr>
            <w:r w:rsidRPr="00C07E9A">
              <w:rPr>
                <w:sz w:val="18"/>
                <w:szCs w:val="18"/>
              </w:rPr>
              <w:t>1</w:t>
            </w:r>
          </w:p>
        </w:tc>
      </w:tr>
      <w:tr w:rsidR="004844EC" w:rsidRPr="00C07E9A" w:rsidTr="00227DAF">
        <w:tc>
          <w:tcPr>
            <w:tcW w:w="1115" w:type="dxa"/>
          </w:tcPr>
          <w:p w:rsidR="004844EC" w:rsidRPr="00C07E9A" w:rsidRDefault="004844EC" w:rsidP="00227DAF">
            <w:pPr>
              <w:jc w:val="both"/>
              <w:rPr>
                <w:sz w:val="18"/>
                <w:szCs w:val="18"/>
              </w:rPr>
            </w:pPr>
            <w:r w:rsidRPr="00C07E9A">
              <w:rPr>
                <w:sz w:val="18"/>
                <w:szCs w:val="18"/>
              </w:rPr>
              <w:t>2016</w:t>
            </w:r>
          </w:p>
        </w:tc>
        <w:tc>
          <w:tcPr>
            <w:tcW w:w="3728" w:type="dxa"/>
          </w:tcPr>
          <w:p w:rsidR="004844EC" w:rsidRPr="00C07E9A" w:rsidRDefault="004844EC" w:rsidP="00227DAF">
            <w:pPr>
              <w:jc w:val="center"/>
              <w:rPr>
                <w:sz w:val="18"/>
                <w:szCs w:val="18"/>
              </w:rPr>
            </w:pPr>
            <w:r w:rsidRPr="00C07E9A">
              <w:rPr>
                <w:sz w:val="18"/>
                <w:szCs w:val="18"/>
              </w:rPr>
              <w:t>1</w:t>
            </w:r>
          </w:p>
        </w:tc>
        <w:tc>
          <w:tcPr>
            <w:tcW w:w="2358" w:type="dxa"/>
          </w:tcPr>
          <w:p w:rsidR="004844EC" w:rsidRPr="00C07E9A" w:rsidRDefault="004844EC" w:rsidP="00227DAF">
            <w:pPr>
              <w:jc w:val="center"/>
              <w:rPr>
                <w:sz w:val="18"/>
                <w:szCs w:val="18"/>
              </w:rPr>
            </w:pPr>
            <w:r w:rsidRPr="00C07E9A">
              <w:rPr>
                <w:sz w:val="18"/>
                <w:szCs w:val="18"/>
              </w:rPr>
              <w:t>1</w:t>
            </w:r>
          </w:p>
        </w:tc>
        <w:tc>
          <w:tcPr>
            <w:tcW w:w="2370" w:type="dxa"/>
          </w:tcPr>
          <w:p w:rsidR="004844EC" w:rsidRPr="00C07E9A" w:rsidRDefault="004844EC" w:rsidP="00227DAF">
            <w:pPr>
              <w:jc w:val="center"/>
              <w:rPr>
                <w:sz w:val="18"/>
                <w:szCs w:val="18"/>
              </w:rPr>
            </w:pPr>
            <w:r w:rsidRPr="00C07E9A">
              <w:rPr>
                <w:sz w:val="18"/>
                <w:szCs w:val="18"/>
              </w:rPr>
              <w:t>0</w:t>
            </w:r>
          </w:p>
        </w:tc>
      </w:tr>
      <w:tr w:rsidR="004844EC" w:rsidRPr="00C07E9A" w:rsidTr="00227DAF">
        <w:tc>
          <w:tcPr>
            <w:tcW w:w="1115" w:type="dxa"/>
          </w:tcPr>
          <w:p w:rsidR="004844EC" w:rsidRPr="00C07E9A" w:rsidRDefault="004844EC" w:rsidP="00227DAF">
            <w:pPr>
              <w:jc w:val="both"/>
              <w:rPr>
                <w:sz w:val="18"/>
                <w:szCs w:val="18"/>
              </w:rPr>
            </w:pPr>
            <w:r w:rsidRPr="00C07E9A">
              <w:rPr>
                <w:sz w:val="18"/>
                <w:szCs w:val="18"/>
              </w:rPr>
              <w:t>2017</w:t>
            </w:r>
          </w:p>
        </w:tc>
        <w:tc>
          <w:tcPr>
            <w:tcW w:w="3728" w:type="dxa"/>
          </w:tcPr>
          <w:p w:rsidR="004844EC" w:rsidRPr="00C07E9A" w:rsidRDefault="004844EC" w:rsidP="00227DAF">
            <w:pPr>
              <w:jc w:val="center"/>
              <w:rPr>
                <w:sz w:val="18"/>
                <w:szCs w:val="18"/>
              </w:rPr>
            </w:pPr>
            <w:r w:rsidRPr="00C07E9A">
              <w:rPr>
                <w:sz w:val="18"/>
                <w:szCs w:val="18"/>
              </w:rPr>
              <w:t>4</w:t>
            </w:r>
          </w:p>
        </w:tc>
        <w:tc>
          <w:tcPr>
            <w:tcW w:w="2358" w:type="dxa"/>
          </w:tcPr>
          <w:p w:rsidR="004844EC" w:rsidRPr="00C07E9A" w:rsidRDefault="004844EC" w:rsidP="00227DAF">
            <w:pPr>
              <w:jc w:val="center"/>
              <w:rPr>
                <w:sz w:val="18"/>
                <w:szCs w:val="18"/>
              </w:rPr>
            </w:pPr>
            <w:r w:rsidRPr="00C07E9A">
              <w:rPr>
                <w:sz w:val="18"/>
                <w:szCs w:val="18"/>
              </w:rPr>
              <w:t>4</w:t>
            </w:r>
          </w:p>
        </w:tc>
        <w:tc>
          <w:tcPr>
            <w:tcW w:w="2370" w:type="dxa"/>
          </w:tcPr>
          <w:p w:rsidR="004844EC" w:rsidRPr="00C07E9A" w:rsidRDefault="004844EC" w:rsidP="00227DAF">
            <w:pPr>
              <w:jc w:val="center"/>
              <w:rPr>
                <w:sz w:val="18"/>
                <w:szCs w:val="18"/>
              </w:rPr>
            </w:pPr>
            <w:r w:rsidRPr="00C07E9A">
              <w:rPr>
                <w:sz w:val="18"/>
                <w:szCs w:val="18"/>
              </w:rPr>
              <w:t>0</w:t>
            </w:r>
          </w:p>
        </w:tc>
      </w:tr>
      <w:tr w:rsidR="004844EC" w:rsidRPr="00C07E9A" w:rsidTr="00227DAF">
        <w:tc>
          <w:tcPr>
            <w:tcW w:w="1115" w:type="dxa"/>
          </w:tcPr>
          <w:p w:rsidR="004844EC" w:rsidRPr="00C07E9A" w:rsidRDefault="004844EC" w:rsidP="00227DAF">
            <w:pPr>
              <w:jc w:val="both"/>
              <w:rPr>
                <w:sz w:val="18"/>
                <w:szCs w:val="18"/>
              </w:rPr>
            </w:pPr>
            <w:r w:rsidRPr="00C07E9A">
              <w:rPr>
                <w:sz w:val="18"/>
                <w:szCs w:val="18"/>
              </w:rPr>
              <w:t>2018</w:t>
            </w:r>
          </w:p>
        </w:tc>
        <w:tc>
          <w:tcPr>
            <w:tcW w:w="3728" w:type="dxa"/>
          </w:tcPr>
          <w:p w:rsidR="004844EC" w:rsidRPr="00C07E9A" w:rsidRDefault="004844EC" w:rsidP="00227DAF">
            <w:pPr>
              <w:jc w:val="center"/>
              <w:rPr>
                <w:sz w:val="18"/>
                <w:szCs w:val="18"/>
              </w:rPr>
            </w:pPr>
            <w:r w:rsidRPr="00C07E9A">
              <w:rPr>
                <w:sz w:val="18"/>
                <w:szCs w:val="18"/>
              </w:rPr>
              <w:t>4</w:t>
            </w:r>
          </w:p>
        </w:tc>
        <w:tc>
          <w:tcPr>
            <w:tcW w:w="2358" w:type="dxa"/>
          </w:tcPr>
          <w:p w:rsidR="004844EC" w:rsidRPr="00C07E9A" w:rsidRDefault="004844EC" w:rsidP="00227DAF">
            <w:pPr>
              <w:jc w:val="center"/>
              <w:rPr>
                <w:sz w:val="18"/>
                <w:szCs w:val="18"/>
              </w:rPr>
            </w:pPr>
            <w:r w:rsidRPr="00C07E9A">
              <w:rPr>
                <w:sz w:val="18"/>
                <w:szCs w:val="18"/>
              </w:rPr>
              <w:t>4</w:t>
            </w:r>
          </w:p>
        </w:tc>
        <w:tc>
          <w:tcPr>
            <w:tcW w:w="2370" w:type="dxa"/>
          </w:tcPr>
          <w:p w:rsidR="004844EC" w:rsidRPr="00C07E9A" w:rsidRDefault="004844EC" w:rsidP="00227DAF">
            <w:pPr>
              <w:jc w:val="center"/>
              <w:rPr>
                <w:sz w:val="18"/>
                <w:szCs w:val="18"/>
              </w:rPr>
            </w:pPr>
            <w:r w:rsidRPr="00C07E9A">
              <w:rPr>
                <w:sz w:val="18"/>
                <w:szCs w:val="18"/>
              </w:rPr>
              <w:t>0</w:t>
            </w:r>
          </w:p>
        </w:tc>
      </w:tr>
      <w:tr w:rsidR="004844EC" w:rsidRPr="00C07E9A" w:rsidTr="00227DAF">
        <w:tc>
          <w:tcPr>
            <w:tcW w:w="1115" w:type="dxa"/>
          </w:tcPr>
          <w:p w:rsidR="004844EC" w:rsidRPr="00C07E9A" w:rsidRDefault="004844EC" w:rsidP="00227DAF">
            <w:pPr>
              <w:jc w:val="both"/>
              <w:rPr>
                <w:sz w:val="18"/>
                <w:szCs w:val="18"/>
              </w:rPr>
            </w:pPr>
            <w:r w:rsidRPr="00C07E9A">
              <w:rPr>
                <w:sz w:val="18"/>
                <w:szCs w:val="18"/>
              </w:rPr>
              <w:t>2019</w:t>
            </w:r>
          </w:p>
        </w:tc>
        <w:tc>
          <w:tcPr>
            <w:tcW w:w="3728" w:type="dxa"/>
          </w:tcPr>
          <w:p w:rsidR="004844EC" w:rsidRPr="00C07E9A" w:rsidRDefault="004844EC" w:rsidP="00227DAF">
            <w:pPr>
              <w:jc w:val="center"/>
              <w:rPr>
                <w:sz w:val="18"/>
                <w:szCs w:val="18"/>
              </w:rPr>
            </w:pPr>
            <w:r w:rsidRPr="00C07E9A">
              <w:rPr>
                <w:sz w:val="18"/>
                <w:szCs w:val="18"/>
              </w:rPr>
              <w:t>3</w:t>
            </w:r>
          </w:p>
        </w:tc>
        <w:tc>
          <w:tcPr>
            <w:tcW w:w="2358" w:type="dxa"/>
          </w:tcPr>
          <w:p w:rsidR="004844EC" w:rsidRPr="00C07E9A" w:rsidRDefault="004844EC" w:rsidP="00227DAF">
            <w:pPr>
              <w:jc w:val="center"/>
              <w:rPr>
                <w:sz w:val="18"/>
                <w:szCs w:val="18"/>
              </w:rPr>
            </w:pPr>
            <w:r w:rsidRPr="00C07E9A">
              <w:rPr>
                <w:sz w:val="18"/>
                <w:szCs w:val="18"/>
              </w:rPr>
              <w:t>3</w:t>
            </w:r>
          </w:p>
        </w:tc>
        <w:tc>
          <w:tcPr>
            <w:tcW w:w="2370" w:type="dxa"/>
          </w:tcPr>
          <w:p w:rsidR="004844EC" w:rsidRPr="00C07E9A" w:rsidRDefault="004844EC" w:rsidP="00227DAF">
            <w:pPr>
              <w:jc w:val="center"/>
              <w:rPr>
                <w:sz w:val="18"/>
                <w:szCs w:val="18"/>
              </w:rPr>
            </w:pPr>
            <w:r w:rsidRPr="00C07E9A">
              <w:rPr>
                <w:sz w:val="18"/>
                <w:szCs w:val="18"/>
              </w:rPr>
              <w:t>0</w:t>
            </w:r>
          </w:p>
        </w:tc>
      </w:tr>
      <w:tr w:rsidR="004844EC" w:rsidRPr="0067302A" w:rsidTr="00227DAF">
        <w:tc>
          <w:tcPr>
            <w:tcW w:w="1115" w:type="dxa"/>
          </w:tcPr>
          <w:p w:rsidR="004844EC" w:rsidRPr="0067302A" w:rsidRDefault="004844EC" w:rsidP="00227DAF">
            <w:pPr>
              <w:jc w:val="both"/>
              <w:rPr>
                <w:sz w:val="18"/>
                <w:szCs w:val="18"/>
              </w:rPr>
            </w:pPr>
            <w:r w:rsidRPr="0067302A">
              <w:rPr>
                <w:sz w:val="18"/>
                <w:szCs w:val="18"/>
              </w:rPr>
              <w:t>2020</w:t>
            </w:r>
          </w:p>
        </w:tc>
        <w:tc>
          <w:tcPr>
            <w:tcW w:w="3728" w:type="dxa"/>
          </w:tcPr>
          <w:p w:rsidR="004844EC" w:rsidRPr="0067302A" w:rsidRDefault="004844EC" w:rsidP="00227DAF">
            <w:pPr>
              <w:jc w:val="center"/>
              <w:rPr>
                <w:sz w:val="18"/>
                <w:szCs w:val="18"/>
              </w:rPr>
            </w:pPr>
            <w:r w:rsidRPr="0067302A">
              <w:rPr>
                <w:sz w:val="18"/>
                <w:szCs w:val="18"/>
              </w:rPr>
              <w:t>37</w:t>
            </w:r>
          </w:p>
        </w:tc>
        <w:tc>
          <w:tcPr>
            <w:tcW w:w="2358" w:type="dxa"/>
          </w:tcPr>
          <w:p w:rsidR="004844EC" w:rsidRPr="0067302A" w:rsidRDefault="004844EC" w:rsidP="00227DAF">
            <w:pPr>
              <w:jc w:val="center"/>
              <w:rPr>
                <w:sz w:val="18"/>
                <w:szCs w:val="18"/>
              </w:rPr>
            </w:pPr>
            <w:r w:rsidRPr="0067302A">
              <w:rPr>
                <w:sz w:val="18"/>
                <w:szCs w:val="18"/>
              </w:rPr>
              <w:t>24</w:t>
            </w:r>
          </w:p>
        </w:tc>
        <w:tc>
          <w:tcPr>
            <w:tcW w:w="2370" w:type="dxa"/>
          </w:tcPr>
          <w:p w:rsidR="004844EC" w:rsidRPr="0067302A" w:rsidRDefault="004844EC" w:rsidP="00227DAF">
            <w:pPr>
              <w:jc w:val="center"/>
              <w:rPr>
                <w:sz w:val="18"/>
                <w:szCs w:val="18"/>
              </w:rPr>
            </w:pPr>
            <w:r w:rsidRPr="0067302A">
              <w:rPr>
                <w:sz w:val="18"/>
                <w:szCs w:val="18"/>
              </w:rPr>
              <w:t>13</w:t>
            </w:r>
          </w:p>
        </w:tc>
      </w:tr>
      <w:tr w:rsidR="004844EC" w:rsidRPr="0067302A" w:rsidTr="00227DAF">
        <w:tc>
          <w:tcPr>
            <w:tcW w:w="1115" w:type="dxa"/>
          </w:tcPr>
          <w:p w:rsidR="004844EC" w:rsidRPr="0067302A" w:rsidRDefault="004844EC" w:rsidP="00227DAF">
            <w:pPr>
              <w:jc w:val="both"/>
              <w:rPr>
                <w:sz w:val="18"/>
                <w:szCs w:val="18"/>
              </w:rPr>
            </w:pPr>
            <w:r w:rsidRPr="0067302A">
              <w:rPr>
                <w:sz w:val="18"/>
                <w:szCs w:val="18"/>
              </w:rPr>
              <w:t>2021</w:t>
            </w:r>
          </w:p>
        </w:tc>
        <w:tc>
          <w:tcPr>
            <w:tcW w:w="3728" w:type="dxa"/>
          </w:tcPr>
          <w:p w:rsidR="004844EC" w:rsidRPr="0067302A" w:rsidRDefault="004844EC" w:rsidP="00227DAF">
            <w:pPr>
              <w:jc w:val="center"/>
              <w:rPr>
                <w:sz w:val="18"/>
                <w:szCs w:val="18"/>
              </w:rPr>
            </w:pPr>
            <w:r w:rsidRPr="0067302A">
              <w:rPr>
                <w:sz w:val="18"/>
                <w:szCs w:val="18"/>
              </w:rPr>
              <w:t>28</w:t>
            </w:r>
          </w:p>
        </w:tc>
        <w:tc>
          <w:tcPr>
            <w:tcW w:w="2358" w:type="dxa"/>
          </w:tcPr>
          <w:p w:rsidR="004844EC" w:rsidRPr="0067302A" w:rsidRDefault="004844EC" w:rsidP="00227DAF">
            <w:pPr>
              <w:jc w:val="center"/>
              <w:rPr>
                <w:sz w:val="18"/>
                <w:szCs w:val="18"/>
              </w:rPr>
            </w:pPr>
            <w:r w:rsidRPr="0067302A">
              <w:rPr>
                <w:sz w:val="18"/>
                <w:szCs w:val="18"/>
              </w:rPr>
              <w:t>11</w:t>
            </w:r>
          </w:p>
        </w:tc>
        <w:tc>
          <w:tcPr>
            <w:tcW w:w="2370" w:type="dxa"/>
          </w:tcPr>
          <w:p w:rsidR="004844EC" w:rsidRPr="0067302A" w:rsidRDefault="004844EC" w:rsidP="00227DAF">
            <w:pPr>
              <w:jc w:val="center"/>
              <w:rPr>
                <w:sz w:val="18"/>
                <w:szCs w:val="18"/>
              </w:rPr>
            </w:pPr>
            <w:r w:rsidRPr="0067302A">
              <w:rPr>
                <w:sz w:val="18"/>
                <w:szCs w:val="18"/>
              </w:rPr>
              <w:t>17</w:t>
            </w:r>
          </w:p>
        </w:tc>
      </w:tr>
      <w:tr w:rsidR="004844EC" w:rsidRPr="0067302A" w:rsidTr="00227DAF">
        <w:tc>
          <w:tcPr>
            <w:tcW w:w="1115" w:type="dxa"/>
          </w:tcPr>
          <w:p w:rsidR="004844EC" w:rsidRPr="0067302A" w:rsidRDefault="004844EC" w:rsidP="00227DAF">
            <w:pPr>
              <w:jc w:val="both"/>
              <w:rPr>
                <w:sz w:val="18"/>
                <w:szCs w:val="18"/>
              </w:rPr>
            </w:pPr>
            <w:r w:rsidRPr="0067302A">
              <w:rPr>
                <w:sz w:val="18"/>
                <w:szCs w:val="18"/>
              </w:rPr>
              <w:t>2022</w:t>
            </w:r>
          </w:p>
        </w:tc>
        <w:tc>
          <w:tcPr>
            <w:tcW w:w="3728" w:type="dxa"/>
          </w:tcPr>
          <w:p w:rsidR="004844EC" w:rsidRPr="0067302A" w:rsidRDefault="004844EC" w:rsidP="00227DAF">
            <w:pPr>
              <w:jc w:val="center"/>
              <w:rPr>
                <w:sz w:val="18"/>
                <w:szCs w:val="18"/>
              </w:rPr>
            </w:pPr>
            <w:r w:rsidRPr="0067302A">
              <w:rPr>
                <w:sz w:val="18"/>
                <w:szCs w:val="18"/>
              </w:rPr>
              <w:t>14</w:t>
            </w:r>
          </w:p>
        </w:tc>
        <w:tc>
          <w:tcPr>
            <w:tcW w:w="2358" w:type="dxa"/>
          </w:tcPr>
          <w:p w:rsidR="004844EC" w:rsidRPr="0067302A" w:rsidRDefault="004844EC" w:rsidP="00227DAF">
            <w:pPr>
              <w:jc w:val="center"/>
              <w:rPr>
                <w:sz w:val="18"/>
                <w:szCs w:val="18"/>
              </w:rPr>
            </w:pPr>
            <w:r w:rsidRPr="0067302A">
              <w:rPr>
                <w:sz w:val="18"/>
                <w:szCs w:val="18"/>
              </w:rPr>
              <w:t>9</w:t>
            </w:r>
          </w:p>
        </w:tc>
        <w:tc>
          <w:tcPr>
            <w:tcW w:w="2370" w:type="dxa"/>
          </w:tcPr>
          <w:p w:rsidR="004844EC" w:rsidRPr="0067302A" w:rsidRDefault="004844EC" w:rsidP="00227DAF">
            <w:pPr>
              <w:jc w:val="center"/>
              <w:rPr>
                <w:sz w:val="18"/>
                <w:szCs w:val="18"/>
              </w:rPr>
            </w:pPr>
            <w:r w:rsidRPr="0067302A">
              <w:rPr>
                <w:sz w:val="18"/>
                <w:szCs w:val="18"/>
              </w:rPr>
              <w:t>5</w:t>
            </w:r>
          </w:p>
        </w:tc>
      </w:tr>
    </w:tbl>
    <w:p w:rsidR="004844EC" w:rsidRPr="0067302A" w:rsidRDefault="004844EC" w:rsidP="004844EC">
      <w:pPr>
        <w:jc w:val="both"/>
      </w:pPr>
    </w:p>
    <w:p w:rsidR="004844EC" w:rsidRPr="0067302A" w:rsidRDefault="004844EC" w:rsidP="004844EC">
      <w:pPr>
        <w:ind w:firstLine="708"/>
        <w:jc w:val="both"/>
        <w:rPr>
          <w:sz w:val="28"/>
          <w:szCs w:val="28"/>
        </w:rPr>
      </w:pPr>
      <w:r w:rsidRPr="0067302A">
        <w:rPr>
          <w:sz w:val="28"/>
          <w:szCs w:val="28"/>
        </w:rPr>
        <w:lastRenderedPageBreak/>
        <w:t xml:space="preserve">В районе с 2015 по 2019г.г. отмечалась тенденция к снижению заболеваемости животных бешенством, не смотря на  то, что оральная иммунизация диких животных  в районе не проводится с  2008 года. В 2020г. заболеваемость значительно возросла, тенденция стала возрастающей и сохраняется в 2022г.  Циклы подъема заболеваемости  отмечаются  через каждые 7-8 лет: см. диаграмму </w:t>
      </w:r>
      <w:r w:rsidR="00626A6D">
        <w:rPr>
          <w:sz w:val="28"/>
          <w:szCs w:val="28"/>
        </w:rPr>
        <w:t>85</w:t>
      </w:r>
      <w:r w:rsidRPr="0067302A">
        <w:rPr>
          <w:sz w:val="28"/>
          <w:szCs w:val="28"/>
        </w:rPr>
        <w:t xml:space="preserve">.  </w:t>
      </w:r>
    </w:p>
    <w:p w:rsidR="004844EC" w:rsidRPr="0067302A" w:rsidRDefault="004844EC" w:rsidP="004844EC">
      <w:pPr>
        <w:ind w:firstLine="708"/>
        <w:jc w:val="both"/>
        <w:rPr>
          <w:noProof/>
        </w:rPr>
      </w:pPr>
      <w:r w:rsidRPr="0067302A">
        <w:rPr>
          <w:noProof/>
        </w:rPr>
        <w:drawing>
          <wp:inline distT="0" distB="0" distL="0" distR="0">
            <wp:extent cx="2927350" cy="1889760"/>
            <wp:effectExtent l="0" t="0" r="6350" b="0"/>
            <wp:docPr id="315" name="Диаграмма 3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4844EC" w:rsidRPr="0067302A" w:rsidRDefault="004844EC" w:rsidP="004844EC">
      <w:pPr>
        <w:ind w:firstLine="708"/>
        <w:jc w:val="both"/>
        <w:rPr>
          <w:sz w:val="28"/>
          <w:szCs w:val="28"/>
        </w:rPr>
      </w:pPr>
      <w:r w:rsidRPr="0067302A">
        <w:rPr>
          <w:sz w:val="28"/>
          <w:szCs w:val="28"/>
        </w:rPr>
        <w:t xml:space="preserve">Диаграмма </w:t>
      </w:r>
      <w:r w:rsidR="00626A6D">
        <w:rPr>
          <w:sz w:val="28"/>
          <w:szCs w:val="28"/>
        </w:rPr>
        <w:t>85</w:t>
      </w:r>
      <w:r w:rsidRPr="0067302A">
        <w:rPr>
          <w:sz w:val="28"/>
          <w:szCs w:val="28"/>
        </w:rPr>
        <w:t>.</w:t>
      </w:r>
    </w:p>
    <w:p w:rsidR="004844EC" w:rsidRPr="0067302A" w:rsidRDefault="004844EC" w:rsidP="004844EC">
      <w:pPr>
        <w:ind w:firstLine="708"/>
        <w:jc w:val="both"/>
        <w:rPr>
          <w:sz w:val="28"/>
          <w:szCs w:val="28"/>
        </w:rPr>
      </w:pPr>
    </w:p>
    <w:p w:rsidR="004844EC" w:rsidRPr="0067302A" w:rsidRDefault="004844EC" w:rsidP="004844EC">
      <w:pPr>
        <w:ind w:firstLine="708"/>
        <w:jc w:val="both"/>
        <w:rPr>
          <w:sz w:val="28"/>
          <w:szCs w:val="28"/>
        </w:rPr>
      </w:pPr>
      <w:r w:rsidRPr="0067302A">
        <w:rPr>
          <w:sz w:val="28"/>
          <w:szCs w:val="28"/>
        </w:rPr>
        <w:t>Обращаемость людей в медицинские учреждения по поводу покусов животными остается высокой, с 2021 года  наметилась тенденция к росту: см. табл.</w:t>
      </w:r>
      <w:r w:rsidR="00626A6D">
        <w:rPr>
          <w:sz w:val="28"/>
          <w:szCs w:val="28"/>
        </w:rPr>
        <w:t>87</w:t>
      </w:r>
      <w:r w:rsidRPr="0067302A">
        <w:rPr>
          <w:sz w:val="28"/>
          <w:szCs w:val="28"/>
        </w:rPr>
        <w:t xml:space="preserve">, диаграмму </w:t>
      </w:r>
      <w:r w:rsidR="00626A6D">
        <w:rPr>
          <w:sz w:val="28"/>
          <w:szCs w:val="28"/>
        </w:rPr>
        <w:t>58</w:t>
      </w:r>
      <w:r w:rsidRPr="0067302A">
        <w:rPr>
          <w:sz w:val="28"/>
          <w:szCs w:val="28"/>
        </w:rPr>
        <w:t xml:space="preserve">. </w:t>
      </w:r>
    </w:p>
    <w:p w:rsidR="004844EC" w:rsidRPr="0067302A" w:rsidRDefault="004844EC" w:rsidP="004844EC">
      <w:pPr>
        <w:jc w:val="both"/>
        <w:rPr>
          <w:sz w:val="28"/>
          <w:szCs w:val="28"/>
        </w:rPr>
      </w:pPr>
    </w:p>
    <w:p w:rsidR="004844EC" w:rsidRPr="0067302A" w:rsidRDefault="004844EC" w:rsidP="004844EC">
      <w:pPr>
        <w:jc w:val="both"/>
        <w:rPr>
          <w:sz w:val="28"/>
          <w:szCs w:val="28"/>
        </w:rPr>
      </w:pPr>
      <w:r w:rsidRPr="0067302A">
        <w:rPr>
          <w:sz w:val="28"/>
          <w:szCs w:val="28"/>
        </w:rPr>
        <w:t>Табл.</w:t>
      </w:r>
      <w:r w:rsidR="00626A6D">
        <w:rPr>
          <w:sz w:val="28"/>
          <w:szCs w:val="28"/>
        </w:rPr>
        <w:t>87</w:t>
      </w:r>
      <w:r w:rsidRPr="0067302A">
        <w:rPr>
          <w:sz w:val="28"/>
          <w:szCs w:val="28"/>
        </w:rPr>
        <w:t>. Обращаемость людей  в медицинские учреждения района по поводу покусов животными в период с  2014 по 2022 г.г.</w:t>
      </w: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2"/>
        <w:gridCol w:w="2866"/>
        <w:gridCol w:w="1643"/>
        <w:gridCol w:w="2066"/>
        <w:gridCol w:w="1950"/>
      </w:tblGrid>
      <w:tr w:rsidR="004844EC" w:rsidRPr="0067302A" w:rsidTr="00227DAF">
        <w:trPr>
          <w:trHeight w:val="425"/>
          <w:jc w:val="center"/>
        </w:trPr>
        <w:tc>
          <w:tcPr>
            <w:tcW w:w="1282" w:type="dxa"/>
            <w:vMerge w:val="restart"/>
          </w:tcPr>
          <w:p w:rsidR="004844EC" w:rsidRPr="0067302A" w:rsidRDefault="004844EC" w:rsidP="00227DAF">
            <w:pPr>
              <w:jc w:val="center"/>
              <w:rPr>
                <w:sz w:val="18"/>
                <w:szCs w:val="18"/>
              </w:rPr>
            </w:pPr>
            <w:r w:rsidRPr="0067302A">
              <w:rPr>
                <w:sz w:val="18"/>
                <w:szCs w:val="18"/>
              </w:rPr>
              <w:t>Годы</w:t>
            </w:r>
          </w:p>
        </w:tc>
        <w:tc>
          <w:tcPr>
            <w:tcW w:w="2866" w:type="dxa"/>
            <w:vMerge w:val="restart"/>
          </w:tcPr>
          <w:p w:rsidR="004844EC" w:rsidRPr="0067302A" w:rsidRDefault="004844EC" w:rsidP="00227DAF">
            <w:pPr>
              <w:jc w:val="center"/>
              <w:rPr>
                <w:sz w:val="18"/>
                <w:szCs w:val="18"/>
              </w:rPr>
            </w:pPr>
            <w:r w:rsidRPr="0067302A">
              <w:rPr>
                <w:sz w:val="18"/>
                <w:szCs w:val="18"/>
              </w:rPr>
              <w:t>Абсолютное число случаев обращений по поводу покусов</w:t>
            </w:r>
          </w:p>
        </w:tc>
        <w:tc>
          <w:tcPr>
            <w:tcW w:w="5659" w:type="dxa"/>
            <w:gridSpan w:val="3"/>
          </w:tcPr>
          <w:p w:rsidR="004844EC" w:rsidRPr="0067302A" w:rsidRDefault="004844EC" w:rsidP="00227DAF">
            <w:pPr>
              <w:jc w:val="center"/>
              <w:rPr>
                <w:sz w:val="18"/>
                <w:szCs w:val="18"/>
              </w:rPr>
            </w:pPr>
            <w:r w:rsidRPr="0067302A">
              <w:rPr>
                <w:sz w:val="18"/>
                <w:szCs w:val="18"/>
              </w:rPr>
              <w:t>в т.ч. животными</w:t>
            </w:r>
          </w:p>
        </w:tc>
      </w:tr>
      <w:tr w:rsidR="004844EC" w:rsidRPr="0067302A" w:rsidTr="00227DAF">
        <w:trPr>
          <w:jc w:val="center"/>
        </w:trPr>
        <w:tc>
          <w:tcPr>
            <w:tcW w:w="0" w:type="auto"/>
            <w:vMerge/>
            <w:vAlign w:val="center"/>
          </w:tcPr>
          <w:p w:rsidR="004844EC" w:rsidRPr="0067302A" w:rsidRDefault="004844EC" w:rsidP="00227DAF">
            <w:pPr>
              <w:jc w:val="center"/>
              <w:rPr>
                <w:sz w:val="18"/>
                <w:szCs w:val="18"/>
              </w:rPr>
            </w:pPr>
          </w:p>
        </w:tc>
        <w:tc>
          <w:tcPr>
            <w:tcW w:w="0" w:type="auto"/>
            <w:vMerge/>
            <w:vAlign w:val="center"/>
          </w:tcPr>
          <w:p w:rsidR="004844EC" w:rsidRPr="0067302A" w:rsidRDefault="004844EC" w:rsidP="00227DAF">
            <w:pPr>
              <w:jc w:val="center"/>
              <w:rPr>
                <w:sz w:val="18"/>
                <w:szCs w:val="18"/>
              </w:rPr>
            </w:pPr>
          </w:p>
        </w:tc>
        <w:tc>
          <w:tcPr>
            <w:tcW w:w="1643" w:type="dxa"/>
          </w:tcPr>
          <w:p w:rsidR="004844EC" w:rsidRPr="0067302A" w:rsidRDefault="004844EC" w:rsidP="00227DAF">
            <w:pPr>
              <w:jc w:val="center"/>
              <w:rPr>
                <w:sz w:val="18"/>
                <w:szCs w:val="18"/>
              </w:rPr>
            </w:pPr>
            <w:r w:rsidRPr="0067302A">
              <w:rPr>
                <w:sz w:val="18"/>
                <w:szCs w:val="18"/>
              </w:rPr>
              <w:t>домашними</w:t>
            </w:r>
          </w:p>
        </w:tc>
        <w:tc>
          <w:tcPr>
            <w:tcW w:w="2066" w:type="dxa"/>
          </w:tcPr>
          <w:p w:rsidR="004844EC" w:rsidRPr="0067302A" w:rsidRDefault="004844EC" w:rsidP="00227DAF">
            <w:pPr>
              <w:jc w:val="center"/>
              <w:rPr>
                <w:sz w:val="18"/>
                <w:szCs w:val="18"/>
              </w:rPr>
            </w:pPr>
            <w:r w:rsidRPr="0067302A">
              <w:rPr>
                <w:sz w:val="18"/>
                <w:szCs w:val="18"/>
              </w:rPr>
              <w:t>безнадзорными</w:t>
            </w:r>
          </w:p>
          <w:p w:rsidR="004844EC" w:rsidRPr="0067302A" w:rsidRDefault="004844EC" w:rsidP="00227DAF">
            <w:pPr>
              <w:jc w:val="center"/>
              <w:rPr>
                <w:sz w:val="18"/>
                <w:szCs w:val="18"/>
              </w:rPr>
            </w:pPr>
          </w:p>
        </w:tc>
        <w:tc>
          <w:tcPr>
            <w:tcW w:w="1950" w:type="dxa"/>
          </w:tcPr>
          <w:p w:rsidR="004844EC" w:rsidRPr="0067302A" w:rsidRDefault="004844EC" w:rsidP="00227DAF">
            <w:pPr>
              <w:jc w:val="center"/>
              <w:rPr>
                <w:sz w:val="18"/>
                <w:szCs w:val="18"/>
              </w:rPr>
            </w:pPr>
            <w:r w:rsidRPr="0067302A">
              <w:rPr>
                <w:sz w:val="18"/>
                <w:szCs w:val="18"/>
              </w:rPr>
              <w:t>дикими</w:t>
            </w:r>
          </w:p>
        </w:tc>
      </w:tr>
      <w:tr w:rsidR="004844EC" w:rsidRPr="0067302A" w:rsidTr="00227DAF">
        <w:trPr>
          <w:jc w:val="center"/>
        </w:trPr>
        <w:tc>
          <w:tcPr>
            <w:tcW w:w="1282" w:type="dxa"/>
          </w:tcPr>
          <w:p w:rsidR="004844EC" w:rsidRPr="0067302A" w:rsidRDefault="004844EC" w:rsidP="00227DAF">
            <w:pPr>
              <w:jc w:val="both"/>
              <w:rPr>
                <w:sz w:val="18"/>
                <w:szCs w:val="18"/>
              </w:rPr>
            </w:pPr>
            <w:r w:rsidRPr="0067302A">
              <w:rPr>
                <w:sz w:val="18"/>
                <w:szCs w:val="18"/>
              </w:rPr>
              <w:t>2014</w:t>
            </w:r>
          </w:p>
        </w:tc>
        <w:tc>
          <w:tcPr>
            <w:tcW w:w="2866" w:type="dxa"/>
          </w:tcPr>
          <w:p w:rsidR="004844EC" w:rsidRPr="0067302A" w:rsidRDefault="004844EC" w:rsidP="00227DAF">
            <w:pPr>
              <w:jc w:val="both"/>
              <w:rPr>
                <w:sz w:val="18"/>
                <w:szCs w:val="18"/>
              </w:rPr>
            </w:pPr>
            <w:r w:rsidRPr="0067302A">
              <w:rPr>
                <w:sz w:val="18"/>
                <w:szCs w:val="18"/>
              </w:rPr>
              <w:t>104</w:t>
            </w:r>
          </w:p>
        </w:tc>
        <w:tc>
          <w:tcPr>
            <w:tcW w:w="1643" w:type="dxa"/>
          </w:tcPr>
          <w:p w:rsidR="004844EC" w:rsidRPr="0067302A" w:rsidRDefault="004844EC" w:rsidP="00227DAF">
            <w:pPr>
              <w:jc w:val="both"/>
              <w:rPr>
                <w:sz w:val="18"/>
                <w:szCs w:val="18"/>
              </w:rPr>
            </w:pPr>
            <w:r w:rsidRPr="0067302A">
              <w:rPr>
                <w:sz w:val="18"/>
                <w:szCs w:val="18"/>
              </w:rPr>
              <w:t>88</w:t>
            </w:r>
          </w:p>
        </w:tc>
        <w:tc>
          <w:tcPr>
            <w:tcW w:w="2066" w:type="dxa"/>
          </w:tcPr>
          <w:p w:rsidR="004844EC" w:rsidRPr="0067302A" w:rsidRDefault="004844EC" w:rsidP="00227DAF">
            <w:pPr>
              <w:jc w:val="both"/>
              <w:rPr>
                <w:sz w:val="18"/>
                <w:szCs w:val="18"/>
              </w:rPr>
            </w:pPr>
            <w:r w:rsidRPr="0067302A">
              <w:rPr>
                <w:sz w:val="18"/>
                <w:szCs w:val="18"/>
              </w:rPr>
              <w:t>15</w:t>
            </w:r>
          </w:p>
        </w:tc>
        <w:tc>
          <w:tcPr>
            <w:tcW w:w="1950" w:type="dxa"/>
          </w:tcPr>
          <w:p w:rsidR="004844EC" w:rsidRPr="0067302A" w:rsidRDefault="004844EC" w:rsidP="00227DAF">
            <w:pPr>
              <w:jc w:val="both"/>
              <w:rPr>
                <w:sz w:val="18"/>
                <w:szCs w:val="18"/>
              </w:rPr>
            </w:pPr>
            <w:r w:rsidRPr="0067302A">
              <w:rPr>
                <w:sz w:val="18"/>
                <w:szCs w:val="18"/>
              </w:rPr>
              <w:t>1</w:t>
            </w:r>
          </w:p>
        </w:tc>
      </w:tr>
      <w:tr w:rsidR="004844EC" w:rsidRPr="0067302A" w:rsidTr="00227DAF">
        <w:trPr>
          <w:jc w:val="center"/>
        </w:trPr>
        <w:tc>
          <w:tcPr>
            <w:tcW w:w="1282" w:type="dxa"/>
          </w:tcPr>
          <w:p w:rsidR="004844EC" w:rsidRPr="0067302A" w:rsidRDefault="004844EC" w:rsidP="00227DAF">
            <w:pPr>
              <w:jc w:val="both"/>
              <w:rPr>
                <w:sz w:val="18"/>
                <w:szCs w:val="18"/>
              </w:rPr>
            </w:pPr>
            <w:r w:rsidRPr="0067302A">
              <w:rPr>
                <w:sz w:val="18"/>
                <w:szCs w:val="18"/>
              </w:rPr>
              <w:t>2015</w:t>
            </w:r>
          </w:p>
        </w:tc>
        <w:tc>
          <w:tcPr>
            <w:tcW w:w="2866" w:type="dxa"/>
          </w:tcPr>
          <w:p w:rsidR="004844EC" w:rsidRPr="0067302A" w:rsidRDefault="004844EC" w:rsidP="00227DAF">
            <w:pPr>
              <w:jc w:val="both"/>
              <w:rPr>
                <w:sz w:val="18"/>
                <w:szCs w:val="18"/>
              </w:rPr>
            </w:pPr>
            <w:r w:rsidRPr="0067302A">
              <w:rPr>
                <w:sz w:val="18"/>
                <w:szCs w:val="18"/>
              </w:rPr>
              <w:t>76</w:t>
            </w:r>
          </w:p>
        </w:tc>
        <w:tc>
          <w:tcPr>
            <w:tcW w:w="1643" w:type="dxa"/>
          </w:tcPr>
          <w:p w:rsidR="004844EC" w:rsidRPr="0067302A" w:rsidRDefault="004844EC" w:rsidP="00227DAF">
            <w:pPr>
              <w:jc w:val="both"/>
              <w:rPr>
                <w:sz w:val="18"/>
                <w:szCs w:val="18"/>
              </w:rPr>
            </w:pPr>
            <w:r w:rsidRPr="0067302A">
              <w:rPr>
                <w:sz w:val="18"/>
                <w:szCs w:val="18"/>
              </w:rPr>
              <w:t>60</w:t>
            </w:r>
          </w:p>
        </w:tc>
        <w:tc>
          <w:tcPr>
            <w:tcW w:w="2066" w:type="dxa"/>
          </w:tcPr>
          <w:p w:rsidR="004844EC" w:rsidRPr="0067302A" w:rsidRDefault="004844EC" w:rsidP="00227DAF">
            <w:pPr>
              <w:jc w:val="both"/>
              <w:rPr>
                <w:sz w:val="18"/>
                <w:szCs w:val="18"/>
              </w:rPr>
            </w:pPr>
            <w:r w:rsidRPr="0067302A">
              <w:rPr>
                <w:sz w:val="18"/>
                <w:szCs w:val="18"/>
              </w:rPr>
              <w:t>16</w:t>
            </w:r>
          </w:p>
        </w:tc>
        <w:tc>
          <w:tcPr>
            <w:tcW w:w="1950" w:type="dxa"/>
          </w:tcPr>
          <w:p w:rsidR="004844EC" w:rsidRPr="0067302A" w:rsidRDefault="004844EC" w:rsidP="00227DAF">
            <w:pPr>
              <w:jc w:val="both"/>
              <w:rPr>
                <w:sz w:val="18"/>
                <w:szCs w:val="18"/>
              </w:rPr>
            </w:pPr>
            <w:r w:rsidRPr="0067302A">
              <w:rPr>
                <w:sz w:val="18"/>
                <w:szCs w:val="18"/>
              </w:rPr>
              <w:t>0</w:t>
            </w:r>
          </w:p>
        </w:tc>
      </w:tr>
      <w:tr w:rsidR="004844EC" w:rsidRPr="0067302A" w:rsidTr="00227DAF">
        <w:trPr>
          <w:jc w:val="center"/>
        </w:trPr>
        <w:tc>
          <w:tcPr>
            <w:tcW w:w="1282" w:type="dxa"/>
          </w:tcPr>
          <w:p w:rsidR="004844EC" w:rsidRPr="0067302A" w:rsidRDefault="004844EC" w:rsidP="00227DAF">
            <w:pPr>
              <w:jc w:val="both"/>
              <w:rPr>
                <w:sz w:val="18"/>
                <w:szCs w:val="18"/>
              </w:rPr>
            </w:pPr>
            <w:r w:rsidRPr="0067302A">
              <w:rPr>
                <w:sz w:val="18"/>
                <w:szCs w:val="18"/>
              </w:rPr>
              <w:t>2016</w:t>
            </w:r>
          </w:p>
        </w:tc>
        <w:tc>
          <w:tcPr>
            <w:tcW w:w="2866" w:type="dxa"/>
          </w:tcPr>
          <w:p w:rsidR="004844EC" w:rsidRPr="0067302A" w:rsidRDefault="004844EC" w:rsidP="00227DAF">
            <w:pPr>
              <w:jc w:val="both"/>
              <w:rPr>
                <w:sz w:val="18"/>
                <w:szCs w:val="18"/>
              </w:rPr>
            </w:pPr>
            <w:r w:rsidRPr="0067302A">
              <w:rPr>
                <w:sz w:val="18"/>
                <w:szCs w:val="18"/>
              </w:rPr>
              <w:t>85</w:t>
            </w:r>
          </w:p>
        </w:tc>
        <w:tc>
          <w:tcPr>
            <w:tcW w:w="1643" w:type="dxa"/>
          </w:tcPr>
          <w:p w:rsidR="004844EC" w:rsidRPr="0067302A" w:rsidRDefault="004844EC" w:rsidP="00227DAF">
            <w:pPr>
              <w:jc w:val="both"/>
              <w:rPr>
                <w:sz w:val="18"/>
                <w:szCs w:val="18"/>
              </w:rPr>
            </w:pPr>
            <w:r w:rsidRPr="0067302A">
              <w:rPr>
                <w:sz w:val="18"/>
                <w:szCs w:val="18"/>
              </w:rPr>
              <w:t>65</w:t>
            </w:r>
          </w:p>
        </w:tc>
        <w:tc>
          <w:tcPr>
            <w:tcW w:w="2066" w:type="dxa"/>
          </w:tcPr>
          <w:p w:rsidR="004844EC" w:rsidRPr="0067302A" w:rsidRDefault="004844EC" w:rsidP="00227DAF">
            <w:pPr>
              <w:jc w:val="both"/>
              <w:rPr>
                <w:sz w:val="18"/>
                <w:szCs w:val="18"/>
              </w:rPr>
            </w:pPr>
            <w:r w:rsidRPr="0067302A">
              <w:rPr>
                <w:sz w:val="18"/>
                <w:szCs w:val="18"/>
              </w:rPr>
              <w:t>19</w:t>
            </w:r>
          </w:p>
        </w:tc>
        <w:tc>
          <w:tcPr>
            <w:tcW w:w="1950" w:type="dxa"/>
          </w:tcPr>
          <w:p w:rsidR="004844EC" w:rsidRPr="0067302A" w:rsidRDefault="004844EC" w:rsidP="00227DAF">
            <w:pPr>
              <w:jc w:val="both"/>
              <w:rPr>
                <w:sz w:val="18"/>
                <w:szCs w:val="18"/>
              </w:rPr>
            </w:pPr>
            <w:r w:rsidRPr="0067302A">
              <w:rPr>
                <w:sz w:val="18"/>
                <w:szCs w:val="18"/>
              </w:rPr>
              <w:t>1</w:t>
            </w:r>
          </w:p>
        </w:tc>
      </w:tr>
      <w:tr w:rsidR="004844EC" w:rsidRPr="0067302A" w:rsidTr="00227DAF">
        <w:trPr>
          <w:jc w:val="center"/>
        </w:trPr>
        <w:tc>
          <w:tcPr>
            <w:tcW w:w="1282" w:type="dxa"/>
          </w:tcPr>
          <w:p w:rsidR="004844EC" w:rsidRPr="0067302A" w:rsidRDefault="004844EC" w:rsidP="00227DAF">
            <w:pPr>
              <w:jc w:val="both"/>
              <w:rPr>
                <w:sz w:val="18"/>
                <w:szCs w:val="18"/>
              </w:rPr>
            </w:pPr>
            <w:r w:rsidRPr="0067302A">
              <w:rPr>
                <w:sz w:val="18"/>
                <w:szCs w:val="18"/>
              </w:rPr>
              <w:t>2017</w:t>
            </w:r>
          </w:p>
        </w:tc>
        <w:tc>
          <w:tcPr>
            <w:tcW w:w="2866" w:type="dxa"/>
          </w:tcPr>
          <w:p w:rsidR="004844EC" w:rsidRPr="0067302A" w:rsidRDefault="004844EC" w:rsidP="00227DAF">
            <w:pPr>
              <w:jc w:val="both"/>
              <w:rPr>
                <w:sz w:val="18"/>
                <w:szCs w:val="18"/>
              </w:rPr>
            </w:pPr>
            <w:r w:rsidRPr="0067302A">
              <w:rPr>
                <w:sz w:val="18"/>
                <w:szCs w:val="18"/>
              </w:rPr>
              <w:t>87</w:t>
            </w:r>
          </w:p>
        </w:tc>
        <w:tc>
          <w:tcPr>
            <w:tcW w:w="1643" w:type="dxa"/>
          </w:tcPr>
          <w:p w:rsidR="004844EC" w:rsidRPr="0067302A" w:rsidRDefault="004844EC" w:rsidP="00227DAF">
            <w:pPr>
              <w:jc w:val="both"/>
              <w:rPr>
                <w:sz w:val="18"/>
                <w:szCs w:val="18"/>
              </w:rPr>
            </w:pPr>
            <w:r w:rsidRPr="0067302A">
              <w:rPr>
                <w:sz w:val="18"/>
                <w:szCs w:val="18"/>
              </w:rPr>
              <w:t>59</w:t>
            </w:r>
          </w:p>
        </w:tc>
        <w:tc>
          <w:tcPr>
            <w:tcW w:w="2066" w:type="dxa"/>
          </w:tcPr>
          <w:p w:rsidR="004844EC" w:rsidRPr="0067302A" w:rsidRDefault="004844EC" w:rsidP="00227DAF">
            <w:pPr>
              <w:jc w:val="both"/>
              <w:rPr>
                <w:sz w:val="18"/>
                <w:szCs w:val="18"/>
              </w:rPr>
            </w:pPr>
            <w:r w:rsidRPr="0067302A">
              <w:rPr>
                <w:sz w:val="18"/>
                <w:szCs w:val="18"/>
              </w:rPr>
              <w:t>24</w:t>
            </w:r>
          </w:p>
        </w:tc>
        <w:tc>
          <w:tcPr>
            <w:tcW w:w="1950" w:type="dxa"/>
          </w:tcPr>
          <w:p w:rsidR="004844EC" w:rsidRPr="0067302A" w:rsidRDefault="004844EC" w:rsidP="00227DAF">
            <w:pPr>
              <w:jc w:val="both"/>
              <w:rPr>
                <w:sz w:val="18"/>
                <w:szCs w:val="18"/>
              </w:rPr>
            </w:pPr>
            <w:r w:rsidRPr="0067302A">
              <w:rPr>
                <w:sz w:val="18"/>
                <w:szCs w:val="18"/>
              </w:rPr>
              <w:t>4</w:t>
            </w:r>
          </w:p>
        </w:tc>
      </w:tr>
      <w:tr w:rsidR="004844EC" w:rsidRPr="0067302A" w:rsidTr="00227DAF">
        <w:trPr>
          <w:jc w:val="center"/>
        </w:trPr>
        <w:tc>
          <w:tcPr>
            <w:tcW w:w="1282" w:type="dxa"/>
          </w:tcPr>
          <w:p w:rsidR="004844EC" w:rsidRPr="0067302A" w:rsidRDefault="004844EC" w:rsidP="00227DAF">
            <w:pPr>
              <w:jc w:val="both"/>
              <w:rPr>
                <w:sz w:val="18"/>
                <w:szCs w:val="18"/>
              </w:rPr>
            </w:pPr>
            <w:r w:rsidRPr="0067302A">
              <w:rPr>
                <w:sz w:val="18"/>
                <w:szCs w:val="18"/>
              </w:rPr>
              <w:t>2018</w:t>
            </w:r>
          </w:p>
        </w:tc>
        <w:tc>
          <w:tcPr>
            <w:tcW w:w="2866" w:type="dxa"/>
          </w:tcPr>
          <w:p w:rsidR="004844EC" w:rsidRPr="0067302A" w:rsidRDefault="004844EC" w:rsidP="00227DAF">
            <w:pPr>
              <w:jc w:val="both"/>
              <w:rPr>
                <w:sz w:val="18"/>
                <w:szCs w:val="18"/>
              </w:rPr>
            </w:pPr>
            <w:r w:rsidRPr="0067302A">
              <w:rPr>
                <w:sz w:val="18"/>
                <w:szCs w:val="18"/>
              </w:rPr>
              <w:t>107</w:t>
            </w:r>
          </w:p>
        </w:tc>
        <w:tc>
          <w:tcPr>
            <w:tcW w:w="1643" w:type="dxa"/>
          </w:tcPr>
          <w:p w:rsidR="004844EC" w:rsidRPr="0067302A" w:rsidRDefault="004844EC" w:rsidP="00227DAF">
            <w:pPr>
              <w:jc w:val="both"/>
              <w:rPr>
                <w:sz w:val="18"/>
                <w:szCs w:val="18"/>
              </w:rPr>
            </w:pPr>
            <w:r w:rsidRPr="0067302A">
              <w:rPr>
                <w:sz w:val="18"/>
                <w:szCs w:val="18"/>
              </w:rPr>
              <w:t>85</w:t>
            </w:r>
          </w:p>
        </w:tc>
        <w:tc>
          <w:tcPr>
            <w:tcW w:w="2066" w:type="dxa"/>
          </w:tcPr>
          <w:p w:rsidR="004844EC" w:rsidRPr="0067302A" w:rsidRDefault="004844EC" w:rsidP="00227DAF">
            <w:pPr>
              <w:jc w:val="both"/>
              <w:rPr>
                <w:sz w:val="18"/>
                <w:szCs w:val="18"/>
              </w:rPr>
            </w:pPr>
            <w:r w:rsidRPr="0067302A">
              <w:rPr>
                <w:sz w:val="18"/>
                <w:szCs w:val="18"/>
              </w:rPr>
              <w:t>17</w:t>
            </w:r>
          </w:p>
        </w:tc>
        <w:tc>
          <w:tcPr>
            <w:tcW w:w="1950" w:type="dxa"/>
          </w:tcPr>
          <w:p w:rsidR="004844EC" w:rsidRPr="0067302A" w:rsidRDefault="004844EC" w:rsidP="00227DAF">
            <w:pPr>
              <w:jc w:val="both"/>
              <w:rPr>
                <w:sz w:val="18"/>
                <w:szCs w:val="18"/>
              </w:rPr>
            </w:pPr>
            <w:r w:rsidRPr="0067302A">
              <w:rPr>
                <w:sz w:val="18"/>
                <w:szCs w:val="18"/>
              </w:rPr>
              <w:t>5</w:t>
            </w:r>
          </w:p>
        </w:tc>
      </w:tr>
      <w:tr w:rsidR="004844EC" w:rsidRPr="0067302A" w:rsidTr="00227DAF">
        <w:trPr>
          <w:jc w:val="center"/>
        </w:trPr>
        <w:tc>
          <w:tcPr>
            <w:tcW w:w="1282" w:type="dxa"/>
          </w:tcPr>
          <w:p w:rsidR="004844EC" w:rsidRPr="0067302A" w:rsidRDefault="004844EC" w:rsidP="00227DAF">
            <w:pPr>
              <w:jc w:val="both"/>
              <w:rPr>
                <w:sz w:val="18"/>
                <w:szCs w:val="18"/>
              </w:rPr>
            </w:pPr>
            <w:r w:rsidRPr="0067302A">
              <w:rPr>
                <w:sz w:val="18"/>
                <w:szCs w:val="18"/>
              </w:rPr>
              <w:t>2019</w:t>
            </w:r>
          </w:p>
        </w:tc>
        <w:tc>
          <w:tcPr>
            <w:tcW w:w="2866" w:type="dxa"/>
          </w:tcPr>
          <w:p w:rsidR="004844EC" w:rsidRPr="0067302A" w:rsidRDefault="004844EC" w:rsidP="00227DAF">
            <w:pPr>
              <w:jc w:val="both"/>
              <w:rPr>
                <w:sz w:val="18"/>
                <w:szCs w:val="18"/>
              </w:rPr>
            </w:pPr>
            <w:r w:rsidRPr="0067302A">
              <w:rPr>
                <w:sz w:val="18"/>
                <w:szCs w:val="18"/>
              </w:rPr>
              <w:t>117</w:t>
            </w:r>
          </w:p>
        </w:tc>
        <w:tc>
          <w:tcPr>
            <w:tcW w:w="1643" w:type="dxa"/>
          </w:tcPr>
          <w:p w:rsidR="004844EC" w:rsidRPr="0067302A" w:rsidRDefault="004844EC" w:rsidP="00227DAF">
            <w:pPr>
              <w:jc w:val="both"/>
              <w:rPr>
                <w:sz w:val="18"/>
                <w:szCs w:val="18"/>
              </w:rPr>
            </w:pPr>
            <w:r w:rsidRPr="0067302A">
              <w:rPr>
                <w:sz w:val="18"/>
                <w:szCs w:val="18"/>
              </w:rPr>
              <w:t>97</w:t>
            </w:r>
          </w:p>
        </w:tc>
        <w:tc>
          <w:tcPr>
            <w:tcW w:w="2066" w:type="dxa"/>
          </w:tcPr>
          <w:p w:rsidR="004844EC" w:rsidRPr="0067302A" w:rsidRDefault="004844EC" w:rsidP="00227DAF">
            <w:pPr>
              <w:jc w:val="both"/>
              <w:rPr>
                <w:sz w:val="18"/>
                <w:szCs w:val="18"/>
              </w:rPr>
            </w:pPr>
            <w:r w:rsidRPr="0067302A">
              <w:rPr>
                <w:sz w:val="18"/>
                <w:szCs w:val="18"/>
              </w:rPr>
              <w:t>2</w:t>
            </w:r>
          </w:p>
        </w:tc>
        <w:tc>
          <w:tcPr>
            <w:tcW w:w="1950" w:type="dxa"/>
          </w:tcPr>
          <w:p w:rsidR="004844EC" w:rsidRPr="0067302A" w:rsidRDefault="004844EC" w:rsidP="00227DAF">
            <w:pPr>
              <w:jc w:val="both"/>
              <w:rPr>
                <w:sz w:val="18"/>
                <w:szCs w:val="18"/>
              </w:rPr>
            </w:pPr>
            <w:r w:rsidRPr="0067302A">
              <w:rPr>
                <w:sz w:val="18"/>
                <w:szCs w:val="18"/>
              </w:rPr>
              <w:t>18</w:t>
            </w:r>
          </w:p>
        </w:tc>
      </w:tr>
      <w:tr w:rsidR="004844EC" w:rsidRPr="0067302A" w:rsidTr="00227DAF">
        <w:trPr>
          <w:jc w:val="center"/>
        </w:trPr>
        <w:tc>
          <w:tcPr>
            <w:tcW w:w="1282" w:type="dxa"/>
          </w:tcPr>
          <w:p w:rsidR="004844EC" w:rsidRPr="0067302A" w:rsidRDefault="004844EC" w:rsidP="00227DAF">
            <w:pPr>
              <w:jc w:val="both"/>
              <w:rPr>
                <w:sz w:val="18"/>
                <w:szCs w:val="18"/>
              </w:rPr>
            </w:pPr>
            <w:r w:rsidRPr="0067302A">
              <w:rPr>
                <w:sz w:val="18"/>
                <w:szCs w:val="18"/>
              </w:rPr>
              <w:t>2020</w:t>
            </w:r>
          </w:p>
        </w:tc>
        <w:tc>
          <w:tcPr>
            <w:tcW w:w="2866" w:type="dxa"/>
          </w:tcPr>
          <w:p w:rsidR="004844EC" w:rsidRPr="0067302A" w:rsidRDefault="004844EC" w:rsidP="00227DAF">
            <w:pPr>
              <w:jc w:val="both"/>
              <w:rPr>
                <w:sz w:val="18"/>
                <w:szCs w:val="18"/>
              </w:rPr>
            </w:pPr>
            <w:r w:rsidRPr="0067302A">
              <w:rPr>
                <w:sz w:val="18"/>
                <w:szCs w:val="18"/>
              </w:rPr>
              <w:t>109</w:t>
            </w:r>
          </w:p>
        </w:tc>
        <w:tc>
          <w:tcPr>
            <w:tcW w:w="1643" w:type="dxa"/>
          </w:tcPr>
          <w:p w:rsidR="004844EC" w:rsidRPr="0067302A" w:rsidRDefault="004844EC" w:rsidP="00227DAF">
            <w:pPr>
              <w:jc w:val="both"/>
              <w:rPr>
                <w:sz w:val="18"/>
                <w:szCs w:val="18"/>
              </w:rPr>
            </w:pPr>
            <w:r w:rsidRPr="0067302A">
              <w:rPr>
                <w:sz w:val="18"/>
                <w:szCs w:val="18"/>
              </w:rPr>
              <w:t>76</w:t>
            </w:r>
          </w:p>
        </w:tc>
        <w:tc>
          <w:tcPr>
            <w:tcW w:w="2066" w:type="dxa"/>
          </w:tcPr>
          <w:p w:rsidR="004844EC" w:rsidRPr="0067302A" w:rsidRDefault="004844EC" w:rsidP="00227DAF">
            <w:pPr>
              <w:jc w:val="both"/>
              <w:rPr>
                <w:sz w:val="18"/>
                <w:szCs w:val="18"/>
              </w:rPr>
            </w:pPr>
            <w:r w:rsidRPr="0067302A">
              <w:rPr>
                <w:sz w:val="18"/>
                <w:szCs w:val="18"/>
              </w:rPr>
              <w:t>24</w:t>
            </w:r>
          </w:p>
        </w:tc>
        <w:tc>
          <w:tcPr>
            <w:tcW w:w="1950" w:type="dxa"/>
          </w:tcPr>
          <w:p w:rsidR="004844EC" w:rsidRPr="0067302A" w:rsidRDefault="004844EC" w:rsidP="00227DAF">
            <w:pPr>
              <w:jc w:val="both"/>
              <w:rPr>
                <w:sz w:val="18"/>
                <w:szCs w:val="18"/>
              </w:rPr>
            </w:pPr>
            <w:r w:rsidRPr="0067302A">
              <w:rPr>
                <w:sz w:val="18"/>
                <w:szCs w:val="18"/>
              </w:rPr>
              <w:t>9</w:t>
            </w:r>
          </w:p>
        </w:tc>
      </w:tr>
      <w:tr w:rsidR="004844EC" w:rsidRPr="0067302A" w:rsidTr="00227DAF">
        <w:trPr>
          <w:jc w:val="center"/>
        </w:trPr>
        <w:tc>
          <w:tcPr>
            <w:tcW w:w="1282" w:type="dxa"/>
          </w:tcPr>
          <w:p w:rsidR="004844EC" w:rsidRPr="0067302A" w:rsidRDefault="004844EC" w:rsidP="00227DAF">
            <w:pPr>
              <w:jc w:val="both"/>
              <w:rPr>
                <w:sz w:val="18"/>
                <w:szCs w:val="18"/>
              </w:rPr>
            </w:pPr>
            <w:r w:rsidRPr="0067302A">
              <w:rPr>
                <w:sz w:val="18"/>
                <w:szCs w:val="18"/>
              </w:rPr>
              <w:t>2021</w:t>
            </w:r>
          </w:p>
        </w:tc>
        <w:tc>
          <w:tcPr>
            <w:tcW w:w="2866" w:type="dxa"/>
          </w:tcPr>
          <w:p w:rsidR="004844EC" w:rsidRPr="0067302A" w:rsidRDefault="004844EC" w:rsidP="00227DAF">
            <w:pPr>
              <w:jc w:val="both"/>
              <w:rPr>
                <w:sz w:val="18"/>
                <w:szCs w:val="18"/>
              </w:rPr>
            </w:pPr>
            <w:r w:rsidRPr="0067302A">
              <w:rPr>
                <w:sz w:val="18"/>
                <w:szCs w:val="18"/>
              </w:rPr>
              <w:t>124</w:t>
            </w:r>
          </w:p>
        </w:tc>
        <w:tc>
          <w:tcPr>
            <w:tcW w:w="1643" w:type="dxa"/>
          </w:tcPr>
          <w:p w:rsidR="004844EC" w:rsidRPr="0067302A" w:rsidRDefault="004844EC" w:rsidP="00227DAF">
            <w:pPr>
              <w:jc w:val="both"/>
              <w:rPr>
                <w:sz w:val="18"/>
                <w:szCs w:val="18"/>
              </w:rPr>
            </w:pPr>
            <w:r w:rsidRPr="0067302A">
              <w:rPr>
                <w:sz w:val="18"/>
                <w:szCs w:val="18"/>
              </w:rPr>
              <w:t>73</w:t>
            </w:r>
          </w:p>
        </w:tc>
        <w:tc>
          <w:tcPr>
            <w:tcW w:w="2066" w:type="dxa"/>
          </w:tcPr>
          <w:p w:rsidR="004844EC" w:rsidRPr="0067302A" w:rsidRDefault="004844EC" w:rsidP="00227DAF">
            <w:pPr>
              <w:jc w:val="both"/>
              <w:rPr>
                <w:sz w:val="18"/>
                <w:szCs w:val="18"/>
              </w:rPr>
            </w:pPr>
            <w:r w:rsidRPr="0067302A">
              <w:rPr>
                <w:sz w:val="18"/>
                <w:szCs w:val="18"/>
              </w:rPr>
              <w:t>45</w:t>
            </w:r>
          </w:p>
        </w:tc>
        <w:tc>
          <w:tcPr>
            <w:tcW w:w="1950" w:type="dxa"/>
          </w:tcPr>
          <w:p w:rsidR="004844EC" w:rsidRPr="0067302A" w:rsidRDefault="004844EC" w:rsidP="00227DAF">
            <w:pPr>
              <w:jc w:val="both"/>
              <w:rPr>
                <w:sz w:val="18"/>
                <w:szCs w:val="18"/>
              </w:rPr>
            </w:pPr>
            <w:r w:rsidRPr="0067302A">
              <w:rPr>
                <w:sz w:val="18"/>
                <w:szCs w:val="18"/>
              </w:rPr>
              <w:t>6</w:t>
            </w:r>
          </w:p>
        </w:tc>
      </w:tr>
      <w:tr w:rsidR="004844EC" w:rsidRPr="0067302A" w:rsidTr="00227DAF">
        <w:trPr>
          <w:jc w:val="center"/>
        </w:trPr>
        <w:tc>
          <w:tcPr>
            <w:tcW w:w="1282" w:type="dxa"/>
          </w:tcPr>
          <w:p w:rsidR="004844EC" w:rsidRPr="0067302A" w:rsidRDefault="004844EC" w:rsidP="00227DAF">
            <w:pPr>
              <w:jc w:val="both"/>
              <w:rPr>
                <w:sz w:val="18"/>
                <w:szCs w:val="18"/>
              </w:rPr>
            </w:pPr>
            <w:r w:rsidRPr="0067302A">
              <w:rPr>
                <w:sz w:val="18"/>
                <w:szCs w:val="18"/>
              </w:rPr>
              <w:t>2022</w:t>
            </w:r>
          </w:p>
        </w:tc>
        <w:tc>
          <w:tcPr>
            <w:tcW w:w="2866" w:type="dxa"/>
          </w:tcPr>
          <w:p w:rsidR="004844EC" w:rsidRPr="0067302A" w:rsidRDefault="004844EC" w:rsidP="00227DAF">
            <w:pPr>
              <w:jc w:val="both"/>
              <w:rPr>
                <w:sz w:val="18"/>
                <w:szCs w:val="18"/>
              </w:rPr>
            </w:pPr>
            <w:r w:rsidRPr="0067302A">
              <w:rPr>
                <w:sz w:val="18"/>
                <w:szCs w:val="18"/>
              </w:rPr>
              <w:t>94</w:t>
            </w:r>
          </w:p>
        </w:tc>
        <w:tc>
          <w:tcPr>
            <w:tcW w:w="1643" w:type="dxa"/>
          </w:tcPr>
          <w:p w:rsidR="004844EC" w:rsidRPr="0067302A" w:rsidRDefault="004844EC" w:rsidP="00227DAF">
            <w:pPr>
              <w:jc w:val="both"/>
              <w:rPr>
                <w:sz w:val="18"/>
                <w:szCs w:val="18"/>
              </w:rPr>
            </w:pPr>
            <w:r w:rsidRPr="0067302A">
              <w:rPr>
                <w:sz w:val="18"/>
                <w:szCs w:val="18"/>
              </w:rPr>
              <w:t>72</w:t>
            </w:r>
          </w:p>
        </w:tc>
        <w:tc>
          <w:tcPr>
            <w:tcW w:w="2066" w:type="dxa"/>
          </w:tcPr>
          <w:p w:rsidR="004844EC" w:rsidRPr="0067302A" w:rsidRDefault="004844EC" w:rsidP="00227DAF">
            <w:pPr>
              <w:jc w:val="both"/>
              <w:rPr>
                <w:sz w:val="18"/>
                <w:szCs w:val="18"/>
              </w:rPr>
            </w:pPr>
            <w:r w:rsidRPr="0067302A">
              <w:rPr>
                <w:sz w:val="18"/>
                <w:szCs w:val="18"/>
              </w:rPr>
              <w:t>17</w:t>
            </w:r>
          </w:p>
        </w:tc>
        <w:tc>
          <w:tcPr>
            <w:tcW w:w="1950" w:type="dxa"/>
          </w:tcPr>
          <w:p w:rsidR="004844EC" w:rsidRPr="0067302A" w:rsidRDefault="004844EC" w:rsidP="00227DAF">
            <w:pPr>
              <w:jc w:val="both"/>
              <w:rPr>
                <w:sz w:val="18"/>
                <w:szCs w:val="18"/>
              </w:rPr>
            </w:pPr>
            <w:r w:rsidRPr="0067302A">
              <w:rPr>
                <w:sz w:val="18"/>
                <w:szCs w:val="18"/>
              </w:rPr>
              <w:t>5</w:t>
            </w:r>
          </w:p>
        </w:tc>
      </w:tr>
    </w:tbl>
    <w:p w:rsidR="004844EC" w:rsidRPr="0067302A" w:rsidRDefault="004844EC" w:rsidP="004844EC">
      <w:pPr>
        <w:ind w:firstLine="708"/>
        <w:jc w:val="both"/>
      </w:pPr>
    </w:p>
    <w:p w:rsidR="004844EC" w:rsidRPr="0067302A" w:rsidRDefault="004844EC" w:rsidP="004844EC">
      <w:pPr>
        <w:ind w:firstLine="708"/>
        <w:jc w:val="both"/>
        <w:rPr>
          <w:noProof/>
          <w:sz w:val="28"/>
          <w:szCs w:val="28"/>
        </w:rPr>
      </w:pPr>
      <w:r w:rsidRPr="0067302A">
        <w:rPr>
          <w:sz w:val="28"/>
          <w:szCs w:val="28"/>
        </w:rPr>
        <w:t>Остаётся высоким удельный вес покусов, нанесенных безнадзорными животными. Так за последние пять лет  их удельный вес составил от 10% до 36%.</w:t>
      </w:r>
    </w:p>
    <w:p w:rsidR="004844EC" w:rsidRPr="0067302A" w:rsidRDefault="004844EC" w:rsidP="004844EC">
      <w:pPr>
        <w:ind w:firstLine="708"/>
        <w:jc w:val="both"/>
        <w:rPr>
          <w:sz w:val="28"/>
          <w:szCs w:val="28"/>
        </w:rPr>
      </w:pPr>
      <w:r w:rsidRPr="0067302A">
        <w:rPr>
          <w:sz w:val="28"/>
          <w:szCs w:val="28"/>
        </w:rPr>
        <w:t xml:space="preserve">Показатели  полноты  оказания антирабической помощи в районе оптимальные: см. табл. </w:t>
      </w:r>
      <w:r w:rsidR="00626A6D">
        <w:rPr>
          <w:sz w:val="28"/>
          <w:szCs w:val="28"/>
        </w:rPr>
        <w:t>88</w:t>
      </w:r>
      <w:r w:rsidRPr="0067302A">
        <w:rPr>
          <w:sz w:val="28"/>
          <w:szCs w:val="28"/>
        </w:rPr>
        <w:t>.</w:t>
      </w:r>
    </w:p>
    <w:p w:rsidR="004844EC" w:rsidRPr="0067302A" w:rsidRDefault="004844EC" w:rsidP="004844EC">
      <w:pPr>
        <w:ind w:firstLine="708"/>
        <w:jc w:val="both"/>
        <w:rPr>
          <w:sz w:val="28"/>
          <w:szCs w:val="28"/>
        </w:rPr>
      </w:pPr>
      <w:r w:rsidRPr="0067302A">
        <w:rPr>
          <w:sz w:val="28"/>
          <w:szCs w:val="28"/>
        </w:rPr>
        <w:t xml:space="preserve"> </w:t>
      </w:r>
    </w:p>
    <w:p w:rsidR="004844EC" w:rsidRPr="0067302A" w:rsidRDefault="004844EC" w:rsidP="004844EC">
      <w:pPr>
        <w:jc w:val="both"/>
        <w:rPr>
          <w:sz w:val="28"/>
          <w:szCs w:val="28"/>
        </w:rPr>
      </w:pPr>
      <w:r w:rsidRPr="0067302A">
        <w:rPr>
          <w:sz w:val="28"/>
          <w:szCs w:val="28"/>
        </w:rPr>
        <w:t>Табл.</w:t>
      </w:r>
      <w:r w:rsidR="00626A6D">
        <w:rPr>
          <w:sz w:val="28"/>
          <w:szCs w:val="28"/>
        </w:rPr>
        <w:t>88</w:t>
      </w:r>
      <w:r w:rsidRPr="0067302A">
        <w:rPr>
          <w:sz w:val="28"/>
          <w:szCs w:val="28"/>
        </w:rPr>
        <w:t>.   Оказание антирабической помощи  в 2017-2022 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992"/>
        <w:gridCol w:w="1134"/>
        <w:gridCol w:w="1134"/>
        <w:gridCol w:w="993"/>
        <w:gridCol w:w="992"/>
        <w:gridCol w:w="1808"/>
      </w:tblGrid>
      <w:tr w:rsidR="004844EC" w:rsidRPr="0067302A" w:rsidTr="00227DAF">
        <w:tc>
          <w:tcPr>
            <w:tcW w:w="2518" w:type="dxa"/>
            <w:vMerge w:val="restart"/>
            <w:shd w:val="clear" w:color="auto" w:fill="auto"/>
          </w:tcPr>
          <w:p w:rsidR="004844EC" w:rsidRPr="0067302A" w:rsidRDefault="004844EC" w:rsidP="00227DAF">
            <w:pPr>
              <w:jc w:val="both"/>
              <w:rPr>
                <w:sz w:val="18"/>
                <w:szCs w:val="18"/>
              </w:rPr>
            </w:pPr>
            <w:r w:rsidRPr="0067302A">
              <w:rPr>
                <w:sz w:val="18"/>
                <w:szCs w:val="18"/>
              </w:rPr>
              <w:t>Вид помощи</w:t>
            </w:r>
          </w:p>
        </w:tc>
        <w:tc>
          <w:tcPr>
            <w:tcW w:w="7053" w:type="dxa"/>
            <w:gridSpan w:val="6"/>
          </w:tcPr>
          <w:p w:rsidR="004844EC" w:rsidRPr="0067302A" w:rsidRDefault="004844EC" w:rsidP="00227DAF">
            <w:pPr>
              <w:jc w:val="center"/>
              <w:rPr>
                <w:sz w:val="18"/>
                <w:szCs w:val="18"/>
              </w:rPr>
            </w:pPr>
            <w:r w:rsidRPr="0067302A">
              <w:rPr>
                <w:sz w:val="18"/>
                <w:szCs w:val="18"/>
              </w:rPr>
              <w:t>годы</w:t>
            </w:r>
          </w:p>
        </w:tc>
      </w:tr>
      <w:tr w:rsidR="004844EC" w:rsidRPr="0067302A" w:rsidTr="00227DAF">
        <w:tc>
          <w:tcPr>
            <w:tcW w:w="2518" w:type="dxa"/>
            <w:vMerge/>
            <w:shd w:val="clear" w:color="auto" w:fill="auto"/>
          </w:tcPr>
          <w:p w:rsidR="004844EC" w:rsidRPr="0067302A" w:rsidRDefault="004844EC" w:rsidP="00227DAF">
            <w:pPr>
              <w:jc w:val="both"/>
              <w:rPr>
                <w:sz w:val="18"/>
                <w:szCs w:val="18"/>
              </w:rPr>
            </w:pPr>
          </w:p>
        </w:tc>
        <w:tc>
          <w:tcPr>
            <w:tcW w:w="992" w:type="dxa"/>
          </w:tcPr>
          <w:p w:rsidR="004844EC" w:rsidRPr="0067302A" w:rsidRDefault="004844EC" w:rsidP="00227DAF">
            <w:pPr>
              <w:jc w:val="both"/>
              <w:rPr>
                <w:sz w:val="18"/>
                <w:szCs w:val="18"/>
              </w:rPr>
            </w:pPr>
            <w:r w:rsidRPr="0067302A">
              <w:rPr>
                <w:sz w:val="18"/>
                <w:szCs w:val="18"/>
              </w:rPr>
              <w:t>2017</w:t>
            </w:r>
          </w:p>
        </w:tc>
        <w:tc>
          <w:tcPr>
            <w:tcW w:w="1134" w:type="dxa"/>
            <w:shd w:val="clear" w:color="auto" w:fill="auto"/>
          </w:tcPr>
          <w:p w:rsidR="004844EC" w:rsidRPr="0067302A" w:rsidRDefault="004844EC" w:rsidP="00227DAF">
            <w:pPr>
              <w:jc w:val="both"/>
              <w:rPr>
                <w:sz w:val="18"/>
                <w:szCs w:val="18"/>
              </w:rPr>
            </w:pPr>
            <w:r w:rsidRPr="0067302A">
              <w:rPr>
                <w:sz w:val="18"/>
                <w:szCs w:val="18"/>
              </w:rPr>
              <w:t>2018</w:t>
            </w:r>
          </w:p>
        </w:tc>
        <w:tc>
          <w:tcPr>
            <w:tcW w:w="1134" w:type="dxa"/>
            <w:shd w:val="clear" w:color="auto" w:fill="auto"/>
          </w:tcPr>
          <w:p w:rsidR="004844EC" w:rsidRPr="0067302A" w:rsidRDefault="004844EC" w:rsidP="00227DAF">
            <w:pPr>
              <w:jc w:val="both"/>
              <w:rPr>
                <w:sz w:val="18"/>
                <w:szCs w:val="18"/>
              </w:rPr>
            </w:pPr>
            <w:r w:rsidRPr="0067302A">
              <w:rPr>
                <w:sz w:val="18"/>
                <w:szCs w:val="18"/>
              </w:rPr>
              <w:t>2019</w:t>
            </w:r>
          </w:p>
        </w:tc>
        <w:tc>
          <w:tcPr>
            <w:tcW w:w="993" w:type="dxa"/>
            <w:shd w:val="clear" w:color="auto" w:fill="auto"/>
          </w:tcPr>
          <w:p w:rsidR="004844EC" w:rsidRPr="0067302A" w:rsidRDefault="004844EC" w:rsidP="00227DAF">
            <w:pPr>
              <w:jc w:val="both"/>
              <w:rPr>
                <w:sz w:val="18"/>
                <w:szCs w:val="18"/>
              </w:rPr>
            </w:pPr>
            <w:r w:rsidRPr="0067302A">
              <w:rPr>
                <w:sz w:val="18"/>
                <w:szCs w:val="18"/>
              </w:rPr>
              <w:t>2020</w:t>
            </w:r>
          </w:p>
        </w:tc>
        <w:tc>
          <w:tcPr>
            <w:tcW w:w="992" w:type="dxa"/>
            <w:shd w:val="clear" w:color="auto" w:fill="auto"/>
          </w:tcPr>
          <w:p w:rsidR="004844EC" w:rsidRPr="0067302A" w:rsidRDefault="004844EC" w:rsidP="00227DAF">
            <w:pPr>
              <w:jc w:val="both"/>
              <w:rPr>
                <w:sz w:val="18"/>
                <w:szCs w:val="18"/>
              </w:rPr>
            </w:pPr>
            <w:r w:rsidRPr="0067302A">
              <w:rPr>
                <w:sz w:val="18"/>
                <w:szCs w:val="18"/>
              </w:rPr>
              <w:t>2021</w:t>
            </w:r>
          </w:p>
        </w:tc>
        <w:tc>
          <w:tcPr>
            <w:tcW w:w="1808" w:type="dxa"/>
            <w:shd w:val="clear" w:color="auto" w:fill="auto"/>
          </w:tcPr>
          <w:p w:rsidR="004844EC" w:rsidRPr="0067302A" w:rsidRDefault="004844EC" w:rsidP="00227DAF">
            <w:pPr>
              <w:jc w:val="both"/>
              <w:rPr>
                <w:sz w:val="18"/>
                <w:szCs w:val="18"/>
              </w:rPr>
            </w:pPr>
            <w:r w:rsidRPr="0067302A">
              <w:rPr>
                <w:sz w:val="18"/>
                <w:szCs w:val="18"/>
              </w:rPr>
              <w:t>2022</w:t>
            </w:r>
          </w:p>
        </w:tc>
      </w:tr>
      <w:tr w:rsidR="004844EC" w:rsidRPr="0067302A" w:rsidTr="00227DAF">
        <w:tc>
          <w:tcPr>
            <w:tcW w:w="2518" w:type="dxa"/>
            <w:shd w:val="clear" w:color="auto" w:fill="auto"/>
          </w:tcPr>
          <w:p w:rsidR="004844EC" w:rsidRPr="0067302A" w:rsidRDefault="004844EC" w:rsidP="00227DAF">
            <w:pPr>
              <w:jc w:val="both"/>
              <w:rPr>
                <w:sz w:val="18"/>
                <w:szCs w:val="18"/>
              </w:rPr>
            </w:pPr>
            <w:r w:rsidRPr="0067302A">
              <w:rPr>
                <w:sz w:val="18"/>
                <w:szCs w:val="18"/>
              </w:rPr>
              <w:t>всего обратилось</w:t>
            </w:r>
          </w:p>
        </w:tc>
        <w:tc>
          <w:tcPr>
            <w:tcW w:w="992" w:type="dxa"/>
          </w:tcPr>
          <w:p w:rsidR="004844EC" w:rsidRPr="0067302A" w:rsidRDefault="004844EC" w:rsidP="00227DAF">
            <w:pPr>
              <w:jc w:val="both"/>
              <w:rPr>
                <w:sz w:val="18"/>
                <w:szCs w:val="18"/>
              </w:rPr>
            </w:pPr>
            <w:r w:rsidRPr="0067302A">
              <w:rPr>
                <w:sz w:val="18"/>
                <w:szCs w:val="18"/>
              </w:rPr>
              <w:t>87</w:t>
            </w:r>
          </w:p>
        </w:tc>
        <w:tc>
          <w:tcPr>
            <w:tcW w:w="1134" w:type="dxa"/>
            <w:shd w:val="clear" w:color="auto" w:fill="auto"/>
          </w:tcPr>
          <w:p w:rsidR="004844EC" w:rsidRPr="0067302A" w:rsidRDefault="004844EC" w:rsidP="00227DAF">
            <w:pPr>
              <w:jc w:val="both"/>
              <w:rPr>
                <w:sz w:val="18"/>
                <w:szCs w:val="18"/>
              </w:rPr>
            </w:pPr>
            <w:r w:rsidRPr="0067302A">
              <w:rPr>
                <w:sz w:val="18"/>
                <w:szCs w:val="18"/>
              </w:rPr>
              <w:t>107</w:t>
            </w:r>
          </w:p>
        </w:tc>
        <w:tc>
          <w:tcPr>
            <w:tcW w:w="1134" w:type="dxa"/>
            <w:shd w:val="clear" w:color="auto" w:fill="auto"/>
          </w:tcPr>
          <w:p w:rsidR="004844EC" w:rsidRPr="0067302A" w:rsidRDefault="004844EC" w:rsidP="00227DAF">
            <w:pPr>
              <w:jc w:val="both"/>
              <w:rPr>
                <w:sz w:val="18"/>
                <w:szCs w:val="18"/>
              </w:rPr>
            </w:pPr>
            <w:r w:rsidRPr="0067302A">
              <w:rPr>
                <w:sz w:val="18"/>
                <w:szCs w:val="18"/>
              </w:rPr>
              <w:t>117</w:t>
            </w:r>
          </w:p>
        </w:tc>
        <w:tc>
          <w:tcPr>
            <w:tcW w:w="993" w:type="dxa"/>
            <w:shd w:val="clear" w:color="auto" w:fill="auto"/>
          </w:tcPr>
          <w:p w:rsidR="004844EC" w:rsidRPr="0067302A" w:rsidRDefault="004844EC" w:rsidP="00227DAF">
            <w:pPr>
              <w:jc w:val="both"/>
              <w:rPr>
                <w:sz w:val="18"/>
                <w:szCs w:val="18"/>
              </w:rPr>
            </w:pPr>
            <w:r w:rsidRPr="0067302A">
              <w:rPr>
                <w:sz w:val="18"/>
                <w:szCs w:val="18"/>
              </w:rPr>
              <w:t>109</w:t>
            </w:r>
          </w:p>
        </w:tc>
        <w:tc>
          <w:tcPr>
            <w:tcW w:w="992" w:type="dxa"/>
            <w:shd w:val="clear" w:color="auto" w:fill="auto"/>
          </w:tcPr>
          <w:p w:rsidR="004844EC" w:rsidRPr="0067302A" w:rsidRDefault="004844EC" w:rsidP="00227DAF">
            <w:pPr>
              <w:jc w:val="both"/>
              <w:rPr>
                <w:sz w:val="18"/>
                <w:szCs w:val="18"/>
              </w:rPr>
            </w:pPr>
            <w:r w:rsidRPr="0067302A">
              <w:rPr>
                <w:sz w:val="18"/>
                <w:szCs w:val="18"/>
              </w:rPr>
              <w:t>124</w:t>
            </w:r>
          </w:p>
        </w:tc>
        <w:tc>
          <w:tcPr>
            <w:tcW w:w="1808" w:type="dxa"/>
            <w:shd w:val="clear" w:color="auto" w:fill="auto"/>
          </w:tcPr>
          <w:p w:rsidR="004844EC" w:rsidRPr="0067302A" w:rsidRDefault="004844EC" w:rsidP="00227DAF">
            <w:pPr>
              <w:jc w:val="both"/>
              <w:rPr>
                <w:sz w:val="18"/>
                <w:szCs w:val="18"/>
              </w:rPr>
            </w:pPr>
            <w:r w:rsidRPr="0067302A">
              <w:rPr>
                <w:sz w:val="18"/>
                <w:szCs w:val="18"/>
              </w:rPr>
              <w:t>94</w:t>
            </w:r>
          </w:p>
        </w:tc>
      </w:tr>
      <w:tr w:rsidR="004844EC" w:rsidRPr="0067302A" w:rsidTr="00227DAF">
        <w:tc>
          <w:tcPr>
            <w:tcW w:w="2518" w:type="dxa"/>
            <w:shd w:val="clear" w:color="auto" w:fill="auto"/>
          </w:tcPr>
          <w:p w:rsidR="004844EC" w:rsidRPr="0067302A" w:rsidRDefault="004844EC" w:rsidP="00227DAF">
            <w:pPr>
              <w:jc w:val="both"/>
              <w:rPr>
                <w:sz w:val="18"/>
                <w:szCs w:val="18"/>
              </w:rPr>
            </w:pPr>
            <w:r w:rsidRPr="0067302A">
              <w:rPr>
                <w:sz w:val="18"/>
                <w:szCs w:val="18"/>
              </w:rPr>
              <w:t>назначен курс антирабических прививок</w:t>
            </w:r>
          </w:p>
        </w:tc>
        <w:tc>
          <w:tcPr>
            <w:tcW w:w="992" w:type="dxa"/>
          </w:tcPr>
          <w:p w:rsidR="004844EC" w:rsidRPr="0067302A" w:rsidRDefault="004844EC" w:rsidP="00227DAF">
            <w:pPr>
              <w:jc w:val="both"/>
              <w:rPr>
                <w:sz w:val="18"/>
                <w:szCs w:val="18"/>
              </w:rPr>
            </w:pPr>
            <w:r w:rsidRPr="0067302A">
              <w:rPr>
                <w:sz w:val="18"/>
                <w:szCs w:val="18"/>
              </w:rPr>
              <w:t>86</w:t>
            </w:r>
          </w:p>
        </w:tc>
        <w:tc>
          <w:tcPr>
            <w:tcW w:w="1134" w:type="dxa"/>
            <w:shd w:val="clear" w:color="auto" w:fill="auto"/>
          </w:tcPr>
          <w:p w:rsidR="004844EC" w:rsidRPr="0067302A" w:rsidRDefault="004844EC" w:rsidP="00227DAF">
            <w:pPr>
              <w:jc w:val="both"/>
              <w:rPr>
                <w:sz w:val="18"/>
                <w:szCs w:val="18"/>
              </w:rPr>
            </w:pPr>
            <w:r w:rsidRPr="0067302A">
              <w:rPr>
                <w:sz w:val="18"/>
                <w:szCs w:val="18"/>
              </w:rPr>
              <w:t>106</w:t>
            </w:r>
          </w:p>
        </w:tc>
        <w:tc>
          <w:tcPr>
            <w:tcW w:w="1134" w:type="dxa"/>
            <w:shd w:val="clear" w:color="auto" w:fill="auto"/>
          </w:tcPr>
          <w:p w:rsidR="004844EC" w:rsidRPr="0067302A" w:rsidRDefault="004844EC" w:rsidP="00227DAF">
            <w:pPr>
              <w:jc w:val="both"/>
              <w:rPr>
                <w:sz w:val="18"/>
                <w:szCs w:val="18"/>
              </w:rPr>
            </w:pPr>
            <w:r w:rsidRPr="0067302A">
              <w:rPr>
                <w:sz w:val="18"/>
                <w:szCs w:val="18"/>
              </w:rPr>
              <w:t>115</w:t>
            </w:r>
          </w:p>
        </w:tc>
        <w:tc>
          <w:tcPr>
            <w:tcW w:w="993" w:type="dxa"/>
            <w:shd w:val="clear" w:color="auto" w:fill="auto"/>
          </w:tcPr>
          <w:p w:rsidR="004844EC" w:rsidRPr="0067302A" w:rsidRDefault="004844EC" w:rsidP="00227DAF">
            <w:pPr>
              <w:jc w:val="both"/>
              <w:rPr>
                <w:sz w:val="18"/>
                <w:szCs w:val="18"/>
              </w:rPr>
            </w:pPr>
            <w:r w:rsidRPr="0067302A">
              <w:rPr>
                <w:sz w:val="18"/>
                <w:szCs w:val="18"/>
              </w:rPr>
              <w:t>107</w:t>
            </w:r>
          </w:p>
        </w:tc>
        <w:tc>
          <w:tcPr>
            <w:tcW w:w="992" w:type="dxa"/>
            <w:shd w:val="clear" w:color="auto" w:fill="auto"/>
          </w:tcPr>
          <w:p w:rsidR="004844EC" w:rsidRPr="0067302A" w:rsidRDefault="004844EC" w:rsidP="00227DAF">
            <w:pPr>
              <w:jc w:val="both"/>
              <w:rPr>
                <w:sz w:val="18"/>
                <w:szCs w:val="18"/>
              </w:rPr>
            </w:pPr>
            <w:r w:rsidRPr="0067302A">
              <w:rPr>
                <w:sz w:val="18"/>
                <w:szCs w:val="18"/>
              </w:rPr>
              <w:t>122</w:t>
            </w:r>
          </w:p>
        </w:tc>
        <w:tc>
          <w:tcPr>
            <w:tcW w:w="1808" w:type="dxa"/>
            <w:shd w:val="clear" w:color="auto" w:fill="auto"/>
          </w:tcPr>
          <w:p w:rsidR="004844EC" w:rsidRPr="0067302A" w:rsidRDefault="004844EC" w:rsidP="00227DAF">
            <w:pPr>
              <w:jc w:val="both"/>
              <w:rPr>
                <w:sz w:val="18"/>
                <w:szCs w:val="18"/>
              </w:rPr>
            </w:pPr>
            <w:r w:rsidRPr="0067302A">
              <w:rPr>
                <w:sz w:val="18"/>
                <w:szCs w:val="18"/>
              </w:rPr>
              <w:t>94</w:t>
            </w:r>
          </w:p>
        </w:tc>
      </w:tr>
      <w:tr w:rsidR="004844EC" w:rsidRPr="0067302A" w:rsidTr="00227DAF">
        <w:tc>
          <w:tcPr>
            <w:tcW w:w="2518" w:type="dxa"/>
            <w:shd w:val="clear" w:color="auto" w:fill="auto"/>
          </w:tcPr>
          <w:p w:rsidR="004844EC" w:rsidRPr="0067302A" w:rsidRDefault="004844EC" w:rsidP="00227DAF">
            <w:pPr>
              <w:jc w:val="both"/>
              <w:rPr>
                <w:sz w:val="18"/>
                <w:szCs w:val="18"/>
              </w:rPr>
            </w:pPr>
            <w:r w:rsidRPr="0067302A">
              <w:rPr>
                <w:sz w:val="18"/>
                <w:szCs w:val="18"/>
              </w:rPr>
              <w:t>уд</w:t>
            </w:r>
            <w:proofErr w:type="gramStart"/>
            <w:r w:rsidRPr="0067302A">
              <w:rPr>
                <w:sz w:val="18"/>
                <w:szCs w:val="18"/>
              </w:rPr>
              <w:t>.</w:t>
            </w:r>
            <w:proofErr w:type="gramEnd"/>
            <w:r w:rsidRPr="0067302A">
              <w:rPr>
                <w:sz w:val="18"/>
                <w:szCs w:val="18"/>
              </w:rPr>
              <w:t xml:space="preserve"> </w:t>
            </w:r>
            <w:proofErr w:type="gramStart"/>
            <w:r w:rsidRPr="0067302A">
              <w:rPr>
                <w:sz w:val="18"/>
                <w:szCs w:val="18"/>
              </w:rPr>
              <w:t>в</w:t>
            </w:r>
            <w:proofErr w:type="gramEnd"/>
            <w:r w:rsidRPr="0067302A">
              <w:rPr>
                <w:sz w:val="18"/>
                <w:szCs w:val="18"/>
              </w:rPr>
              <w:t>ес назначения прививок %</w:t>
            </w:r>
          </w:p>
        </w:tc>
        <w:tc>
          <w:tcPr>
            <w:tcW w:w="992" w:type="dxa"/>
          </w:tcPr>
          <w:p w:rsidR="004844EC" w:rsidRPr="0067302A" w:rsidRDefault="004844EC" w:rsidP="00227DAF">
            <w:pPr>
              <w:jc w:val="both"/>
              <w:rPr>
                <w:sz w:val="18"/>
                <w:szCs w:val="18"/>
              </w:rPr>
            </w:pPr>
            <w:r w:rsidRPr="0067302A">
              <w:rPr>
                <w:sz w:val="18"/>
                <w:szCs w:val="18"/>
              </w:rPr>
              <w:t>99</w:t>
            </w:r>
          </w:p>
        </w:tc>
        <w:tc>
          <w:tcPr>
            <w:tcW w:w="1134" w:type="dxa"/>
            <w:shd w:val="clear" w:color="auto" w:fill="auto"/>
          </w:tcPr>
          <w:p w:rsidR="004844EC" w:rsidRPr="0067302A" w:rsidRDefault="004844EC" w:rsidP="00227DAF">
            <w:pPr>
              <w:jc w:val="both"/>
              <w:rPr>
                <w:sz w:val="18"/>
                <w:szCs w:val="18"/>
              </w:rPr>
            </w:pPr>
            <w:r w:rsidRPr="0067302A">
              <w:rPr>
                <w:sz w:val="18"/>
                <w:szCs w:val="18"/>
              </w:rPr>
              <w:t>99</w:t>
            </w:r>
          </w:p>
        </w:tc>
        <w:tc>
          <w:tcPr>
            <w:tcW w:w="1134" w:type="dxa"/>
            <w:shd w:val="clear" w:color="auto" w:fill="auto"/>
          </w:tcPr>
          <w:p w:rsidR="004844EC" w:rsidRPr="0067302A" w:rsidRDefault="004844EC" w:rsidP="00227DAF">
            <w:pPr>
              <w:jc w:val="both"/>
              <w:rPr>
                <w:sz w:val="18"/>
                <w:szCs w:val="18"/>
              </w:rPr>
            </w:pPr>
            <w:r w:rsidRPr="0067302A">
              <w:rPr>
                <w:sz w:val="18"/>
                <w:szCs w:val="18"/>
              </w:rPr>
              <w:t>98</w:t>
            </w:r>
          </w:p>
        </w:tc>
        <w:tc>
          <w:tcPr>
            <w:tcW w:w="993" w:type="dxa"/>
            <w:shd w:val="clear" w:color="auto" w:fill="auto"/>
          </w:tcPr>
          <w:p w:rsidR="004844EC" w:rsidRPr="0067302A" w:rsidRDefault="004844EC" w:rsidP="00227DAF">
            <w:pPr>
              <w:jc w:val="both"/>
              <w:rPr>
                <w:sz w:val="18"/>
                <w:szCs w:val="18"/>
              </w:rPr>
            </w:pPr>
            <w:r w:rsidRPr="0067302A">
              <w:rPr>
                <w:sz w:val="18"/>
                <w:szCs w:val="18"/>
              </w:rPr>
              <w:t>98</w:t>
            </w:r>
          </w:p>
        </w:tc>
        <w:tc>
          <w:tcPr>
            <w:tcW w:w="992" w:type="dxa"/>
            <w:shd w:val="clear" w:color="auto" w:fill="auto"/>
          </w:tcPr>
          <w:p w:rsidR="004844EC" w:rsidRPr="0067302A" w:rsidRDefault="004844EC" w:rsidP="00227DAF">
            <w:pPr>
              <w:jc w:val="both"/>
              <w:rPr>
                <w:sz w:val="18"/>
                <w:szCs w:val="18"/>
              </w:rPr>
            </w:pPr>
            <w:r w:rsidRPr="0067302A">
              <w:rPr>
                <w:sz w:val="18"/>
                <w:szCs w:val="18"/>
              </w:rPr>
              <w:t>98</w:t>
            </w:r>
          </w:p>
        </w:tc>
        <w:tc>
          <w:tcPr>
            <w:tcW w:w="1808" w:type="dxa"/>
            <w:shd w:val="clear" w:color="auto" w:fill="auto"/>
          </w:tcPr>
          <w:p w:rsidR="004844EC" w:rsidRPr="0067302A" w:rsidRDefault="004844EC" w:rsidP="00227DAF">
            <w:pPr>
              <w:jc w:val="both"/>
              <w:rPr>
                <w:sz w:val="18"/>
                <w:szCs w:val="18"/>
              </w:rPr>
            </w:pPr>
            <w:r w:rsidRPr="0067302A">
              <w:rPr>
                <w:sz w:val="18"/>
                <w:szCs w:val="18"/>
              </w:rPr>
              <w:t>100</w:t>
            </w:r>
          </w:p>
        </w:tc>
      </w:tr>
      <w:tr w:rsidR="004844EC" w:rsidRPr="0067302A" w:rsidTr="00227DAF">
        <w:tc>
          <w:tcPr>
            <w:tcW w:w="2518" w:type="dxa"/>
            <w:shd w:val="clear" w:color="auto" w:fill="auto"/>
          </w:tcPr>
          <w:p w:rsidR="004844EC" w:rsidRPr="0067302A" w:rsidRDefault="004844EC" w:rsidP="00227DAF">
            <w:pPr>
              <w:jc w:val="both"/>
              <w:rPr>
                <w:sz w:val="18"/>
                <w:szCs w:val="18"/>
              </w:rPr>
            </w:pPr>
            <w:r w:rsidRPr="0067302A">
              <w:rPr>
                <w:sz w:val="18"/>
                <w:szCs w:val="18"/>
              </w:rPr>
              <w:t>отказалось от прививок</w:t>
            </w:r>
          </w:p>
        </w:tc>
        <w:tc>
          <w:tcPr>
            <w:tcW w:w="992" w:type="dxa"/>
          </w:tcPr>
          <w:p w:rsidR="004844EC" w:rsidRPr="0067302A" w:rsidRDefault="004844EC" w:rsidP="00227DAF">
            <w:pPr>
              <w:jc w:val="both"/>
              <w:rPr>
                <w:sz w:val="18"/>
                <w:szCs w:val="18"/>
              </w:rPr>
            </w:pPr>
            <w:r w:rsidRPr="0067302A">
              <w:rPr>
                <w:sz w:val="18"/>
                <w:szCs w:val="18"/>
              </w:rPr>
              <w:t>1</w:t>
            </w:r>
          </w:p>
        </w:tc>
        <w:tc>
          <w:tcPr>
            <w:tcW w:w="1134" w:type="dxa"/>
            <w:shd w:val="clear" w:color="auto" w:fill="auto"/>
          </w:tcPr>
          <w:p w:rsidR="004844EC" w:rsidRPr="0067302A" w:rsidRDefault="004844EC" w:rsidP="00227DAF">
            <w:pPr>
              <w:jc w:val="both"/>
              <w:rPr>
                <w:sz w:val="18"/>
                <w:szCs w:val="18"/>
              </w:rPr>
            </w:pPr>
            <w:r w:rsidRPr="0067302A">
              <w:rPr>
                <w:sz w:val="18"/>
                <w:szCs w:val="18"/>
              </w:rPr>
              <w:t>3</w:t>
            </w:r>
          </w:p>
        </w:tc>
        <w:tc>
          <w:tcPr>
            <w:tcW w:w="1134" w:type="dxa"/>
            <w:shd w:val="clear" w:color="auto" w:fill="auto"/>
          </w:tcPr>
          <w:p w:rsidR="004844EC" w:rsidRPr="0067302A" w:rsidRDefault="004844EC" w:rsidP="00227DAF">
            <w:pPr>
              <w:jc w:val="both"/>
              <w:rPr>
                <w:sz w:val="18"/>
                <w:szCs w:val="18"/>
              </w:rPr>
            </w:pPr>
            <w:r w:rsidRPr="0067302A">
              <w:rPr>
                <w:sz w:val="18"/>
                <w:szCs w:val="18"/>
              </w:rPr>
              <w:t>0</w:t>
            </w:r>
          </w:p>
        </w:tc>
        <w:tc>
          <w:tcPr>
            <w:tcW w:w="993" w:type="dxa"/>
            <w:shd w:val="clear" w:color="auto" w:fill="auto"/>
          </w:tcPr>
          <w:p w:rsidR="004844EC" w:rsidRPr="0067302A" w:rsidRDefault="004844EC" w:rsidP="00227DAF">
            <w:pPr>
              <w:jc w:val="both"/>
              <w:rPr>
                <w:sz w:val="18"/>
                <w:szCs w:val="18"/>
              </w:rPr>
            </w:pPr>
            <w:r w:rsidRPr="0067302A">
              <w:rPr>
                <w:sz w:val="18"/>
                <w:szCs w:val="18"/>
              </w:rPr>
              <w:t>0</w:t>
            </w:r>
          </w:p>
        </w:tc>
        <w:tc>
          <w:tcPr>
            <w:tcW w:w="992" w:type="dxa"/>
            <w:shd w:val="clear" w:color="auto" w:fill="auto"/>
          </w:tcPr>
          <w:p w:rsidR="004844EC" w:rsidRPr="0067302A" w:rsidRDefault="004844EC" w:rsidP="00227DAF">
            <w:pPr>
              <w:jc w:val="both"/>
              <w:rPr>
                <w:sz w:val="18"/>
                <w:szCs w:val="18"/>
              </w:rPr>
            </w:pPr>
            <w:r w:rsidRPr="0067302A">
              <w:rPr>
                <w:sz w:val="18"/>
                <w:szCs w:val="18"/>
              </w:rPr>
              <w:t>0</w:t>
            </w:r>
          </w:p>
        </w:tc>
        <w:tc>
          <w:tcPr>
            <w:tcW w:w="1808" w:type="dxa"/>
            <w:shd w:val="clear" w:color="auto" w:fill="auto"/>
          </w:tcPr>
          <w:p w:rsidR="004844EC" w:rsidRPr="0067302A" w:rsidRDefault="004844EC" w:rsidP="00227DAF">
            <w:pPr>
              <w:jc w:val="both"/>
              <w:rPr>
                <w:sz w:val="18"/>
                <w:szCs w:val="18"/>
              </w:rPr>
            </w:pPr>
            <w:r w:rsidRPr="0067302A">
              <w:rPr>
                <w:sz w:val="18"/>
                <w:szCs w:val="18"/>
              </w:rPr>
              <w:t>0</w:t>
            </w:r>
          </w:p>
        </w:tc>
      </w:tr>
      <w:tr w:rsidR="004844EC" w:rsidRPr="0067302A" w:rsidTr="00227DAF">
        <w:tc>
          <w:tcPr>
            <w:tcW w:w="2518" w:type="dxa"/>
            <w:shd w:val="clear" w:color="auto" w:fill="auto"/>
          </w:tcPr>
          <w:p w:rsidR="004844EC" w:rsidRPr="0067302A" w:rsidRDefault="004844EC" w:rsidP="00227DAF">
            <w:pPr>
              <w:jc w:val="both"/>
              <w:rPr>
                <w:sz w:val="18"/>
                <w:szCs w:val="18"/>
              </w:rPr>
            </w:pPr>
            <w:r w:rsidRPr="0067302A">
              <w:rPr>
                <w:sz w:val="18"/>
                <w:szCs w:val="18"/>
              </w:rPr>
              <w:t>уд</w:t>
            </w:r>
            <w:proofErr w:type="gramStart"/>
            <w:r w:rsidRPr="0067302A">
              <w:rPr>
                <w:sz w:val="18"/>
                <w:szCs w:val="18"/>
              </w:rPr>
              <w:t>.</w:t>
            </w:r>
            <w:proofErr w:type="gramEnd"/>
            <w:r w:rsidRPr="0067302A">
              <w:rPr>
                <w:sz w:val="18"/>
                <w:szCs w:val="18"/>
              </w:rPr>
              <w:t xml:space="preserve"> </w:t>
            </w:r>
            <w:proofErr w:type="gramStart"/>
            <w:r w:rsidRPr="0067302A">
              <w:rPr>
                <w:sz w:val="18"/>
                <w:szCs w:val="18"/>
              </w:rPr>
              <w:t>в</w:t>
            </w:r>
            <w:proofErr w:type="gramEnd"/>
            <w:r w:rsidRPr="0067302A">
              <w:rPr>
                <w:sz w:val="18"/>
                <w:szCs w:val="18"/>
              </w:rPr>
              <w:t>ес отказавшихся от прививок %</w:t>
            </w:r>
          </w:p>
        </w:tc>
        <w:tc>
          <w:tcPr>
            <w:tcW w:w="992" w:type="dxa"/>
          </w:tcPr>
          <w:p w:rsidR="004844EC" w:rsidRPr="0067302A" w:rsidRDefault="004844EC" w:rsidP="00227DAF">
            <w:pPr>
              <w:jc w:val="both"/>
              <w:rPr>
                <w:sz w:val="18"/>
                <w:szCs w:val="18"/>
              </w:rPr>
            </w:pPr>
            <w:r w:rsidRPr="0067302A">
              <w:rPr>
                <w:sz w:val="18"/>
                <w:szCs w:val="18"/>
              </w:rPr>
              <w:t>1</w:t>
            </w:r>
          </w:p>
        </w:tc>
        <w:tc>
          <w:tcPr>
            <w:tcW w:w="1134" w:type="dxa"/>
            <w:shd w:val="clear" w:color="auto" w:fill="auto"/>
          </w:tcPr>
          <w:p w:rsidR="004844EC" w:rsidRPr="0067302A" w:rsidRDefault="004844EC" w:rsidP="00227DAF">
            <w:pPr>
              <w:jc w:val="both"/>
              <w:rPr>
                <w:sz w:val="18"/>
                <w:szCs w:val="18"/>
              </w:rPr>
            </w:pPr>
            <w:r w:rsidRPr="0067302A">
              <w:rPr>
                <w:sz w:val="18"/>
                <w:szCs w:val="18"/>
              </w:rPr>
              <w:t>3</w:t>
            </w:r>
          </w:p>
        </w:tc>
        <w:tc>
          <w:tcPr>
            <w:tcW w:w="1134" w:type="dxa"/>
            <w:shd w:val="clear" w:color="auto" w:fill="auto"/>
          </w:tcPr>
          <w:p w:rsidR="004844EC" w:rsidRPr="0067302A" w:rsidRDefault="004844EC" w:rsidP="00227DAF">
            <w:pPr>
              <w:jc w:val="both"/>
              <w:rPr>
                <w:sz w:val="18"/>
                <w:szCs w:val="18"/>
              </w:rPr>
            </w:pPr>
            <w:r w:rsidRPr="0067302A">
              <w:rPr>
                <w:sz w:val="18"/>
                <w:szCs w:val="18"/>
              </w:rPr>
              <w:t>0</w:t>
            </w:r>
          </w:p>
        </w:tc>
        <w:tc>
          <w:tcPr>
            <w:tcW w:w="993" w:type="dxa"/>
            <w:shd w:val="clear" w:color="auto" w:fill="auto"/>
          </w:tcPr>
          <w:p w:rsidR="004844EC" w:rsidRPr="0067302A" w:rsidRDefault="004844EC" w:rsidP="00227DAF">
            <w:pPr>
              <w:jc w:val="both"/>
              <w:rPr>
                <w:sz w:val="18"/>
                <w:szCs w:val="18"/>
              </w:rPr>
            </w:pPr>
            <w:r w:rsidRPr="0067302A">
              <w:rPr>
                <w:sz w:val="18"/>
                <w:szCs w:val="18"/>
              </w:rPr>
              <w:t>0</w:t>
            </w:r>
          </w:p>
        </w:tc>
        <w:tc>
          <w:tcPr>
            <w:tcW w:w="992" w:type="dxa"/>
            <w:shd w:val="clear" w:color="auto" w:fill="auto"/>
          </w:tcPr>
          <w:p w:rsidR="004844EC" w:rsidRPr="0067302A" w:rsidRDefault="004844EC" w:rsidP="00227DAF">
            <w:pPr>
              <w:jc w:val="both"/>
              <w:rPr>
                <w:sz w:val="18"/>
                <w:szCs w:val="18"/>
              </w:rPr>
            </w:pPr>
            <w:r w:rsidRPr="0067302A">
              <w:rPr>
                <w:sz w:val="18"/>
                <w:szCs w:val="18"/>
              </w:rPr>
              <w:t>0</w:t>
            </w:r>
          </w:p>
        </w:tc>
        <w:tc>
          <w:tcPr>
            <w:tcW w:w="1808" w:type="dxa"/>
            <w:shd w:val="clear" w:color="auto" w:fill="auto"/>
          </w:tcPr>
          <w:p w:rsidR="004844EC" w:rsidRPr="0067302A" w:rsidRDefault="004844EC" w:rsidP="00227DAF">
            <w:pPr>
              <w:jc w:val="both"/>
              <w:rPr>
                <w:sz w:val="18"/>
                <w:szCs w:val="18"/>
              </w:rPr>
            </w:pPr>
            <w:r w:rsidRPr="0067302A">
              <w:rPr>
                <w:sz w:val="18"/>
                <w:szCs w:val="18"/>
              </w:rPr>
              <w:t>0</w:t>
            </w:r>
          </w:p>
        </w:tc>
      </w:tr>
      <w:tr w:rsidR="004844EC" w:rsidRPr="0067302A" w:rsidTr="00227DAF">
        <w:tc>
          <w:tcPr>
            <w:tcW w:w="2518" w:type="dxa"/>
            <w:shd w:val="clear" w:color="auto" w:fill="auto"/>
          </w:tcPr>
          <w:p w:rsidR="004844EC" w:rsidRPr="0067302A" w:rsidRDefault="004844EC" w:rsidP="00227DAF">
            <w:pPr>
              <w:jc w:val="both"/>
              <w:rPr>
                <w:sz w:val="18"/>
                <w:szCs w:val="18"/>
              </w:rPr>
            </w:pPr>
            <w:r w:rsidRPr="0067302A">
              <w:rPr>
                <w:sz w:val="18"/>
                <w:szCs w:val="18"/>
              </w:rPr>
              <w:lastRenderedPageBreak/>
              <w:t xml:space="preserve">получило </w:t>
            </w:r>
            <w:proofErr w:type="gramStart"/>
            <w:r w:rsidRPr="0067302A">
              <w:rPr>
                <w:sz w:val="18"/>
                <w:szCs w:val="18"/>
              </w:rPr>
              <w:t>АБ-лечение</w:t>
            </w:r>
            <w:proofErr w:type="gramEnd"/>
          </w:p>
        </w:tc>
        <w:tc>
          <w:tcPr>
            <w:tcW w:w="992" w:type="dxa"/>
          </w:tcPr>
          <w:p w:rsidR="004844EC" w:rsidRPr="0067302A" w:rsidRDefault="004844EC" w:rsidP="00227DAF">
            <w:pPr>
              <w:jc w:val="both"/>
              <w:rPr>
                <w:sz w:val="18"/>
                <w:szCs w:val="18"/>
              </w:rPr>
            </w:pPr>
            <w:r w:rsidRPr="0067302A">
              <w:rPr>
                <w:sz w:val="18"/>
                <w:szCs w:val="18"/>
              </w:rPr>
              <w:t>83</w:t>
            </w:r>
          </w:p>
        </w:tc>
        <w:tc>
          <w:tcPr>
            <w:tcW w:w="1134" w:type="dxa"/>
            <w:shd w:val="clear" w:color="auto" w:fill="auto"/>
          </w:tcPr>
          <w:p w:rsidR="004844EC" w:rsidRPr="0067302A" w:rsidRDefault="004844EC" w:rsidP="00227DAF">
            <w:pPr>
              <w:jc w:val="both"/>
              <w:rPr>
                <w:sz w:val="18"/>
                <w:szCs w:val="18"/>
              </w:rPr>
            </w:pPr>
            <w:r w:rsidRPr="0067302A">
              <w:rPr>
                <w:sz w:val="18"/>
                <w:szCs w:val="18"/>
              </w:rPr>
              <w:t>106</w:t>
            </w:r>
          </w:p>
        </w:tc>
        <w:tc>
          <w:tcPr>
            <w:tcW w:w="1134" w:type="dxa"/>
            <w:shd w:val="clear" w:color="auto" w:fill="auto"/>
          </w:tcPr>
          <w:p w:rsidR="004844EC" w:rsidRPr="0067302A" w:rsidRDefault="004844EC" w:rsidP="00227DAF">
            <w:pPr>
              <w:jc w:val="both"/>
              <w:rPr>
                <w:sz w:val="18"/>
                <w:szCs w:val="18"/>
              </w:rPr>
            </w:pPr>
            <w:r w:rsidRPr="0067302A">
              <w:rPr>
                <w:sz w:val="18"/>
                <w:szCs w:val="18"/>
              </w:rPr>
              <w:t>114</w:t>
            </w:r>
          </w:p>
        </w:tc>
        <w:tc>
          <w:tcPr>
            <w:tcW w:w="993" w:type="dxa"/>
            <w:shd w:val="clear" w:color="auto" w:fill="auto"/>
          </w:tcPr>
          <w:p w:rsidR="004844EC" w:rsidRPr="0067302A" w:rsidRDefault="004844EC" w:rsidP="00227DAF">
            <w:pPr>
              <w:jc w:val="both"/>
              <w:rPr>
                <w:sz w:val="18"/>
                <w:szCs w:val="18"/>
              </w:rPr>
            </w:pPr>
            <w:r w:rsidRPr="0067302A">
              <w:rPr>
                <w:sz w:val="18"/>
                <w:szCs w:val="18"/>
              </w:rPr>
              <w:t>108</w:t>
            </w:r>
          </w:p>
        </w:tc>
        <w:tc>
          <w:tcPr>
            <w:tcW w:w="992" w:type="dxa"/>
            <w:shd w:val="clear" w:color="auto" w:fill="auto"/>
          </w:tcPr>
          <w:p w:rsidR="004844EC" w:rsidRPr="0067302A" w:rsidRDefault="004844EC" w:rsidP="00227DAF">
            <w:pPr>
              <w:jc w:val="both"/>
              <w:rPr>
                <w:sz w:val="18"/>
                <w:szCs w:val="18"/>
              </w:rPr>
            </w:pPr>
            <w:r w:rsidRPr="0067302A">
              <w:rPr>
                <w:sz w:val="18"/>
                <w:szCs w:val="18"/>
              </w:rPr>
              <w:t>122</w:t>
            </w:r>
          </w:p>
        </w:tc>
        <w:tc>
          <w:tcPr>
            <w:tcW w:w="1808" w:type="dxa"/>
            <w:shd w:val="clear" w:color="auto" w:fill="auto"/>
          </w:tcPr>
          <w:p w:rsidR="004844EC" w:rsidRPr="0067302A" w:rsidRDefault="004844EC" w:rsidP="00227DAF">
            <w:pPr>
              <w:jc w:val="both"/>
              <w:rPr>
                <w:sz w:val="18"/>
                <w:szCs w:val="18"/>
              </w:rPr>
            </w:pPr>
            <w:r w:rsidRPr="0067302A">
              <w:rPr>
                <w:sz w:val="18"/>
                <w:szCs w:val="18"/>
              </w:rPr>
              <w:t>94</w:t>
            </w:r>
          </w:p>
        </w:tc>
      </w:tr>
      <w:tr w:rsidR="004844EC" w:rsidRPr="0067302A" w:rsidTr="00227DAF">
        <w:tc>
          <w:tcPr>
            <w:tcW w:w="2518" w:type="dxa"/>
            <w:shd w:val="clear" w:color="auto" w:fill="auto"/>
          </w:tcPr>
          <w:p w:rsidR="004844EC" w:rsidRPr="0067302A" w:rsidRDefault="004844EC" w:rsidP="00227DAF">
            <w:pPr>
              <w:jc w:val="both"/>
              <w:rPr>
                <w:sz w:val="18"/>
                <w:szCs w:val="18"/>
              </w:rPr>
            </w:pPr>
            <w:r w:rsidRPr="0067302A">
              <w:rPr>
                <w:sz w:val="18"/>
                <w:szCs w:val="18"/>
              </w:rPr>
              <w:t>уд</w:t>
            </w:r>
            <w:proofErr w:type="gramStart"/>
            <w:r w:rsidRPr="0067302A">
              <w:rPr>
                <w:sz w:val="18"/>
                <w:szCs w:val="18"/>
              </w:rPr>
              <w:t>.</w:t>
            </w:r>
            <w:proofErr w:type="gramEnd"/>
            <w:r w:rsidRPr="0067302A">
              <w:rPr>
                <w:sz w:val="18"/>
                <w:szCs w:val="18"/>
              </w:rPr>
              <w:t xml:space="preserve"> </w:t>
            </w:r>
            <w:proofErr w:type="gramStart"/>
            <w:r w:rsidRPr="0067302A">
              <w:rPr>
                <w:sz w:val="18"/>
                <w:szCs w:val="18"/>
              </w:rPr>
              <w:t>в</w:t>
            </w:r>
            <w:proofErr w:type="gramEnd"/>
            <w:r w:rsidRPr="0067302A">
              <w:rPr>
                <w:sz w:val="18"/>
                <w:szCs w:val="18"/>
              </w:rPr>
              <w:t>ес получивших АБ-лечение %</w:t>
            </w:r>
          </w:p>
        </w:tc>
        <w:tc>
          <w:tcPr>
            <w:tcW w:w="992" w:type="dxa"/>
          </w:tcPr>
          <w:p w:rsidR="004844EC" w:rsidRPr="0067302A" w:rsidRDefault="004844EC" w:rsidP="00227DAF">
            <w:pPr>
              <w:jc w:val="both"/>
              <w:rPr>
                <w:sz w:val="18"/>
                <w:szCs w:val="18"/>
              </w:rPr>
            </w:pPr>
            <w:r w:rsidRPr="0067302A">
              <w:rPr>
                <w:sz w:val="18"/>
                <w:szCs w:val="18"/>
              </w:rPr>
              <w:t>95</w:t>
            </w:r>
          </w:p>
        </w:tc>
        <w:tc>
          <w:tcPr>
            <w:tcW w:w="1134" w:type="dxa"/>
            <w:shd w:val="clear" w:color="auto" w:fill="auto"/>
          </w:tcPr>
          <w:p w:rsidR="004844EC" w:rsidRPr="0067302A" w:rsidRDefault="004844EC" w:rsidP="00227DAF">
            <w:pPr>
              <w:jc w:val="both"/>
              <w:rPr>
                <w:sz w:val="18"/>
                <w:szCs w:val="18"/>
              </w:rPr>
            </w:pPr>
            <w:r w:rsidRPr="0067302A">
              <w:rPr>
                <w:sz w:val="18"/>
                <w:szCs w:val="18"/>
              </w:rPr>
              <w:t>99</w:t>
            </w:r>
          </w:p>
        </w:tc>
        <w:tc>
          <w:tcPr>
            <w:tcW w:w="1134" w:type="dxa"/>
            <w:shd w:val="clear" w:color="auto" w:fill="auto"/>
          </w:tcPr>
          <w:p w:rsidR="004844EC" w:rsidRPr="0067302A" w:rsidRDefault="004844EC" w:rsidP="00227DAF">
            <w:pPr>
              <w:jc w:val="both"/>
              <w:rPr>
                <w:sz w:val="18"/>
                <w:szCs w:val="18"/>
              </w:rPr>
            </w:pPr>
            <w:r w:rsidRPr="0067302A">
              <w:rPr>
                <w:sz w:val="18"/>
                <w:szCs w:val="18"/>
              </w:rPr>
              <w:t>97</w:t>
            </w:r>
          </w:p>
        </w:tc>
        <w:tc>
          <w:tcPr>
            <w:tcW w:w="993" w:type="dxa"/>
            <w:shd w:val="clear" w:color="auto" w:fill="auto"/>
          </w:tcPr>
          <w:p w:rsidR="004844EC" w:rsidRPr="0067302A" w:rsidRDefault="004844EC" w:rsidP="00227DAF">
            <w:pPr>
              <w:jc w:val="both"/>
              <w:rPr>
                <w:sz w:val="18"/>
                <w:szCs w:val="18"/>
              </w:rPr>
            </w:pPr>
            <w:r w:rsidRPr="0067302A">
              <w:rPr>
                <w:sz w:val="18"/>
                <w:szCs w:val="18"/>
              </w:rPr>
              <w:t>99</w:t>
            </w:r>
          </w:p>
        </w:tc>
        <w:tc>
          <w:tcPr>
            <w:tcW w:w="992" w:type="dxa"/>
            <w:shd w:val="clear" w:color="auto" w:fill="auto"/>
          </w:tcPr>
          <w:p w:rsidR="004844EC" w:rsidRPr="0067302A" w:rsidRDefault="004844EC" w:rsidP="00227DAF">
            <w:pPr>
              <w:jc w:val="both"/>
              <w:rPr>
                <w:sz w:val="18"/>
                <w:szCs w:val="18"/>
              </w:rPr>
            </w:pPr>
            <w:r w:rsidRPr="0067302A">
              <w:rPr>
                <w:sz w:val="18"/>
                <w:szCs w:val="18"/>
              </w:rPr>
              <w:t>98</w:t>
            </w:r>
          </w:p>
        </w:tc>
        <w:tc>
          <w:tcPr>
            <w:tcW w:w="1808" w:type="dxa"/>
            <w:shd w:val="clear" w:color="auto" w:fill="auto"/>
          </w:tcPr>
          <w:p w:rsidR="004844EC" w:rsidRPr="0067302A" w:rsidRDefault="004844EC" w:rsidP="00227DAF">
            <w:pPr>
              <w:jc w:val="both"/>
              <w:rPr>
                <w:sz w:val="18"/>
                <w:szCs w:val="18"/>
              </w:rPr>
            </w:pPr>
            <w:r w:rsidRPr="0067302A">
              <w:rPr>
                <w:sz w:val="18"/>
                <w:szCs w:val="18"/>
              </w:rPr>
              <w:t>100</w:t>
            </w:r>
          </w:p>
        </w:tc>
      </w:tr>
    </w:tbl>
    <w:p w:rsidR="004844EC" w:rsidRPr="0067302A" w:rsidRDefault="004844EC" w:rsidP="004844EC">
      <w:pPr>
        <w:ind w:firstLine="708"/>
        <w:jc w:val="both"/>
        <w:rPr>
          <w:sz w:val="28"/>
          <w:szCs w:val="28"/>
        </w:rPr>
      </w:pPr>
    </w:p>
    <w:p w:rsidR="004844EC" w:rsidRPr="0067302A" w:rsidRDefault="004844EC" w:rsidP="004844EC">
      <w:pPr>
        <w:ind w:firstLine="708"/>
        <w:jc w:val="both"/>
        <w:rPr>
          <w:sz w:val="28"/>
          <w:szCs w:val="28"/>
        </w:rPr>
      </w:pPr>
      <w:r w:rsidRPr="0067302A">
        <w:rPr>
          <w:sz w:val="28"/>
          <w:szCs w:val="28"/>
        </w:rPr>
        <w:t>Во всех организациях здравоохранения района созданы условия для оказания первичной медицинской  помощи лицам, пострадавшим от покусов животными.</w:t>
      </w:r>
    </w:p>
    <w:p w:rsidR="004844EC" w:rsidRPr="0067302A" w:rsidRDefault="004844EC" w:rsidP="004844EC">
      <w:pPr>
        <w:ind w:firstLine="708"/>
        <w:jc w:val="both"/>
      </w:pPr>
      <w:r w:rsidRPr="0067302A">
        <w:rPr>
          <w:sz w:val="28"/>
          <w:szCs w:val="28"/>
        </w:rPr>
        <w:t xml:space="preserve">Вывод: Шкловский район  остается эпизоотически неблагополучным  по бешенству, что может послужить причиной эпидемического неблагополучия. </w:t>
      </w:r>
    </w:p>
    <w:p w:rsidR="004844EC" w:rsidRPr="0067302A" w:rsidRDefault="004844EC" w:rsidP="004844EC">
      <w:pPr>
        <w:tabs>
          <w:tab w:val="left" w:pos="9355"/>
        </w:tabs>
        <w:ind w:right="-5"/>
        <w:jc w:val="both"/>
      </w:pPr>
    </w:p>
    <w:p w:rsidR="004844EC" w:rsidRPr="0067302A" w:rsidRDefault="004844EC" w:rsidP="004844EC">
      <w:pPr>
        <w:tabs>
          <w:tab w:val="left" w:pos="9355"/>
        </w:tabs>
        <w:ind w:right="-5"/>
        <w:jc w:val="both"/>
      </w:pPr>
    </w:p>
    <w:p w:rsidR="004844EC" w:rsidRPr="0067302A" w:rsidRDefault="004844EC" w:rsidP="004844EC">
      <w:pPr>
        <w:ind w:left="57" w:firstLine="680"/>
        <w:jc w:val="both"/>
        <w:rPr>
          <w:rFonts w:eastAsia="Calibri"/>
          <w:b/>
          <w:sz w:val="28"/>
          <w:szCs w:val="28"/>
        </w:rPr>
      </w:pPr>
      <w:r w:rsidRPr="0067302A">
        <w:rPr>
          <w:rFonts w:eastAsia="Calibri"/>
          <w:b/>
          <w:sz w:val="28"/>
          <w:szCs w:val="28"/>
        </w:rPr>
        <w:t xml:space="preserve">Коронавирусная инфекция (КВИ). </w:t>
      </w:r>
    </w:p>
    <w:p w:rsidR="004844EC" w:rsidRPr="0067302A" w:rsidRDefault="004844EC" w:rsidP="004844EC">
      <w:pPr>
        <w:ind w:left="57" w:firstLine="680"/>
        <w:jc w:val="both"/>
        <w:rPr>
          <w:rFonts w:eastAsia="Calibri"/>
          <w:sz w:val="28"/>
          <w:szCs w:val="28"/>
        </w:rPr>
      </w:pPr>
      <w:r w:rsidRPr="0067302A">
        <w:rPr>
          <w:rFonts w:eastAsia="Calibri"/>
          <w:sz w:val="28"/>
          <w:szCs w:val="28"/>
        </w:rPr>
        <w:t>Первые случаи КВИ зарегистрированы в апреле 2020 г. По состоянию на 31.12.2022 года кумулятивное число подтвержденных случаев КВИ составило  9740 случаев, в т.ч. за 2022г. - 1558, что составило заболеваемость 5765,0/100 тыс. нас</w:t>
      </w:r>
      <w:proofErr w:type="gramStart"/>
      <w:r w:rsidRPr="0067302A">
        <w:rPr>
          <w:rFonts w:eastAsia="Calibri"/>
          <w:sz w:val="28"/>
          <w:szCs w:val="28"/>
        </w:rPr>
        <w:t>.</w:t>
      </w:r>
      <w:proofErr w:type="gramEnd"/>
      <w:r w:rsidRPr="0067302A">
        <w:rPr>
          <w:rFonts w:eastAsia="Calibri"/>
          <w:sz w:val="28"/>
          <w:szCs w:val="28"/>
        </w:rPr>
        <w:t xml:space="preserve"> </w:t>
      </w:r>
      <w:proofErr w:type="gramStart"/>
      <w:r w:rsidRPr="0067302A">
        <w:rPr>
          <w:rFonts w:eastAsia="Calibri"/>
          <w:sz w:val="28"/>
          <w:szCs w:val="28"/>
        </w:rPr>
        <w:t>и</w:t>
      </w:r>
      <w:proofErr w:type="gramEnd"/>
      <w:r w:rsidRPr="0067302A">
        <w:rPr>
          <w:rFonts w:eastAsia="Calibri"/>
          <w:sz w:val="28"/>
          <w:szCs w:val="28"/>
        </w:rPr>
        <w:t xml:space="preserve"> ниже прошлогоднего уровня заболеваемости в  три раза: см. диаграммы </w:t>
      </w:r>
      <w:r w:rsidR="00626A6D">
        <w:rPr>
          <w:rFonts w:eastAsia="Calibri"/>
          <w:sz w:val="28"/>
          <w:szCs w:val="28"/>
        </w:rPr>
        <w:t>86</w:t>
      </w:r>
      <w:r w:rsidRPr="0067302A">
        <w:rPr>
          <w:rFonts w:eastAsia="Calibri"/>
          <w:sz w:val="28"/>
          <w:szCs w:val="28"/>
        </w:rPr>
        <w:t xml:space="preserve">, </w:t>
      </w:r>
      <w:r w:rsidR="00626A6D">
        <w:rPr>
          <w:rFonts w:eastAsia="Calibri"/>
          <w:sz w:val="28"/>
          <w:szCs w:val="28"/>
        </w:rPr>
        <w:t>87</w:t>
      </w:r>
      <w:r w:rsidRPr="0067302A">
        <w:rPr>
          <w:rFonts w:eastAsia="Calibri"/>
          <w:sz w:val="28"/>
          <w:szCs w:val="28"/>
        </w:rPr>
        <w:t xml:space="preserve">   . </w:t>
      </w:r>
    </w:p>
    <w:p w:rsidR="004844EC" w:rsidRPr="0067302A" w:rsidRDefault="004844EC" w:rsidP="004844EC">
      <w:pPr>
        <w:ind w:left="57" w:firstLine="680"/>
        <w:jc w:val="both"/>
        <w:rPr>
          <w:rFonts w:eastAsia="Calibri"/>
          <w:sz w:val="28"/>
          <w:szCs w:val="28"/>
        </w:rPr>
      </w:pPr>
    </w:p>
    <w:p w:rsidR="004844EC" w:rsidRPr="0067302A" w:rsidRDefault="004844EC" w:rsidP="004844EC">
      <w:pPr>
        <w:ind w:left="57" w:firstLine="680"/>
        <w:jc w:val="both"/>
        <w:rPr>
          <w:rFonts w:eastAsia="Calibri"/>
          <w:sz w:val="28"/>
          <w:szCs w:val="28"/>
        </w:rPr>
      </w:pPr>
      <w:r w:rsidRPr="0067302A">
        <w:rPr>
          <w:noProof/>
        </w:rPr>
        <w:drawing>
          <wp:inline distT="0" distB="0" distL="0" distR="0">
            <wp:extent cx="2380615" cy="1566545"/>
            <wp:effectExtent l="0" t="0" r="635" b="0"/>
            <wp:docPr id="316" name="Диаграмма 3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4844EC" w:rsidRPr="0067302A" w:rsidRDefault="004844EC" w:rsidP="004844EC">
      <w:pPr>
        <w:ind w:left="57" w:firstLine="680"/>
        <w:jc w:val="both"/>
        <w:rPr>
          <w:rFonts w:eastAsia="Calibri"/>
          <w:sz w:val="28"/>
          <w:szCs w:val="28"/>
        </w:rPr>
      </w:pPr>
      <w:r w:rsidRPr="0067302A">
        <w:rPr>
          <w:rFonts w:eastAsia="Calibri"/>
          <w:sz w:val="28"/>
          <w:szCs w:val="28"/>
        </w:rPr>
        <w:t xml:space="preserve">Диаграмма  </w:t>
      </w:r>
      <w:r w:rsidR="00626A6D">
        <w:rPr>
          <w:rFonts w:eastAsia="Calibri"/>
          <w:sz w:val="28"/>
          <w:szCs w:val="28"/>
        </w:rPr>
        <w:t>86</w:t>
      </w:r>
      <w:r w:rsidRPr="0067302A">
        <w:rPr>
          <w:rFonts w:eastAsia="Calibri"/>
          <w:sz w:val="28"/>
          <w:szCs w:val="28"/>
        </w:rPr>
        <w:t>. Заболеваемость КВИ в период 2020 -2022 г.г.</w:t>
      </w:r>
    </w:p>
    <w:p w:rsidR="004844EC" w:rsidRPr="0067302A" w:rsidRDefault="004844EC" w:rsidP="004844EC">
      <w:pPr>
        <w:ind w:left="57" w:firstLine="680"/>
        <w:jc w:val="both"/>
        <w:rPr>
          <w:rFonts w:eastAsia="Calibri"/>
          <w:sz w:val="28"/>
          <w:szCs w:val="28"/>
        </w:rPr>
      </w:pPr>
    </w:p>
    <w:p w:rsidR="004844EC" w:rsidRPr="0067302A" w:rsidRDefault="004844EC" w:rsidP="004844EC">
      <w:pPr>
        <w:ind w:left="57" w:firstLine="680"/>
        <w:jc w:val="both"/>
        <w:rPr>
          <w:rFonts w:eastAsia="Calibri"/>
          <w:sz w:val="28"/>
          <w:szCs w:val="28"/>
        </w:rPr>
      </w:pPr>
      <w:r w:rsidRPr="0067302A">
        <w:rPr>
          <w:noProof/>
        </w:rPr>
        <w:drawing>
          <wp:inline distT="0" distB="0" distL="0" distR="0">
            <wp:extent cx="2877185" cy="1731645"/>
            <wp:effectExtent l="0" t="0" r="0" b="1905"/>
            <wp:docPr id="317" name="Диаграмма 3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4844EC" w:rsidRPr="0067302A" w:rsidRDefault="00626A6D" w:rsidP="004844EC">
      <w:pPr>
        <w:ind w:left="57" w:firstLine="680"/>
        <w:jc w:val="both"/>
        <w:rPr>
          <w:rFonts w:eastAsia="Calibri"/>
          <w:sz w:val="28"/>
          <w:szCs w:val="28"/>
        </w:rPr>
      </w:pPr>
      <w:r>
        <w:rPr>
          <w:rFonts w:eastAsia="Calibri"/>
          <w:sz w:val="28"/>
          <w:szCs w:val="28"/>
        </w:rPr>
        <w:t>Диаграмма 87</w:t>
      </w:r>
      <w:r w:rsidR="004844EC" w:rsidRPr="0067302A">
        <w:rPr>
          <w:rFonts w:eastAsia="Calibri"/>
          <w:sz w:val="28"/>
          <w:szCs w:val="28"/>
        </w:rPr>
        <w:t>. Кумулятивное число подтвержденных случаев коронавирусной инфекции в Шкловском районе в 2022г. (за  период 2020- 2022г.г.)</w:t>
      </w:r>
    </w:p>
    <w:p w:rsidR="004844EC" w:rsidRPr="0067302A" w:rsidRDefault="004844EC" w:rsidP="004844EC">
      <w:pPr>
        <w:ind w:left="57" w:firstLine="680"/>
        <w:jc w:val="both"/>
        <w:rPr>
          <w:rFonts w:eastAsia="Calibri"/>
          <w:sz w:val="28"/>
          <w:szCs w:val="28"/>
        </w:rPr>
      </w:pPr>
    </w:p>
    <w:p w:rsidR="004844EC" w:rsidRPr="0067302A" w:rsidRDefault="004844EC" w:rsidP="004844EC">
      <w:pPr>
        <w:ind w:left="57" w:firstLine="680"/>
        <w:jc w:val="both"/>
        <w:rPr>
          <w:rFonts w:eastAsia="Calibri"/>
          <w:sz w:val="28"/>
          <w:szCs w:val="28"/>
        </w:rPr>
      </w:pPr>
      <w:r w:rsidRPr="0067302A">
        <w:rPr>
          <w:rFonts w:eastAsia="Calibri"/>
          <w:sz w:val="28"/>
          <w:szCs w:val="28"/>
        </w:rPr>
        <w:t xml:space="preserve">Начиная с марта 2022г.  отмечалась тенденция к снижению заболеваемости КВИ на протяжении всего года. Внутригодовая динамика заболеваемости  КВИ в 2020-2022г.г. указывает на осенне-зимние пики подъема заболеваемости: см. диаграмму </w:t>
      </w:r>
      <w:r w:rsidR="00626A6D">
        <w:rPr>
          <w:rFonts w:eastAsia="Calibri"/>
          <w:sz w:val="28"/>
          <w:szCs w:val="28"/>
        </w:rPr>
        <w:t>88</w:t>
      </w:r>
      <w:r w:rsidRPr="0067302A">
        <w:rPr>
          <w:rFonts w:eastAsia="Calibri"/>
          <w:sz w:val="28"/>
          <w:szCs w:val="28"/>
        </w:rPr>
        <w:t>.</w:t>
      </w:r>
    </w:p>
    <w:p w:rsidR="004844EC" w:rsidRPr="0067302A" w:rsidRDefault="004844EC" w:rsidP="004844EC">
      <w:pPr>
        <w:ind w:left="57" w:firstLine="680"/>
        <w:jc w:val="both"/>
        <w:rPr>
          <w:rFonts w:eastAsia="Calibri"/>
          <w:sz w:val="28"/>
          <w:szCs w:val="28"/>
        </w:rPr>
      </w:pPr>
    </w:p>
    <w:p w:rsidR="004844EC" w:rsidRPr="0067302A" w:rsidRDefault="004844EC" w:rsidP="004844EC">
      <w:pPr>
        <w:ind w:left="57" w:firstLine="680"/>
        <w:jc w:val="both"/>
        <w:rPr>
          <w:rFonts w:eastAsia="Calibri"/>
          <w:sz w:val="28"/>
          <w:szCs w:val="28"/>
        </w:rPr>
      </w:pPr>
      <w:r w:rsidRPr="0067302A">
        <w:rPr>
          <w:noProof/>
        </w:rPr>
        <w:lastRenderedPageBreak/>
        <w:drawing>
          <wp:inline distT="0" distB="0" distL="0" distR="0">
            <wp:extent cx="2818765" cy="1950720"/>
            <wp:effectExtent l="0" t="0" r="635" b="0"/>
            <wp:docPr id="318" name="Диаграмма 3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4844EC" w:rsidRPr="0067302A" w:rsidRDefault="004844EC" w:rsidP="004844EC">
      <w:pPr>
        <w:tabs>
          <w:tab w:val="left" w:pos="9355"/>
        </w:tabs>
        <w:ind w:right="-5"/>
        <w:jc w:val="both"/>
        <w:rPr>
          <w:sz w:val="28"/>
          <w:szCs w:val="28"/>
        </w:rPr>
      </w:pPr>
      <w:r w:rsidRPr="0067302A">
        <w:rPr>
          <w:sz w:val="28"/>
          <w:szCs w:val="28"/>
        </w:rPr>
        <w:t xml:space="preserve">Диаграмма </w:t>
      </w:r>
      <w:r w:rsidR="00626A6D">
        <w:rPr>
          <w:sz w:val="28"/>
          <w:szCs w:val="28"/>
        </w:rPr>
        <w:t>88</w:t>
      </w:r>
      <w:r w:rsidRPr="0067302A">
        <w:rPr>
          <w:sz w:val="28"/>
          <w:szCs w:val="28"/>
        </w:rPr>
        <w:t>. Распределение случаев заболеваний КВИ по месяцам в 2020-2022г.г.</w:t>
      </w:r>
    </w:p>
    <w:p w:rsidR="004844EC" w:rsidRPr="0067302A" w:rsidRDefault="004844EC" w:rsidP="004844EC">
      <w:pPr>
        <w:tabs>
          <w:tab w:val="left" w:pos="9355"/>
        </w:tabs>
        <w:ind w:right="-5"/>
        <w:jc w:val="both"/>
        <w:rPr>
          <w:b/>
          <w:sz w:val="28"/>
          <w:szCs w:val="28"/>
        </w:rPr>
      </w:pPr>
    </w:p>
    <w:p w:rsidR="004844EC" w:rsidRPr="0067302A" w:rsidRDefault="004844EC" w:rsidP="004844EC">
      <w:pPr>
        <w:pStyle w:val="2"/>
      </w:pPr>
      <w:bookmarkStart w:id="60" w:name="_Toc143172738"/>
      <w:r w:rsidRPr="0067302A">
        <w:t>5.2. Среднесрочные и долгосрочные  прогнозы  развития  эпидемической ситуации.</w:t>
      </w:r>
      <w:bookmarkEnd w:id="60"/>
    </w:p>
    <w:p w:rsidR="004844EC" w:rsidRPr="0067302A" w:rsidRDefault="004844EC" w:rsidP="004844EC">
      <w:pPr>
        <w:ind w:firstLine="567"/>
        <w:jc w:val="both"/>
        <w:rPr>
          <w:sz w:val="28"/>
          <w:szCs w:val="28"/>
        </w:rPr>
      </w:pPr>
      <w:r w:rsidRPr="0067302A">
        <w:rPr>
          <w:sz w:val="28"/>
          <w:szCs w:val="28"/>
        </w:rPr>
        <w:t xml:space="preserve">В районе отмечается  эпидемическое благополучие по заболеваемости дизентерией, которая  не регистрируется с 2009 года. </w:t>
      </w:r>
      <w:proofErr w:type="gramStart"/>
      <w:r w:rsidRPr="0067302A">
        <w:rPr>
          <w:sz w:val="28"/>
          <w:szCs w:val="28"/>
        </w:rPr>
        <w:t>Из</w:t>
      </w:r>
      <w:proofErr w:type="gramEnd"/>
      <w:r w:rsidRPr="0067302A">
        <w:rPr>
          <w:sz w:val="28"/>
          <w:szCs w:val="28"/>
        </w:rPr>
        <w:t xml:space="preserve"> </w:t>
      </w:r>
      <w:proofErr w:type="gramStart"/>
      <w:r w:rsidRPr="0067302A">
        <w:rPr>
          <w:sz w:val="28"/>
          <w:szCs w:val="28"/>
        </w:rPr>
        <w:t>вакцина</w:t>
      </w:r>
      <w:proofErr w:type="gramEnd"/>
      <w:r w:rsidRPr="0067302A">
        <w:rPr>
          <w:sz w:val="28"/>
          <w:szCs w:val="28"/>
        </w:rPr>
        <w:t xml:space="preserve"> - управляемых инфекций  в 2022г. не регистрировалась заболеваемость коклюшем, корью -  с 1998года, краснухой - с 2007 года, эпидемическим паротитом - с 2010 года, В районе отмечается устойчивое благополучие по полиомиелиту,  столбняку, дифтерии.</w:t>
      </w:r>
    </w:p>
    <w:p w:rsidR="004844EC" w:rsidRPr="0067302A" w:rsidRDefault="004844EC" w:rsidP="004844EC">
      <w:pPr>
        <w:pStyle w:val="a4"/>
        <w:ind w:firstLine="709"/>
        <w:jc w:val="both"/>
        <w:rPr>
          <w:b w:val="0"/>
          <w:szCs w:val="28"/>
        </w:rPr>
      </w:pPr>
      <w:r w:rsidRPr="0067302A">
        <w:rPr>
          <w:b w:val="0"/>
          <w:szCs w:val="28"/>
        </w:rPr>
        <w:t xml:space="preserve">В 2022г. отмечался рост заболеваемости ОКИ при   отсутствии  вспышечной,  групповой заболеваемости в организованных детских коллективах и организациях. Отмечался низкий коэффициент очаговости в организованных коллективах и более высокий показатель в домашних очагах, что связано в большинстве случаев с недостаточным уровнем гигиенических знаний,  несоблюдением правил личной гигиены, гигиены питания. Заболеваемость ОКИ была равномерно распределена по территории и определялась в первую очередь заболеваемостью </w:t>
      </w:r>
      <w:proofErr w:type="gramStart"/>
      <w:r w:rsidRPr="0067302A">
        <w:rPr>
          <w:b w:val="0"/>
          <w:szCs w:val="28"/>
        </w:rPr>
        <w:t>вирусными</w:t>
      </w:r>
      <w:proofErr w:type="gramEnd"/>
      <w:r w:rsidRPr="0067302A">
        <w:rPr>
          <w:b w:val="0"/>
          <w:szCs w:val="28"/>
        </w:rPr>
        <w:t xml:space="preserve"> ОКИ детского населения садового возраста в зимне-весенний период преимущественно  с контактно-бытовым путем передачи инфекции.  В 2022 году </w:t>
      </w:r>
      <w:proofErr w:type="gramStart"/>
      <w:r w:rsidRPr="0067302A">
        <w:rPr>
          <w:b w:val="0"/>
          <w:szCs w:val="28"/>
        </w:rPr>
        <w:t>вирусные</w:t>
      </w:r>
      <w:proofErr w:type="gramEnd"/>
      <w:r w:rsidRPr="0067302A">
        <w:rPr>
          <w:b w:val="0"/>
          <w:szCs w:val="28"/>
        </w:rPr>
        <w:t xml:space="preserve"> ОКИ продолжили занимать максимальный удельный вес в структуре нозологических форм  и определять эпидемический процесс по ОКИ в районе. Заболеваемость </w:t>
      </w:r>
      <w:proofErr w:type="gramStart"/>
      <w:r w:rsidRPr="0067302A">
        <w:rPr>
          <w:b w:val="0"/>
          <w:szCs w:val="28"/>
        </w:rPr>
        <w:t>вирусными</w:t>
      </w:r>
      <w:proofErr w:type="gramEnd"/>
      <w:r w:rsidRPr="0067302A">
        <w:rPr>
          <w:b w:val="0"/>
          <w:szCs w:val="28"/>
        </w:rPr>
        <w:t xml:space="preserve"> ОКИ имеет тенденцию к росту за последние десть лет, равномерно распределена по территории и имеет четко выраженную зимне-весеннюю сезонность.  Заболеваемость </w:t>
      </w:r>
      <w:proofErr w:type="gramStart"/>
      <w:r w:rsidRPr="0067302A">
        <w:rPr>
          <w:b w:val="0"/>
          <w:szCs w:val="28"/>
        </w:rPr>
        <w:t>вирусными</w:t>
      </w:r>
      <w:proofErr w:type="gramEnd"/>
      <w:r w:rsidRPr="0067302A">
        <w:rPr>
          <w:b w:val="0"/>
          <w:szCs w:val="28"/>
        </w:rPr>
        <w:t xml:space="preserve"> ОКИ определяется в первую очередь заболеваемостью детей возрастной группы 0-2 года.</w:t>
      </w:r>
    </w:p>
    <w:p w:rsidR="004844EC" w:rsidRPr="0067302A" w:rsidRDefault="004844EC" w:rsidP="004844EC">
      <w:pPr>
        <w:ind w:firstLine="708"/>
        <w:jc w:val="both"/>
        <w:rPr>
          <w:sz w:val="28"/>
          <w:szCs w:val="28"/>
        </w:rPr>
      </w:pPr>
      <w:r w:rsidRPr="0067302A">
        <w:rPr>
          <w:sz w:val="28"/>
          <w:szCs w:val="28"/>
        </w:rPr>
        <w:t xml:space="preserve">При сохраняющейся тенденции к росту заболеваемости отмечается снижение заболеваемости по сравнению с предыдущим годом и отсутствие достоверной разности с областным показателем заболеваемости.   Заболеваемость равномерно распределена  по времени в течение года, не характерна для сальмонеллеза  четко выраженной сезонности.   Все случаи представлены домашними очагами с преобладанием  пищевого пути передачи.  Основной удельный вес по факторам передачи приходится на яйцо птицы.   Микробный пейзаж выделенных сальмонелл среди людей и животных (птица) представлен одним серотипом возбудителя- </w:t>
      </w:r>
      <w:r w:rsidRPr="0067302A">
        <w:rPr>
          <w:sz w:val="28"/>
          <w:szCs w:val="28"/>
          <w:lang w:val="en-US"/>
        </w:rPr>
        <w:t>Salm</w:t>
      </w:r>
      <w:r w:rsidRPr="0067302A">
        <w:rPr>
          <w:sz w:val="28"/>
          <w:szCs w:val="28"/>
        </w:rPr>
        <w:t xml:space="preserve">. </w:t>
      </w:r>
      <w:proofErr w:type="gramStart"/>
      <w:r w:rsidRPr="0067302A">
        <w:rPr>
          <w:sz w:val="28"/>
          <w:szCs w:val="28"/>
          <w:lang w:val="en-US"/>
        </w:rPr>
        <w:t>Enteritidis</w:t>
      </w:r>
      <w:r w:rsidRPr="0067302A">
        <w:rPr>
          <w:sz w:val="28"/>
          <w:szCs w:val="28"/>
        </w:rPr>
        <w:t>.</w:t>
      </w:r>
      <w:proofErr w:type="gramEnd"/>
      <w:r w:rsidRPr="0067302A">
        <w:rPr>
          <w:sz w:val="28"/>
          <w:szCs w:val="28"/>
        </w:rPr>
        <w:t xml:space="preserve"> Предполагается вероятная связь  заболеваний людей с мясной продукцией (мясо птицы) ОАО </w:t>
      </w:r>
      <w:r w:rsidRPr="0067302A">
        <w:rPr>
          <w:sz w:val="28"/>
          <w:szCs w:val="28"/>
        </w:rPr>
        <w:lastRenderedPageBreak/>
        <w:t xml:space="preserve">«Александрийское». В большинстве  случаев сальмонеллеза  отмечается низкий уровень гигиенических знаний </w:t>
      </w:r>
      <w:proofErr w:type="gramStart"/>
      <w:r w:rsidRPr="0067302A">
        <w:rPr>
          <w:sz w:val="28"/>
          <w:szCs w:val="28"/>
        </w:rPr>
        <w:t>у</w:t>
      </w:r>
      <w:proofErr w:type="gramEnd"/>
      <w:r w:rsidRPr="0067302A">
        <w:rPr>
          <w:sz w:val="28"/>
          <w:szCs w:val="28"/>
        </w:rPr>
        <w:t xml:space="preserve"> заболевших. Основной мерой профилактики сальмонеллеза в районе является ветеринарно-санитарный надзор по недопущению сальмонеллеза среди животных, соблюдение санитарно-гигиенического и противоэпидемического режима на животноводческих объектах, объектах торговли, повышение  уровня гигиенических знаний у населения.</w:t>
      </w:r>
    </w:p>
    <w:p w:rsidR="004844EC" w:rsidRPr="0067302A" w:rsidRDefault="004844EC" w:rsidP="004844EC">
      <w:pPr>
        <w:autoSpaceDE w:val="0"/>
        <w:autoSpaceDN w:val="0"/>
        <w:adjustRightInd w:val="0"/>
        <w:ind w:firstLine="708"/>
        <w:jc w:val="both"/>
        <w:rPr>
          <w:sz w:val="28"/>
          <w:szCs w:val="28"/>
        </w:rPr>
      </w:pPr>
      <w:r w:rsidRPr="0067302A">
        <w:rPr>
          <w:sz w:val="28"/>
          <w:szCs w:val="28"/>
        </w:rPr>
        <w:t xml:space="preserve">Парентеральные вирусные гепатиты в районе представлены ХВГС и ХВГВ, отмечается тенденция к росту заболеваемости и более высокая заболеваемость сельского населения, что вероятно связано с более активным обследованием  данного контингента населения. Случаи  преимущественно регистрируются среди взрослого населения.  </w:t>
      </w:r>
      <w:r w:rsidRPr="0067302A">
        <w:rPr>
          <w:sz w:val="28"/>
          <w:szCs w:val="28"/>
          <w:lang w:eastAsia="en-US"/>
        </w:rPr>
        <w:t>В 2022г. не достигнуты показатели ЦУР по охвату вакцинацией против ВГВ  контактных лиц,  по удельному весу отказов от прививок против ВГВ контактными лицами, что отмечалось и в предыдущем году.</w:t>
      </w:r>
    </w:p>
    <w:p w:rsidR="004844EC" w:rsidRPr="0067302A" w:rsidRDefault="004844EC" w:rsidP="004844EC">
      <w:pPr>
        <w:ind w:firstLine="708"/>
        <w:jc w:val="both"/>
        <w:rPr>
          <w:sz w:val="28"/>
          <w:szCs w:val="28"/>
        </w:rPr>
      </w:pPr>
      <w:r w:rsidRPr="0067302A">
        <w:rPr>
          <w:sz w:val="28"/>
          <w:szCs w:val="28"/>
        </w:rPr>
        <w:t>В районе отмечается устойчивое благополучие по полиомиелиту, дифтерии, кори, краснухе, эпидемическому паротиту, столбняку. В 2022 году  зарегистрировано восемь нозологических форм воздушно-капельных инфекций: скарлатина, энтеровирусная инфекция,  ветряная оспа, инфекционный мононуклеоз, ОИВДП, туберкулез, грипп, коронавирусная инфекция (далее КВИ). Заболеваемость ветряной  оспой имеет тенденцию к росту,   имеет выраженную зимн</w:t>
      </w:r>
      <w:proofErr w:type="gramStart"/>
      <w:r w:rsidRPr="0067302A">
        <w:rPr>
          <w:sz w:val="28"/>
          <w:szCs w:val="28"/>
        </w:rPr>
        <w:t>е-</w:t>
      </w:r>
      <w:proofErr w:type="gramEnd"/>
      <w:r w:rsidRPr="0067302A">
        <w:rPr>
          <w:sz w:val="28"/>
          <w:szCs w:val="28"/>
        </w:rPr>
        <w:t xml:space="preserve"> весеннюю сезонность и обусловлена в первую очередь заболеваемостью  организованных городских детей  садового возраста. Заболеваемость туберкулезом в районе находится на прогнозируемом уровне, представлена разрозненными единичными случаями и   имеет тенденцию к снижению, в т.ч. БК плюс за последние десять лет.</w:t>
      </w:r>
    </w:p>
    <w:p w:rsidR="004844EC" w:rsidRPr="0067302A" w:rsidRDefault="004844EC" w:rsidP="004844EC">
      <w:pPr>
        <w:ind w:firstLine="708"/>
        <w:jc w:val="both"/>
        <w:rPr>
          <w:sz w:val="28"/>
          <w:szCs w:val="28"/>
        </w:rPr>
      </w:pPr>
      <w:r w:rsidRPr="0067302A">
        <w:rPr>
          <w:sz w:val="28"/>
          <w:szCs w:val="28"/>
        </w:rPr>
        <w:t xml:space="preserve">В районе   требуется активизация работы в части увеличения охвата обследованием населения района в целом, в т.ч. за счет уязвимых групп: по клиническим показаниям,  лиц, страдающих алкогольной зависимостью, а также добровольно на ВМЧ-инфекцию. Профилактика ВИЧ-инфекции является одним из стратегических направлений в обеспечении сохранения здоровья населения и демографической безопасности.  Учитывая высокую опасность  полового пути передачи ВИЧ-инфекции и  высокую распространенность ВИЧ среди  населения в   группе  старше 18 лет, очень важен максимальных охват скринингом  лиц, обращающихся за медицинской помощью в КВК, информированность населения о возможности анонимного обследования. Целью информационно-образовательной работы является повышение уровня информированности населения по проблеме ВИЧ-инфекции, формирование навыков охранительного поведения, стремления к здоровому образу жизни.  </w:t>
      </w:r>
    </w:p>
    <w:p w:rsidR="004844EC" w:rsidRPr="0067302A" w:rsidRDefault="004844EC" w:rsidP="004844EC">
      <w:pPr>
        <w:ind w:firstLine="708"/>
        <w:jc w:val="both"/>
        <w:rPr>
          <w:sz w:val="28"/>
          <w:szCs w:val="28"/>
        </w:rPr>
      </w:pPr>
      <w:r w:rsidRPr="0067302A">
        <w:rPr>
          <w:sz w:val="28"/>
          <w:szCs w:val="28"/>
        </w:rPr>
        <w:t xml:space="preserve">Заболеваемость гельминтозами представлена в районе энтеробиозом и находится на прогнозируемом уровне. Заболеваемость энтеробиозом имеет тенденцию к снижению и определяется в первую очередь заболеваемостью  сельского детского населения садового возраста с равномерным распределением заболеваемости среди организованных и неорганизованных детей. Заболеваемость энтеробиозом  в организованных детских коллективах </w:t>
      </w:r>
      <w:r w:rsidRPr="0067302A">
        <w:rPr>
          <w:sz w:val="28"/>
          <w:szCs w:val="28"/>
        </w:rPr>
        <w:lastRenderedPageBreak/>
        <w:t xml:space="preserve">представлена единичными разрозненными случаями. В районе  длительное время не проводится профилактическая  дегельминтизация организованных детей из-за отсутствия финансирования. </w:t>
      </w:r>
    </w:p>
    <w:p w:rsidR="004844EC" w:rsidRPr="0067302A" w:rsidRDefault="004844EC" w:rsidP="004844EC">
      <w:pPr>
        <w:ind w:firstLine="708"/>
        <w:jc w:val="both"/>
        <w:rPr>
          <w:sz w:val="28"/>
          <w:szCs w:val="28"/>
        </w:rPr>
      </w:pPr>
      <w:r w:rsidRPr="0067302A">
        <w:rPr>
          <w:sz w:val="28"/>
          <w:szCs w:val="28"/>
        </w:rPr>
        <w:t xml:space="preserve">Заболеваемость педикулезом в районе находится на прогнозируемом уровне, представлена заболеваемостью сельского детского населения школьного возраста  и имеет тенденцию к снижению за последние  десять лет. Рост заболеваемости в 2022году связан с ростом заболеваемости сельских школьников. </w:t>
      </w:r>
    </w:p>
    <w:p w:rsidR="004844EC" w:rsidRPr="0067302A" w:rsidRDefault="004844EC" w:rsidP="004844EC">
      <w:pPr>
        <w:tabs>
          <w:tab w:val="left" w:pos="851"/>
        </w:tabs>
        <w:spacing w:line="240" w:lineRule="atLeast"/>
        <w:jc w:val="both"/>
        <w:rPr>
          <w:sz w:val="28"/>
          <w:szCs w:val="28"/>
        </w:rPr>
      </w:pPr>
      <w:r w:rsidRPr="0067302A">
        <w:rPr>
          <w:sz w:val="28"/>
          <w:szCs w:val="28"/>
        </w:rPr>
        <w:tab/>
        <w:t>Заболеваемость чесоткой и микроспорией находится на прогнозируемом уровне, имеет тенденцию к снижению,  представлена домашними очагами  и очагами в организованных детских коллективах, связи заболеваний  с объектами, представляющими эпидемическую значимость, не установлено. Заболеваемость ЗКЗ выше по сельскому населению. Группой риска по микроспории является  детское население,  по чесотк</w:t>
      </w:r>
      <w:proofErr w:type="gramStart"/>
      <w:r w:rsidRPr="0067302A">
        <w:rPr>
          <w:sz w:val="28"/>
          <w:szCs w:val="28"/>
        </w:rPr>
        <w:t>е-</w:t>
      </w:r>
      <w:proofErr w:type="gramEnd"/>
      <w:r w:rsidRPr="0067302A">
        <w:rPr>
          <w:sz w:val="28"/>
          <w:szCs w:val="28"/>
        </w:rPr>
        <w:t xml:space="preserve"> взрослое население. В 2022 году микроспория среди животных ветеринарной службой  не  регистрировалась, т.е. лабораторно подтвержденный источник инфекции не установлен ни в одном очаге. Источники инфекции в очагах чесотки также не установлены.</w:t>
      </w:r>
    </w:p>
    <w:p w:rsidR="004844EC" w:rsidRPr="0067302A" w:rsidRDefault="004844EC" w:rsidP="004844EC">
      <w:pPr>
        <w:ind w:firstLine="708"/>
        <w:jc w:val="both"/>
        <w:rPr>
          <w:sz w:val="28"/>
          <w:szCs w:val="28"/>
        </w:rPr>
      </w:pPr>
      <w:proofErr w:type="gramStart"/>
      <w:r w:rsidRPr="0067302A">
        <w:rPr>
          <w:sz w:val="28"/>
          <w:szCs w:val="28"/>
        </w:rPr>
        <w:t>Проблемными вопросами в организации иммунопрофилактики  являются:  охват прививками медицинских работников против ВГВ, который  составляет 61% (277/451), что не соответствует нормируемому показателю не менее 80% в соответствии с приказом ГУпоЗ от 12.07.2021 №352 и   по некоторым показателям на Черноручском, Городищенском, Фащевском, Старосельском и Каменнолавском врачебных участках не достигнуты оптимальные показатели охвата прививками из-за единичных случаев отказов от прививок (три) и</w:t>
      </w:r>
      <w:proofErr w:type="gramEnd"/>
      <w:r w:rsidRPr="0067302A">
        <w:rPr>
          <w:sz w:val="28"/>
          <w:szCs w:val="28"/>
        </w:rPr>
        <w:t xml:space="preserve"> медицинских отводов от прививок (два).</w:t>
      </w:r>
    </w:p>
    <w:p w:rsidR="004844EC" w:rsidRPr="0067302A" w:rsidRDefault="004844EC" w:rsidP="004844EC">
      <w:pPr>
        <w:ind w:firstLine="708"/>
        <w:jc w:val="both"/>
      </w:pPr>
      <w:r w:rsidRPr="0067302A">
        <w:rPr>
          <w:sz w:val="28"/>
          <w:szCs w:val="28"/>
        </w:rPr>
        <w:t xml:space="preserve">Шкловский район  остается эпизоотически неблагополучным  по бешенству, что может послужить причиной эпидемического неблагополучия. </w:t>
      </w:r>
    </w:p>
    <w:p w:rsidR="004844EC" w:rsidRDefault="004844EC" w:rsidP="004844EC">
      <w:pPr>
        <w:tabs>
          <w:tab w:val="left" w:pos="9355"/>
        </w:tabs>
        <w:ind w:right="-5"/>
        <w:jc w:val="both"/>
        <w:rPr>
          <w:b/>
          <w:color w:val="0070C0"/>
          <w:sz w:val="28"/>
          <w:szCs w:val="28"/>
        </w:rPr>
      </w:pPr>
    </w:p>
    <w:p w:rsidR="000D6522" w:rsidRPr="00334CE1" w:rsidRDefault="000D6522" w:rsidP="000D6522">
      <w:pPr>
        <w:pStyle w:val="2"/>
        <w:rPr>
          <w:noProof/>
        </w:rPr>
      </w:pPr>
      <w:bookmarkStart w:id="61" w:name="_Toc143172739"/>
      <w:bookmarkStart w:id="62" w:name="_Toc103242920"/>
      <w:r w:rsidRPr="00334CE1">
        <w:rPr>
          <w:noProof/>
        </w:rPr>
        <w:t>5.3.Проблемный анализ направленности профилактических мероприятий по обеспечению санитарно-эпидемиологического благополучия населения</w:t>
      </w:r>
      <w:bookmarkEnd w:id="61"/>
    </w:p>
    <w:p w:rsidR="000D6522" w:rsidRPr="00334CE1" w:rsidRDefault="000D6522" w:rsidP="000D6522">
      <w:pPr>
        <w:widowControl w:val="0"/>
        <w:tabs>
          <w:tab w:val="left" w:pos="851"/>
        </w:tabs>
        <w:ind w:firstLine="284"/>
        <w:contextualSpacing/>
        <w:jc w:val="both"/>
        <w:rPr>
          <w:b/>
          <w:noProof/>
          <w:sz w:val="28"/>
          <w:szCs w:val="28"/>
        </w:rPr>
      </w:pPr>
    </w:p>
    <w:p w:rsidR="000D6522" w:rsidRPr="00334CE1" w:rsidRDefault="000D6522" w:rsidP="000D6522">
      <w:pPr>
        <w:widowControl w:val="0"/>
        <w:tabs>
          <w:tab w:val="left" w:pos="709"/>
        </w:tabs>
        <w:ind w:firstLine="284"/>
        <w:contextualSpacing/>
        <w:jc w:val="both"/>
        <w:rPr>
          <w:noProof/>
          <w:sz w:val="28"/>
          <w:szCs w:val="28"/>
        </w:rPr>
      </w:pPr>
      <w:r w:rsidRPr="00334CE1">
        <w:rPr>
          <w:noProof/>
          <w:sz w:val="28"/>
          <w:szCs w:val="28"/>
        </w:rPr>
        <w:tab/>
        <w:t>По итогам 202</w:t>
      </w:r>
      <w:r w:rsidR="008B74DD" w:rsidRPr="00334CE1">
        <w:rPr>
          <w:noProof/>
          <w:sz w:val="28"/>
          <w:szCs w:val="28"/>
        </w:rPr>
        <w:t>2</w:t>
      </w:r>
      <w:r w:rsidRPr="00334CE1">
        <w:rPr>
          <w:noProof/>
          <w:sz w:val="28"/>
          <w:szCs w:val="28"/>
        </w:rPr>
        <w:t xml:space="preserve"> года не достигнут ряд целевых ориентиров (показателей) по улучшению здоровья  и качества среды жизнедеятельности на территории района, запланировнных в Плане действий по профилактике болезней и формированию здорового образа жизни населения для достижения целей устойчивого развития Шкловского района на 202</w:t>
      </w:r>
      <w:r w:rsidR="007125B3" w:rsidRPr="00334CE1">
        <w:rPr>
          <w:noProof/>
          <w:sz w:val="28"/>
          <w:szCs w:val="28"/>
        </w:rPr>
        <w:t>2</w:t>
      </w:r>
      <w:r w:rsidRPr="00334CE1">
        <w:rPr>
          <w:noProof/>
          <w:sz w:val="28"/>
          <w:szCs w:val="28"/>
        </w:rPr>
        <w:t>-202</w:t>
      </w:r>
      <w:r w:rsidR="007125B3" w:rsidRPr="00334CE1">
        <w:rPr>
          <w:noProof/>
          <w:sz w:val="28"/>
          <w:szCs w:val="28"/>
        </w:rPr>
        <w:t>5</w:t>
      </w:r>
      <w:r w:rsidRPr="00334CE1">
        <w:rPr>
          <w:noProof/>
          <w:sz w:val="28"/>
          <w:szCs w:val="28"/>
        </w:rPr>
        <w:t>г.г.:</w:t>
      </w:r>
    </w:p>
    <w:p w:rsidR="000D6522" w:rsidRPr="007125B3" w:rsidRDefault="000D6522" w:rsidP="000D6522">
      <w:pPr>
        <w:widowControl w:val="0"/>
        <w:ind w:firstLine="284"/>
        <w:contextualSpacing/>
        <w:jc w:val="both"/>
        <w:rPr>
          <w:rFonts w:eastAsia="Calibri"/>
          <w:sz w:val="28"/>
          <w:szCs w:val="28"/>
          <w:lang w:eastAsia="en-US"/>
        </w:rPr>
      </w:pPr>
      <w:r w:rsidRPr="008A2C93">
        <w:rPr>
          <w:color w:val="FF0000"/>
          <w:sz w:val="28"/>
          <w:szCs w:val="28"/>
        </w:rPr>
        <w:tab/>
        <w:t xml:space="preserve">  </w:t>
      </w:r>
      <w:r w:rsidRPr="007125B3">
        <w:rPr>
          <w:sz w:val="28"/>
          <w:szCs w:val="28"/>
        </w:rPr>
        <w:t xml:space="preserve">- </w:t>
      </w:r>
      <w:r w:rsidRPr="007125B3">
        <w:rPr>
          <w:rFonts w:eastAsia="Calibri"/>
          <w:sz w:val="28"/>
          <w:szCs w:val="28"/>
          <w:lang w:eastAsia="en-US"/>
        </w:rPr>
        <w:t>Снижение распространенности (количества случаев) неинфекционных болезней среди сельского населения:</w:t>
      </w:r>
      <w:r w:rsidR="007125B3" w:rsidRPr="007125B3">
        <w:rPr>
          <w:rFonts w:eastAsia="Calibri"/>
          <w:sz w:val="28"/>
          <w:szCs w:val="28"/>
          <w:lang w:eastAsia="en-US"/>
        </w:rPr>
        <w:t xml:space="preserve"> </w:t>
      </w:r>
      <w:r w:rsidRPr="007125B3">
        <w:rPr>
          <w:rFonts w:eastAsia="Calibri"/>
          <w:sz w:val="28"/>
          <w:szCs w:val="28"/>
          <w:lang w:eastAsia="en-US"/>
        </w:rPr>
        <w:t xml:space="preserve"> в 202</w:t>
      </w:r>
      <w:r w:rsidR="007125B3" w:rsidRPr="007125B3">
        <w:rPr>
          <w:rFonts w:eastAsia="Calibri"/>
          <w:sz w:val="28"/>
          <w:szCs w:val="28"/>
          <w:lang w:eastAsia="en-US"/>
        </w:rPr>
        <w:t>2</w:t>
      </w:r>
      <w:r w:rsidRPr="007125B3">
        <w:rPr>
          <w:rFonts w:eastAsia="Calibri"/>
          <w:sz w:val="28"/>
          <w:szCs w:val="28"/>
          <w:lang w:eastAsia="en-US"/>
        </w:rPr>
        <w:t>г общая заболеваемость среди сельского населения в сравнении с 202</w:t>
      </w:r>
      <w:r w:rsidR="007125B3" w:rsidRPr="007125B3">
        <w:rPr>
          <w:rFonts w:eastAsia="Calibri"/>
          <w:sz w:val="28"/>
          <w:szCs w:val="28"/>
          <w:lang w:eastAsia="en-US"/>
        </w:rPr>
        <w:t>1</w:t>
      </w:r>
      <w:r w:rsidRPr="007125B3">
        <w:rPr>
          <w:rFonts w:eastAsia="Calibri"/>
          <w:sz w:val="28"/>
          <w:szCs w:val="28"/>
          <w:lang w:eastAsia="en-US"/>
        </w:rPr>
        <w:t>г.  увеличилась по</w:t>
      </w:r>
      <w:r w:rsidR="007125B3" w:rsidRPr="007125B3">
        <w:rPr>
          <w:rFonts w:eastAsia="Calibri"/>
          <w:sz w:val="28"/>
          <w:szCs w:val="28"/>
          <w:lang w:eastAsia="en-US"/>
        </w:rPr>
        <w:t xml:space="preserve"> Старосельской АВОП на 5,6%</w:t>
      </w:r>
      <w:r w:rsidRPr="007125B3">
        <w:rPr>
          <w:rFonts w:eastAsia="Calibri"/>
          <w:sz w:val="28"/>
          <w:szCs w:val="28"/>
          <w:lang w:eastAsia="en-US"/>
        </w:rPr>
        <w:t xml:space="preserve"> </w:t>
      </w:r>
      <w:r w:rsidR="007125B3" w:rsidRPr="007125B3">
        <w:rPr>
          <w:rFonts w:eastAsia="Calibri"/>
          <w:sz w:val="28"/>
          <w:szCs w:val="28"/>
          <w:lang w:eastAsia="en-US"/>
        </w:rPr>
        <w:t xml:space="preserve">, нет положительной динамики </w:t>
      </w:r>
      <w:r w:rsidRPr="007125B3">
        <w:rPr>
          <w:rFonts w:eastAsia="Calibri"/>
          <w:sz w:val="28"/>
          <w:szCs w:val="28"/>
          <w:lang w:eastAsia="en-US"/>
        </w:rPr>
        <w:t xml:space="preserve">на территориях Говядской АВОП на 20%, </w:t>
      </w:r>
      <w:r w:rsidR="007125B3" w:rsidRPr="007125B3">
        <w:rPr>
          <w:rFonts w:eastAsia="Calibri"/>
          <w:sz w:val="28"/>
          <w:szCs w:val="28"/>
          <w:lang w:eastAsia="en-US"/>
        </w:rPr>
        <w:t>Словенкской</w:t>
      </w:r>
      <w:r w:rsidRPr="007125B3">
        <w:rPr>
          <w:rFonts w:eastAsia="Calibri"/>
          <w:sz w:val="28"/>
          <w:szCs w:val="28"/>
          <w:lang w:eastAsia="en-US"/>
        </w:rPr>
        <w:t xml:space="preserve">  АВОП</w:t>
      </w:r>
      <w:r w:rsidR="007125B3" w:rsidRPr="007125B3">
        <w:rPr>
          <w:rFonts w:eastAsia="Calibri"/>
          <w:sz w:val="28"/>
          <w:szCs w:val="28"/>
          <w:lang w:eastAsia="en-US"/>
        </w:rPr>
        <w:t>, где показатели заболеваемости сохранились на прежнем уровне.</w:t>
      </w:r>
    </w:p>
    <w:p w:rsidR="000D6522" w:rsidRDefault="000D6522" w:rsidP="00AB4C24">
      <w:pPr>
        <w:tabs>
          <w:tab w:val="left" w:pos="567"/>
        </w:tabs>
        <w:autoSpaceDE w:val="0"/>
        <w:autoSpaceDN w:val="0"/>
        <w:adjustRightInd w:val="0"/>
        <w:jc w:val="both"/>
        <w:rPr>
          <w:sz w:val="28"/>
          <w:szCs w:val="28"/>
        </w:rPr>
      </w:pPr>
      <w:r w:rsidRPr="008A2C93">
        <w:rPr>
          <w:rFonts w:eastAsia="Calibri"/>
          <w:color w:val="FF0000"/>
          <w:sz w:val="28"/>
          <w:szCs w:val="28"/>
          <w:lang w:eastAsia="en-US"/>
        </w:rPr>
        <w:tab/>
      </w:r>
      <w:r w:rsidRPr="008A2C93">
        <w:rPr>
          <w:color w:val="FF0000"/>
          <w:sz w:val="28"/>
          <w:szCs w:val="28"/>
        </w:rPr>
        <w:tab/>
      </w:r>
      <w:r w:rsidRPr="0067302A">
        <w:rPr>
          <w:sz w:val="28"/>
          <w:szCs w:val="28"/>
        </w:rPr>
        <w:t xml:space="preserve">- Обеспечение удельного веса </w:t>
      </w:r>
      <w:r w:rsidRPr="0067302A">
        <w:rPr>
          <w:sz w:val="28"/>
          <w:szCs w:val="28"/>
          <w:lang w:val="en-US"/>
        </w:rPr>
        <w:t>I</w:t>
      </w:r>
      <w:r w:rsidRPr="0067302A">
        <w:rPr>
          <w:sz w:val="28"/>
          <w:szCs w:val="28"/>
        </w:rPr>
        <w:t xml:space="preserve"> группы здоровья детей дошкольного и школьного возраста не ниже 33%: показатель </w:t>
      </w:r>
      <w:proofErr w:type="gramStart"/>
      <w:r w:rsidRPr="0067302A">
        <w:rPr>
          <w:sz w:val="28"/>
          <w:szCs w:val="28"/>
        </w:rPr>
        <w:t>на конец</w:t>
      </w:r>
      <w:proofErr w:type="gramEnd"/>
      <w:r w:rsidRPr="0067302A">
        <w:rPr>
          <w:sz w:val="28"/>
          <w:szCs w:val="28"/>
        </w:rPr>
        <w:t xml:space="preserve"> 202</w:t>
      </w:r>
      <w:r w:rsidR="0067302A" w:rsidRPr="0067302A">
        <w:rPr>
          <w:sz w:val="28"/>
          <w:szCs w:val="28"/>
        </w:rPr>
        <w:t>2</w:t>
      </w:r>
      <w:r w:rsidRPr="0067302A">
        <w:rPr>
          <w:sz w:val="28"/>
          <w:szCs w:val="28"/>
        </w:rPr>
        <w:t>г.-27,</w:t>
      </w:r>
      <w:r w:rsidR="0067302A" w:rsidRPr="0067302A">
        <w:rPr>
          <w:sz w:val="28"/>
          <w:szCs w:val="28"/>
        </w:rPr>
        <w:t>63</w:t>
      </w:r>
      <w:r w:rsidRPr="0067302A">
        <w:rPr>
          <w:sz w:val="28"/>
          <w:szCs w:val="28"/>
        </w:rPr>
        <w:t>%  (2019г.-28,2%, 2020г.-28,26%</w:t>
      </w:r>
      <w:r w:rsidR="0067302A" w:rsidRPr="0067302A">
        <w:rPr>
          <w:sz w:val="28"/>
          <w:szCs w:val="28"/>
        </w:rPr>
        <w:t>, 2021-27,9</w:t>
      </w:r>
      <w:r w:rsidR="0067302A">
        <w:rPr>
          <w:sz w:val="28"/>
          <w:szCs w:val="28"/>
        </w:rPr>
        <w:t>%</w:t>
      </w:r>
      <w:r w:rsidRPr="0067302A">
        <w:rPr>
          <w:sz w:val="28"/>
          <w:szCs w:val="28"/>
        </w:rPr>
        <w:t>).</w:t>
      </w:r>
    </w:p>
    <w:p w:rsidR="009F6801" w:rsidRPr="00C31E67" w:rsidRDefault="009F6801" w:rsidP="009F6801">
      <w:pPr>
        <w:widowControl w:val="0"/>
        <w:ind w:firstLine="284"/>
        <w:contextualSpacing/>
        <w:jc w:val="both"/>
        <w:rPr>
          <w:sz w:val="28"/>
          <w:szCs w:val="28"/>
        </w:rPr>
      </w:pPr>
      <w:r>
        <w:rPr>
          <w:color w:val="0070C0"/>
          <w:sz w:val="28"/>
          <w:szCs w:val="28"/>
        </w:rPr>
        <w:lastRenderedPageBreak/>
        <w:tab/>
      </w:r>
      <w:r w:rsidRPr="00C31E67">
        <w:rPr>
          <w:sz w:val="28"/>
          <w:szCs w:val="28"/>
        </w:rPr>
        <w:t>- Охват учреждений образования в г. Шклове своевременными плановыми капитальными  ремонтами не менее 95%: в период 2019-2022 гг. капитальные ремонты учреждений образования, расположенных в г. Шклове не осуществлялись.</w:t>
      </w:r>
    </w:p>
    <w:p w:rsidR="009F6801" w:rsidRPr="00C31E67" w:rsidRDefault="009F6801" w:rsidP="009F6801">
      <w:pPr>
        <w:widowControl w:val="0"/>
        <w:ind w:firstLine="284"/>
        <w:contextualSpacing/>
        <w:jc w:val="both"/>
        <w:rPr>
          <w:sz w:val="28"/>
          <w:szCs w:val="28"/>
        </w:rPr>
      </w:pPr>
      <w:r w:rsidRPr="00C31E67">
        <w:rPr>
          <w:sz w:val="28"/>
          <w:szCs w:val="28"/>
        </w:rPr>
        <w:tab/>
        <w:t>- Охват учреждений образования в агрогородках своевременными плановыми капитальными  ремонтами не менее 99%: в период 2019-2022 гг. капитальные ремонты учреждений образования, расположенных в агрогородках не осуществлялись.</w:t>
      </w:r>
    </w:p>
    <w:p w:rsidR="009F6801" w:rsidRPr="00C31E67" w:rsidRDefault="009F6801" w:rsidP="009F6801">
      <w:pPr>
        <w:widowControl w:val="0"/>
        <w:ind w:firstLine="284"/>
        <w:contextualSpacing/>
        <w:jc w:val="both"/>
        <w:rPr>
          <w:sz w:val="28"/>
          <w:szCs w:val="28"/>
        </w:rPr>
      </w:pPr>
      <w:r w:rsidRPr="00C31E67">
        <w:rPr>
          <w:sz w:val="28"/>
          <w:szCs w:val="28"/>
        </w:rPr>
        <w:tab/>
        <w:t>- Реконструкция пищеблоков школ, не  имеющих набора цехов (от плановых заданий, доведенных органами государственного управления) 100%: не проводилась.</w:t>
      </w:r>
    </w:p>
    <w:p w:rsidR="009F6801" w:rsidRPr="00C31E67" w:rsidRDefault="009F6801" w:rsidP="009F6801">
      <w:pPr>
        <w:widowControl w:val="0"/>
        <w:ind w:firstLine="284"/>
        <w:contextualSpacing/>
        <w:jc w:val="both"/>
        <w:rPr>
          <w:sz w:val="28"/>
          <w:szCs w:val="28"/>
        </w:rPr>
      </w:pPr>
      <w:r w:rsidRPr="00C31E67">
        <w:rPr>
          <w:sz w:val="28"/>
          <w:szCs w:val="28"/>
        </w:rPr>
        <w:tab/>
        <w:t>- Своевременная замена на пищеблоках ДДУ и  школ морально и физически устаревшего технологического оборудования на 90%: фактически 49%.</w:t>
      </w:r>
    </w:p>
    <w:p w:rsidR="009F6801" w:rsidRPr="00C31E67" w:rsidRDefault="009F6801" w:rsidP="009F6801">
      <w:pPr>
        <w:widowControl w:val="0"/>
        <w:ind w:firstLine="284"/>
        <w:contextualSpacing/>
        <w:jc w:val="both"/>
        <w:rPr>
          <w:sz w:val="28"/>
          <w:szCs w:val="28"/>
        </w:rPr>
      </w:pPr>
      <w:r w:rsidRPr="00C31E67">
        <w:rPr>
          <w:sz w:val="28"/>
          <w:szCs w:val="28"/>
        </w:rPr>
        <w:tab/>
        <w:t>- Обеспечение пищеблоков ДДУ и школ оборудованием для приготовления диетических блюд не менее 70%: пароконвектоматами обеспечены только 6 учреждений образования, что составляет 22%.</w:t>
      </w:r>
    </w:p>
    <w:p w:rsidR="009F6801" w:rsidRPr="00C31E67" w:rsidRDefault="009F6801" w:rsidP="009F6801">
      <w:pPr>
        <w:widowControl w:val="0"/>
        <w:ind w:firstLine="284"/>
        <w:contextualSpacing/>
        <w:jc w:val="both"/>
        <w:rPr>
          <w:sz w:val="28"/>
          <w:szCs w:val="28"/>
        </w:rPr>
      </w:pPr>
      <w:r w:rsidRPr="00C31E67">
        <w:rPr>
          <w:sz w:val="28"/>
          <w:szCs w:val="28"/>
        </w:rPr>
        <w:tab/>
        <w:t>- Обеспечение 1-4 классов школ партами с наклонной поверхностью рабочей плоскости 90%:  не выполнено, наклонные парты не приобретались.</w:t>
      </w:r>
    </w:p>
    <w:p w:rsidR="000D6522" w:rsidRPr="00101939" w:rsidRDefault="000D6522" w:rsidP="000D6522">
      <w:pPr>
        <w:widowControl w:val="0"/>
        <w:ind w:firstLine="284"/>
        <w:contextualSpacing/>
        <w:jc w:val="both"/>
        <w:rPr>
          <w:rFonts w:eastAsia="Calibri"/>
          <w:sz w:val="28"/>
          <w:szCs w:val="28"/>
        </w:rPr>
      </w:pPr>
      <w:r w:rsidRPr="008A2C93">
        <w:rPr>
          <w:rFonts w:eastAsia="Calibri"/>
          <w:color w:val="FF0000"/>
          <w:sz w:val="28"/>
          <w:szCs w:val="28"/>
        </w:rPr>
        <w:tab/>
      </w:r>
      <w:r w:rsidRPr="00101939">
        <w:rPr>
          <w:rFonts w:eastAsia="Calibri"/>
          <w:sz w:val="28"/>
          <w:szCs w:val="28"/>
        </w:rPr>
        <w:t>-Выполнение данного плана не обеспечено в части обеспечения производственного контроля неблагоприятных производственных  факторов сельхозпредприятиями района, ОАО «Шкловский льнозавод». Анализ выполненных надзорных мероприятий показал, что количество предприятий и организаций с выявленными нарушениями находится на стабильно высоком уровне и составил 85,9% (в 2020 год –86,8% от числа обследованных).</w:t>
      </w:r>
    </w:p>
    <w:p w:rsidR="000D6522" w:rsidRPr="00101939" w:rsidRDefault="000D6522" w:rsidP="000D6522">
      <w:pPr>
        <w:widowControl w:val="0"/>
        <w:tabs>
          <w:tab w:val="left" w:pos="708"/>
        </w:tabs>
        <w:contextualSpacing/>
        <w:jc w:val="both"/>
        <w:rPr>
          <w:sz w:val="28"/>
          <w:szCs w:val="20"/>
        </w:rPr>
      </w:pPr>
      <w:r w:rsidRPr="00101939">
        <w:rPr>
          <w:sz w:val="28"/>
          <w:szCs w:val="20"/>
        </w:rPr>
        <w:tab/>
        <w:t>- Ряд предприятий не имеют проектов СЗЗ: структурные подразделения Шкловского УКП «Жилкомхоз», филиал КУП «Могилевоблдорстрой» ДРСУ № 175, участок заготовок и участок хлебопечения Шкловского райПО.</w:t>
      </w:r>
    </w:p>
    <w:p w:rsidR="000D6522" w:rsidRPr="00101939" w:rsidRDefault="000D6522" w:rsidP="000D6522">
      <w:pPr>
        <w:widowControl w:val="0"/>
        <w:tabs>
          <w:tab w:val="left" w:pos="708"/>
        </w:tabs>
        <w:contextualSpacing/>
        <w:jc w:val="both"/>
        <w:rPr>
          <w:sz w:val="28"/>
          <w:szCs w:val="20"/>
        </w:rPr>
      </w:pPr>
      <w:r w:rsidRPr="00101939">
        <w:rPr>
          <w:sz w:val="28"/>
          <w:szCs w:val="20"/>
        </w:rPr>
        <w:tab/>
        <w:t>-Не в полном объеме осуществляется производственный контроль качества атмосферного воздуха на границе СЗЗ:  структурные подразделения Шкловского УКП «Жилкомхоз», филиал КУП «Могилевоблдорстрой» ДРСУ № 175, структурные подразделения ОАО «Александрийское», ОАО «Шкловский льнозавод».</w:t>
      </w:r>
    </w:p>
    <w:p w:rsidR="00EF60C3" w:rsidRPr="008A2C93" w:rsidRDefault="00EF60C3" w:rsidP="00EF60C3">
      <w:pPr>
        <w:widowControl w:val="0"/>
        <w:tabs>
          <w:tab w:val="left" w:pos="567"/>
        </w:tabs>
        <w:autoSpaceDE w:val="0"/>
        <w:autoSpaceDN w:val="0"/>
        <w:adjustRightInd w:val="0"/>
        <w:ind w:firstLine="709"/>
        <w:contextualSpacing/>
        <w:jc w:val="both"/>
        <w:rPr>
          <w:rFonts w:eastAsia="Calibri"/>
          <w:color w:val="FF0000"/>
          <w:sz w:val="28"/>
          <w:szCs w:val="28"/>
          <w:lang w:eastAsia="en-US"/>
        </w:rPr>
      </w:pPr>
      <w:proofErr w:type="gramStart"/>
      <w:r w:rsidRPr="00101939">
        <w:rPr>
          <w:rFonts w:eastAsia="Calibri"/>
          <w:bCs/>
          <w:sz w:val="28"/>
          <w:szCs w:val="28"/>
        </w:rPr>
        <w:t xml:space="preserve">-С учетом выявления в предыдущем </w:t>
      </w:r>
      <w:r w:rsidRPr="004A5D20">
        <w:rPr>
          <w:rFonts w:eastAsia="Calibri"/>
          <w:bCs/>
          <w:color w:val="000000" w:themeColor="text1"/>
          <w:sz w:val="28"/>
          <w:szCs w:val="28"/>
        </w:rPr>
        <w:t>году случаев реализации продукции с истекшим сроком годности на объектах торговли Шкловского районного потребительского общества  необходимо было откорректировать программы производственного контроля, разработать мероприятия по усилению внутреннего контроля</w:t>
      </w:r>
      <w:r w:rsidRPr="004A5D20">
        <w:rPr>
          <w:rFonts w:eastAsia="Calibri"/>
          <w:color w:val="000000" w:themeColor="text1"/>
          <w:sz w:val="28"/>
          <w:szCs w:val="28"/>
          <w:lang w:eastAsia="en-US"/>
        </w:rPr>
        <w:t>: в программе производственного контроля имеется пункт о ежемесячном контроле со стороны администрации, но  положительной динамики по недопущению указанного нарушения нет.</w:t>
      </w:r>
      <w:proofErr w:type="gramEnd"/>
      <w:r w:rsidRPr="004A5D20">
        <w:rPr>
          <w:rFonts w:eastAsia="Calibri"/>
          <w:color w:val="000000" w:themeColor="text1"/>
          <w:sz w:val="28"/>
          <w:szCs w:val="28"/>
          <w:lang w:eastAsia="en-US"/>
        </w:rPr>
        <w:t xml:space="preserve"> УЗ Шкловский райЦГЭ»  на постоянном контроле находится соблюдение сроков реализации продукции. Производственный контроль со стороны субъектов хозяйствования </w:t>
      </w:r>
      <w:r w:rsidRPr="004A5D20">
        <w:rPr>
          <w:color w:val="000000" w:themeColor="text1"/>
          <w:sz w:val="28"/>
          <w:szCs w:val="28"/>
        </w:rPr>
        <w:t>остается недостаточным. На территории района не смотря на уменьшение случаев реализации продуктов с истекшими сроками годности на</w:t>
      </w:r>
      <w:r>
        <w:rPr>
          <w:color w:val="FF0000"/>
          <w:sz w:val="28"/>
          <w:szCs w:val="28"/>
        </w:rPr>
        <w:t xml:space="preserve"> </w:t>
      </w:r>
      <w:r w:rsidRPr="004C5E2E">
        <w:rPr>
          <w:color w:val="000000" w:themeColor="text1"/>
          <w:sz w:val="28"/>
          <w:szCs w:val="28"/>
        </w:rPr>
        <w:t xml:space="preserve">33% по-прежнему имеет место </w:t>
      </w:r>
      <w:proofErr w:type="gramStart"/>
      <w:r w:rsidRPr="004C5E2E">
        <w:rPr>
          <w:color w:val="000000" w:themeColor="text1"/>
          <w:sz w:val="28"/>
          <w:szCs w:val="28"/>
        </w:rPr>
        <w:t>высокая</w:t>
      </w:r>
      <w:proofErr w:type="gramEnd"/>
      <w:r w:rsidRPr="004C5E2E">
        <w:rPr>
          <w:rFonts w:eastAsia="Calibri"/>
          <w:color w:val="000000" w:themeColor="text1"/>
          <w:sz w:val="28"/>
          <w:szCs w:val="28"/>
          <w:lang w:eastAsia="en-US"/>
        </w:rPr>
        <w:t xml:space="preserve"> выявляемость данного нарушения: в 2022г. выявлено 42 случая  продукции с истекшими сроками годности, из них </w:t>
      </w:r>
      <w:r w:rsidRPr="004C5E2E">
        <w:rPr>
          <w:rFonts w:eastAsia="Calibri"/>
          <w:color w:val="000000" w:themeColor="text1"/>
          <w:sz w:val="28"/>
          <w:szCs w:val="28"/>
          <w:lang w:eastAsia="en-US"/>
        </w:rPr>
        <w:lastRenderedPageBreak/>
        <w:t>50% на объектах Шкловского райпо.</w:t>
      </w:r>
      <w:r w:rsidRPr="008A2C93">
        <w:rPr>
          <w:rFonts w:eastAsia="Calibri"/>
          <w:color w:val="FF0000"/>
          <w:sz w:val="28"/>
          <w:szCs w:val="28"/>
          <w:lang w:eastAsia="en-US"/>
        </w:rPr>
        <w:t xml:space="preserve"> </w:t>
      </w:r>
    </w:p>
    <w:p w:rsidR="00EF60C3" w:rsidRPr="00A73172" w:rsidRDefault="00EF60C3" w:rsidP="00EF60C3">
      <w:pPr>
        <w:widowControl w:val="0"/>
        <w:ind w:firstLine="709"/>
        <w:contextualSpacing/>
        <w:jc w:val="both"/>
        <w:rPr>
          <w:rFonts w:eastAsia="Calibri"/>
          <w:sz w:val="28"/>
          <w:szCs w:val="28"/>
          <w:lang w:eastAsia="en-US"/>
        </w:rPr>
      </w:pPr>
      <w:r w:rsidRPr="004C5E2E">
        <w:rPr>
          <w:rFonts w:eastAsia="Calibri"/>
          <w:color w:val="000000" w:themeColor="text1"/>
          <w:sz w:val="28"/>
          <w:szCs w:val="28"/>
          <w:lang w:eastAsia="en-US"/>
        </w:rPr>
        <w:t xml:space="preserve">-Ремонт  помещений распредскладов  Шкловского районного </w:t>
      </w:r>
      <w:r w:rsidRPr="00A73172">
        <w:rPr>
          <w:rFonts w:eastAsia="Calibri"/>
          <w:sz w:val="28"/>
          <w:szCs w:val="28"/>
          <w:lang w:eastAsia="en-US"/>
        </w:rPr>
        <w:t xml:space="preserve">потребительского общества не проведен. </w:t>
      </w:r>
    </w:p>
    <w:p w:rsidR="000D6522" w:rsidRPr="00A73172" w:rsidRDefault="000D6522" w:rsidP="00EF60C3">
      <w:pPr>
        <w:widowControl w:val="0"/>
        <w:tabs>
          <w:tab w:val="left" w:pos="567"/>
        </w:tabs>
        <w:autoSpaceDE w:val="0"/>
        <w:autoSpaceDN w:val="0"/>
        <w:adjustRightInd w:val="0"/>
        <w:ind w:firstLine="284"/>
        <w:contextualSpacing/>
        <w:jc w:val="both"/>
        <w:rPr>
          <w:sz w:val="28"/>
          <w:szCs w:val="28"/>
        </w:rPr>
      </w:pPr>
      <w:r w:rsidRPr="00A73172">
        <w:rPr>
          <w:rFonts w:eastAsia="Calibri"/>
          <w:sz w:val="28"/>
          <w:szCs w:val="28"/>
          <w:lang w:eastAsia="en-US"/>
        </w:rPr>
        <w:tab/>
        <w:t xml:space="preserve">-Обеспечение в полном объеме и с требуемой кратностью производственного  контроля качества питьевой воды на водопроводах Шкловского района: </w:t>
      </w:r>
      <w:r w:rsidRPr="00A73172">
        <w:rPr>
          <w:sz w:val="28"/>
          <w:szCs w:val="28"/>
        </w:rPr>
        <w:t>с 2020 года  система централизованного водоснабжения находится на балансе УПКП ВКХ «Могилевоблводолканал», шахтные колодцы на балансе Шкловского УКП «Жилкомхоз». Выполнение производственной программы:  УПКП ВКХ «Могилевоблводолканал» - 100%</w:t>
      </w:r>
      <w:r w:rsidR="00A73172" w:rsidRPr="00A73172">
        <w:rPr>
          <w:sz w:val="28"/>
          <w:szCs w:val="28"/>
        </w:rPr>
        <w:t>; Шкловское УКП «Жилкомхоз» - 20</w:t>
      </w:r>
      <w:r w:rsidRPr="00A73172">
        <w:rPr>
          <w:sz w:val="28"/>
          <w:szCs w:val="28"/>
        </w:rPr>
        <w:t>%. До настоящего времени не решен вопрос о передаче всех артезианских скважин и водопроводов сельскохозяйственных организаций, обеспечивающих население питьевой водой, на баланс УПКП ВКХ «Могилевоблводоканал» (30 артскважин в 9 сельхозорганизациях).</w:t>
      </w:r>
      <w:r w:rsidRPr="00A73172">
        <w:rPr>
          <w:rFonts w:eastAsia="Calibri"/>
          <w:sz w:val="28"/>
          <w:szCs w:val="28"/>
          <w:lang w:bidi="ru-RU"/>
        </w:rPr>
        <w:t xml:space="preserve"> В анализируемый период эксплуатирующей  организацией (Шкловское УКП «Жилкомхоз»)  не обеспечена устойчивость качества воды нецентрализованных источников водоснабжения   по микробиологическим  и санитарно-химическим  показателям.   Удельный вес нестанда</w:t>
      </w:r>
      <w:r w:rsidR="00A73172" w:rsidRPr="00A73172">
        <w:rPr>
          <w:rFonts w:eastAsia="Calibri"/>
          <w:sz w:val="28"/>
          <w:szCs w:val="28"/>
          <w:lang w:bidi="ru-RU"/>
        </w:rPr>
        <w:t xml:space="preserve">ртных проб из шахтных колодцев по </w:t>
      </w:r>
      <w:r w:rsidRPr="00A73172">
        <w:rPr>
          <w:rFonts w:eastAsia="Calibri"/>
          <w:sz w:val="28"/>
          <w:szCs w:val="28"/>
          <w:lang w:bidi="ru-RU"/>
        </w:rPr>
        <w:t xml:space="preserve"> микро</w:t>
      </w:r>
      <w:r w:rsidR="00A73172" w:rsidRPr="00A73172">
        <w:rPr>
          <w:rFonts w:eastAsia="Calibri"/>
          <w:sz w:val="28"/>
          <w:szCs w:val="28"/>
          <w:lang w:bidi="ru-RU"/>
        </w:rPr>
        <w:t>биологическим показателям в 2022</w:t>
      </w:r>
      <w:r w:rsidRPr="00A73172">
        <w:rPr>
          <w:rFonts w:eastAsia="Calibri"/>
          <w:sz w:val="28"/>
          <w:szCs w:val="28"/>
          <w:lang w:bidi="ru-RU"/>
        </w:rPr>
        <w:t xml:space="preserve"> году со</w:t>
      </w:r>
      <w:r w:rsidR="00A73172" w:rsidRPr="00A73172">
        <w:rPr>
          <w:rFonts w:eastAsia="Calibri"/>
          <w:sz w:val="28"/>
          <w:szCs w:val="28"/>
          <w:lang w:bidi="ru-RU"/>
        </w:rPr>
        <w:t>ставил 4,7 % (в 2021 году – 10,6</w:t>
      </w:r>
      <w:r w:rsidRPr="00A73172">
        <w:rPr>
          <w:rFonts w:eastAsia="Calibri"/>
          <w:sz w:val="28"/>
          <w:szCs w:val="28"/>
          <w:lang w:bidi="ru-RU"/>
        </w:rPr>
        <w:t xml:space="preserve"> %). Удельный вес нестандартных проб по санитарно-химическим  показателям в 2</w:t>
      </w:r>
      <w:r w:rsidR="00A73172" w:rsidRPr="00A73172">
        <w:rPr>
          <w:rFonts w:eastAsia="Calibri"/>
          <w:sz w:val="28"/>
          <w:szCs w:val="28"/>
          <w:lang w:bidi="ru-RU"/>
        </w:rPr>
        <w:t>022 году составил 25,6 % (в 2021</w:t>
      </w:r>
      <w:r w:rsidRPr="00A73172">
        <w:rPr>
          <w:rFonts w:eastAsia="Calibri"/>
          <w:sz w:val="28"/>
          <w:szCs w:val="28"/>
          <w:lang w:bidi="ru-RU"/>
        </w:rPr>
        <w:t xml:space="preserve"> году </w:t>
      </w:r>
      <w:r w:rsidR="00A73172" w:rsidRPr="00A73172">
        <w:rPr>
          <w:rFonts w:eastAsia="Calibri"/>
          <w:sz w:val="28"/>
          <w:szCs w:val="28"/>
          <w:lang w:bidi="ru-RU"/>
        </w:rPr>
        <w:t>– 21,8</w:t>
      </w:r>
      <w:r w:rsidRPr="00A73172">
        <w:rPr>
          <w:rFonts w:eastAsia="Calibri"/>
          <w:sz w:val="28"/>
          <w:szCs w:val="28"/>
          <w:lang w:bidi="ru-RU"/>
        </w:rPr>
        <w:t xml:space="preserve"> %), из них большинство проб не соответствует нормативу по содержанию нитратов.</w:t>
      </w:r>
    </w:p>
    <w:p w:rsidR="000D6522" w:rsidRPr="00A73172" w:rsidRDefault="000D6522" w:rsidP="000D6522">
      <w:pPr>
        <w:widowControl w:val="0"/>
        <w:tabs>
          <w:tab w:val="left" w:pos="709"/>
        </w:tabs>
        <w:ind w:firstLine="708"/>
        <w:contextualSpacing/>
        <w:jc w:val="both"/>
        <w:rPr>
          <w:sz w:val="28"/>
          <w:szCs w:val="28"/>
        </w:rPr>
      </w:pPr>
      <w:r w:rsidRPr="00A73172">
        <w:rPr>
          <w:rFonts w:eastAsia="Calibri"/>
          <w:sz w:val="28"/>
          <w:szCs w:val="28"/>
          <w:lang w:bidi="ru-RU"/>
        </w:rPr>
        <w:t>-Графики ремонта шахтных колодцев не выполняются. В районе только 1 специализированная бригада по обслуживанию колодцев.</w:t>
      </w:r>
    </w:p>
    <w:p w:rsidR="000D6522" w:rsidRPr="00A73172" w:rsidRDefault="000D6522" w:rsidP="000D6522">
      <w:pPr>
        <w:widowControl w:val="0"/>
        <w:ind w:firstLine="284"/>
        <w:contextualSpacing/>
        <w:jc w:val="both"/>
        <w:rPr>
          <w:sz w:val="28"/>
          <w:szCs w:val="28"/>
        </w:rPr>
      </w:pPr>
      <w:r w:rsidRPr="00A73172">
        <w:rPr>
          <w:sz w:val="28"/>
          <w:szCs w:val="28"/>
        </w:rPr>
        <w:tab/>
        <w:t>-Реконструкция городских очистных сооружений не завершена.</w:t>
      </w:r>
    </w:p>
    <w:p w:rsidR="000D6522" w:rsidRPr="00101939" w:rsidRDefault="000D6522" w:rsidP="000D6522">
      <w:pPr>
        <w:tabs>
          <w:tab w:val="left" w:pos="709"/>
        </w:tabs>
        <w:jc w:val="both"/>
        <w:rPr>
          <w:rFonts w:eastAsia="Calibri"/>
          <w:sz w:val="28"/>
          <w:szCs w:val="28"/>
          <w:lang w:eastAsia="en-US"/>
        </w:rPr>
      </w:pPr>
      <w:r w:rsidRPr="008A2C93">
        <w:rPr>
          <w:rFonts w:eastAsia="Calibri"/>
          <w:color w:val="FF0000"/>
          <w:sz w:val="28"/>
          <w:szCs w:val="28"/>
          <w:lang w:eastAsia="en-US"/>
        </w:rPr>
        <w:t xml:space="preserve">  </w:t>
      </w:r>
      <w:r w:rsidRPr="008A2C93">
        <w:rPr>
          <w:rFonts w:eastAsia="Calibri"/>
          <w:color w:val="FF0000"/>
          <w:sz w:val="28"/>
          <w:szCs w:val="28"/>
          <w:lang w:eastAsia="en-US"/>
        </w:rPr>
        <w:tab/>
      </w:r>
      <w:r w:rsidRPr="00101939">
        <w:rPr>
          <w:rFonts w:eastAsia="Calibri"/>
          <w:sz w:val="28"/>
          <w:szCs w:val="28"/>
          <w:lang w:eastAsia="en-US"/>
        </w:rPr>
        <w:t>-Вхождение населенных пунктов, где реализован проект «Здоровый город», в Республиканское общественное объединение «Ассоциация здоровых городов и поселков»: не реализовано.</w:t>
      </w:r>
    </w:p>
    <w:p w:rsidR="00CC5469" w:rsidRPr="00101939" w:rsidRDefault="000D6522" w:rsidP="000D6522">
      <w:pPr>
        <w:widowControl w:val="0"/>
        <w:tabs>
          <w:tab w:val="left" w:pos="567"/>
        </w:tabs>
        <w:autoSpaceDE w:val="0"/>
        <w:autoSpaceDN w:val="0"/>
        <w:adjustRightInd w:val="0"/>
        <w:ind w:firstLine="709"/>
        <w:contextualSpacing/>
        <w:jc w:val="both"/>
        <w:rPr>
          <w:sz w:val="28"/>
          <w:szCs w:val="28"/>
        </w:rPr>
      </w:pPr>
      <w:r w:rsidRPr="00101939">
        <w:rPr>
          <w:sz w:val="28"/>
          <w:szCs w:val="28"/>
        </w:rPr>
        <w:t>Выполнение вышеуказанных ориентиров необходимо для минимизации и устранения влияния неблагоприятного воздействия на здоровье населения факторов среды обитания, создания благоприятных условий для жизнедеятельности на территории Шкловского района.</w:t>
      </w:r>
    </w:p>
    <w:p w:rsidR="00C31E67" w:rsidRPr="00101939" w:rsidRDefault="00C31E67" w:rsidP="000D6522">
      <w:pPr>
        <w:widowControl w:val="0"/>
        <w:tabs>
          <w:tab w:val="left" w:pos="567"/>
        </w:tabs>
        <w:autoSpaceDE w:val="0"/>
        <w:autoSpaceDN w:val="0"/>
        <w:adjustRightInd w:val="0"/>
        <w:ind w:firstLine="709"/>
        <w:contextualSpacing/>
        <w:jc w:val="both"/>
        <w:rPr>
          <w:sz w:val="28"/>
          <w:szCs w:val="28"/>
        </w:rPr>
      </w:pPr>
    </w:p>
    <w:p w:rsidR="00C31E67" w:rsidRPr="008A2C93" w:rsidRDefault="00C31E67" w:rsidP="000D6522">
      <w:pPr>
        <w:widowControl w:val="0"/>
        <w:tabs>
          <w:tab w:val="left" w:pos="567"/>
        </w:tabs>
        <w:autoSpaceDE w:val="0"/>
        <w:autoSpaceDN w:val="0"/>
        <w:adjustRightInd w:val="0"/>
        <w:ind w:firstLine="709"/>
        <w:contextualSpacing/>
        <w:jc w:val="both"/>
        <w:rPr>
          <w:color w:val="FF0000"/>
          <w:sz w:val="28"/>
          <w:szCs w:val="28"/>
        </w:rPr>
      </w:pPr>
    </w:p>
    <w:p w:rsidR="0064093D" w:rsidRPr="00334CE1" w:rsidRDefault="0064093D" w:rsidP="0064093D">
      <w:pPr>
        <w:pStyle w:val="1"/>
      </w:pPr>
      <w:bookmarkStart w:id="63" w:name="_Toc143172740"/>
      <w:r w:rsidRPr="00334CE1">
        <w:lastRenderedPageBreak/>
        <w:t>VI. ФОРМИРОВАНИЕ ЗДОРОВОГО ОБРАЗА ЖИЗНИ</w:t>
      </w:r>
      <w:bookmarkEnd w:id="63"/>
    </w:p>
    <w:p w:rsidR="0019383E" w:rsidRDefault="0064093D" w:rsidP="0064093D">
      <w:pPr>
        <w:pStyle w:val="1"/>
        <w:rPr>
          <w:sz w:val="28"/>
          <w:szCs w:val="28"/>
        </w:rPr>
      </w:pPr>
      <w:r w:rsidRPr="00334CE1">
        <w:t xml:space="preserve">     </w:t>
      </w:r>
      <w:r w:rsidRPr="00334CE1">
        <w:rPr>
          <w:sz w:val="28"/>
          <w:szCs w:val="28"/>
        </w:rPr>
        <w:t xml:space="preserve">   </w:t>
      </w:r>
    </w:p>
    <w:p w:rsidR="0064093D" w:rsidRPr="00334CE1" w:rsidRDefault="0064093D" w:rsidP="0064093D">
      <w:pPr>
        <w:pStyle w:val="1"/>
        <w:rPr>
          <w:b w:val="0"/>
          <w:sz w:val="28"/>
          <w:szCs w:val="28"/>
        </w:rPr>
      </w:pPr>
      <w:bookmarkStart w:id="64" w:name="_Toc143172741"/>
      <w:r w:rsidRPr="00334CE1">
        <w:rPr>
          <w:noProof/>
        </w:rPr>
        <w:drawing>
          <wp:inline distT="0" distB="0" distL="0" distR="0">
            <wp:extent cx="5809957" cy="2996419"/>
            <wp:effectExtent l="0" t="0" r="0" b="0"/>
            <wp:docPr id="320" name="Рисунок 3" descr="Описание: 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3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809957" cy="2996419"/>
                    </a:xfrm>
                    <a:prstGeom prst="rect">
                      <a:avLst/>
                    </a:prstGeom>
                    <a:noFill/>
                    <a:ln>
                      <a:noFill/>
                    </a:ln>
                  </pic:spPr>
                </pic:pic>
              </a:graphicData>
            </a:graphic>
          </wp:inline>
        </w:drawing>
      </w:r>
      <w:bookmarkEnd w:id="64"/>
    </w:p>
    <w:p w:rsidR="00C31E67" w:rsidRDefault="00C31E67" w:rsidP="0064093D">
      <w:pPr>
        <w:ind w:firstLine="709"/>
        <w:jc w:val="both"/>
        <w:rPr>
          <w:rFonts w:eastAsia="Calibri"/>
          <w:sz w:val="28"/>
          <w:szCs w:val="28"/>
          <w:lang w:eastAsia="en-US"/>
        </w:rPr>
      </w:pPr>
    </w:p>
    <w:p w:rsidR="0064093D" w:rsidRPr="00334CE1" w:rsidRDefault="0064093D" w:rsidP="0064093D">
      <w:pPr>
        <w:ind w:firstLine="709"/>
        <w:jc w:val="both"/>
        <w:rPr>
          <w:sz w:val="28"/>
          <w:szCs w:val="28"/>
        </w:rPr>
      </w:pPr>
      <w:r w:rsidRPr="00334CE1">
        <w:rPr>
          <w:rFonts w:eastAsia="Calibri"/>
          <w:sz w:val="28"/>
          <w:szCs w:val="28"/>
          <w:lang w:eastAsia="en-US"/>
        </w:rPr>
        <w:t xml:space="preserve">Работа по формированию здорового образа жизни на территории Шкловского района организована и ведется на основании Государственной программы «Здоровье народа и демографическая безопасность Республики Беларусь» на 2021-2025 годы; </w:t>
      </w:r>
      <w:r w:rsidRPr="00334CE1">
        <w:rPr>
          <w:sz w:val="28"/>
          <w:szCs w:val="28"/>
        </w:rPr>
        <w:t xml:space="preserve">Цели  устойчивого развития (ЦУР) (всего 17 целей). Здоровье населения, как фактор развития общества, определено целью №3 «Обеспечение здорового образа жизни и содействие благополучию для всех в любом возрасте»; </w:t>
      </w:r>
      <w:r w:rsidRPr="00334CE1">
        <w:rPr>
          <w:rFonts w:eastAsia="Calibri"/>
          <w:sz w:val="28"/>
          <w:szCs w:val="28"/>
          <w:lang w:eastAsia="en-US"/>
        </w:rPr>
        <w:t xml:space="preserve">Приказа Министерства Здравоохранения Республики Беларусь  №11 от 10.01.2015г. «О совершенствовании работы по формированию здорового образа жизни». </w:t>
      </w:r>
    </w:p>
    <w:p w:rsidR="0064093D" w:rsidRPr="00334CE1" w:rsidRDefault="0064093D" w:rsidP="0064093D">
      <w:pPr>
        <w:widowControl w:val="0"/>
        <w:ind w:firstLine="709"/>
        <w:contextualSpacing/>
        <w:jc w:val="both"/>
        <w:rPr>
          <w:rFonts w:eastAsia="Calibri"/>
          <w:sz w:val="28"/>
          <w:szCs w:val="28"/>
          <w:lang w:eastAsia="en-US"/>
        </w:rPr>
      </w:pPr>
      <w:r w:rsidRPr="00334CE1">
        <w:rPr>
          <w:rFonts w:eastAsia="Calibri"/>
          <w:sz w:val="28"/>
          <w:szCs w:val="28"/>
          <w:lang w:eastAsia="en-US"/>
        </w:rPr>
        <w:t>Основными  источниками получения информации по пропаганде здорового образа жизни для населения Шкловского района по прежнему остаются: телевидение, печатные издания, радио и специалисты здравоохранения. Так, за истекший период  2022 года проведена следующая работа со СМИ:</w:t>
      </w:r>
    </w:p>
    <w:p w:rsidR="0064093D" w:rsidRPr="00334CE1" w:rsidRDefault="0064093D" w:rsidP="0064093D">
      <w:pPr>
        <w:widowControl w:val="0"/>
        <w:ind w:firstLine="709"/>
        <w:contextualSpacing/>
        <w:jc w:val="both"/>
        <w:rPr>
          <w:rFonts w:eastAsia="Calibri"/>
          <w:sz w:val="28"/>
          <w:szCs w:val="28"/>
          <w:lang w:eastAsia="en-US"/>
        </w:rPr>
      </w:pPr>
      <w:r w:rsidRPr="00334CE1">
        <w:rPr>
          <w:rFonts w:eastAsia="Calibri"/>
          <w:sz w:val="28"/>
          <w:szCs w:val="28"/>
          <w:lang w:eastAsia="en-US"/>
        </w:rPr>
        <w:t>-статей в районной газете «Ударный фронт»- 47;</w:t>
      </w:r>
    </w:p>
    <w:p w:rsidR="0064093D" w:rsidRPr="00334CE1" w:rsidRDefault="0064093D" w:rsidP="0064093D">
      <w:pPr>
        <w:widowControl w:val="0"/>
        <w:ind w:firstLine="709"/>
        <w:contextualSpacing/>
        <w:jc w:val="both"/>
        <w:rPr>
          <w:rFonts w:eastAsia="Calibri"/>
          <w:sz w:val="28"/>
          <w:szCs w:val="28"/>
          <w:lang w:eastAsia="en-US"/>
        </w:rPr>
      </w:pPr>
      <w:r w:rsidRPr="00334CE1">
        <w:rPr>
          <w:rFonts w:eastAsia="Calibri"/>
          <w:sz w:val="28"/>
          <w:szCs w:val="28"/>
          <w:lang w:eastAsia="en-US"/>
        </w:rPr>
        <w:t>-выступлений на Шклов – ТВ - 13тем/39 эфиров;</w:t>
      </w:r>
    </w:p>
    <w:p w:rsidR="0064093D" w:rsidRPr="00334CE1" w:rsidRDefault="0064093D" w:rsidP="0064093D">
      <w:pPr>
        <w:widowControl w:val="0"/>
        <w:ind w:firstLine="709"/>
        <w:contextualSpacing/>
        <w:jc w:val="both"/>
        <w:rPr>
          <w:rFonts w:eastAsia="Calibri"/>
          <w:sz w:val="28"/>
          <w:szCs w:val="28"/>
          <w:lang w:eastAsia="en-US"/>
        </w:rPr>
      </w:pPr>
      <w:r w:rsidRPr="00334CE1">
        <w:rPr>
          <w:rFonts w:eastAsia="Calibri"/>
          <w:sz w:val="28"/>
          <w:szCs w:val="28"/>
          <w:lang w:eastAsia="en-US"/>
        </w:rPr>
        <w:t>-на сайте райЦГЭ размещено -515 информаций по различной тематике (ЗОЖ, профилактика инфекционных и неинфекционных заболеваний,  вредные привычки, информация о проектах Здоровые города и поселки,  Школа – территория здоровья, Здоровая молодежь);</w:t>
      </w:r>
    </w:p>
    <w:p w:rsidR="0064093D" w:rsidRPr="00334CE1" w:rsidRDefault="0064093D" w:rsidP="0064093D">
      <w:pPr>
        <w:widowControl w:val="0"/>
        <w:ind w:firstLine="709"/>
        <w:contextualSpacing/>
        <w:jc w:val="both"/>
        <w:rPr>
          <w:rFonts w:eastAsia="Calibri"/>
          <w:sz w:val="28"/>
          <w:szCs w:val="28"/>
          <w:lang w:eastAsia="en-US"/>
        </w:rPr>
      </w:pPr>
      <w:r w:rsidRPr="00334CE1">
        <w:rPr>
          <w:rFonts w:eastAsia="Calibri"/>
          <w:sz w:val="28"/>
          <w:szCs w:val="28"/>
          <w:lang w:eastAsia="en-US"/>
        </w:rPr>
        <w:t>-на сайтах районного исполнительного комитета, информационного портала Шклов-инфо- 45 информаций  по различной тематике;</w:t>
      </w:r>
    </w:p>
    <w:p w:rsidR="0064093D" w:rsidRPr="00334CE1" w:rsidRDefault="0064093D" w:rsidP="0064093D">
      <w:pPr>
        <w:pStyle w:val="2"/>
        <w:ind w:firstLine="709"/>
        <w:jc w:val="both"/>
        <w:rPr>
          <w:rFonts w:eastAsia="Calibri"/>
          <w:b w:val="0"/>
          <w:lang w:eastAsia="en-US"/>
        </w:rPr>
      </w:pPr>
      <w:bookmarkStart w:id="65" w:name="_Toc143172742"/>
      <w:r w:rsidRPr="00334CE1">
        <w:rPr>
          <w:rFonts w:eastAsia="Calibri"/>
          <w:b w:val="0"/>
          <w:lang w:eastAsia="en-US"/>
        </w:rPr>
        <w:t>В организации и проведении профилактической работы и работы по формированию здорового образа жизни доминирует принцип межведомственного подхода (с органами государственной власти, органами местного самоуправления,  прочими заинтересованными).</w:t>
      </w:r>
      <w:bookmarkEnd w:id="65"/>
    </w:p>
    <w:p w:rsidR="0064093D" w:rsidRPr="00334CE1" w:rsidRDefault="0064093D" w:rsidP="0064093D">
      <w:pPr>
        <w:rPr>
          <w:rFonts w:eastAsia="Calibri"/>
          <w:lang w:eastAsia="en-US"/>
        </w:rPr>
      </w:pPr>
    </w:p>
    <w:p w:rsidR="0064093D" w:rsidRPr="00334CE1" w:rsidRDefault="0064093D" w:rsidP="0064093D">
      <w:pPr>
        <w:pStyle w:val="2"/>
      </w:pPr>
      <w:bookmarkStart w:id="66" w:name="_Toc143172743"/>
      <w:r w:rsidRPr="00334CE1">
        <w:lastRenderedPageBreak/>
        <w:t>6.1 Анализ хода реализации профилактических проектов.</w:t>
      </w:r>
      <w:bookmarkEnd w:id="66"/>
    </w:p>
    <w:p w:rsidR="0064093D" w:rsidRPr="00334CE1" w:rsidRDefault="0064093D" w:rsidP="0064093D">
      <w:pPr>
        <w:widowControl w:val="0"/>
        <w:ind w:firstLine="284"/>
        <w:contextualSpacing/>
        <w:jc w:val="both"/>
        <w:rPr>
          <w:b/>
          <w:sz w:val="28"/>
          <w:szCs w:val="28"/>
        </w:rPr>
      </w:pPr>
    </w:p>
    <w:p w:rsidR="0064093D" w:rsidRPr="00334CE1" w:rsidRDefault="0064093D" w:rsidP="0064093D">
      <w:pPr>
        <w:widowControl w:val="0"/>
        <w:ind w:firstLine="851"/>
        <w:contextualSpacing/>
        <w:jc w:val="both"/>
        <w:rPr>
          <w:rFonts w:eastAsia="Calibri"/>
          <w:sz w:val="28"/>
          <w:szCs w:val="28"/>
          <w:lang w:eastAsia="en-US"/>
        </w:rPr>
      </w:pPr>
      <w:r w:rsidRPr="00334CE1">
        <w:rPr>
          <w:rFonts w:eastAsia="Calibri"/>
          <w:sz w:val="28"/>
          <w:szCs w:val="28"/>
          <w:lang w:eastAsia="en-US"/>
        </w:rPr>
        <w:t xml:space="preserve">На сегодняшний день  на территории района реализуются 4 </w:t>
      </w:r>
      <w:proofErr w:type="gramStart"/>
      <w:r w:rsidRPr="00334CE1">
        <w:rPr>
          <w:rFonts w:eastAsia="Calibri"/>
          <w:sz w:val="28"/>
          <w:szCs w:val="28"/>
          <w:lang w:eastAsia="en-US"/>
        </w:rPr>
        <w:t>профилактических</w:t>
      </w:r>
      <w:proofErr w:type="gramEnd"/>
      <w:r w:rsidRPr="00334CE1">
        <w:rPr>
          <w:rFonts w:eastAsia="Calibri"/>
          <w:sz w:val="28"/>
          <w:szCs w:val="28"/>
          <w:lang w:eastAsia="en-US"/>
        </w:rPr>
        <w:t xml:space="preserve"> проекта:</w:t>
      </w:r>
    </w:p>
    <w:p w:rsidR="0064093D" w:rsidRPr="00334CE1" w:rsidRDefault="0064093D" w:rsidP="0064093D">
      <w:pPr>
        <w:widowControl w:val="0"/>
        <w:ind w:firstLine="851"/>
        <w:contextualSpacing/>
        <w:jc w:val="both"/>
        <w:rPr>
          <w:rFonts w:eastAsia="Calibri"/>
          <w:sz w:val="28"/>
          <w:szCs w:val="28"/>
          <w:lang w:eastAsia="en-US"/>
        </w:rPr>
      </w:pPr>
      <w:r w:rsidRPr="00334CE1">
        <w:rPr>
          <w:rFonts w:eastAsia="Calibri"/>
          <w:sz w:val="28"/>
          <w:szCs w:val="28"/>
          <w:lang w:eastAsia="en-US"/>
        </w:rPr>
        <w:t>- профилактический проект «Школа – территория здоровья»  (во всех школах района);</w:t>
      </w:r>
    </w:p>
    <w:p w:rsidR="0064093D" w:rsidRPr="00334CE1" w:rsidRDefault="0064093D" w:rsidP="0064093D">
      <w:pPr>
        <w:widowControl w:val="0"/>
        <w:ind w:firstLine="851"/>
        <w:contextualSpacing/>
        <w:jc w:val="both"/>
        <w:rPr>
          <w:rFonts w:eastAsia="Calibri"/>
          <w:sz w:val="28"/>
          <w:szCs w:val="28"/>
          <w:lang w:eastAsia="en-US"/>
        </w:rPr>
      </w:pPr>
      <w:r w:rsidRPr="00334CE1">
        <w:rPr>
          <w:rFonts w:eastAsia="Calibri"/>
          <w:sz w:val="28"/>
          <w:szCs w:val="28"/>
          <w:lang w:eastAsia="en-US"/>
        </w:rPr>
        <w:t>- профилактический проект «Александрия - здоровый  агрогородок»;</w:t>
      </w:r>
    </w:p>
    <w:p w:rsidR="0064093D" w:rsidRPr="00334CE1" w:rsidRDefault="0064093D" w:rsidP="0064093D">
      <w:pPr>
        <w:widowControl w:val="0"/>
        <w:ind w:firstLine="851"/>
        <w:contextualSpacing/>
        <w:jc w:val="both"/>
        <w:rPr>
          <w:rFonts w:eastAsia="Calibri"/>
          <w:sz w:val="28"/>
          <w:szCs w:val="28"/>
          <w:lang w:eastAsia="en-US"/>
        </w:rPr>
      </w:pPr>
      <w:r w:rsidRPr="00334CE1">
        <w:rPr>
          <w:rFonts w:eastAsia="Calibri"/>
          <w:sz w:val="28"/>
          <w:szCs w:val="28"/>
          <w:lang w:eastAsia="en-US"/>
        </w:rPr>
        <w:t>-профилактический проект « Шклов - здоровый город»;</w:t>
      </w:r>
    </w:p>
    <w:p w:rsidR="0064093D" w:rsidRPr="00334CE1" w:rsidRDefault="0064093D" w:rsidP="0064093D">
      <w:pPr>
        <w:widowControl w:val="0"/>
        <w:ind w:firstLine="851"/>
        <w:contextualSpacing/>
        <w:jc w:val="both"/>
        <w:rPr>
          <w:rFonts w:eastAsia="Calibri"/>
          <w:sz w:val="28"/>
          <w:szCs w:val="28"/>
          <w:lang w:eastAsia="en-US"/>
        </w:rPr>
      </w:pPr>
      <w:r w:rsidRPr="00334CE1">
        <w:rPr>
          <w:rFonts w:eastAsia="Calibri"/>
          <w:sz w:val="28"/>
          <w:szCs w:val="28"/>
          <w:lang w:eastAsia="en-US"/>
        </w:rPr>
        <w:t>-информационно-образовательный профилактический проект «Здоровая молодежь» (Шкловский государственный колледж).</w:t>
      </w:r>
    </w:p>
    <w:p w:rsidR="0064093D" w:rsidRPr="00334CE1" w:rsidRDefault="0064093D" w:rsidP="0064093D">
      <w:pPr>
        <w:widowControl w:val="0"/>
        <w:ind w:firstLine="851"/>
        <w:contextualSpacing/>
        <w:jc w:val="both"/>
        <w:rPr>
          <w:rFonts w:eastAsia="Calibri"/>
          <w:sz w:val="28"/>
          <w:szCs w:val="28"/>
          <w:lang w:eastAsia="en-US"/>
        </w:rPr>
      </w:pPr>
      <w:r w:rsidRPr="00334CE1">
        <w:rPr>
          <w:rFonts w:eastAsia="Calibri"/>
          <w:sz w:val="28"/>
          <w:szCs w:val="28"/>
          <w:lang w:eastAsia="en-US"/>
        </w:rPr>
        <w:t>В рамках деятельности данных проектов запланировано и реализовывается:</w:t>
      </w:r>
    </w:p>
    <w:p w:rsidR="0064093D" w:rsidRPr="00334CE1" w:rsidRDefault="0064093D" w:rsidP="0064093D">
      <w:pPr>
        <w:widowControl w:val="0"/>
        <w:ind w:firstLine="851"/>
        <w:contextualSpacing/>
        <w:jc w:val="both"/>
        <w:rPr>
          <w:rFonts w:eastAsia="Calibri"/>
          <w:sz w:val="28"/>
          <w:szCs w:val="28"/>
          <w:lang w:eastAsia="en-US"/>
        </w:rPr>
      </w:pPr>
      <w:r w:rsidRPr="00334CE1">
        <w:rPr>
          <w:rFonts w:eastAsia="Calibri"/>
          <w:sz w:val="28"/>
          <w:szCs w:val="28"/>
          <w:lang w:eastAsia="en-US"/>
        </w:rPr>
        <w:t>- повышение приверженности детей школьного возраста к здоровому образу жизни, формирование здоровьесберегающего поведения и улучшения условий внутришкольной среды (питание, учебный процесс, внеурочная занятость). Во всех общеобразовательных учреждениях района преподается спецкурс «Здоровый образ жизни»;</w:t>
      </w:r>
    </w:p>
    <w:p w:rsidR="0064093D" w:rsidRPr="00334CE1" w:rsidRDefault="0064093D" w:rsidP="0064093D">
      <w:pPr>
        <w:widowControl w:val="0"/>
        <w:ind w:firstLine="851"/>
        <w:contextualSpacing/>
        <w:jc w:val="both"/>
        <w:rPr>
          <w:rFonts w:eastAsia="Calibri"/>
          <w:sz w:val="28"/>
          <w:szCs w:val="28"/>
          <w:lang w:eastAsia="en-US"/>
        </w:rPr>
      </w:pPr>
      <w:r w:rsidRPr="00334CE1">
        <w:rPr>
          <w:rFonts w:eastAsia="Calibri"/>
          <w:sz w:val="28"/>
          <w:szCs w:val="28"/>
          <w:lang w:eastAsia="en-US"/>
        </w:rPr>
        <w:t>-  формирование здорового образа жизни населения Шкловского района, продолжения целенаправленной профилактической работы по воспитанию у населения личной ответственности за собственное здоровье, формированию потребности в соблюдении правил здорового образа жизни и сознательном отказе от вредных привычек.</w:t>
      </w:r>
    </w:p>
    <w:p w:rsidR="0064093D" w:rsidRPr="00334CE1" w:rsidRDefault="0064093D" w:rsidP="0064093D">
      <w:pPr>
        <w:jc w:val="both"/>
        <w:rPr>
          <w:rFonts w:eastAsia="Calibri"/>
          <w:sz w:val="28"/>
          <w:szCs w:val="28"/>
          <w:lang w:eastAsia="en-US"/>
        </w:rPr>
      </w:pPr>
      <w:r w:rsidRPr="00334CE1">
        <w:rPr>
          <w:rFonts w:eastAsia="Calibri"/>
          <w:sz w:val="28"/>
          <w:szCs w:val="28"/>
          <w:lang w:eastAsia="en-US"/>
        </w:rPr>
        <w:tab/>
        <w:t>Вовлечение  трудоспособного населения продолжить разработкой и принятием в 2023году  профилактического проекта «Скажи здоровью ДА!» среди сотрудников ОАО «Шкловский маслодельный завод», а также разработкой и утверждением профилактического проекта «Городецкий – здоровый сельсовет».</w:t>
      </w:r>
    </w:p>
    <w:p w:rsidR="0064093D" w:rsidRPr="00334CE1" w:rsidRDefault="0064093D" w:rsidP="0064093D">
      <w:pPr>
        <w:ind w:firstLine="709"/>
        <w:jc w:val="both"/>
        <w:rPr>
          <w:rFonts w:eastAsia="Calibri"/>
          <w:sz w:val="28"/>
          <w:szCs w:val="28"/>
          <w:lang w:eastAsia="en-US"/>
        </w:rPr>
      </w:pPr>
      <w:r w:rsidRPr="00334CE1">
        <w:rPr>
          <w:sz w:val="28"/>
          <w:szCs w:val="28"/>
        </w:rPr>
        <w:t xml:space="preserve">Курение является одним из ведущих факторов риска, способствующим формированию хронических неинфекционных заболеваний, и главной устранимой  причиной преждевременной смерти населения. </w:t>
      </w:r>
      <w:r w:rsidRPr="00334CE1">
        <w:rPr>
          <w:rFonts w:eastAsia="Calibri"/>
          <w:sz w:val="28"/>
          <w:szCs w:val="28"/>
          <w:lang w:eastAsia="en-US"/>
        </w:rPr>
        <w:t>Снижение уровня потребления табака является одним из основных предотвратимых факторов риска развития НИЗ. Высокая распространенность в стране табакокурения среди мужчин и среди женщин является не только медицинской, но и социальной, государственной проблемой. В декабре 2022г. проведено социологическое исследование среди жителей 18-69 лет г</w:t>
      </w:r>
      <w:proofErr w:type="gramStart"/>
      <w:r w:rsidRPr="00334CE1">
        <w:rPr>
          <w:rFonts w:eastAsia="Calibri"/>
          <w:sz w:val="28"/>
          <w:szCs w:val="28"/>
          <w:lang w:eastAsia="en-US"/>
        </w:rPr>
        <w:t>.Ш</w:t>
      </w:r>
      <w:proofErr w:type="gramEnd"/>
      <w:r w:rsidRPr="00334CE1">
        <w:rPr>
          <w:rFonts w:eastAsia="Calibri"/>
          <w:sz w:val="28"/>
          <w:szCs w:val="28"/>
          <w:lang w:eastAsia="en-US"/>
        </w:rPr>
        <w:t xml:space="preserve">клова и аг.Александрия. </w:t>
      </w:r>
      <w:r w:rsidRPr="00334CE1">
        <w:rPr>
          <w:sz w:val="28"/>
          <w:szCs w:val="28"/>
        </w:rPr>
        <w:t>Согласно полученным в ходе анкетного опроса данным, среди жителей  г</w:t>
      </w:r>
      <w:proofErr w:type="gramStart"/>
      <w:r w:rsidRPr="00334CE1">
        <w:rPr>
          <w:sz w:val="28"/>
          <w:szCs w:val="28"/>
        </w:rPr>
        <w:t>.Ш</w:t>
      </w:r>
      <w:proofErr w:type="gramEnd"/>
      <w:r w:rsidRPr="00334CE1">
        <w:rPr>
          <w:sz w:val="28"/>
          <w:szCs w:val="28"/>
        </w:rPr>
        <w:t>клова курит 37,9% взрослого населения (среди мужчин – 49,1% курильщиков, среди женщин – 19,7%). Больше всего курильщиков – среди людей среднего возраста: в возрасте от 41 до 50 лет  курит 44,4%. Меньше всего курят те, кому за 60  лет (31,3%). в аг</w:t>
      </w:r>
      <w:proofErr w:type="gramStart"/>
      <w:r w:rsidRPr="00334CE1">
        <w:rPr>
          <w:sz w:val="28"/>
          <w:szCs w:val="28"/>
        </w:rPr>
        <w:t>.А</w:t>
      </w:r>
      <w:proofErr w:type="gramEnd"/>
      <w:r w:rsidRPr="00334CE1">
        <w:rPr>
          <w:sz w:val="28"/>
          <w:szCs w:val="28"/>
        </w:rPr>
        <w:t>лександрия-  курят 32,78% населения,( 16,5% женщин и  54,57% мужчин).</w:t>
      </w:r>
    </w:p>
    <w:p w:rsidR="0064093D" w:rsidRPr="00334CE1" w:rsidRDefault="0064093D" w:rsidP="0064093D">
      <w:pPr>
        <w:widowControl w:val="0"/>
        <w:ind w:firstLine="851"/>
        <w:contextualSpacing/>
        <w:jc w:val="both"/>
        <w:rPr>
          <w:rFonts w:eastAsia="Calibri"/>
          <w:sz w:val="28"/>
          <w:szCs w:val="28"/>
          <w:lang w:eastAsia="en-US"/>
        </w:rPr>
      </w:pPr>
      <w:r w:rsidRPr="00334CE1">
        <w:rPr>
          <w:rFonts w:eastAsia="Calibri"/>
          <w:sz w:val="28"/>
          <w:szCs w:val="28"/>
          <w:lang w:eastAsia="en-US"/>
        </w:rPr>
        <w:t xml:space="preserve">В профилактической работе большое значение имеет личный пример медицинских работников. Во исполнение приказа  Министерства здравоохранения Республики Беларусь от 01.07.2011 №710,  в райЦГЭ   создана комиссия по запрету курения, разработаны положения, планы, проводятся заседания комиссий и оформляются протоколы, поощряются </w:t>
      </w:r>
      <w:r w:rsidRPr="00334CE1">
        <w:rPr>
          <w:rFonts w:eastAsia="Calibri"/>
          <w:sz w:val="28"/>
          <w:szCs w:val="28"/>
          <w:lang w:eastAsia="en-US"/>
        </w:rPr>
        <w:lastRenderedPageBreak/>
        <w:t xml:space="preserve">специалисты,  ведущие здоровый образ жизни.    </w:t>
      </w:r>
    </w:p>
    <w:p w:rsidR="0064093D" w:rsidRPr="00334CE1" w:rsidRDefault="0064093D" w:rsidP="0064093D">
      <w:pPr>
        <w:widowControl w:val="0"/>
        <w:ind w:firstLine="851"/>
        <w:contextualSpacing/>
        <w:jc w:val="both"/>
        <w:rPr>
          <w:sz w:val="28"/>
          <w:szCs w:val="28"/>
        </w:rPr>
      </w:pPr>
      <w:r w:rsidRPr="00334CE1">
        <w:rPr>
          <w:sz w:val="28"/>
          <w:szCs w:val="28"/>
        </w:rPr>
        <w:t xml:space="preserve">Пропаганда здорового образа жизни  проводится путем размещения информационных материалов в торговых залах магазинов, на предприятиях, рынке, автостанции  и железнодорожной станции, салонах общественного транспорта, на информационных стендах учреждений образования, организаций и предприятий. </w:t>
      </w:r>
      <w:r w:rsidRPr="00334CE1">
        <w:rPr>
          <w:rFonts w:eastAsia="Calibri"/>
          <w:sz w:val="28"/>
          <w:szCs w:val="28"/>
          <w:lang w:eastAsia="en-US"/>
        </w:rPr>
        <w:t xml:space="preserve">За 2022 года </w:t>
      </w:r>
      <w:r w:rsidRPr="00334CE1">
        <w:rPr>
          <w:sz w:val="28"/>
          <w:szCs w:val="28"/>
        </w:rPr>
        <w:t>было издано  информационно-образовательных материалов различной тематической направленности - 27 наименований, переиздано 47 наименований  общим тиражом 4760экз.</w:t>
      </w:r>
    </w:p>
    <w:p w:rsidR="0064093D" w:rsidRPr="00334CE1" w:rsidRDefault="0064093D" w:rsidP="0064093D">
      <w:pPr>
        <w:pStyle w:val="af"/>
        <w:ind w:firstLine="851"/>
        <w:jc w:val="both"/>
        <w:rPr>
          <w:rFonts w:ascii="Times New Roman" w:hAnsi="Times New Roman"/>
          <w:sz w:val="28"/>
          <w:szCs w:val="28"/>
          <w:lang w:eastAsia="en-US"/>
        </w:rPr>
      </w:pPr>
      <w:r w:rsidRPr="00334CE1">
        <w:rPr>
          <w:rFonts w:ascii="Times New Roman" w:hAnsi="Times New Roman"/>
          <w:sz w:val="28"/>
          <w:szCs w:val="28"/>
          <w:lang w:eastAsia="en-US"/>
        </w:rPr>
        <w:t xml:space="preserve">В 2022 году  продолжена работа по организации и проведению социологических опросов. Специалистами  райЦГЭ     проведено 7 социологических опросов, число респондентов составило 821 человек. Социологические  опросы  проведены на темы: </w:t>
      </w:r>
    </w:p>
    <w:p w:rsidR="0064093D" w:rsidRPr="00334CE1" w:rsidRDefault="0064093D" w:rsidP="0064093D">
      <w:pPr>
        <w:rPr>
          <w:sz w:val="28"/>
          <w:szCs w:val="28"/>
        </w:rPr>
      </w:pPr>
      <w:r w:rsidRPr="00334CE1">
        <w:rPr>
          <w:sz w:val="28"/>
          <w:szCs w:val="28"/>
        </w:rPr>
        <w:t>- среди взрослого населения г</w:t>
      </w:r>
      <w:proofErr w:type="gramStart"/>
      <w:r w:rsidRPr="00334CE1">
        <w:rPr>
          <w:sz w:val="28"/>
          <w:szCs w:val="28"/>
        </w:rPr>
        <w:t>.Ш</w:t>
      </w:r>
      <w:proofErr w:type="gramEnd"/>
      <w:r w:rsidRPr="00334CE1">
        <w:rPr>
          <w:sz w:val="28"/>
          <w:szCs w:val="28"/>
        </w:rPr>
        <w:t>клова и аг. Александрия   на тему: «Формирование здоровьеориетированного пространства как способа управления рисками здоровью населения»  - всего 560человек,</w:t>
      </w:r>
    </w:p>
    <w:p w:rsidR="0064093D" w:rsidRPr="00334CE1" w:rsidRDefault="0064093D" w:rsidP="0064093D">
      <w:pPr>
        <w:rPr>
          <w:sz w:val="28"/>
          <w:szCs w:val="28"/>
        </w:rPr>
      </w:pPr>
      <w:r w:rsidRPr="00334CE1">
        <w:rPr>
          <w:sz w:val="28"/>
          <w:szCs w:val="28"/>
        </w:rPr>
        <w:t>- изучение влияния современных компьютерных технологий на здоровье населения - 110 чел;</w:t>
      </w:r>
    </w:p>
    <w:p w:rsidR="0064093D" w:rsidRPr="00334CE1" w:rsidRDefault="0064093D" w:rsidP="0064093D">
      <w:pPr>
        <w:pStyle w:val="18"/>
        <w:ind w:firstLine="0"/>
        <w:rPr>
          <w:lang w:val="ru-RU"/>
        </w:rPr>
      </w:pPr>
      <w:r w:rsidRPr="00334CE1">
        <w:rPr>
          <w:rFonts w:ascii="Times New Roman" w:hAnsi="Times New Roman" w:cs="Times New Roman"/>
          <w:lang w:val="ru-RU"/>
        </w:rPr>
        <w:t xml:space="preserve">- здоровая молодежь – 20чел </w:t>
      </w:r>
      <w:r w:rsidRPr="00334CE1">
        <w:rPr>
          <w:b/>
          <w:lang w:val="ru-RU"/>
        </w:rPr>
        <w:t xml:space="preserve"> </w:t>
      </w:r>
    </w:p>
    <w:p w:rsidR="0064093D" w:rsidRPr="00334CE1" w:rsidRDefault="0064093D" w:rsidP="0064093D">
      <w:pPr>
        <w:pStyle w:val="af"/>
        <w:rPr>
          <w:rFonts w:ascii="Times New Roman" w:hAnsi="Times New Roman"/>
          <w:sz w:val="28"/>
          <w:szCs w:val="28"/>
        </w:rPr>
      </w:pPr>
      <w:r w:rsidRPr="00334CE1">
        <w:rPr>
          <w:rFonts w:ascii="Times New Roman" w:hAnsi="Times New Roman"/>
          <w:sz w:val="28"/>
          <w:szCs w:val="28"/>
        </w:rPr>
        <w:t>- профилактика ОКИ  -31 чел;</w:t>
      </w:r>
    </w:p>
    <w:p w:rsidR="0064093D" w:rsidRPr="00334CE1" w:rsidRDefault="0064093D" w:rsidP="0064093D">
      <w:pPr>
        <w:pStyle w:val="18"/>
        <w:ind w:firstLine="0"/>
        <w:rPr>
          <w:rFonts w:ascii="Times New Roman" w:hAnsi="Times New Roman" w:cs="Times New Roman"/>
          <w:lang w:val="ru-RU"/>
        </w:rPr>
      </w:pPr>
      <w:r w:rsidRPr="00334CE1">
        <w:rPr>
          <w:rFonts w:ascii="Times New Roman" w:hAnsi="Times New Roman" w:cs="Times New Roman"/>
          <w:lang w:val="ru-RU"/>
        </w:rPr>
        <w:t>- поведенческие факторы риска-50 чел.;</w:t>
      </w:r>
    </w:p>
    <w:p w:rsidR="0064093D" w:rsidRPr="00334CE1" w:rsidRDefault="0064093D" w:rsidP="0064093D">
      <w:pPr>
        <w:pStyle w:val="18"/>
        <w:ind w:firstLine="0"/>
        <w:rPr>
          <w:rFonts w:ascii="Times New Roman" w:hAnsi="Times New Roman" w:cs="Times New Roman"/>
          <w:lang w:val="ru-RU"/>
        </w:rPr>
      </w:pPr>
      <w:r w:rsidRPr="00334CE1">
        <w:rPr>
          <w:rFonts w:ascii="Times New Roman" w:hAnsi="Times New Roman" w:cs="Times New Roman"/>
          <w:lang w:val="ru-RU"/>
        </w:rPr>
        <w:t>- что вы знаете о парентеральных вирусных гепатитах</w:t>
      </w:r>
      <w:proofErr w:type="gramStart"/>
      <w:r w:rsidRPr="00334CE1">
        <w:rPr>
          <w:rFonts w:ascii="Times New Roman" w:hAnsi="Times New Roman" w:cs="Times New Roman"/>
          <w:lang w:val="ru-RU"/>
        </w:rPr>
        <w:t xml:space="preserve"> В</w:t>
      </w:r>
      <w:proofErr w:type="gramEnd"/>
      <w:r w:rsidRPr="00334CE1">
        <w:rPr>
          <w:rFonts w:ascii="Times New Roman" w:hAnsi="Times New Roman" w:cs="Times New Roman"/>
          <w:lang w:val="ru-RU"/>
        </w:rPr>
        <w:t xml:space="preserve"> и С-50чел.</w:t>
      </w:r>
    </w:p>
    <w:p w:rsidR="0064093D" w:rsidRPr="00334CE1" w:rsidRDefault="0064093D" w:rsidP="0064093D">
      <w:pPr>
        <w:widowControl w:val="0"/>
        <w:ind w:firstLine="709"/>
        <w:contextualSpacing/>
        <w:jc w:val="both"/>
        <w:rPr>
          <w:rFonts w:eastAsia="Calibri"/>
          <w:sz w:val="28"/>
          <w:szCs w:val="28"/>
          <w:lang w:eastAsia="en-US"/>
        </w:rPr>
      </w:pPr>
      <w:r w:rsidRPr="00334CE1">
        <w:rPr>
          <w:rFonts w:eastAsia="Calibri"/>
          <w:sz w:val="28"/>
          <w:szCs w:val="28"/>
          <w:lang w:eastAsia="en-US"/>
        </w:rPr>
        <w:t>Результаты социологических опросов доводились до сведения населения через средства массовой информации (сайт УЗ «Шкловский райЦГЭ», сайт Шклов-инфо).</w:t>
      </w:r>
    </w:p>
    <w:p w:rsidR="0064093D" w:rsidRPr="00334CE1" w:rsidRDefault="0064093D" w:rsidP="0064093D">
      <w:pPr>
        <w:widowControl w:val="0"/>
        <w:ind w:firstLine="709"/>
        <w:contextualSpacing/>
        <w:jc w:val="both"/>
        <w:rPr>
          <w:rFonts w:eastAsia="Calibri"/>
          <w:sz w:val="28"/>
          <w:szCs w:val="28"/>
          <w:lang w:eastAsia="en-US"/>
        </w:rPr>
      </w:pPr>
    </w:p>
    <w:p w:rsidR="0064093D" w:rsidRPr="00334CE1" w:rsidRDefault="0064093D" w:rsidP="0064093D">
      <w:pPr>
        <w:pStyle w:val="2"/>
      </w:pPr>
      <w:bookmarkStart w:id="67" w:name="_Toc143172744"/>
      <w:r w:rsidRPr="00334CE1">
        <w:t>6.2 Анализ хода реализации  государственного профилактического проекта «Здоровые города и поселки»</w:t>
      </w:r>
      <w:bookmarkEnd w:id="67"/>
    </w:p>
    <w:p w:rsidR="0064093D" w:rsidRPr="00334CE1" w:rsidRDefault="0064093D" w:rsidP="0064093D">
      <w:pPr>
        <w:widowControl w:val="0"/>
        <w:ind w:firstLine="284"/>
        <w:contextualSpacing/>
        <w:jc w:val="both"/>
        <w:rPr>
          <w:b/>
          <w:sz w:val="28"/>
          <w:szCs w:val="28"/>
        </w:rPr>
      </w:pPr>
    </w:p>
    <w:p w:rsidR="0064093D" w:rsidRPr="00334CE1" w:rsidRDefault="0064093D" w:rsidP="0064093D">
      <w:pPr>
        <w:widowControl w:val="0"/>
        <w:ind w:firstLine="709"/>
        <w:contextualSpacing/>
        <w:jc w:val="both"/>
        <w:rPr>
          <w:sz w:val="28"/>
          <w:szCs w:val="28"/>
        </w:rPr>
      </w:pPr>
      <w:r w:rsidRPr="00334CE1">
        <w:rPr>
          <w:sz w:val="28"/>
          <w:szCs w:val="28"/>
        </w:rPr>
        <w:t>В Шкловском районе реализуются профилактические проекты  «Александрия - здоровый агрогородок»  и «Шклов – здоровый город». В рамках данных профилактических проектов  проведена определенная работа.</w:t>
      </w:r>
    </w:p>
    <w:p w:rsidR="0064093D" w:rsidRPr="00334CE1" w:rsidRDefault="0064093D" w:rsidP="0064093D">
      <w:pPr>
        <w:widowControl w:val="0"/>
        <w:ind w:firstLine="709"/>
        <w:contextualSpacing/>
        <w:jc w:val="both"/>
        <w:rPr>
          <w:b/>
          <w:sz w:val="28"/>
          <w:szCs w:val="28"/>
        </w:rPr>
      </w:pPr>
      <w:r w:rsidRPr="00334CE1">
        <w:rPr>
          <w:b/>
          <w:sz w:val="28"/>
          <w:szCs w:val="28"/>
        </w:rPr>
        <w:t>Профилактический проект «Александрия - здоровый агрогородок».</w:t>
      </w:r>
    </w:p>
    <w:p w:rsidR="0064093D" w:rsidRPr="00334CE1" w:rsidRDefault="0064093D" w:rsidP="0064093D">
      <w:pPr>
        <w:widowControl w:val="0"/>
        <w:ind w:firstLine="709"/>
        <w:contextualSpacing/>
        <w:jc w:val="both"/>
        <w:rPr>
          <w:sz w:val="28"/>
          <w:szCs w:val="28"/>
        </w:rPr>
      </w:pPr>
      <w:r w:rsidRPr="00334CE1">
        <w:rPr>
          <w:sz w:val="28"/>
          <w:szCs w:val="28"/>
        </w:rPr>
        <w:t xml:space="preserve">30 ноября 2022г. </w:t>
      </w:r>
      <w:proofErr w:type="gramStart"/>
      <w:r w:rsidRPr="00334CE1">
        <w:rPr>
          <w:sz w:val="28"/>
          <w:szCs w:val="28"/>
        </w:rPr>
        <w:t>в аг</w:t>
      </w:r>
      <w:proofErr w:type="gramEnd"/>
      <w:r w:rsidRPr="00334CE1">
        <w:rPr>
          <w:sz w:val="28"/>
          <w:szCs w:val="28"/>
        </w:rPr>
        <w:t xml:space="preserve">. «Александрийское» УСЦ «Александрия»   УЗ «Шкловский районный центр гигиены и эпидемиологии» прошла акция «Здоровым быть здорово». </w:t>
      </w:r>
      <w:proofErr w:type="gramStart"/>
      <w:r w:rsidRPr="00334CE1">
        <w:rPr>
          <w:sz w:val="28"/>
          <w:szCs w:val="28"/>
        </w:rPr>
        <w:t>Акция проходила совместно с УЗ «Александрийская АВОП», отдел идеологической работы, культуры и по делам молодежи Шкловского райисполкома, районного комитета общественного объединения «Белорусский республиканский союз молодежи»,  сектор спорта и туризма райисполкома во время проведения спортивного праздника молодых специалистов 6 районов области (50чел.),  и 03.12.2022года -  во время проведения соревнований по мини-футболу среди руководящих работников 5 районов области(65чел.).</w:t>
      </w:r>
      <w:proofErr w:type="gramEnd"/>
    </w:p>
    <w:p w:rsidR="0064093D" w:rsidRPr="00334CE1" w:rsidRDefault="0064093D" w:rsidP="0064093D">
      <w:pPr>
        <w:widowControl w:val="0"/>
        <w:ind w:firstLine="709"/>
        <w:contextualSpacing/>
        <w:jc w:val="both"/>
        <w:rPr>
          <w:sz w:val="28"/>
          <w:szCs w:val="28"/>
        </w:rPr>
      </w:pPr>
      <w:r w:rsidRPr="00334CE1">
        <w:rPr>
          <w:sz w:val="28"/>
          <w:szCs w:val="28"/>
        </w:rPr>
        <w:t>Для волонтеров акции  использовались приобретенные майки с логотипом  «Александри</w:t>
      </w:r>
      <w:proofErr w:type="gramStart"/>
      <w:r w:rsidRPr="00334CE1">
        <w:rPr>
          <w:sz w:val="28"/>
          <w:szCs w:val="28"/>
        </w:rPr>
        <w:t>я-</w:t>
      </w:r>
      <w:proofErr w:type="gramEnd"/>
      <w:r w:rsidRPr="00334CE1">
        <w:rPr>
          <w:sz w:val="28"/>
          <w:szCs w:val="28"/>
        </w:rPr>
        <w:t xml:space="preserve">  здоровый агрогородок» и указанием инициатора  проведения акции УЗ «Шкловский райЦГЭ».</w:t>
      </w:r>
    </w:p>
    <w:p w:rsidR="0064093D" w:rsidRPr="00334CE1" w:rsidRDefault="0064093D" w:rsidP="0064093D">
      <w:pPr>
        <w:widowControl w:val="0"/>
        <w:ind w:firstLine="709"/>
        <w:contextualSpacing/>
        <w:jc w:val="both"/>
        <w:rPr>
          <w:sz w:val="28"/>
          <w:szCs w:val="28"/>
        </w:rPr>
      </w:pPr>
      <w:r w:rsidRPr="00334CE1">
        <w:rPr>
          <w:sz w:val="28"/>
          <w:szCs w:val="28"/>
        </w:rPr>
        <w:t xml:space="preserve">Волонтеры распространяли информационный материал среди </w:t>
      </w:r>
      <w:r w:rsidRPr="00334CE1">
        <w:rPr>
          <w:sz w:val="28"/>
          <w:szCs w:val="28"/>
        </w:rPr>
        <w:lastRenderedPageBreak/>
        <w:t>участников и посетителей  УСЦ «Александрия», приглашали для участия в викторинах, анкетировании.</w:t>
      </w:r>
    </w:p>
    <w:p w:rsidR="0064093D" w:rsidRPr="00334CE1" w:rsidRDefault="0064093D" w:rsidP="0064093D">
      <w:pPr>
        <w:widowControl w:val="0"/>
        <w:ind w:firstLine="709"/>
        <w:contextualSpacing/>
        <w:jc w:val="both"/>
        <w:rPr>
          <w:sz w:val="28"/>
          <w:szCs w:val="28"/>
        </w:rPr>
      </w:pPr>
      <w:r w:rsidRPr="00334CE1">
        <w:rPr>
          <w:sz w:val="28"/>
          <w:szCs w:val="28"/>
        </w:rPr>
        <w:t>В рамках акции проводились  следующие мероприятия: измерение  АГ,   расчет ИМТ, мотивация ЗОЖ, распространение информационно-образовательных материалов.</w:t>
      </w:r>
    </w:p>
    <w:p w:rsidR="0064093D" w:rsidRPr="00334CE1" w:rsidRDefault="0064093D" w:rsidP="0064093D">
      <w:pPr>
        <w:widowControl w:val="0"/>
        <w:ind w:firstLine="709"/>
        <w:contextualSpacing/>
        <w:jc w:val="both"/>
        <w:rPr>
          <w:sz w:val="28"/>
          <w:szCs w:val="28"/>
        </w:rPr>
      </w:pPr>
      <w:r w:rsidRPr="00334CE1">
        <w:rPr>
          <w:b/>
          <w:sz w:val="28"/>
          <w:szCs w:val="28"/>
        </w:rPr>
        <w:t>В рамках профилактического проекта «Шклов-здоровый город</w:t>
      </w:r>
      <w:r w:rsidRPr="00334CE1">
        <w:rPr>
          <w:sz w:val="28"/>
          <w:szCs w:val="28"/>
        </w:rPr>
        <w:t>»  проведена акция «Шклов за ЗОЖ-22»- первый зимний спортивный праздник в г</w:t>
      </w:r>
      <w:proofErr w:type="gramStart"/>
      <w:r w:rsidRPr="00334CE1">
        <w:rPr>
          <w:sz w:val="28"/>
          <w:szCs w:val="28"/>
        </w:rPr>
        <w:t>.Ш</w:t>
      </w:r>
      <w:proofErr w:type="gramEnd"/>
      <w:r w:rsidRPr="00334CE1">
        <w:rPr>
          <w:sz w:val="28"/>
          <w:szCs w:val="28"/>
        </w:rPr>
        <w:t>клове (315чел). а также акции «Вместе против наркотиков»(2104чел, среди учащихся учреждений образования района, жителей района), «ОКИ- меры профилактики» (376чел), «Беларусь против табака» (646чел), Всемирный день донора крови» (368чел), «Быть здоровым здорово!»(86чел).</w:t>
      </w:r>
    </w:p>
    <w:p w:rsidR="0064093D" w:rsidRPr="00334CE1" w:rsidRDefault="0064093D" w:rsidP="0064093D">
      <w:pPr>
        <w:widowControl w:val="0"/>
        <w:ind w:firstLine="709"/>
        <w:contextualSpacing/>
        <w:jc w:val="both"/>
        <w:rPr>
          <w:sz w:val="28"/>
          <w:szCs w:val="28"/>
        </w:rPr>
      </w:pPr>
      <w:r w:rsidRPr="00334CE1">
        <w:rPr>
          <w:sz w:val="28"/>
          <w:szCs w:val="28"/>
        </w:rPr>
        <w:t xml:space="preserve">Проведена межведомственная профилактическая акция «Провожу лето с </w:t>
      </w:r>
      <w:proofErr w:type="gramStart"/>
      <w:r w:rsidRPr="00334CE1">
        <w:rPr>
          <w:sz w:val="28"/>
          <w:szCs w:val="28"/>
        </w:rPr>
        <w:t>пользой</w:t>
      </w:r>
      <w:proofErr w:type="gramEnd"/>
      <w:r w:rsidRPr="00334CE1">
        <w:rPr>
          <w:sz w:val="28"/>
          <w:szCs w:val="28"/>
        </w:rPr>
        <w:t xml:space="preserve">»- среди детей ЛО «Космос»-50чел. во время </w:t>
      </w:r>
      <w:proofErr w:type="gramStart"/>
      <w:r w:rsidRPr="00334CE1">
        <w:rPr>
          <w:sz w:val="28"/>
          <w:szCs w:val="28"/>
        </w:rPr>
        <w:t>которой</w:t>
      </w:r>
      <w:proofErr w:type="gramEnd"/>
      <w:r w:rsidRPr="00334CE1">
        <w:rPr>
          <w:sz w:val="28"/>
          <w:szCs w:val="28"/>
        </w:rPr>
        <w:t xml:space="preserve"> проведены конкурсы рисунков, викторины по ЗОЖ,</w:t>
      </w:r>
    </w:p>
    <w:p w:rsidR="0064093D" w:rsidRPr="00334CE1" w:rsidRDefault="0064093D" w:rsidP="0064093D">
      <w:pPr>
        <w:widowControl w:val="0"/>
        <w:ind w:firstLine="709"/>
        <w:contextualSpacing/>
        <w:jc w:val="both"/>
        <w:rPr>
          <w:sz w:val="28"/>
          <w:szCs w:val="28"/>
        </w:rPr>
      </w:pPr>
      <w:r w:rsidRPr="00334CE1">
        <w:rPr>
          <w:sz w:val="28"/>
          <w:szCs w:val="28"/>
        </w:rPr>
        <w:t>Проводились ежемесячные акции «Сохраняя здоровье» по профилактике болезней системы кровообращения, частично такие акции приурочивались к проведению районных праздников (День огурца, Дожинки) и мероприятий (Встречи с населением в агрогородках)</w:t>
      </w:r>
      <w:proofErr w:type="gramStart"/>
      <w:r w:rsidRPr="00334CE1">
        <w:rPr>
          <w:sz w:val="28"/>
          <w:szCs w:val="28"/>
        </w:rPr>
        <w:t>.</w:t>
      </w:r>
      <w:proofErr w:type="gramEnd"/>
      <w:r w:rsidRPr="00334CE1">
        <w:rPr>
          <w:sz w:val="28"/>
          <w:szCs w:val="28"/>
        </w:rPr>
        <w:t xml:space="preserve"> </w:t>
      </w:r>
      <w:proofErr w:type="gramStart"/>
      <w:r w:rsidRPr="00334CE1">
        <w:rPr>
          <w:sz w:val="28"/>
          <w:szCs w:val="28"/>
        </w:rPr>
        <w:t>в</w:t>
      </w:r>
      <w:proofErr w:type="gramEnd"/>
      <w:r w:rsidRPr="00334CE1">
        <w:rPr>
          <w:sz w:val="28"/>
          <w:szCs w:val="28"/>
        </w:rPr>
        <w:t>о время акций кроме измерения АД, веса, роста, ИМТ обратившихся, можно получить консультацию врача, информацию по здоровому питанию, профилактике болезней, памятку по ЗОЖ.</w:t>
      </w:r>
    </w:p>
    <w:p w:rsidR="0064093D" w:rsidRPr="00334CE1" w:rsidRDefault="0064093D" w:rsidP="0064093D">
      <w:pPr>
        <w:widowControl w:val="0"/>
        <w:ind w:firstLine="709"/>
        <w:contextualSpacing/>
        <w:jc w:val="both"/>
        <w:rPr>
          <w:sz w:val="28"/>
          <w:szCs w:val="28"/>
        </w:rPr>
      </w:pPr>
      <w:r w:rsidRPr="00334CE1">
        <w:rPr>
          <w:sz w:val="28"/>
          <w:szCs w:val="28"/>
        </w:rPr>
        <w:t>Всего в 13 акциях участвовало 4330человек. Во время акций  проводились тематические выставки информационного материала  по темам здорового образа жизни и профилактике инфекционных и неинфекционных заболеваний, прочей тематике.</w:t>
      </w:r>
    </w:p>
    <w:p w:rsidR="0064093D" w:rsidRPr="00334CE1" w:rsidRDefault="0064093D" w:rsidP="0064093D">
      <w:pPr>
        <w:widowControl w:val="0"/>
        <w:ind w:firstLine="709"/>
        <w:contextualSpacing/>
        <w:jc w:val="both"/>
        <w:rPr>
          <w:sz w:val="28"/>
          <w:szCs w:val="28"/>
        </w:rPr>
      </w:pPr>
      <w:r w:rsidRPr="00334CE1">
        <w:rPr>
          <w:sz w:val="28"/>
          <w:szCs w:val="28"/>
        </w:rPr>
        <w:t xml:space="preserve"> В рамках «Александрия - здоровый агрогородок» и «Шклов- здоровый город» проведен районный конкурс детского рисунка «С любовью к родителям» среди  учащихся гимназии г</w:t>
      </w:r>
      <w:proofErr w:type="gramStart"/>
      <w:r w:rsidRPr="00334CE1">
        <w:rPr>
          <w:sz w:val="28"/>
          <w:szCs w:val="28"/>
        </w:rPr>
        <w:t>.Ш</w:t>
      </w:r>
      <w:proofErr w:type="gramEnd"/>
      <w:r w:rsidRPr="00334CE1">
        <w:rPr>
          <w:sz w:val="28"/>
          <w:szCs w:val="28"/>
        </w:rPr>
        <w:t>клова и  учащихся и воспитанников средней школы   и Дошкольного центра развития ребенка аг.Александрия, приуроченный ко Дню матери и Дню отца (50чел).</w:t>
      </w:r>
    </w:p>
    <w:p w:rsidR="0064093D" w:rsidRPr="00334CE1" w:rsidRDefault="0064093D" w:rsidP="0064093D">
      <w:pPr>
        <w:widowControl w:val="0"/>
        <w:ind w:firstLine="709"/>
        <w:contextualSpacing/>
        <w:jc w:val="both"/>
        <w:rPr>
          <w:sz w:val="28"/>
          <w:szCs w:val="28"/>
        </w:rPr>
      </w:pPr>
      <w:r w:rsidRPr="00334CE1">
        <w:rPr>
          <w:sz w:val="28"/>
          <w:szCs w:val="28"/>
        </w:rPr>
        <w:t xml:space="preserve">Сотрудниками райЦГЭ разработано ряд памяток по темам ЗОЖ, это:  </w:t>
      </w:r>
      <w:proofErr w:type="gramStart"/>
      <w:r w:rsidRPr="00334CE1">
        <w:rPr>
          <w:sz w:val="28"/>
          <w:szCs w:val="28"/>
        </w:rPr>
        <w:t xml:space="preserve">Вакцинация взрослых и детей против КОВИД19 и гриппа (7 образцов), ротавирусная инфекция (3 образца), О вреде курения (3 образца); Заряди организм жизнью (ЗОЖ); Рациональное питание; Профилактика ВИЧ/СПИД (5 образцов), Профилактика бешенства, Рациональное использование антибиотиков, Респираторный этикет, и др. всего разработано и издано 27 наименований информационных материалов (памятки)  в количестве 1350шт. </w:t>
      </w:r>
      <w:proofErr w:type="gramEnd"/>
    </w:p>
    <w:p w:rsidR="0064093D" w:rsidRPr="00334CE1" w:rsidRDefault="0064093D" w:rsidP="0064093D">
      <w:pPr>
        <w:widowControl w:val="0"/>
        <w:ind w:firstLine="709"/>
        <w:contextualSpacing/>
        <w:jc w:val="both"/>
        <w:rPr>
          <w:b/>
          <w:sz w:val="32"/>
          <w:szCs w:val="32"/>
        </w:rPr>
      </w:pPr>
      <w:r w:rsidRPr="00334CE1">
        <w:rPr>
          <w:sz w:val="28"/>
          <w:szCs w:val="28"/>
        </w:rPr>
        <w:t xml:space="preserve">   </w:t>
      </w:r>
    </w:p>
    <w:p w:rsidR="0064093D" w:rsidRPr="00334CE1" w:rsidRDefault="0064093D" w:rsidP="00AB4C24">
      <w:pPr>
        <w:widowControl w:val="0"/>
        <w:ind w:firstLine="284"/>
        <w:contextualSpacing/>
        <w:jc w:val="both"/>
        <w:rPr>
          <w:rStyle w:val="20"/>
        </w:rPr>
      </w:pPr>
      <w:r w:rsidRPr="00334CE1">
        <w:rPr>
          <w:sz w:val="28"/>
          <w:szCs w:val="28"/>
        </w:rPr>
        <w:t xml:space="preserve">   </w:t>
      </w:r>
      <w:bookmarkStart w:id="68" w:name="_Toc143172745"/>
      <w:r w:rsidRPr="00334CE1">
        <w:rPr>
          <w:rStyle w:val="20"/>
        </w:rPr>
        <w:t>6.3. Анализ и сравнительные  оценки степени распространенности  поведенческих  и биологических рисков среди населения на основе проводимых на территории медико-социологических исследований</w:t>
      </w:r>
      <w:bookmarkEnd w:id="68"/>
    </w:p>
    <w:p w:rsidR="0064093D" w:rsidRPr="00334CE1" w:rsidRDefault="0064093D" w:rsidP="0064093D">
      <w:pPr>
        <w:pStyle w:val="af"/>
        <w:widowControl w:val="0"/>
        <w:ind w:firstLine="284"/>
        <w:contextualSpacing/>
        <w:jc w:val="both"/>
        <w:rPr>
          <w:rFonts w:ascii="Times New Roman" w:hAnsi="Times New Roman"/>
          <w:b/>
          <w:sz w:val="32"/>
          <w:szCs w:val="32"/>
        </w:rPr>
      </w:pPr>
    </w:p>
    <w:p w:rsidR="0064093D" w:rsidRPr="00334CE1" w:rsidRDefault="0064093D" w:rsidP="0064093D">
      <w:pPr>
        <w:ind w:firstLine="709"/>
        <w:jc w:val="both"/>
        <w:rPr>
          <w:rFonts w:eastAsia="Calibri"/>
          <w:sz w:val="28"/>
          <w:szCs w:val="28"/>
          <w:lang w:eastAsia="en-US"/>
        </w:rPr>
      </w:pPr>
      <w:r w:rsidRPr="00334CE1">
        <w:rPr>
          <w:rFonts w:eastAsia="Calibri"/>
          <w:sz w:val="28"/>
          <w:szCs w:val="28"/>
          <w:lang w:eastAsia="en-US"/>
        </w:rPr>
        <w:t>Здоровье - главная ценность жизни, один из важнейших компонентов человеческого счастья и одно из ведущих условий успешного социального и экономического развития.</w:t>
      </w:r>
    </w:p>
    <w:p w:rsidR="0064093D" w:rsidRPr="00334CE1" w:rsidRDefault="0064093D" w:rsidP="0064093D">
      <w:pPr>
        <w:ind w:firstLine="709"/>
        <w:jc w:val="both"/>
        <w:rPr>
          <w:rFonts w:eastAsia="Calibri"/>
          <w:sz w:val="28"/>
          <w:szCs w:val="28"/>
          <w:lang w:eastAsia="en-US"/>
        </w:rPr>
      </w:pPr>
      <w:r w:rsidRPr="00334CE1">
        <w:rPr>
          <w:rFonts w:eastAsia="Calibri"/>
          <w:sz w:val="28"/>
          <w:szCs w:val="28"/>
          <w:lang w:eastAsia="en-US"/>
        </w:rPr>
        <w:lastRenderedPageBreak/>
        <w:t>Реализация интеллектуального, нравственно-духовного, физического и репродуктивного потенциала возможна только в здоровом обществе. По определению специалистов Всемирной организации здравоохранения (далее ВОЗ), здоровье - это состояние полного физического, духовного и социального благополучия, а не только отсутствие болезни и физических дефектов.</w:t>
      </w:r>
    </w:p>
    <w:p w:rsidR="0064093D" w:rsidRPr="00334CE1" w:rsidRDefault="0064093D" w:rsidP="0064093D">
      <w:pPr>
        <w:ind w:firstLine="709"/>
        <w:jc w:val="both"/>
        <w:rPr>
          <w:rFonts w:eastAsia="Calibri"/>
          <w:sz w:val="28"/>
          <w:szCs w:val="28"/>
          <w:lang w:eastAsia="en-US"/>
        </w:rPr>
      </w:pPr>
      <w:r w:rsidRPr="00334CE1">
        <w:rPr>
          <w:rFonts w:eastAsia="Calibri"/>
          <w:sz w:val="28"/>
          <w:szCs w:val="28"/>
          <w:lang w:eastAsia="en-US"/>
        </w:rPr>
        <w:t xml:space="preserve"> Среди факторов, определяющих здоровье, самое существенное влияние на него оказывает образ жизни.</w:t>
      </w:r>
    </w:p>
    <w:p w:rsidR="0064093D" w:rsidRPr="00334CE1" w:rsidRDefault="0064093D" w:rsidP="0064093D">
      <w:pPr>
        <w:ind w:firstLine="709"/>
        <w:jc w:val="both"/>
        <w:rPr>
          <w:sz w:val="28"/>
          <w:szCs w:val="28"/>
        </w:rPr>
      </w:pPr>
      <w:r w:rsidRPr="00334CE1">
        <w:rPr>
          <w:sz w:val="28"/>
          <w:szCs w:val="28"/>
        </w:rPr>
        <w:t xml:space="preserve">Прошедший XX в. вошел в историю как век научно-технического прогресса. Однако улучшение качества жизни, облегчение труда и быта людей, связанные с его достижениями, не сделали здоровье поколения наших современников лучше. К сожалению, приходится констатировать, что многие последствия научно-технического прогресса являются факторами риска, а порой и причиной развития многих болезней. Гипокинезия, нерациональное питание, вредные привычки (курение, неумеренное потребление алкогольных напитков) спровоцировали широкое распространение так называемых "болезней цивилизации", к которым относятся </w:t>
      </w:r>
      <w:proofErr w:type="gramStart"/>
      <w:r w:rsidRPr="00334CE1">
        <w:rPr>
          <w:sz w:val="28"/>
          <w:szCs w:val="28"/>
        </w:rPr>
        <w:t>сердечно-сосудистые</w:t>
      </w:r>
      <w:proofErr w:type="gramEnd"/>
      <w:r w:rsidRPr="00334CE1">
        <w:rPr>
          <w:sz w:val="28"/>
          <w:szCs w:val="28"/>
        </w:rPr>
        <w:t>, онкологические и другие заболевания и состояния, которые являются ведущими причинами преждевременной смертности населения в настоящее время.</w:t>
      </w:r>
    </w:p>
    <w:p w:rsidR="0064093D" w:rsidRPr="00334CE1" w:rsidRDefault="0064093D" w:rsidP="0064093D">
      <w:pPr>
        <w:ind w:firstLine="709"/>
        <w:jc w:val="both"/>
        <w:rPr>
          <w:sz w:val="28"/>
          <w:szCs w:val="28"/>
        </w:rPr>
      </w:pPr>
      <w:r w:rsidRPr="00334CE1">
        <w:rPr>
          <w:sz w:val="28"/>
          <w:szCs w:val="28"/>
        </w:rPr>
        <w:t>Мониторинг поведенческих и биологических факторов риска населения г</w:t>
      </w:r>
      <w:proofErr w:type="gramStart"/>
      <w:r w:rsidRPr="00334CE1">
        <w:rPr>
          <w:sz w:val="28"/>
          <w:szCs w:val="28"/>
        </w:rPr>
        <w:t>.Ш</w:t>
      </w:r>
      <w:proofErr w:type="gramEnd"/>
      <w:r w:rsidRPr="00334CE1">
        <w:rPr>
          <w:sz w:val="28"/>
          <w:szCs w:val="28"/>
        </w:rPr>
        <w:t>клова в рамках государственного профилактического проекта «Здоровые города и поселки» по теме «Формирование здоровьеориентированного пространства как способа управления рисками здоровью населения» проведен в декабре 2022г.  специалистами УЗ «Шкловский районный центр гигиены и эпидемиологии» и УЗ «Могилевский областной центр гигиены, эпидемиологии и общественного здоровья». Участниками   социологического исследования, направленного на  изучение данной проблемы, стали 380 респондентов  возрасте от 18 до 69 лет.</w:t>
      </w:r>
    </w:p>
    <w:p w:rsidR="0064093D" w:rsidRPr="00334CE1" w:rsidRDefault="0064093D" w:rsidP="0064093D">
      <w:pPr>
        <w:pStyle w:val="35"/>
        <w:spacing w:after="0"/>
        <w:ind w:left="0" w:firstLine="851"/>
        <w:jc w:val="both"/>
        <w:rPr>
          <w:sz w:val="28"/>
          <w:szCs w:val="28"/>
        </w:rPr>
      </w:pPr>
      <w:r w:rsidRPr="00334CE1">
        <w:rPr>
          <w:sz w:val="28"/>
          <w:szCs w:val="28"/>
        </w:rPr>
        <w:t xml:space="preserve">Первый вопрос анкеты касался ценностных ориентаций респондентов и звучал так: «Отметьте, что для Вас является главным в жизни?». Безусловным лидером стала  ценность «здоровье» – 76,1% респондентов выделили ее в качестве основной. В пятерку наивысших ценностей жителей г. Шклова вошли также «семья» (66,1%), «дети» (58,4%),  «материально-обеспеченная жизнь» (38,4%), «душевный покой и комфорт» (37,6%). Полный рейтинг жизненных ценностей представлен на диаграмме </w:t>
      </w:r>
      <w:r w:rsidR="00101939">
        <w:rPr>
          <w:sz w:val="28"/>
          <w:szCs w:val="28"/>
        </w:rPr>
        <w:t>89</w:t>
      </w:r>
      <w:r w:rsidRPr="00334CE1">
        <w:rPr>
          <w:sz w:val="28"/>
          <w:szCs w:val="28"/>
        </w:rPr>
        <w:t>.</w:t>
      </w:r>
    </w:p>
    <w:p w:rsidR="0064093D" w:rsidRPr="00334CE1" w:rsidRDefault="0064093D" w:rsidP="00101939">
      <w:pPr>
        <w:pStyle w:val="35"/>
        <w:spacing w:after="0"/>
        <w:ind w:left="0"/>
        <w:rPr>
          <w:sz w:val="28"/>
          <w:szCs w:val="28"/>
        </w:rPr>
      </w:pPr>
      <w:r w:rsidRPr="00334CE1">
        <w:rPr>
          <w:noProof/>
        </w:rPr>
        <w:lastRenderedPageBreak/>
        <w:drawing>
          <wp:inline distT="0" distB="0" distL="0" distR="0">
            <wp:extent cx="5815321" cy="4295707"/>
            <wp:effectExtent l="0" t="0" r="0" b="0"/>
            <wp:docPr id="321" name="Диаграмма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64093D" w:rsidRPr="00334CE1" w:rsidRDefault="0064093D" w:rsidP="0064093D">
      <w:pPr>
        <w:pStyle w:val="35"/>
        <w:spacing w:after="0"/>
        <w:ind w:left="0" w:firstLine="851"/>
        <w:jc w:val="both"/>
        <w:rPr>
          <w:sz w:val="28"/>
          <w:szCs w:val="28"/>
        </w:rPr>
      </w:pPr>
    </w:p>
    <w:p w:rsidR="0064093D" w:rsidRDefault="00101939" w:rsidP="00101939">
      <w:pPr>
        <w:jc w:val="both"/>
        <w:rPr>
          <w:sz w:val="28"/>
          <w:szCs w:val="28"/>
        </w:rPr>
      </w:pPr>
      <w:r w:rsidRPr="00101939">
        <w:rPr>
          <w:sz w:val="28"/>
          <w:szCs w:val="28"/>
        </w:rPr>
        <w:t>Диаграмма</w:t>
      </w:r>
      <w:r w:rsidR="0064093D" w:rsidRPr="00101939">
        <w:rPr>
          <w:sz w:val="28"/>
          <w:szCs w:val="28"/>
        </w:rPr>
        <w:t xml:space="preserve"> </w:t>
      </w:r>
      <w:r w:rsidRPr="00101939">
        <w:rPr>
          <w:sz w:val="28"/>
          <w:szCs w:val="28"/>
        </w:rPr>
        <w:t>89</w:t>
      </w:r>
      <w:r w:rsidR="0064093D" w:rsidRPr="00101939">
        <w:rPr>
          <w:sz w:val="28"/>
          <w:szCs w:val="28"/>
        </w:rPr>
        <w:t>. Распределение ответов респондентов на вопрос: « Что для Вас является главным в жизни?»</w:t>
      </w:r>
    </w:p>
    <w:p w:rsidR="00101939" w:rsidRPr="00101939" w:rsidRDefault="00101939" w:rsidP="00101939">
      <w:pPr>
        <w:jc w:val="both"/>
        <w:rPr>
          <w:sz w:val="28"/>
          <w:szCs w:val="28"/>
        </w:rPr>
      </w:pPr>
    </w:p>
    <w:p w:rsidR="0064093D" w:rsidRPr="00334CE1" w:rsidRDefault="0064093D" w:rsidP="0064093D">
      <w:pPr>
        <w:ind w:firstLine="709"/>
        <w:jc w:val="both"/>
        <w:rPr>
          <w:sz w:val="28"/>
          <w:szCs w:val="28"/>
        </w:rPr>
      </w:pPr>
      <w:r w:rsidRPr="00334CE1">
        <w:rPr>
          <w:sz w:val="28"/>
          <w:szCs w:val="28"/>
        </w:rPr>
        <w:t xml:space="preserve">В социологических исследованиях состояние здоровья исследуется, как правило, в терминах самооценок и удовлетворенности. По данным проведенного анкетирования большинство респондентов положительно оценивают состояние своего здоровья: 27,4% как «хорошее» и еще 63,2% – «удовлетворительное».  Только 3,7% респондентов указали на проблемы со здоровьем. Еще 5,7% </w:t>
      </w:r>
      <w:proofErr w:type="gramStart"/>
      <w:r w:rsidRPr="00334CE1">
        <w:rPr>
          <w:sz w:val="28"/>
          <w:szCs w:val="28"/>
        </w:rPr>
        <w:t>опрошенных</w:t>
      </w:r>
      <w:proofErr w:type="gramEnd"/>
      <w:r w:rsidRPr="00334CE1">
        <w:rPr>
          <w:sz w:val="28"/>
          <w:szCs w:val="28"/>
        </w:rPr>
        <w:t xml:space="preserve"> затруднились дать оценку своему самочувствию.</w:t>
      </w:r>
    </w:p>
    <w:p w:rsidR="0064093D" w:rsidRPr="00334CE1" w:rsidRDefault="0064093D" w:rsidP="0064093D">
      <w:pPr>
        <w:ind w:firstLine="709"/>
        <w:jc w:val="both"/>
        <w:rPr>
          <w:sz w:val="28"/>
          <w:szCs w:val="28"/>
        </w:rPr>
      </w:pPr>
      <w:r w:rsidRPr="00334CE1">
        <w:rPr>
          <w:sz w:val="28"/>
          <w:szCs w:val="28"/>
        </w:rPr>
        <w:t>Какие же факторы  на сегодняшний день ухудшают самочувствие жителей г. Шклова, удалось выяснить, проанализировав ответы респондентов на вопрос: «Что на Ваш взгляд больше всего ухудшает состояние Вашего здоровья в настоящее время?»</w:t>
      </w:r>
    </w:p>
    <w:p w:rsidR="0064093D" w:rsidRPr="00334CE1" w:rsidRDefault="0064093D" w:rsidP="0064093D">
      <w:pPr>
        <w:ind w:firstLine="709"/>
        <w:jc w:val="both"/>
        <w:rPr>
          <w:sz w:val="28"/>
          <w:szCs w:val="28"/>
        </w:rPr>
      </w:pPr>
      <w:r w:rsidRPr="00334CE1">
        <w:rPr>
          <w:sz w:val="28"/>
          <w:szCs w:val="28"/>
        </w:rPr>
        <w:t xml:space="preserve">Несмотря </w:t>
      </w:r>
      <w:proofErr w:type="gramStart"/>
      <w:r w:rsidRPr="00334CE1">
        <w:rPr>
          <w:sz w:val="28"/>
          <w:szCs w:val="28"/>
        </w:rPr>
        <w:t>на</w:t>
      </w:r>
      <w:proofErr w:type="gramEnd"/>
      <w:r w:rsidRPr="00334CE1">
        <w:rPr>
          <w:sz w:val="28"/>
          <w:szCs w:val="28"/>
        </w:rPr>
        <w:t xml:space="preserve">, </w:t>
      </w:r>
      <w:proofErr w:type="gramStart"/>
      <w:r w:rsidRPr="00334CE1">
        <w:rPr>
          <w:sz w:val="28"/>
          <w:szCs w:val="28"/>
        </w:rPr>
        <w:t>в</w:t>
      </w:r>
      <w:proofErr w:type="gramEnd"/>
      <w:r w:rsidRPr="00334CE1">
        <w:rPr>
          <w:sz w:val="28"/>
          <w:szCs w:val="28"/>
        </w:rPr>
        <w:t xml:space="preserve"> целом, положительные самооценки здоровья, описанные выше, на данный вопрос вариант ответа «ничего не ухудшает» выбрали только 14,2% опрошенных. Остальные предпочли отметить из предложенного списка один или несколько факторов, отрицательно влияющих на самочувствие. Так в пятерку негативных лидеров вошли: чрезмерное нервное напряжение, стресс (42,6%); экологические условия (состояние воды, воздуха и т.д.) (29,7%); качество медицинской помощи (23,4%); материальное положение (21,1%); качество питания (15,3%). Подробное распределение ответов респондентов на данный вопрос  для наглядности представим графически (</w:t>
      </w:r>
      <w:r w:rsidR="00101939">
        <w:rPr>
          <w:sz w:val="28"/>
          <w:szCs w:val="28"/>
        </w:rPr>
        <w:t>диагр.90</w:t>
      </w:r>
      <w:r w:rsidRPr="00334CE1">
        <w:rPr>
          <w:sz w:val="28"/>
          <w:szCs w:val="28"/>
        </w:rPr>
        <w:t>).</w:t>
      </w:r>
    </w:p>
    <w:p w:rsidR="0064093D" w:rsidRPr="00334CE1" w:rsidRDefault="0064093D" w:rsidP="0064093D">
      <w:pPr>
        <w:jc w:val="both"/>
        <w:rPr>
          <w:sz w:val="28"/>
          <w:szCs w:val="28"/>
        </w:rPr>
      </w:pPr>
      <w:r w:rsidRPr="00334CE1">
        <w:rPr>
          <w:noProof/>
        </w:rPr>
        <w:lastRenderedPageBreak/>
        <w:drawing>
          <wp:inline distT="0" distB="0" distL="0" distR="0">
            <wp:extent cx="5753100" cy="3429000"/>
            <wp:effectExtent l="0" t="0" r="19050" b="19050"/>
            <wp:docPr id="322" name="Диаграмма 3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64093D" w:rsidRPr="00334CE1" w:rsidRDefault="0064093D" w:rsidP="0064093D">
      <w:pPr>
        <w:ind w:firstLine="709"/>
        <w:jc w:val="both"/>
        <w:rPr>
          <w:sz w:val="28"/>
          <w:szCs w:val="28"/>
        </w:rPr>
      </w:pPr>
    </w:p>
    <w:p w:rsidR="0064093D" w:rsidRPr="00101939" w:rsidRDefault="00101939" w:rsidP="00101939">
      <w:pPr>
        <w:jc w:val="both"/>
        <w:rPr>
          <w:sz w:val="28"/>
          <w:szCs w:val="28"/>
        </w:rPr>
      </w:pPr>
      <w:r w:rsidRPr="00101939">
        <w:rPr>
          <w:sz w:val="28"/>
          <w:szCs w:val="28"/>
        </w:rPr>
        <w:t>Диаграмма 90</w:t>
      </w:r>
      <w:r w:rsidR="0064093D" w:rsidRPr="00101939">
        <w:rPr>
          <w:sz w:val="28"/>
          <w:szCs w:val="28"/>
        </w:rPr>
        <w:t>. Распределение ответов респондентов на вопрос: «Что на Ваш взгляд больше всего ухудшает состояние Вашего здоровья в настоящее время?»</w:t>
      </w:r>
    </w:p>
    <w:p w:rsidR="00101939" w:rsidRPr="00101939" w:rsidRDefault="00101939" w:rsidP="00101939">
      <w:pPr>
        <w:jc w:val="both"/>
        <w:rPr>
          <w:sz w:val="28"/>
          <w:szCs w:val="28"/>
        </w:rPr>
      </w:pPr>
    </w:p>
    <w:p w:rsidR="0064093D" w:rsidRPr="00334CE1" w:rsidRDefault="0064093D" w:rsidP="0064093D">
      <w:pPr>
        <w:ind w:firstLine="709"/>
        <w:jc w:val="both"/>
        <w:rPr>
          <w:sz w:val="28"/>
          <w:szCs w:val="28"/>
        </w:rPr>
      </w:pPr>
      <w:r w:rsidRPr="00334CE1">
        <w:rPr>
          <w:sz w:val="28"/>
          <w:szCs w:val="28"/>
        </w:rPr>
        <w:t xml:space="preserve">Как видно из представленной диаграммы, только 12,4% респондентов назвали свое поведение пагубно влияющим на самочувствие. Вместе с тем, полученные данные свидетельствуют о том, что «жертв» собственного нездорового поведения может быть гораздо больше.  Так, 37,9% опрошенных курят, а 41,6% регулярно (от нескольких раз в месяц до ежедневного принятия) употребляют алкогольные напитки. Кроме того, в среднем лишь каждый пятый участник опроса соблюдает основные принципы рационального питания, не все проходят диспансеризацию. Но обо всем по порядку. </w:t>
      </w:r>
    </w:p>
    <w:p w:rsidR="0064093D" w:rsidRPr="00334CE1" w:rsidRDefault="0064093D" w:rsidP="0064093D">
      <w:pPr>
        <w:ind w:firstLine="709"/>
        <w:jc w:val="both"/>
        <w:rPr>
          <w:sz w:val="28"/>
          <w:szCs w:val="28"/>
        </w:rPr>
      </w:pPr>
      <w:r w:rsidRPr="00334CE1">
        <w:rPr>
          <w:sz w:val="28"/>
          <w:szCs w:val="28"/>
        </w:rPr>
        <w:t>Курение является одним из ведущих факторов риска, способствующим формированию хронических неинфекционных заболеваний, и главной устранимой  причиной преждевременной смерти населения.</w:t>
      </w:r>
    </w:p>
    <w:p w:rsidR="0064093D" w:rsidRPr="00334CE1" w:rsidRDefault="0064093D" w:rsidP="0064093D">
      <w:pPr>
        <w:ind w:firstLine="709"/>
        <w:jc w:val="both"/>
        <w:rPr>
          <w:sz w:val="28"/>
          <w:szCs w:val="28"/>
        </w:rPr>
      </w:pPr>
      <w:r w:rsidRPr="00334CE1">
        <w:rPr>
          <w:sz w:val="28"/>
          <w:szCs w:val="28"/>
        </w:rPr>
        <w:t>Согласно полученным в ходе анкетного опроса данным, на изучаемой административной территории курит 37,9% взрослого населения (среди мужчин – 49,1% курильщиков, среди женщин – 19,7%). Этот показатель значительно выше, чем областной показатель (в целом в Могилевской области курит 29,8% взрослого населения). Представим графически распределение ответов респондентов на вопрос: «Курите ли Вы?» (</w:t>
      </w:r>
      <w:r w:rsidR="00101939">
        <w:rPr>
          <w:sz w:val="28"/>
          <w:szCs w:val="28"/>
        </w:rPr>
        <w:t>диагр.91</w:t>
      </w:r>
      <w:r w:rsidRPr="00334CE1">
        <w:rPr>
          <w:sz w:val="28"/>
          <w:szCs w:val="28"/>
        </w:rPr>
        <w:t>).</w:t>
      </w:r>
    </w:p>
    <w:p w:rsidR="0064093D" w:rsidRPr="00334CE1" w:rsidRDefault="0064093D" w:rsidP="0064093D">
      <w:pPr>
        <w:ind w:firstLine="709"/>
        <w:jc w:val="both"/>
        <w:rPr>
          <w:sz w:val="28"/>
          <w:szCs w:val="28"/>
        </w:rPr>
      </w:pPr>
    </w:p>
    <w:p w:rsidR="0064093D" w:rsidRPr="00334CE1" w:rsidRDefault="0064093D" w:rsidP="0064093D">
      <w:pPr>
        <w:jc w:val="both"/>
        <w:rPr>
          <w:sz w:val="28"/>
          <w:szCs w:val="28"/>
        </w:rPr>
      </w:pPr>
      <w:r w:rsidRPr="00334CE1">
        <w:rPr>
          <w:noProof/>
        </w:rPr>
        <w:lastRenderedPageBreak/>
        <w:drawing>
          <wp:inline distT="0" distB="0" distL="0" distR="0">
            <wp:extent cx="5915025" cy="3514725"/>
            <wp:effectExtent l="0" t="0" r="9525" b="9525"/>
            <wp:docPr id="323" name="Диаграмма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64093D" w:rsidRPr="00334CE1" w:rsidRDefault="0064093D" w:rsidP="0064093D">
      <w:pPr>
        <w:jc w:val="both"/>
        <w:rPr>
          <w:sz w:val="28"/>
          <w:szCs w:val="28"/>
        </w:rPr>
      </w:pPr>
    </w:p>
    <w:p w:rsidR="0064093D" w:rsidRPr="00101939" w:rsidRDefault="00101939" w:rsidP="00101939">
      <w:pPr>
        <w:jc w:val="both"/>
        <w:rPr>
          <w:sz w:val="28"/>
          <w:szCs w:val="28"/>
        </w:rPr>
      </w:pPr>
      <w:r w:rsidRPr="00101939">
        <w:rPr>
          <w:sz w:val="28"/>
          <w:szCs w:val="28"/>
        </w:rPr>
        <w:t>Диаграмма 9</w:t>
      </w:r>
      <w:r>
        <w:rPr>
          <w:sz w:val="28"/>
          <w:szCs w:val="28"/>
        </w:rPr>
        <w:t>1</w:t>
      </w:r>
      <w:r w:rsidR="0064093D" w:rsidRPr="00101939">
        <w:rPr>
          <w:sz w:val="28"/>
          <w:szCs w:val="28"/>
        </w:rPr>
        <w:t>. Распределение ответов респондентов на вопрос: «Курите ли Вы?»</w:t>
      </w:r>
    </w:p>
    <w:p w:rsidR="0064093D" w:rsidRPr="00334CE1" w:rsidRDefault="0064093D" w:rsidP="0064093D">
      <w:pPr>
        <w:ind w:firstLine="709"/>
        <w:jc w:val="both"/>
        <w:rPr>
          <w:sz w:val="28"/>
          <w:szCs w:val="28"/>
        </w:rPr>
      </w:pPr>
      <w:r w:rsidRPr="00334CE1">
        <w:rPr>
          <w:sz w:val="28"/>
          <w:szCs w:val="28"/>
        </w:rPr>
        <w:t>Больше всего курильщиков – среди людей среднего возраста: в возрасте от 41 до 50 лет  курит 44,4%. Меньше всего курят те, кому за 60  лет (31,3%).</w:t>
      </w:r>
    </w:p>
    <w:p w:rsidR="0064093D" w:rsidRPr="00334CE1" w:rsidRDefault="0064093D" w:rsidP="0064093D">
      <w:pPr>
        <w:ind w:firstLine="709"/>
        <w:jc w:val="both"/>
        <w:rPr>
          <w:sz w:val="28"/>
          <w:szCs w:val="28"/>
        </w:rPr>
      </w:pPr>
      <w:r w:rsidRPr="00334CE1">
        <w:rPr>
          <w:sz w:val="28"/>
          <w:szCs w:val="28"/>
        </w:rPr>
        <w:t xml:space="preserve">Еще одним фактором риска для здоровья населения является употребление алкогольных напитков. Актуальна эта проблема и для населения изучаемого района. Только 7,6% опрошенных отметили, что никогда не употребляют алкоголь, остальные делают это с различной регулярностью: 50,8% – несколько раз в год; 35,3% – несколько раз в месяц; 5,5% – несколько раз в неделю; 0,8% – ежедневно. Мужчины употребляют алкоголь чаще женщин: более 40% – несколько раз в месяц. </w:t>
      </w:r>
    </w:p>
    <w:p w:rsidR="0064093D" w:rsidRPr="00334CE1" w:rsidRDefault="0064093D" w:rsidP="0064093D">
      <w:pPr>
        <w:ind w:firstLine="709"/>
        <w:jc w:val="both"/>
        <w:rPr>
          <w:sz w:val="28"/>
          <w:szCs w:val="28"/>
        </w:rPr>
      </w:pPr>
      <w:r w:rsidRPr="00334CE1">
        <w:rPr>
          <w:sz w:val="28"/>
          <w:szCs w:val="28"/>
        </w:rPr>
        <w:t xml:space="preserve">По данным ВОЗ, злоупотребление алкоголем находится на третьем месте среди причин смертности (после </w:t>
      </w:r>
      <w:proofErr w:type="gramStart"/>
      <w:r w:rsidRPr="00334CE1">
        <w:rPr>
          <w:sz w:val="28"/>
          <w:szCs w:val="28"/>
        </w:rPr>
        <w:t>сердечно-сосудистых</w:t>
      </w:r>
      <w:proofErr w:type="gramEnd"/>
      <w:r w:rsidRPr="00334CE1">
        <w:rPr>
          <w:sz w:val="28"/>
          <w:szCs w:val="28"/>
        </w:rPr>
        <w:t xml:space="preserve"> и онкологических заболеваний). Пьющие люди  живут в среднем на 15 лет меньше, чем непьющие. Лицами в нетрезвом состоянии совершается почти 40% всех преступлений, они – частые виновники дорожно-транспортных происшествий. К сожалению, Республика Беларусь относится к группе стран с высоким уровнем потребления алкоголя и жители г. Шклова – не исключение.</w:t>
      </w:r>
    </w:p>
    <w:p w:rsidR="0064093D" w:rsidRPr="00334CE1" w:rsidRDefault="0064093D" w:rsidP="0064093D">
      <w:pPr>
        <w:ind w:firstLine="709"/>
        <w:jc w:val="both"/>
        <w:rPr>
          <w:sz w:val="28"/>
          <w:szCs w:val="28"/>
        </w:rPr>
      </w:pPr>
      <w:r w:rsidRPr="00334CE1">
        <w:rPr>
          <w:sz w:val="28"/>
          <w:szCs w:val="28"/>
        </w:rPr>
        <w:t xml:space="preserve">Еще одной проблемой, способной негативно сказаться на здоровье населения, является недостаточная двигательная активность. Многочисленными исследованиями у нас и за рубежом убедительно доказано благоприятное влияние двигательной активности на здоровье человека. Движения активизируют компенсаторно-приспособительные механизмы, расширяют функциональные возможности организма, улучшают самочувствие человека, создают уверенность, являются важным фактором первичной и вторичной профилактики ИБС, атеросклероза и других сокращающих человеческую жизнь заболеваний. Гипокинезия (недостаток </w:t>
      </w:r>
      <w:r w:rsidRPr="00334CE1">
        <w:rPr>
          <w:sz w:val="28"/>
          <w:szCs w:val="28"/>
        </w:rPr>
        <w:lastRenderedPageBreak/>
        <w:t>движений) снижает сопротивляемость и работоспособность организма, увеличивая риск заболеваний и преждевременной смерти.</w:t>
      </w:r>
    </w:p>
    <w:p w:rsidR="0064093D" w:rsidRPr="00334CE1" w:rsidRDefault="0064093D" w:rsidP="0064093D">
      <w:pPr>
        <w:ind w:firstLine="709"/>
        <w:jc w:val="both"/>
        <w:rPr>
          <w:sz w:val="28"/>
          <w:szCs w:val="28"/>
        </w:rPr>
      </w:pPr>
      <w:r w:rsidRPr="00334CE1">
        <w:rPr>
          <w:sz w:val="28"/>
          <w:szCs w:val="28"/>
        </w:rPr>
        <w:t>Специалисты  полагают, что для поддержания хорошей физической формы достаточно 20-30 минут активных физических упражнений не менее трех раз в неделю. Если это, по каким либо причинам невозможно, то для поддержания здоровья ежедневно достаточно 20 минут умеренной или выраженной физической активности (не обязательно непрерывной) не менее 5 дней в неделю. </w:t>
      </w:r>
    </w:p>
    <w:p w:rsidR="0064093D" w:rsidRPr="00334CE1" w:rsidRDefault="0064093D" w:rsidP="0064093D">
      <w:pPr>
        <w:ind w:firstLine="709"/>
        <w:jc w:val="both"/>
        <w:rPr>
          <w:sz w:val="28"/>
          <w:szCs w:val="28"/>
        </w:rPr>
      </w:pPr>
      <w:r w:rsidRPr="00334CE1">
        <w:rPr>
          <w:sz w:val="28"/>
          <w:szCs w:val="28"/>
        </w:rPr>
        <w:t>Чтобы оценить, соблюдается ли жителями г. Шклова этот необходимый для здоровья минимум физической активности, в анкете был задан вопрос: «Уделяете ли Вы физической активности (физические упражнения, ходьба, бег, танцы, спорт и т.д.) не менее 20 минут в день?».  Положительно на него ответили только  61,1% респондентов (59,2% мужчин и 62,8% женщин). Этот показатель несколько ниже, чем областной показатель (68,5%).</w:t>
      </w:r>
    </w:p>
    <w:p w:rsidR="0064093D" w:rsidRPr="00334CE1" w:rsidRDefault="0064093D" w:rsidP="0064093D">
      <w:pPr>
        <w:ind w:firstLine="709"/>
        <w:jc w:val="both"/>
        <w:rPr>
          <w:sz w:val="28"/>
          <w:szCs w:val="28"/>
        </w:rPr>
      </w:pPr>
      <w:r w:rsidRPr="00334CE1">
        <w:rPr>
          <w:sz w:val="28"/>
          <w:szCs w:val="28"/>
        </w:rPr>
        <w:t xml:space="preserve"> Наиболее активной возрастной группой оказались молодые люди в возрасте 18 – 30 лет (65,4% респондентов этого возраста уделяют физической активности не менее 20 минут в день). Самая низкая физическая активность по данным социологического исследования отмечается среди респондентов в возрасте старше 50  лет: только 57,3% опрошенных соблюдают эту норму.</w:t>
      </w:r>
    </w:p>
    <w:p w:rsidR="0064093D" w:rsidRPr="00334CE1" w:rsidRDefault="0064093D" w:rsidP="0064093D">
      <w:pPr>
        <w:ind w:firstLine="709"/>
        <w:jc w:val="both"/>
        <w:rPr>
          <w:sz w:val="28"/>
          <w:szCs w:val="28"/>
        </w:rPr>
      </w:pPr>
      <w:r w:rsidRPr="00334CE1">
        <w:rPr>
          <w:sz w:val="28"/>
          <w:szCs w:val="28"/>
        </w:rPr>
        <w:t>Чаще всего физическая активность населения г. Шклова связана с выполнением труда или носит бытовой характер. Так, 41,3% респондентов отметили, что в течение дня они наиболее активны  на работе (работа требует физического труда), еще 32,4% – дома (работа по дому,  на приусадебном участке и т.д.). Наибольшую физическую активность при передвижении (много ходят, ездят на велосипеде) проявляют  15% опрошенных, 4,5% – во время досуга. И только 6,8% респондентов отметили, что наиболее активны они во время регулярных спортивных тренировок (</w:t>
      </w:r>
      <w:r w:rsidR="00101939">
        <w:rPr>
          <w:sz w:val="28"/>
          <w:szCs w:val="28"/>
        </w:rPr>
        <w:t>Диагр</w:t>
      </w:r>
      <w:r w:rsidRPr="00334CE1">
        <w:rPr>
          <w:sz w:val="28"/>
          <w:szCs w:val="28"/>
        </w:rPr>
        <w:t>.</w:t>
      </w:r>
      <w:r w:rsidR="00101939">
        <w:rPr>
          <w:sz w:val="28"/>
          <w:szCs w:val="28"/>
        </w:rPr>
        <w:t>92</w:t>
      </w:r>
      <w:r w:rsidRPr="00334CE1">
        <w:rPr>
          <w:sz w:val="28"/>
          <w:szCs w:val="28"/>
        </w:rPr>
        <w:t>).</w:t>
      </w:r>
    </w:p>
    <w:p w:rsidR="0064093D" w:rsidRPr="00334CE1" w:rsidRDefault="0064093D" w:rsidP="0064093D">
      <w:pPr>
        <w:ind w:firstLine="709"/>
        <w:jc w:val="both"/>
        <w:rPr>
          <w:sz w:val="28"/>
          <w:szCs w:val="28"/>
        </w:rPr>
      </w:pPr>
      <w:r w:rsidRPr="00334CE1">
        <w:rPr>
          <w:noProof/>
        </w:rPr>
        <w:drawing>
          <wp:inline distT="0" distB="0" distL="0" distR="0">
            <wp:extent cx="3828639" cy="2262976"/>
            <wp:effectExtent l="0" t="0" r="635" b="4445"/>
            <wp:docPr id="324" name="Диаграмма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64093D" w:rsidRPr="00334CE1" w:rsidRDefault="0064093D" w:rsidP="0064093D">
      <w:pPr>
        <w:ind w:firstLine="709"/>
        <w:jc w:val="both"/>
        <w:rPr>
          <w:sz w:val="28"/>
          <w:szCs w:val="28"/>
        </w:rPr>
      </w:pPr>
    </w:p>
    <w:p w:rsidR="0064093D" w:rsidRDefault="00101939" w:rsidP="00101939">
      <w:pPr>
        <w:jc w:val="both"/>
        <w:rPr>
          <w:sz w:val="28"/>
          <w:szCs w:val="28"/>
        </w:rPr>
      </w:pPr>
      <w:r w:rsidRPr="00101939">
        <w:rPr>
          <w:sz w:val="28"/>
          <w:szCs w:val="28"/>
        </w:rPr>
        <w:t>Диаграмма</w:t>
      </w:r>
      <w:r w:rsidR="0064093D" w:rsidRPr="00101939">
        <w:rPr>
          <w:sz w:val="28"/>
          <w:szCs w:val="28"/>
        </w:rPr>
        <w:t xml:space="preserve"> </w:t>
      </w:r>
      <w:r w:rsidRPr="00101939">
        <w:rPr>
          <w:sz w:val="28"/>
          <w:szCs w:val="28"/>
        </w:rPr>
        <w:t>9</w:t>
      </w:r>
      <w:r>
        <w:rPr>
          <w:sz w:val="28"/>
          <w:szCs w:val="28"/>
        </w:rPr>
        <w:t>2</w:t>
      </w:r>
      <w:r w:rsidR="0064093D" w:rsidRPr="00101939">
        <w:rPr>
          <w:sz w:val="28"/>
          <w:szCs w:val="28"/>
        </w:rPr>
        <w:t>. Распределение ответов респондентов на вопрос: «Как Вы считаете, где Вы наиболее физически активны в течение дня?»</w:t>
      </w:r>
    </w:p>
    <w:p w:rsidR="00101939" w:rsidRPr="00101939" w:rsidRDefault="00101939" w:rsidP="00101939">
      <w:pPr>
        <w:jc w:val="both"/>
        <w:rPr>
          <w:sz w:val="28"/>
          <w:szCs w:val="28"/>
        </w:rPr>
      </w:pPr>
    </w:p>
    <w:p w:rsidR="0064093D" w:rsidRPr="00334CE1" w:rsidRDefault="0064093D" w:rsidP="0064093D">
      <w:pPr>
        <w:ind w:firstLine="709"/>
        <w:jc w:val="both"/>
        <w:rPr>
          <w:sz w:val="28"/>
          <w:szCs w:val="28"/>
        </w:rPr>
      </w:pPr>
      <w:r w:rsidRPr="00334CE1">
        <w:rPr>
          <w:sz w:val="28"/>
          <w:szCs w:val="28"/>
        </w:rPr>
        <w:t xml:space="preserve">Немаловажным компонентом здорового образа жизни является правильное питание. Как показал опрос, стремятся к нему многие жители г. Шклова, однако, предпринимаемые меры недостаточны. Наиболее популярными правилами у населения являются: «обязательный завтрак» (это </w:t>
      </w:r>
      <w:r w:rsidRPr="00334CE1">
        <w:rPr>
          <w:sz w:val="28"/>
          <w:szCs w:val="28"/>
        </w:rPr>
        <w:lastRenderedPageBreak/>
        <w:t>отметили 49,7%), «питание не менее 3 раз в день» (39,5%), «контроль сроков годности продуктов» (33,9%), «ограничение потребления жирной пищи» (31,3%),  «употребление натуральных продуктов» (23,9%).  При этом каждый седьмой участник опроса утверждает, что питается, как придется, и никакими правилами питания не руководствуется. Подробнее о принципах питания населения – на диаграмме (</w:t>
      </w:r>
      <w:r w:rsidR="00101939">
        <w:rPr>
          <w:sz w:val="28"/>
          <w:szCs w:val="28"/>
        </w:rPr>
        <w:t>Диагр</w:t>
      </w:r>
      <w:r w:rsidRPr="00334CE1">
        <w:rPr>
          <w:sz w:val="28"/>
          <w:szCs w:val="28"/>
        </w:rPr>
        <w:t>.</w:t>
      </w:r>
      <w:r w:rsidR="00101939">
        <w:rPr>
          <w:sz w:val="28"/>
          <w:szCs w:val="28"/>
        </w:rPr>
        <w:t>93</w:t>
      </w:r>
      <w:r w:rsidRPr="00334CE1">
        <w:rPr>
          <w:sz w:val="28"/>
          <w:szCs w:val="28"/>
        </w:rPr>
        <w:t>).</w:t>
      </w:r>
    </w:p>
    <w:p w:rsidR="0064093D" w:rsidRPr="00334CE1" w:rsidRDefault="0064093D" w:rsidP="0064093D">
      <w:pPr>
        <w:jc w:val="both"/>
        <w:rPr>
          <w:sz w:val="28"/>
          <w:szCs w:val="28"/>
        </w:rPr>
      </w:pPr>
      <w:r w:rsidRPr="00334CE1">
        <w:rPr>
          <w:noProof/>
        </w:rPr>
        <w:drawing>
          <wp:inline distT="0" distB="0" distL="0" distR="0">
            <wp:extent cx="5821900" cy="4427275"/>
            <wp:effectExtent l="0" t="0" r="7620" b="0"/>
            <wp:docPr id="325" name="Диаграмма 3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64093D" w:rsidRPr="00334CE1" w:rsidRDefault="0064093D" w:rsidP="0064093D">
      <w:pPr>
        <w:jc w:val="both"/>
        <w:rPr>
          <w:sz w:val="28"/>
          <w:szCs w:val="28"/>
        </w:rPr>
      </w:pPr>
    </w:p>
    <w:p w:rsidR="0064093D" w:rsidRPr="00101939" w:rsidRDefault="00101939" w:rsidP="0064093D">
      <w:pPr>
        <w:ind w:firstLine="709"/>
        <w:jc w:val="center"/>
        <w:rPr>
          <w:sz w:val="28"/>
          <w:szCs w:val="28"/>
        </w:rPr>
      </w:pPr>
      <w:r w:rsidRPr="00101939">
        <w:rPr>
          <w:sz w:val="28"/>
          <w:szCs w:val="28"/>
        </w:rPr>
        <w:t>Диаграмма 93</w:t>
      </w:r>
      <w:r w:rsidR="0064093D" w:rsidRPr="00101939">
        <w:rPr>
          <w:sz w:val="28"/>
          <w:szCs w:val="28"/>
        </w:rPr>
        <w:t>. Распределение ответов респондентов на вопрос: «Какими правилами Вы руководствуетесь при организации своего питания?»</w:t>
      </w:r>
    </w:p>
    <w:p w:rsidR="0064093D" w:rsidRPr="00101939" w:rsidRDefault="0064093D" w:rsidP="0064093D">
      <w:pPr>
        <w:ind w:firstLine="709"/>
        <w:jc w:val="both"/>
        <w:rPr>
          <w:sz w:val="28"/>
          <w:szCs w:val="28"/>
        </w:rPr>
      </w:pPr>
    </w:p>
    <w:p w:rsidR="0064093D" w:rsidRPr="00334CE1" w:rsidRDefault="0064093D" w:rsidP="0064093D">
      <w:pPr>
        <w:ind w:firstLine="709"/>
        <w:jc w:val="both"/>
        <w:rPr>
          <w:sz w:val="28"/>
          <w:szCs w:val="28"/>
        </w:rPr>
      </w:pPr>
      <w:r w:rsidRPr="00334CE1">
        <w:rPr>
          <w:sz w:val="28"/>
          <w:szCs w:val="28"/>
        </w:rPr>
        <w:t>Проведенное исследование выявило высокий уровень потребления соли каждым четвертым жителем изучаемой административной территории. Так сильносолены продукты (соленую рыбу, копчености, консервированные продукты) ежедневно употребляют 3,9% опрошенных, а 20,8% – несколько раз в неделю. Несколько раз в месяц такие продукты бывают в рационе 41,8%, у остальных – очень редко.</w:t>
      </w:r>
    </w:p>
    <w:p w:rsidR="0064093D" w:rsidRPr="00334CE1" w:rsidRDefault="0064093D" w:rsidP="0064093D">
      <w:pPr>
        <w:ind w:firstLine="709"/>
        <w:jc w:val="both"/>
        <w:rPr>
          <w:sz w:val="28"/>
          <w:szCs w:val="28"/>
        </w:rPr>
      </w:pPr>
      <w:r w:rsidRPr="00334CE1">
        <w:rPr>
          <w:sz w:val="28"/>
          <w:szCs w:val="28"/>
        </w:rPr>
        <w:t>В рамках данного социологического исследования была поставлена задача, изучить  количество потребляемой населением соли и сахара в сутки. Кроме того, удалось посчитать, сколько граммов овощей и фруктов ежедневно употребляют жители г. Шклова».</w:t>
      </w:r>
    </w:p>
    <w:p w:rsidR="0064093D" w:rsidRPr="00334CE1" w:rsidRDefault="0064093D" w:rsidP="0064093D">
      <w:pPr>
        <w:ind w:firstLine="709"/>
        <w:jc w:val="both"/>
        <w:rPr>
          <w:sz w:val="28"/>
          <w:szCs w:val="28"/>
        </w:rPr>
      </w:pPr>
      <w:r w:rsidRPr="00334CE1">
        <w:rPr>
          <w:sz w:val="28"/>
          <w:szCs w:val="28"/>
        </w:rPr>
        <w:t xml:space="preserve">Для начала респондентам было предложено суммировать суточное добавление соли при приготовлении пищи, и таким образом посчитать ее примерное количество в граммах (т. е. произвести  расчет чистой добавленной соли, без учета ее содержания в готовых продуктах питания). Полученные калькуляции показали, что в среднем взрослый житель города  в сутки </w:t>
      </w:r>
      <w:r w:rsidRPr="00334CE1">
        <w:rPr>
          <w:sz w:val="28"/>
          <w:szCs w:val="28"/>
        </w:rPr>
        <w:lastRenderedPageBreak/>
        <w:t>употребляет  7 граммов соли (напомним, это без учета солесодержащих продуктов). Мужчины больше досаливают пищу, чем женщины. Так, мужчины употребляют в среднем 7,3 гр. соли, женщины – 6,8 гр.</w:t>
      </w:r>
    </w:p>
    <w:p w:rsidR="0064093D" w:rsidRPr="00334CE1" w:rsidRDefault="0064093D" w:rsidP="0064093D">
      <w:pPr>
        <w:ind w:firstLine="709"/>
        <w:jc w:val="both"/>
        <w:rPr>
          <w:sz w:val="28"/>
          <w:szCs w:val="28"/>
        </w:rPr>
      </w:pPr>
      <w:r w:rsidRPr="00334CE1">
        <w:rPr>
          <w:sz w:val="28"/>
          <w:szCs w:val="28"/>
        </w:rPr>
        <w:t xml:space="preserve">ВОЗ рекомендует, чтобы дневное потребление соли составляло меньше 5 г (что соответствует примерно чайной ложке соли в день). Высокий уровень потребления соли способствует развитию болезней системы кровообращения, также не исключена его связь с другими неинфекционными заболеваниями, например заболеваниями почек. </w:t>
      </w:r>
    </w:p>
    <w:p w:rsidR="0064093D" w:rsidRPr="00334CE1" w:rsidRDefault="0064093D" w:rsidP="0064093D">
      <w:pPr>
        <w:ind w:firstLine="709"/>
        <w:jc w:val="both"/>
        <w:rPr>
          <w:sz w:val="28"/>
          <w:szCs w:val="28"/>
        </w:rPr>
      </w:pPr>
      <w:r w:rsidRPr="00334CE1">
        <w:rPr>
          <w:sz w:val="28"/>
          <w:szCs w:val="28"/>
        </w:rPr>
        <w:t>Чрезмерное потребление сахара и  сладких продуктов питания также несет определенные риски для здоровья. Его избыточное потребление способствует развитию болезней системы кровообращения, нарушает обмен веществ, ослабляет иммунную систему, способствует преждевременному старению кожи, вызывает заболевания зубов и десен, ослабляет костную ткань и др.</w:t>
      </w:r>
    </w:p>
    <w:p w:rsidR="0064093D" w:rsidRPr="00334CE1" w:rsidRDefault="0064093D" w:rsidP="0064093D">
      <w:pPr>
        <w:ind w:firstLine="709"/>
        <w:jc w:val="both"/>
        <w:rPr>
          <w:sz w:val="28"/>
          <w:szCs w:val="28"/>
        </w:rPr>
      </w:pPr>
      <w:r w:rsidRPr="00334CE1">
        <w:rPr>
          <w:sz w:val="28"/>
          <w:szCs w:val="28"/>
        </w:rPr>
        <w:t xml:space="preserve">Аналогично соли, мы попросили респондентов посчитать и суточное количество добавленного в пищу сахара. Полученные данные показали, что в среднем жители г. Шклова употребляют 16,5 граммов сахара в сутки. Мужчины употребляют больше сахара, чем женщины (18,8 гр. против 14,2 гр.). </w:t>
      </w:r>
    </w:p>
    <w:p w:rsidR="0064093D" w:rsidRPr="00334CE1" w:rsidRDefault="0064093D" w:rsidP="0064093D">
      <w:pPr>
        <w:shd w:val="clear" w:color="auto" w:fill="FFFFFF"/>
        <w:ind w:firstLine="709"/>
        <w:jc w:val="both"/>
        <w:rPr>
          <w:iCs/>
          <w:sz w:val="28"/>
          <w:szCs w:val="28"/>
        </w:rPr>
      </w:pPr>
      <w:r w:rsidRPr="00334CE1">
        <w:rPr>
          <w:iCs/>
          <w:sz w:val="28"/>
          <w:szCs w:val="28"/>
        </w:rPr>
        <w:t>ВОЗ рекомендует ограничить употребление сахара в сутки до 5% от всего количества потребляемых калорий, что составляет приблизительно шесть чайных ложек сахара.  Как показало исследование, наши респонденты в среднем употребляют 3,5 ложки, но напомним это без учета сахаросодержащих продуктов.</w:t>
      </w:r>
    </w:p>
    <w:p w:rsidR="0064093D" w:rsidRPr="00334CE1" w:rsidRDefault="0064093D" w:rsidP="0064093D">
      <w:pPr>
        <w:shd w:val="clear" w:color="auto" w:fill="FFFFFF"/>
        <w:ind w:firstLine="709"/>
        <w:jc w:val="both"/>
        <w:rPr>
          <w:sz w:val="28"/>
          <w:szCs w:val="28"/>
        </w:rPr>
      </w:pPr>
      <w:r w:rsidRPr="00334CE1">
        <w:rPr>
          <w:iCs/>
          <w:sz w:val="28"/>
          <w:szCs w:val="28"/>
        </w:rPr>
        <w:t xml:space="preserve">Что касается овощей и фруктов, то их потребление – основа </w:t>
      </w:r>
      <w:r w:rsidRPr="00334CE1">
        <w:rPr>
          <w:sz w:val="28"/>
          <w:szCs w:val="28"/>
        </w:rPr>
        <w:t>здорового питания, важный источник витаминов и минералов. В овощах и фруктах много полезной клетчатки, которая улучшает пищеварение и в целом положительно влияет на организм. Исследования показывают, что люди, которые едят много свежих овощей и фруктов, меньше рискуют столкнуться с болезнями системы кровообращения, повышенным давлением, диабетом второго типа, а также с ухудшением зрения и трудностями с пищеварением.</w:t>
      </w:r>
      <w:r w:rsidRPr="00334CE1">
        <w:rPr>
          <w:sz w:val="28"/>
          <w:szCs w:val="28"/>
          <w:shd w:val="clear" w:color="auto" w:fill="FFFFFF"/>
        </w:rPr>
        <w:t xml:space="preserve"> ВОЗ рекомендует взрослому человеку есть минимум 400 – 500 гр. </w:t>
      </w:r>
      <w:r w:rsidRPr="00334CE1">
        <w:rPr>
          <w:bCs/>
          <w:sz w:val="28"/>
          <w:szCs w:val="28"/>
          <w:shd w:val="clear" w:color="auto" w:fill="FFFFFF"/>
        </w:rPr>
        <w:t>овощей</w:t>
      </w:r>
      <w:r w:rsidRPr="00334CE1">
        <w:rPr>
          <w:sz w:val="28"/>
          <w:szCs w:val="28"/>
          <w:shd w:val="clear" w:color="auto" w:fill="FFFFFF"/>
        </w:rPr>
        <w:t> </w:t>
      </w:r>
      <w:r w:rsidRPr="00334CE1">
        <w:rPr>
          <w:bCs/>
          <w:sz w:val="28"/>
          <w:szCs w:val="28"/>
          <w:shd w:val="clear" w:color="auto" w:fill="FFFFFF"/>
        </w:rPr>
        <w:t>и</w:t>
      </w:r>
      <w:r w:rsidRPr="00334CE1">
        <w:rPr>
          <w:sz w:val="28"/>
          <w:szCs w:val="28"/>
          <w:shd w:val="clear" w:color="auto" w:fill="FFFFFF"/>
        </w:rPr>
        <w:t> </w:t>
      </w:r>
      <w:r w:rsidRPr="00334CE1">
        <w:rPr>
          <w:bCs/>
          <w:sz w:val="28"/>
          <w:szCs w:val="28"/>
          <w:shd w:val="clear" w:color="auto" w:fill="FFFFFF"/>
        </w:rPr>
        <w:t>фруктов</w:t>
      </w:r>
      <w:r w:rsidRPr="00334CE1">
        <w:rPr>
          <w:sz w:val="28"/>
          <w:szCs w:val="28"/>
          <w:shd w:val="clear" w:color="auto" w:fill="FFFFFF"/>
        </w:rPr>
        <w:t xml:space="preserve"> в день, что составляет пять порций. </w:t>
      </w:r>
    </w:p>
    <w:p w:rsidR="0064093D" w:rsidRPr="00334CE1" w:rsidRDefault="0064093D" w:rsidP="0064093D">
      <w:pPr>
        <w:ind w:firstLine="709"/>
        <w:jc w:val="both"/>
        <w:rPr>
          <w:iCs/>
          <w:sz w:val="28"/>
          <w:szCs w:val="28"/>
        </w:rPr>
      </w:pPr>
      <w:r w:rsidRPr="00334CE1">
        <w:rPr>
          <w:sz w:val="28"/>
          <w:szCs w:val="28"/>
        </w:rPr>
        <w:t xml:space="preserve">Нашим респондентам мы предложили посчитать, сколько граммов овощей и фруктов в среднем в сутки они  употребляют. Согласно этим субъективным оценкам, удалось рассчитать средний уровень потребления овощей и фруктов жителями г. Шклова – 291 грамм. Женщины в среднем ежедневно  едят 307 гр. овощей и фруктов, мужчины – чуть меньше (275 гр.). </w:t>
      </w:r>
      <w:proofErr w:type="gramStart"/>
      <w:r w:rsidRPr="00334CE1">
        <w:rPr>
          <w:iCs/>
          <w:sz w:val="28"/>
          <w:szCs w:val="28"/>
        </w:rPr>
        <w:t>Завершая разговор о питании, респондентов в анкете попросили ответить на вопрос:</w:t>
      </w:r>
      <w:proofErr w:type="gramEnd"/>
      <w:r w:rsidRPr="00334CE1">
        <w:rPr>
          <w:iCs/>
          <w:sz w:val="28"/>
          <w:szCs w:val="28"/>
        </w:rPr>
        <w:t xml:space="preserve"> «Можете ли Вы назвать свое питание в целом здоровым и рациональным?». Положительно на него ответили только 33,9%, отрицательно – 25,5%. Остальные респонденты затруднились дать ответ на поставленный вопрос.</w:t>
      </w:r>
    </w:p>
    <w:p w:rsidR="0064093D" w:rsidRPr="00334CE1" w:rsidRDefault="0064093D" w:rsidP="0064093D">
      <w:pPr>
        <w:tabs>
          <w:tab w:val="left" w:pos="993"/>
        </w:tabs>
        <w:ind w:firstLine="709"/>
        <w:jc w:val="both"/>
        <w:rPr>
          <w:iCs/>
          <w:sz w:val="28"/>
          <w:szCs w:val="28"/>
        </w:rPr>
      </w:pPr>
      <w:r w:rsidRPr="00334CE1">
        <w:rPr>
          <w:iCs/>
          <w:sz w:val="28"/>
          <w:szCs w:val="28"/>
        </w:rPr>
        <w:t>Самосохранительная активность является одним из основных показателей отношения человека к своему здоровью и неотъемлемой составляющей здорового образа жизни человека.</w:t>
      </w:r>
    </w:p>
    <w:p w:rsidR="0064093D" w:rsidRPr="00334CE1" w:rsidRDefault="0064093D" w:rsidP="0064093D">
      <w:pPr>
        <w:tabs>
          <w:tab w:val="left" w:pos="993"/>
        </w:tabs>
        <w:ind w:firstLine="709"/>
        <w:jc w:val="both"/>
        <w:rPr>
          <w:iCs/>
          <w:sz w:val="28"/>
          <w:szCs w:val="28"/>
        </w:rPr>
      </w:pPr>
      <w:r w:rsidRPr="00334CE1">
        <w:rPr>
          <w:iCs/>
          <w:sz w:val="28"/>
          <w:szCs w:val="28"/>
        </w:rPr>
        <w:lastRenderedPageBreak/>
        <w:t xml:space="preserve"> </w:t>
      </w:r>
      <w:proofErr w:type="gramStart"/>
      <w:r w:rsidRPr="00334CE1">
        <w:rPr>
          <w:iCs/>
          <w:sz w:val="28"/>
          <w:szCs w:val="28"/>
        </w:rPr>
        <w:t>Анализируя структуру и уровни самосохранительной активности населения изучаемой  административной территории, можно отметить, что большинство предпринимает ряд мер, направленных на сохранение и укрепление своего здоровья, самые популярные из которых: соблюдение правил личной гигиены (55,5%), прогулки на свежем воздухе (46,6%), отказ от злоупотребления алкоголем (40,8%), полноценный отдых (37,6%), посещение бани и сауны (36,6%),  выполнение рекомендаций врача (25,5%) и т.д.</w:t>
      </w:r>
      <w:proofErr w:type="gramEnd"/>
      <w:r w:rsidRPr="00334CE1">
        <w:rPr>
          <w:iCs/>
          <w:sz w:val="28"/>
          <w:szCs w:val="28"/>
        </w:rPr>
        <w:t xml:space="preserve"> При этом 7,1%  респондентов отметили, что ничего не делают в этом направлении. Ответы остальных на вопрос: «Что Вы лично делаете для сохранения и укрепления своего здоровья?»  представим графически (</w:t>
      </w:r>
      <w:r w:rsidR="00F20CA1">
        <w:rPr>
          <w:iCs/>
          <w:sz w:val="28"/>
          <w:szCs w:val="28"/>
        </w:rPr>
        <w:t>диагр. 94</w:t>
      </w:r>
      <w:r w:rsidRPr="00334CE1">
        <w:rPr>
          <w:iCs/>
          <w:sz w:val="28"/>
          <w:szCs w:val="28"/>
        </w:rPr>
        <w:t>).</w:t>
      </w:r>
    </w:p>
    <w:p w:rsidR="0064093D" w:rsidRPr="00334CE1" w:rsidRDefault="0064093D" w:rsidP="0064093D">
      <w:pPr>
        <w:tabs>
          <w:tab w:val="left" w:pos="993"/>
        </w:tabs>
        <w:jc w:val="both"/>
        <w:rPr>
          <w:iCs/>
          <w:sz w:val="28"/>
          <w:szCs w:val="28"/>
        </w:rPr>
      </w:pPr>
      <w:r w:rsidRPr="00334CE1">
        <w:rPr>
          <w:noProof/>
        </w:rPr>
        <w:drawing>
          <wp:inline distT="0" distB="0" distL="0" distR="0">
            <wp:extent cx="5453508" cy="4808823"/>
            <wp:effectExtent l="0" t="0" r="0" b="0"/>
            <wp:docPr id="326" name="Диаграмма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64093D" w:rsidRPr="00334CE1" w:rsidRDefault="0064093D" w:rsidP="0064093D">
      <w:pPr>
        <w:tabs>
          <w:tab w:val="left" w:pos="993"/>
        </w:tabs>
        <w:ind w:firstLine="709"/>
        <w:jc w:val="both"/>
        <w:rPr>
          <w:iCs/>
          <w:sz w:val="28"/>
          <w:szCs w:val="28"/>
        </w:rPr>
      </w:pPr>
    </w:p>
    <w:p w:rsidR="0064093D" w:rsidRDefault="00F20CA1" w:rsidP="00F20CA1">
      <w:pPr>
        <w:tabs>
          <w:tab w:val="left" w:pos="993"/>
        </w:tabs>
        <w:jc w:val="both"/>
        <w:rPr>
          <w:sz w:val="28"/>
          <w:szCs w:val="28"/>
        </w:rPr>
      </w:pPr>
      <w:r w:rsidRPr="00F20CA1">
        <w:rPr>
          <w:sz w:val="28"/>
          <w:szCs w:val="28"/>
        </w:rPr>
        <w:t>Диаграмма 94</w:t>
      </w:r>
      <w:r w:rsidR="0064093D" w:rsidRPr="00F20CA1">
        <w:rPr>
          <w:sz w:val="28"/>
          <w:szCs w:val="28"/>
        </w:rPr>
        <w:t>. Распределение ответов респондентов на вопрос: «Что Вы лично делаете для сохранения и укрепления здоровья?»</w:t>
      </w:r>
    </w:p>
    <w:p w:rsidR="00F20CA1" w:rsidRPr="00F20CA1" w:rsidRDefault="00F20CA1" w:rsidP="00F20CA1">
      <w:pPr>
        <w:tabs>
          <w:tab w:val="left" w:pos="993"/>
        </w:tabs>
        <w:jc w:val="both"/>
        <w:rPr>
          <w:sz w:val="28"/>
          <w:szCs w:val="28"/>
        </w:rPr>
      </w:pPr>
    </w:p>
    <w:p w:rsidR="0064093D" w:rsidRPr="00334CE1" w:rsidRDefault="0064093D" w:rsidP="0064093D">
      <w:pPr>
        <w:ind w:firstLine="709"/>
        <w:jc w:val="both"/>
        <w:rPr>
          <w:rFonts w:ascii="Arial" w:hAnsi="Arial" w:cs="Arial"/>
          <w:sz w:val="21"/>
          <w:szCs w:val="21"/>
          <w:shd w:val="clear" w:color="auto" w:fill="FFFFFF"/>
        </w:rPr>
      </w:pPr>
      <w:r w:rsidRPr="00334CE1">
        <w:rPr>
          <w:sz w:val="28"/>
          <w:szCs w:val="28"/>
        </w:rPr>
        <w:t>Одним из важных правил заботы о своем здоровье, безусловно, является своевременная диспансеризация.</w:t>
      </w:r>
      <w:r w:rsidRPr="00334CE1">
        <w:rPr>
          <w:sz w:val="28"/>
          <w:szCs w:val="28"/>
          <w:shd w:val="clear" w:color="auto" w:fill="FFFFFF"/>
        </w:rPr>
        <w:t xml:space="preserve"> Диспансеризация – это регулярное медицинское обследование населения, которое проводится для раннего выявления и своевременного лечения различных заболеваний. Частота диспансеризации зависит от принадлежности человека к определенной  группе здоровья, но проводиться она должна  не реже, чем один раз в два года</w:t>
      </w:r>
      <w:r w:rsidRPr="00334CE1">
        <w:rPr>
          <w:rFonts w:ascii="Arial" w:hAnsi="Arial" w:cs="Arial"/>
          <w:sz w:val="21"/>
          <w:szCs w:val="21"/>
          <w:shd w:val="clear" w:color="auto" w:fill="FFFFFF"/>
        </w:rPr>
        <w:t>.</w:t>
      </w:r>
    </w:p>
    <w:p w:rsidR="0064093D" w:rsidRPr="00334CE1" w:rsidRDefault="0064093D" w:rsidP="0064093D">
      <w:pPr>
        <w:ind w:firstLine="709"/>
        <w:jc w:val="both"/>
        <w:rPr>
          <w:sz w:val="28"/>
          <w:szCs w:val="28"/>
          <w:shd w:val="clear" w:color="auto" w:fill="FFFFFF"/>
        </w:rPr>
      </w:pPr>
      <w:r w:rsidRPr="00334CE1">
        <w:rPr>
          <w:sz w:val="28"/>
          <w:szCs w:val="28"/>
          <w:shd w:val="clear" w:color="auto" w:fill="FFFFFF"/>
        </w:rPr>
        <w:t xml:space="preserve">Как выяснилось в результате исследования, около двух третей респондентов прошли за последний год отдельные виды обследования. Так, 91,8% сделали флюорографическое обследование грудной клетки; измерили  </w:t>
      </w:r>
      <w:r w:rsidRPr="00334CE1">
        <w:rPr>
          <w:sz w:val="28"/>
          <w:szCs w:val="28"/>
          <w:shd w:val="clear" w:color="auto" w:fill="FFFFFF"/>
        </w:rPr>
        <w:lastRenderedPageBreak/>
        <w:t>свое артериальное давление 89,2%; прошли ЭКГ – 83,4%; определили уровень холестерина, глюкозы в крови 64,7% и 71,1% респондентов соответственно; прошли ультразвуковое исследование органов брюшной полости, щитовидной железы и д.р. 53,7% опрошенных. Врача гинеколога за последний год посетили 45% женщин, 18,4% мужчин были обследованы урологом.</w:t>
      </w:r>
    </w:p>
    <w:p w:rsidR="0064093D" w:rsidRPr="00334CE1" w:rsidRDefault="0064093D" w:rsidP="0064093D">
      <w:pPr>
        <w:ind w:firstLine="709"/>
        <w:jc w:val="both"/>
        <w:rPr>
          <w:sz w:val="28"/>
          <w:szCs w:val="28"/>
        </w:rPr>
      </w:pPr>
      <w:r w:rsidRPr="00334CE1">
        <w:rPr>
          <w:sz w:val="28"/>
          <w:szCs w:val="28"/>
        </w:rPr>
        <w:t>Как и в других странах, в Республике Беларусь на протяжении последних десятилетий причинами наибольшего числа смертей являются </w:t>
      </w:r>
      <w:r w:rsidRPr="00334CE1">
        <w:rPr>
          <w:bCs/>
          <w:iCs/>
          <w:sz w:val="28"/>
          <w:szCs w:val="28"/>
        </w:rPr>
        <w:t>болезни системы кровообращения</w:t>
      </w:r>
      <w:r w:rsidRPr="00334CE1">
        <w:rPr>
          <w:sz w:val="28"/>
          <w:szCs w:val="28"/>
        </w:rPr>
        <w:t>. Поэтому очень важно, чтобы население регулярно контролировало свое здоровье, в частности уровень артериального давления.</w:t>
      </w:r>
    </w:p>
    <w:p w:rsidR="0064093D" w:rsidRPr="00334CE1" w:rsidRDefault="0064093D" w:rsidP="0064093D">
      <w:pPr>
        <w:ind w:firstLine="709"/>
        <w:jc w:val="both"/>
        <w:rPr>
          <w:sz w:val="28"/>
          <w:szCs w:val="28"/>
        </w:rPr>
      </w:pPr>
      <w:r w:rsidRPr="00334CE1">
        <w:rPr>
          <w:sz w:val="28"/>
          <w:szCs w:val="28"/>
        </w:rPr>
        <w:t>В рамках данного социологического исследования 7,1% опрошенных признались, что никогда не контролируют свое артериальное давление. В то же время 30,5% респондентов отметили, что периодически отмечают у себя повышение АД, 8,4% – выставлен диагноз артериальная гипертензия. Чаще всего повышенный уровень АД отмечают у себя респонденты старше 50 лет (в среднем каждый второй). А в возрасте старше 60 лет каждый четвертый имеет диагноз артериальная гипертензия.</w:t>
      </w:r>
    </w:p>
    <w:p w:rsidR="0064093D" w:rsidRPr="00334CE1" w:rsidRDefault="0064093D" w:rsidP="0064093D">
      <w:pPr>
        <w:ind w:firstLine="709"/>
        <w:jc w:val="both"/>
        <w:rPr>
          <w:sz w:val="28"/>
          <w:szCs w:val="28"/>
          <w:shd w:val="clear" w:color="auto" w:fill="FFFFFF"/>
        </w:rPr>
      </w:pPr>
      <w:r w:rsidRPr="00334CE1">
        <w:rPr>
          <w:sz w:val="28"/>
          <w:szCs w:val="28"/>
        </w:rPr>
        <w:t>Для респондентов, которые хоть иногда (или постоянно) отмечают у себя повышение АД, в анкете был задан вопрос: «Какие меры по нормализации давления Вы предпринимаете?». 23,9% отметили, что регулярно принимают препараты, понижающие давление; 39% начинают принимать лекарства только в случае повышения уровня АД;  предпочитают лечиться народными средствами 1,8%; 35,3% респондентов ничего не предпринимают в этих случаях.</w:t>
      </w:r>
    </w:p>
    <w:p w:rsidR="0064093D" w:rsidRPr="00334CE1" w:rsidRDefault="0064093D" w:rsidP="0064093D">
      <w:pPr>
        <w:ind w:firstLine="709"/>
        <w:jc w:val="both"/>
        <w:rPr>
          <w:sz w:val="28"/>
          <w:szCs w:val="28"/>
          <w:shd w:val="clear" w:color="auto" w:fill="FFFFFF"/>
        </w:rPr>
      </w:pPr>
      <w:r w:rsidRPr="00334CE1">
        <w:rPr>
          <w:sz w:val="28"/>
          <w:szCs w:val="28"/>
          <w:shd w:val="clear" w:color="auto" w:fill="FFFFFF"/>
        </w:rPr>
        <w:t>Повышенный уровень глюкозы в крови отмечают у себя 10,3% респондентов (28,9% никогда не контролируют его). Повышенный уровень холестерина в крови имеют 15% (45,3% – не знают свой уровень холестерина).</w:t>
      </w:r>
    </w:p>
    <w:p w:rsidR="0064093D" w:rsidRPr="00334CE1" w:rsidRDefault="0064093D" w:rsidP="0064093D">
      <w:pPr>
        <w:ind w:firstLine="709"/>
        <w:jc w:val="both"/>
        <w:rPr>
          <w:sz w:val="28"/>
          <w:szCs w:val="28"/>
          <w:shd w:val="clear" w:color="auto" w:fill="FFFFFF"/>
        </w:rPr>
      </w:pPr>
      <w:r w:rsidRPr="00334CE1">
        <w:rPr>
          <w:sz w:val="28"/>
          <w:szCs w:val="28"/>
          <w:shd w:val="clear" w:color="auto" w:fill="FFFFFF"/>
        </w:rPr>
        <w:t xml:space="preserve">Одним из направлений государственной политики в области здравоохранения в Республике Беларусь является обеспечение качественной и доступной медицинской помощью население. Что думают об этом участники опроса, могут ли они при необходимости получить необходимую медицинскую помощь и/или пройти обследование, удалось выяснить, проанализировав ответы респондентов на блок вопросов под общим названием «Имеете ли Вы возможность по месту жительства…?». </w:t>
      </w:r>
    </w:p>
    <w:p w:rsidR="0064093D" w:rsidRPr="00334CE1" w:rsidRDefault="0064093D" w:rsidP="0064093D">
      <w:pPr>
        <w:ind w:firstLine="709"/>
        <w:jc w:val="both"/>
        <w:rPr>
          <w:sz w:val="28"/>
          <w:szCs w:val="28"/>
          <w:shd w:val="clear" w:color="auto" w:fill="FFFFFF"/>
        </w:rPr>
      </w:pPr>
      <w:r w:rsidRPr="00334CE1">
        <w:rPr>
          <w:sz w:val="28"/>
          <w:szCs w:val="28"/>
          <w:shd w:val="clear" w:color="auto" w:fill="FFFFFF"/>
        </w:rPr>
        <w:t>Всегда вызвать врача на дом могут 80,5% респондентов, скорую помощь – 88,4%, обратиться за консультацией к врачу общей практики – 83,4%, без затруднений всегда могут приобрести необходимые лекарственные средства по месту жительства 73,2% опрошенных.</w:t>
      </w:r>
    </w:p>
    <w:p w:rsidR="0064093D" w:rsidRPr="00334CE1" w:rsidRDefault="0064093D" w:rsidP="0064093D">
      <w:pPr>
        <w:ind w:firstLine="709"/>
        <w:jc w:val="both"/>
        <w:rPr>
          <w:sz w:val="28"/>
          <w:szCs w:val="28"/>
          <w:shd w:val="clear" w:color="auto" w:fill="FFFFFF"/>
        </w:rPr>
      </w:pPr>
      <w:r w:rsidRPr="00334CE1">
        <w:rPr>
          <w:sz w:val="28"/>
          <w:szCs w:val="28"/>
          <w:shd w:val="clear" w:color="auto" w:fill="FFFFFF"/>
        </w:rPr>
        <w:t xml:space="preserve">Некоторые трудности у жителей </w:t>
      </w:r>
      <w:r w:rsidRPr="00334CE1">
        <w:rPr>
          <w:sz w:val="28"/>
          <w:szCs w:val="28"/>
        </w:rPr>
        <w:t xml:space="preserve">г. Шклова </w:t>
      </w:r>
      <w:r w:rsidRPr="00334CE1">
        <w:rPr>
          <w:sz w:val="28"/>
          <w:szCs w:val="28"/>
          <w:shd w:val="clear" w:color="auto" w:fill="FFFFFF"/>
        </w:rPr>
        <w:t>возникают в случае прохождения диагностического обследования и получения консультац</w:t>
      </w:r>
      <w:proofErr w:type="gramStart"/>
      <w:r w:rsidRPr="00334CE1">
        <w:rPr>
          <w:sz w:val="28"/>
          <w:szCs w:val="28"/>
          <w:shd w:val="clear" w:color="auto" w:fill="FFFFFF"/>
        </w:rPr>
        <w:t>ии у у</w:t>
      </w:r>
      <w:proofErr w:type="gramEnd"/>
      <w:r w:rsidRPr="00334CE1">
        <w:rPr>
          <w:sz w:val="28"/>
          <w:szCs w:val="28"/>
          <w:shd w:val="clear" w:color="auto" w:fill="FFFFFF"/>
        </w:rPr>
        <w:t>зких врачей-специалистов, а также получения направление на госпитализацию. Только 46,3%, 62,1% и 58,4% населения соответственно не сталкивались с затруднениями в этих вопросах.</w:t>
      </w:r>
    </w:p>
    <w:p w:rsidR="0064093D" w:rsidRPr="00334CE1" w:rsidRDefault="0064093D" w:rsidP="0064093D">
      <w:pPr>
        <w:ind w:firstLine="709"/>
        <w:jc w:val="both"/>
        <w:rPr>
          <w:sz w:val="28"/>
          <w:szCs w:val="28"/>
          <w:shd w:val="clear" w:color="auto" w:fill="FFFFFF"/>
        </w:rPr>
      </w:pPr>
      <w:r w:rsidRPr="00334CE1">
        <w:rPr>
          <w:sz w:val="28"/>
          <w:szCs w:val="28"/>
          <w:shd w:val="clear" w:color="auto" w:fill="FFFFFF"/>
        </w:rPr>
        <w:t xml:space="preserve">Подробнее о доступности медицинской помощи на изучаемой административной территории – на диаграмме </w:t>
      </w:r>
      <w:r w:rsidR="00F20CA1">
        <w:rPr>
          <w:sz w:val="28"/>
          <w:szCs w:val="28"/>
          <w:shd w:val="clear" w:color="auto" w:fill="FFFFFF"/>
        </w:rPr>
        <w:t>95</w:t>
      </w:r>
      <w:r w:rsidRPr="00334CE1">
        <w:rPr>
          <w:sz w:val="28"/>
          <w:szCs w:val="28"/>
          <w:shd w:val="clear" w:color="auto" w:fill="FFFFFF"/>
        </w:rPr>
        <w:t xml:space="preserve">. </w:t>
      </w:r>
    </w:p>
    <w:p w:rsidR="0064093D" w:rsidRPr="00334CE1" w:rsidRDefault="0064093D" w:rsidP="0064093D">
      <w:pPr>
        <w:ind w:firstLine="709"/>
        <w:jc w:val="both"/>
        <w:rPr>
          <w:sz w:val="28"/>
          <w:szCs w:val="28"/>
          <w:shd w:val="clear" w:color="auto" w:fill="FFFFFF"/>
        </w:rPr>
      </w:pPr>
    </w:p>
    <w:p w:rsidR="0064093D" w:rsidRPr="00334CE1" w:rsidRDefault="0064093D" w:rsidP="00F20CA1">
      <w:pPr>
        <w:rPr>
          <w:sz w:val="28"/>
          <w:szCs w:val="28"/>
          <w:shd w:val="clear" w:color="auto" w:fill="FFFFFF"/>
        </w:rPr>
      </w:pPr>
      <w:r w:rsidRPr="00334CE1">
        <w:rPr>
          <w:noProof/>
        </w:rPr>
        <w:lastRenderedPageBreak/>
        <w:drawing>
          <wp:inline distT="0" distB="0" distL="0" distR="0">
            <wp:extent cx="5835057" cy="3822060"/>
            <wp:effectExtent l="0" t="0" r="0" b="7620"/>
            <wp:docPr id="327" name="Диаграмма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64093D" w:rsidRDefault="00F20CA1" w:rsidP="00F20CA1">
      <w:pPr>
        <w:jc w:val="both"/>
        <w:rPr>
          <w:sz w:val="28"/>
          <w:szCs w:val="28"/>
          <w:shd w:val="clear" w:color="auto" w:fill="FFFFFF"/>
        </w:rPr>
      </w:pPr>
      <w:r w:rsidRPr="00F20CA1">
        <w:rPr>
          <w:sz w:val="28"/>
          <w:szCs w:val="28"/>
        </w:rPr>
        <w:t>Диаграмма 95</w:t>
      </w:r>
      <w:r w:rsidR="0064093D" w:rsidRPr="00F20CA1">
        <w:rPr>
          <w:sz w:val="28"/>
          <w:szCs w:val="28"/>
        </w:rPr>
        <w:t xml:space="preserve">. Распределение ответов респондентов на вопрос: </w:t>
      </w:r>
      <w:r w:rsidR="0064093D" w:rsidRPr="00F20CA1">
        <w:rPr>
          <w:sz w:val="28"/>
          <w:szCs w:val="28"/>
          <w:shd w:val="clear" w:color="auto" w:fill="FFFFFF"/>
        </w:rPr>
        <w:t>«Имеете ли Вы возможность по месту жительства…?».</w:t>
      </w:r>
    </w:p>
    <w:p w:rsidR="00F20CA1" w:rsidRPr="00F20CA1" w:rsidRDefault="00F20CA1" w:rsidP="00F20CA1">
      <w:pPr>
        <w:jc w:val="both"/>
        <w:rPr>
          <w:sz w:val="28"/>
          <w:szCs w:val="28"/>
          <w:shd w:val="clear" w:color="auto" w:fill="FFFFFF"/>
        </w:rPr>
      </w:pPr>
    </w:p>
    <w:p w:rsidR="0064093D" w:rsidRPr="00334CE1" w:rsidRDefault="0064093D" w:rsidP="0064093D">
      <w:pPr>
        <w:ind w:firstLine="709"/>
        <w:jc w:val="both"/>
        <w:rPr>
          <w:sz w:val="28"/>
          <w:szCs w:val="28"/>
          <w:shd w:val="clear" w:color="auto" w:fill="FFFFFF"/>
        </w:rPr>
      </w:pPr>
      <w:proofErr w:type="gramStart"/>
      <w:r w:rsidRPr="00334CE1">
        <w:rPr>
          <w:sz w:val="28"/>
          <w:szCs w:val="28"/>
          <w:shd w:val="clear" w:color="auto" w:fill="FFFFFF"/>
        </w:rPr>
        <w:t>Завершая разговор о доступности медицинской помощи, отметим тот факт, что 79,2% респондентов при заболевании всегда обращаются за помощью в медицинское учреждение; 12,4% – обычно самостоятельно назначают себе лечение с помощью известных медикаментов; 2,9% – лечатся с помощью народных средств; 0,3% обращаются за советом к людям со схожими заболеваниями, а 0,5% - к народным целителям;</w:t>
      </w:r>
      <w:proofErr w:type="gramEnd"/>
      <w:r w:rsidRPr="00334CE1">
        <w:rPr>
          <w:sz w:val="28"/>
          <w:szCs w:val="28"/>
          <w:shd w:val="clear" w:color="auto" w:fill="FFFFFF"/>
        </w:rPr>
        <w:t xml:space="preserve"> 3,2% отметили, что «никак не лечатся, и организм справляется сам с болезнью». </w:t>
      </w:r>
    </w:p>
    <w:p w:rsidR="0064093D" w:rsidRPr="00334CE1" w:rsidRDefault="0064093D" w:rsidP="0064093D">
      <w:pPr>
        <w:ind w:firstLine="709"/>
        <w:jc w:val="both"/>
        <w:rPr>
          <w:sz w:val="28"/>
          <w:szCs w:val="28"/>
        </w:rPr>
      </w:pPr>
      <w:r w:rsidRPr="00334CE1">
        <w:rPr>
          <w:sz w:val="28"/>
          <w:szCs w:val="28"/>
        </w:rPr>
        <w:t xml:space="preserve">Условия жизни в значительной мере определяют образ жизни людей и являются его важной характеристикой. В данном исследовании они рассматриваются как аспекты здоровья. Особое внимание было уделено тем составляющим условий жизни, которые обеспечивают воспроизводство здоровья человека, важнейших общественных и личных потребностей, и признаны факторами здоровья человека. В их числе: безопасные условия жизнедеятельности (экологические, условия отдыха), доступное и качественное здравоохранение, возможности для самореализации, занятий физической культурой, рекреации и т.д. </w:t>
      </w:r>
    </w:p>
    <w:p w:rsidR="0064093D" w:rsidRPr="00334CE1" w:rsidRDefault="0064093D" w:rsidP="0064093D">
      <w:pPr>
        <w:ind w:firstLine="709"/>
        <w:jc w:val="both"/>
        <w:rPr>
          <w:sz w:val="28"/>
          <w:szCs w:val="28"/>
        </w:rPr>
      </w:pPr>
      <w:r w:rsidRPr="00334CE1">
        <w:rPr>
          <w:sz w:val="28"/>
          <w:szCs w:val="28"/>
        </w:rPr>
        <w:t xml:space="preserve">Один из блоков вопросов, направленных на изучение инфраструктуры г. Шклова, звучал так: «Имеются ли по Вашему месту жительства следующие объекты?». Более двух третей респондентов указали на наличие благоустроенных дворовых площадок и зон отдыха в городе, а также стадиона и беговых дорожек, физкультурно-оздоровительных и спортивных учреждений, центров творчества.  При этом только около 40% населения города регулярно пользуются этой инфраструктурой. В целом графически </w:t>
      </w:r>
      <w:r w:rsidRPr="00334CE1">
        <w:rPr>
          <w:sz w:val="28"/>
          <w:szCs w:val="28"/>
        </w:rPr>
        <w:lastRenderedPageBreak/>
        <w:t>ответы всех респондентов на данный блок вопросов можно представить следующим образом (</w:t>
      </w:r>
      <w:r w:rsidR="00F20CA1">
        <w:rPr>
          <w:sz w:val="28"/>
          <w:szCs w:val="28"/>
        </w:rPr>
        <w:t>диагр.96</w:t>
      </w:r>
      <w:r w:rsidRPr="00334CE1">
        <w:rPr>
          <w:sz w:val="28"/>
          <w:szCs w:val="28"/>
        </w:rPr>
        <w:t>).</w:t>
      </w:r>
    </w:p>
    <w:p w:rsidR="0064093D" w:rsidRPr="00334CE1" w:rsidRDefault="0064093D" w:rsidP="0064093D">
      <w:pPr>
        <w:jc w:val="both"/>
        <w:rPr>
          <w:sz w:val="28"/>
          <w:szCs w:val="28"/>
        </w:rPr>
      </w:pPr>
      <w:r w:rsidRPr="00334CE1">
        <w:rPr>
          <w:noProof/>
        </w:rPr>
        <w:drawing>
          <wp:inline distT="0" distB="0" distL="0" distR="0">
            <wp:extent cx="5861370" cy="2861611"/>
            <wp:effectExtent l="0" t="0" r="6350" b="0"/>
            <wp:docPr id="328" name="Диаграмма 3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64093D" w:rsidRPr="00334CE1" w:rsidRDefault="0064093D" w:rsidP="0064093D">
      <w:pPr>
        <w:jc w:val="both"/>
        <w:rPr>
          <w:sz w:val="28"/>
          <w:szCs w:val="28"/>
        </w:rPr>
      </w:pPr>
    </w:p>
    <w:p w:rsidR="0064093D" w:rsidRDefault="00F20CA1" w:rsidP="00F20CA1">
      <w:pPr>
        <w:jc w:val="both"/>
        <w:rPr>
          <w:sz w:val="28"/>
          <w:szCs w:val="28"/>
          <w:shd w:val="clear" w:color="auto" w:fill="FFFFFF"/>
        </w:rPr>
      </w:pPr>
      <w:r w:rsidRPr="00F20CA1">
        <w:rPr>
          <w:sz w:val="28"/>
          <w:szCs w:val="28"/>
        </w:rPr>
        <w:t>Диаграмма 96</w:t>
      </w:r>
      <w:r w:rsidR="0064093D" w:rsidRPr="00F20CA1">
        <w:rPr>
          <w:sz w:val="28"/>
          <w:szCs w:val="28"/>
        </w:rPr>
        <w:t xml:space="preserve">. Распределение </w:t>
      </w:r>
      <w:r w:rsidR="0064093D" w:rsidRPr="00F20CA1">
        <w:rPr>
          <w:sz w:val="28"/>
          <w:szCs w:val="28"/>
          <w:shd w:val="clear" w:color="auto" w:fill="FFFFFF"/>
        </w:rPr>
        <w:t>ответов  респондентов на  блок вопросов:  «Имеются ли по месту Вашего жительства следующие объекты?»</w:t>
      </w:r>
    </w:p>
    <w:p w:rsidR="00F20CA1" w:rsidRPr="00F20CA1" w:rsidRDefault="00F20CA1" w:rsidP="00F20CA1">
      <w:pPr>
        <w:jc w:val="both"/>
        <w:rPr>
          <w:sz w:val="28"/>
          <w:szCs w:val="28"/>
          <w:shd w:val="clear" w:color="auto" w:fill="FFFFFF"/>
        </w:rPr>
      </w:pPr>
    </w:p>
    <w:p w:rsidR="0064093D" w:rsidRPr="00334CE1" w:rsidRDefault="0064093D" w:rsidP="0064093D">
      <w:pPr>
        <w:ind w:firstLine="709"/>
        <w:jc w:val="both"/>
        <w:rPr>
          <w:sz w:val="28"/>
          <w:szCs w:val="28"/>
        </w:rPr>
      </w:pPr>
      <w:r w:rsidRPr="00334CE1">
        <w:rPr>
          <w:sz w:val="28"/>
          <w:szCs w:val="28"/>
        </w:rPr>
        <w:t xml:space="preserve">Результаты исследования показали, что меры, направленные на создание условий, благоприятных для реализации принципов здорового образа жизни и укрепления здоровья, частично  соответствуют социальным ожиданиям населения. Мнение респондентов нашло свое отражение в оценочных показателях и индикаторах удовлетворенности условиями жизни. Так, только 18,7% населения полностью довольны  доступностью, а 13,9% – качеством  медицинской помощи; около половины населения эти показатели устраивают частично, каждый третий не удовлетворен ими. Санитарным состоянием улиц, а также уличным и дворовым  освещением полностью довольны  21,1% и  20,8% соответственно, около половины  удовлетворены частично. </w:t>
      </w:r>
    </w:p>
    <w:p w:rsidR="0064093D" w:rsidRPr="00334CE1" w:rsidRDefault="0064093D" w:rsidP="0064093D">
      <w:pPr>
        <w:ind w:firstLine="709"/>
        <w:jc w:val="both"/>
        <w:rPr>
          <w:sz w:val="28"/>
          <w:szCs w:val="28"/>
        </w:rPr>
      </w:pPr>
      <w:r w:rsidRPr="00334CE1">
        <w:rPr>
          <w:sz w:val="28"/>
          <w:szCs w:val="28"/>
        </w:rPr>
        <w:t>Условия для проведения досуга полностью устраивают лишь 15,5%, для занятий спортом – 24,5% населения. Около 40%  населения эти  условия удовлетворяют частично.</w:t>
      </w:r>
    </w:p>
    <w:p w:rsidR="0064093D" w:rsidRPr="00334CE1" w:rsidRDefault="0064093D" w:rsidP="0064093D">
      <w:pPr>
        <w:ind w:firstLine="709"/>
        <w:jc w:val="both"/>
        <w:rPr>
          <w:sz w:val="28"/>
          <w:szCs w:val="28"/>
        </w:rPr>
      </w:pPr>
      <w:r w:rsidRPr="00334CE1">
        <w:rPr>
          <w:sz w:val="28"/>
          <w:szCs w:val="28"/>
        </w:rPr>
        <w:t>Экологическими условиями и качеством питания полностью или частично довольны более двух третей  населения.</w:t>
      </w:r>
    </w:p>
    <w:p w:rsidR="0064093D" w:rsidRPr="00334CE1" w:rsidRDefault="0064093D" w:rsidP="0064093D">
      <w:pPr>
        <w:ind w:firstLine="709"/>
        <w:jc w:val="both"/>
        <w:rPr>
          <w:sz w:val="28"/>
          <w:szCs w:val="28"/>
        </w:rPr>
      </w:pPr>
      <w:r w:rsidRPr="00334CE1">
        <w:rPr>
          <w:sz w:val="28"/>
          <w:szCs w:val="28"/>
        </w:rPr>
        <w:t>В полной безопасности на улицах и дорогах ощущает себя каждый четвертый житель, каждый второй частично удовлетворен этими показателями.</w:t>
      </w:r>
    </w:p>
    <w:p w:rsidR="0064093D" w:rsidRPr="00334CE1" w:rsidRDefault="0064093D" w:rsidP="0064093D">
      <w:pPr>
        <w:ind w:firstLine="709"/>
        <w:jc w:val="both"/>
        <w:rPr>
          <w:sz w:val="28"/>
          <w:szCs w:val="28"/>
        </w:rPr>
      </w:pPr>
      <w:r w:rsidRPr="00334CE1">
        <w:rPr>
          <w:sz w:val="28"/>
          <w:szCs w:val="28"/>
        </w:rPr>
        <w:t>Представим с помощью диаграмм ответы респондентов на блок вопросов под названием: «Насколько Вы удовлетворены условиями жизни в Вашей местности?» (</w:t>
      </w:r>
      <w:r w:rsidR="00F20CA1">
        <w:rPr>
          <w:sz w:val="28"/>
          <w:szCs w:val="28"/>
        </w:rPr>
        <w:t>Диагр</w:t>
      </w:r>
      <w:r w:rsidRPr="00334CE1">
        <w:rPr>
          <w:sz w:val="28"/>
          <w:szCs w:val="28"/>
        </w:rPr>
        <w:t>.9</w:t>
      </w:r>
      <w:r w:rsidR="00F20CA1">
        <w:rPr>
          <w:sz w:val="28"/>
          <w:szCs w:val="28"/>
        </w:rPr>
        <w:t>7</w:t>
      </w:r>
      <w:r w:rsidRPr="00334CE1">
        <w:rPr>
          <w:sz w:val="28"/>
          <w:szCs w:val="28"/>
        </w:rPr>
        <w:t>).</w:t>
      </w:r>
    </w:p>
    <w:p w:rsidR="0064093D" w:rsidRPr="00F20CA1" w:rsidRDefault="0064093D" w:rsidP="00F20CA1">
      <w:pPr>
        <w:rPr>
          <w:sz w:val="28"/>
          <w:szCs w:val="28"/>
        </w:rPr>
      </w:pPr>
      <w:r w:rsidRPr="00F20CA1">
        <w:rPr>
          <w:noProof/>
        </w:rPr>
        <w:lastRenderedPageBreak/>
        <w:drawing>
          <wp:inline distT="0" distB="0" distL="0" distR="0" wp14:anchorId="410FA727" wp14:editId="108C68B3">
            <wp:extent cx="5900841" cy="3841796"/>
            <wp:effectExtent l="0" t="0" r="5080" b="6350"/>
            <wp:docPr id="329" name="Диаграмма 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64093D" w:rsidRDefault="00F20CA1" w:rsidP="0064093D">
      <w:pPr>
        <w:jc w:val="center"/>
        <w:rPr>
          <w:sz w:val="28"/>
          <w:szCs w:val="28"/>
          <w:shd w:val="clear" w:color="auto" w:fill="FFFFFF"/>
        </w:rPr>
      </w:pPr>
      <w:r w:rsidRPr="00F20CA1">
        <w:rPr>
          <w:sz w:val="28"/>
          <w:szCs w:val="28"/>
        </w:rPr>
        <w:t>Диаграмма 97</w:t>
      </w:r>
      <w:r w:rsidR="0064093D" w:rsidRPr="00F20CA1">
        <w:rPr>
          <w:sz w:val="28"/>
          <w:szCs w:val="28"/>
        </w:rPr>
        <w:t xml:space="preserve">. Распределение </w:t>
      </w:r>
      <w:r w:rsidR="0064093D" w:rsidRPr="00F20CA1">
        <w:rPr>
          <w:sz w:val="28"/>
          <w:szCs w:val="28"/>
          <w:shd w:val="clear" w:color="auto" w:fill="FFFFFF"/>
        </w:rPr>
        <w:t>ответов  респондентов на  блок вопросов:  «</w:t>
      </w:r>
      <w:r w:rsidR="0064093D" w:rsidRPr="00F20CA1">
        <w:rPr>
          <w:sz w:val="28"/>
          <w:szCs w:val="28"/>
        </w:rPr>
        <w:t>Насколько Вы удовлетворены условиями жизни в Вашей местности</w:t>
      </w:r>
      <w:r w:rsidR="0064093D" w:rsidRPr="00F20CA1">
        <w:rPr>
          <w:sz w:val="28"/>
          <w:szCs w:val="28"/>
          <w:shd w:val="clear" w:color="auto" w:fill="FFFFFF"/>
        </w:rPr>
        <w:t>?»</w:t>
      </w:r>
    </w:p>
    <w:p w:rsidR="00F20CA1" w:rsidRPr="00F20CA1" w:rsidRDefault="00F20CA1" w:rsidP="0064093D">
      <w:pPr>
        <w:jc w:val="center"/>
        <w:rPr>
          <w:sz w:val="28"/>
          <w:szCs w:val="28"/>
          <w:shd w:val="clear" w:color="auto" w:fill="FFFFFF"/>
        </w:rPr>
      </w:pPr>
    </w:p>
    <w:p w:rsidR="0064093D" w:rsidRPr="00334CE1" w:rsidRDefault="0064093D" w:rsidP="0064093D">
      <w:pPr>
        <w:ind w:firstLine="709"/>
        <w:jc w:val="both"/>
        <w:rPr>
          <w:sz w:val="28"/>
          <w:szCs w:val="28"/>
        </w:rPr>
      </w:pPr>
      <w:r w:rsidRPr="00334CE1">
        <w:rPr>
          <w:b/>
          <w:sz w:val="20"/>
          <w:szCs w:val="20"/>
        </w:rPr>
        <w:t xml:space="preserve"> </w:t>
      </w:r>
      <w:r w:rsidRPr="00334CE1">
        <w:rPr>
          <w:sz w:val="28"/>
          <w:szCs w:val="28"/>
        </w:rPr>
        <w:t>Завершая анализ условий жизни на изучаемой административной территории, респондентов попросили ответить на вопрос: «Как Вы считаете, что, в первую очередь, необходимо изменить (какие условия создать) в вашем населенном пункте для того, чтобы люди стали вести здоровый образ жизни?». Данный вопрос был открытым и респонденты сами должны были вписать в свободные строки свой вариант ответа. 77,4% затруднились ответить на поставленный вопрос и это очень показательное равнодушие, ведь сложно реализовывать проект среди  населения, которое не знает, что нужно менять или просто не верит в перемены. Остальные  высказали свои пожелания: «сделать больше спортивных объектов, площадок и мест  отдыха» (7,1%), «проводить больше профилактической работы с населением» (2,9%), «улучшить благосостояние населения, поднять зарплаты» (2,1%), «сделать более доступными цены на посещение спортивных заведений» (1,8%), «ограничить продажу алкоголя и табака» (1%), «улучшить качество медицинской помощи» (0,8%) и т.д.  При этом 8,2% респондентов отметили, что в первую очередь необходимо повысить личную мотивацию населения к ведению здорового образа жизни.</w:t>
      </w:r>
    </w:p>
    <w:p w:rsidR="0064093D" w:rsidRPr="00334CE1" w:rsidRDefault="0064093D" w:rsidP="0064093D">
      <w:pPr>
        <w:ind w:firstLine="709"/>
        <w:jc w:val="both"/>
        <w:rPr>
          <w:rFonts w:eastAsia="Calibri"/>
          <w:bCs/>
          <w:sz w:val="28"/>
          <w:szCs w:val="28"/>
        </w:rPr>
      </w:pPr>
      <w:r w:rsidRPr="00334CE1">
        <w:rPr>
          <w:sz w:val="28"/>
          <w:szCs w:val="28"/>
        </w:rPr>
        <w:t>Прописную истину о том, что всегда нужно начинать с себя, подтверждают и ответы респондентов на вопрос «Есть ли какие-нибудь препятствия  для того, чтобы образ жизни</w:t>
      </w:r>
      <w:r w:rsidRPr="00334CE1">
        <w:rPr>
          <w:rFonts w:eastAsia="Calibri"/>
          <w:b/>
          <w:bCs/>
        </w:rPr>
        <w:t xml:space="preserve"> </w:t>
      </w:r>
      <w:r w:rsidRPr="00334CE1">
        <w:rPr>
          <w:rFonts w:eastAsia="Calibri"/>
          <w:bCs/>
          <w:sz w:val="28"/>
          <w:szCs w:val="28"/>
        </w:rPr>
        <w:t xml:space="preserve">членов Вашей семьи и Ваш лично был здоровым?». Как выяснилось, 52,6% респондентов ничего не мешает вести ЗОЖ. Каждому третьему не хватает времени,  каждому шестому мешает собственная лень, у каждого десятого нет компании единомышленников, </w:t>
      </w:r>
      <w:r w:rsidRPr="00334CE1">
        <w:rPr>
          <w:rFonts w:eastAsia="Calibri"/>
          <w:bCs/>
          <w:sz w:val="28"/>
          <w:szCs w:val="28"/>
        </w:rPr>
        <w:lastRenderedPageBreak/>
        <w:t>столько же жалуются на  высокие цены на посещение спортивных учреждений. Подробный перечень ответов – на диаграмме (</w:t>
      </w:r>
      <w:r w:rsidR="00F20CA1">
        <w:rPr>
          <w:rFonts w:eastAsia="Calibri"/>
          <w:bCs/>
          <w:sz w:val="28"/>
          <w:szCs w:val="28"/>
        </w:rPr>
        <w:t>диагр.98</w:t>
      </w:r>
      <w:r w:rsidRPr="00334CE1">
        <w:rPr>
          <w:rFonts w:eastAsia="Calibri"/>
          <w:bCs/>
          <w:sz w:val="28"/>
          <w:szCs w:val="28"/>
        </w:rPr>
        <w:t>).</w:t>
      </w:r>
    </w:p>
    <w:p w:rsidR="0064093D" w:rsidRPr="00334CE1" w:rsidRDefault="0064093D" w:rsidP="0064093D">
      <w:pPr>
        <w:jc w:val="both"/>
        <w:rPr>
          <w:rFonts w:eastAsia="Calibri"/>
          <w:bCs/>
          <w:sz w:val="28"/>
          <w:szCs w:val="28"/>
        </w:rPr>
      </w:pPr>
      <w:r w:rsidRPr="00334CE1">
        <w:rPr>
          <w:noProof/>
        </w:rPr>
        <w:drawing>
          <wp:inline distT="0" distB="0" distL="0" distR="0">
            <wp:extent cx="5808743" cy="2559004"/>
            <wp:effectExtent l="0" t="0" r="1905" b="0"/>
            <wp:docPr id="330" name="Диаграмма 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64093D" w:rsidRPr="00F20CA1" w:rsidRDefault="00F20CA1" w:rsidP="0064093D">
      <w:pPr>
        <w:jc w:val="center"/>
        <w:rPr>
          <w:sz w:val="28"/>
          <w:szCs w:val="28"/>
        </w:rPr>
      </w:pPr>
      <w:r w:rsidRPr="00F20CA1">
        <w:rPr>
          <w:sz w:val="28"/>
          <w:szCs w:val="28"/>
        </w:rPr>
        <w:t>Диаграмма 98</w:t>
      </w:r>
      <w:r w:rsidR="0064093D" w:rsidRPr="00F20CA1">
        <w:rPr>
          <w:b/>
          <w:sz w:val="28"/>
          <w:szCs w:val="28"/>
        </w:rPr>
        <w:t>.</w:t>
      </w:r>
      <w:r w:rsidR="0064093D" w:rsidRPr="00334CE1">
        <w:rPr>
          <w:b/>
          <w:sz w:val="20"/>
          <w:szCs w:val="20"/>
        </w:rPr>
        <w:t xml:space="preserve">  </w:t>
      </w:r>
      <w:r w:rsidR="0064093D" w:rsidRPr="00F20CA1">
        <w:rPr>
          <w:sz w:val="28"/>
          <w:szCs w:val="28"/>
        </w:rPr>
        <w:t>Распределение ответов респондентов на вопрос: « Есть ли какие-нибудь серьезные препятствия для того, чтобы образ жизни членов Вашей семьи и Ваш лично был здоровым?»</w:t>
      </w:r>
    </w:p>
    <w:p w:rsidR="0064093D" w:rsidRPr="00334CE1" w:rsidRDefault="0064093D" w:rsidP="0064093D">
      <w:pPr>
        <w:ind w:firstLine="709"/>
        <w:jc w:val="both"/>
        <w:rPr>
          <w:sz w:val="28"/>
          <w:szCs w:val="28"/>
        </w:rPr>
      </w:pPr>
    </w:p>
    <w:p w:rsidR="0064093D" w:rsidRPr="00334CE1" w:rsidRDefault="0064093D" w:rsidP="0064093D">
      <w:pPr>
        <w:ind w:firstLine="709"/>
        <w:jc w:val="both"/>
        <w:rPr>
          <w:rFonts w:eastAsia="Calibri"/>
          <w:sz w:val="28"/>
          <w:szCs w:val="28"/>
        </w:rPr>
      </w:pPr>
      <w:r w:rsidRPr="00334CE1">
        <w:rPr>
          <w:sz w:val="28"/>
          <w:szCs w:val="28"/>
        </w:rPr>
        <w:t xml:space="preserve">Как выяснилось, только 16,8% респондентов знают о запуске проекта «Шклов – здоровый  город». При этом 43,2% жителей возлагают на него надежды в решении различных социальных проблем (часть респондентов узнали о проекте в рамках анкетирования). Так, на вопрос: «Как Вы считаете, способен ли проект «Здоровые города и поселки» укрепить </w:t>
      </w:r>
      <w:r w:rsidRPr="00334CE1">
        <w:rPr>
          <w:rFonts w:eastAsia="Calibri"/>
          <w:sz w:val="28"/>
          <w:szCs w:val="28"/>
        </w:rPr>
        <w:t>здоровь</w:t>
      </w:r>
      <w:r w:rsidRPr="00334CE1">
        <w:rPr>
          <w:sz w:val="28"/>
          <w:szCs w:val="28"/>
        </w:rPr>
        <w:t>е</w:t>
      </w:r>
      <w:r w:rsidRPr="00334CE1">
        <w:rPr>
          <w:rFonts w:eastAsia="Calibri"/>
          <w:sz w:val="28"/>
          <w:szCs w:val="28"/>
        </w:rPr>
        <w:t xml:space="preserve"> людей, увелич</w:t>
      </w:r>
      <w:r w:rsidRPr="00334CE1">
        <w:rPr>
          <w:sz w:val="28"/>
          <w:szCs w:val="28"/>
        </w:rPr>
        <w:t>ить</w:t>
      </w:r>
      <w:r w:rsidRPr="00334CE1">
        <w:rPr>
          <w:rFonts w:eastAsia="Calibri"/>
          <w:sz w:val="28"/>
          <w:szCs w:val="28"/>
        </w:rPr>
        <w:t xml:space="preserve"> продолжительност</w:t>
      </w:r>
      <w:r w:rsidRPr="00334CE1">
        <w:rPr>
          <w:sz w:val="28"/>
          <w:szCs w:val="28"/>
        </w:rPr>
        <w:t>ь</w:t>
      </w:r>
      <w:r w:rsidRPr="00334CE1">
        <w:rPr>
          <w:rFonts w:eastAsia="Calibri"/>
          <w:sz w:val="28"/>
          <w:szCs w:val="28"/>
        </w:rPr>
        <w:t xml:space="preserve"> и повы</w:t>
      </w:r>
      <w:r w:rsidRPr="00334CE1">
        <w:rPr>
          <w:sz w:val="28"/>
          <w:szCs w:val="28"/>
        </w:rPr>
        <w:t>сить</w:t>
      </w:r>
      <w:r w:rsidRPr="00334CE1">
        <w:rPr>
          <w:rFonts w:eastAsia="Calibri"/>
          <w:sz w:val="28"/>
          <w:szCs w:val="28"/>
        </w:rPr>
        <w:t xml:space="preserve"> качеств</w:t>
      </w:r>
      <w:r w:rsidRPr="00334CE1">
        <w:rPr>
          <w:sz w:val="28"/>
          <w:szCs w:val="28"/>
        </w:rPr>
        <w:t>о</w:t>
      </w:r>
      <w:r w:rsidRPr="00334CE1">
        <w:rPr>
          <w:rFonts w:eastAsia="Calibri"/>
          <w:sz w:val="28"/>
          <w:szCs w:val="28"/>
        </w:rPr>
        <w:t xml:space="preserve"> жизни, улучш</w:t>
      </w:r>
      <w:r w:rsidRPr="00334CE1">
        <w:rPr>
          <w:sz w:val="28"/>
          <w:szCs w:val="28"/>
        </w:rPr>
        <w:t>ить</w:t>
      </w:r>
      <w:r w:rsidRPr="00334CE1">
        <w:rPr>
          <w:rFonts w:eastAsia="Calibri"/>
          <w:sz w:val="28"/>
          <w:szCs w:val="28"/>
        </w:rPr>
        <w:t xml:space="preserve"> демографическ</w:t>
      </w:r>
      <w:r w:rsidRPr="00334CE1">
        <w:rPr>
          <w:sz w:val="28"/>
          <w:szCs w:val="28"/>
        </w:rPr>
        <w:t>ую</w:t>
      </w:r>
      <w:r w:rsidRPr="00334CE1">
        <w:rPr>
          <w:rFonts w:eastAsia="Calibri"/>
          <w:sz w:val="28"/>
          <w:szCs w:val="28"/>
        </w:rPr>
        <w:t xml:space="preserve"> ситуаци</w:t>
      </w:r>
      <w:r w:rsidRPr="00334CE1">
        <w:rPr>
          <w:sz w:val="28"/>
          <w:szCs w:val="28"/>
        </w:rPr>
        <w:t>ю</w:t>
      </w:r>
      <w:r w:rsidRPr="00334CE1">
        <w:rPr>
          <w:rFonts w:eastAsia="Calibri"/>
          <w:sz w:val="28"/>
          <w:szCs w:val="28"/>
        </w:rPr>
        <w:t xml:space="preserve">?», 22,9% выбрали вариант ответа «да, этот проект – активный шаг в решении этих проблем», 20,3% – «да, но частично и только по некоторым направлениям». Не согласны с ними 9.2% опрошенных, выбравших вариант «нет, эти задачи невозможно решить в рамках этого проекта». Остальные не смогли дать оценку, сославшись на то, что ничего не знают о новом проекте. </w:t>
      </w:r>
    </w:p>
    <w:p w:rsidR="0064093D" w:rsidRPr="00334CE1" w:rsidRDefault="0064093D" w:rsidP="0064093D">
      <w:pPr>
        <w:ind w:firstLine="709"/>
        <w:jc w:val="both"/>
        <w:rPr>
          <w:rFonts w:eastAsia="Calibri"/>
          <w:sz w:val="28"/>
          <w:szCs w:val="28"/>
        </w:rPr>
      </w:pPr>
      <w:r w:rsidRPr="00334CE1">
        <w:rPr>
          <w:rFonts w:eastAsia="Calibri"/>
          <w:sz w:val="28"/>
          <w:szCs w:val="28"/>
        </w:rPr>
        <w:t xml:space="preserve">Подводя итог проведенного социологического исследования, еще раз обозначим полученные в ходе него </w:t>
      </w:r>
      <w:r w:rsidRPr="00334CE1">
        <w:rPr>
          <w:rFonts w:eastAsia="Calibri"/>
          <w:b/>
          <w:sz w:val="28"/>
          <w:szCs w:val="28"/>
        </w:rPr>
        <w:t>выводы</w:t>
      </w:r>
      <w:r w:rsidRPr="00334CE1">
        <w:rPr>
          <w:rFonts w:eastAsia="Calibri"/>
          <w:sz w:val="28"/>
          <w:szCs w:val="28"/>
        </w:rPr>
        <w:t>:</w:t>
      </w:r>
    </w:p>
    <w:p w:rsidR="0064093D" w:rsidRPr="00334CE1" w:rsidRDefault="0064093D" w:rsidP="0064093D">
      <w:pPr>
        <w:pStyle w:val="af5"/>
        <w:numPr>
          <w:ilvl w:val="0"/>
          <w:numId w:val="42"/>
        </w:numPr>
        <w:ind w:left="426" w:hanging="426"/>
        <w:jc w:val="both"/>
        <w:rPr>
          <w:sz w:val="28"/>
          <w:szCs w:val="28"/>
        </w:rPr>
      </w:pPr>
      <w:r w:rsidRPr="00334CE1">
        <w:rPr>
          <w:sz w:val="28"/>
          <w:szCs w:val="28"/>
        </w:rPr>
        <w:t>рейтинг ценности «здоровье» является самым высоким в системе жизненных ценностей респондентов. Значимыми также являются семья, дети, материально обеспеченная жизнь и др.;</w:t>
      </w:r>
    </w:p>
    <w:p w:rsidR="0064093D" w:rsidRPr="00334CE1" w:rsidRDefault="0064093D" w:rsidP="0064093D">
      <w:pPr>
        <w:pStyle w:val="af5"/>
        <w:numPr>
          <w:ilvl w:val="0"/>
          <w:numId w:val="42"/>
        </w:numPr>
        <w:ind w:left="426" w:hanging="426"/>
        <w:jc w:val="both"/>
        <w:rPr>
          <w:sz w:val="28"/>
          <w:szCs w:val="28"/>
        </w:rPr>
      </w:pPr>
      <w:r w:rsidRPr="00334CE1">
        <w:rPr>
          <w:sz w:val="28"/>
          <w:szCs w:val="28"/>
        </w:rPr>
        <w:t>большинство респондентов положительно оценивают состояние своего здоровья: 27,4% как «хорошее», 63,2% – «удовлетворительное». 3,7% указали на проблемы с самочувствием, остальные затруднились дать оценку;</w:t>
      </w:r>
    </w:p>
    <w:p w:rsidR="0064093D" w:rsidRPr="00334CE1" w:rsidRDefault="0064093D" w:rsidP="0064093D">
      <w:pPr>
        <w:pStyle w:val="af5"/>
        <w:numPr>
          <w:ilvl w:val="0"/>
          <w:numId w:val="42"/>
        </w:numPr>
        <w:ind w:left="426" w:hanging="426"/>
        <w:jc w:val="both"/>
        <w:rPr>
          <w:sz w:val="28"/>
          <w:szCs w:val="28"/>
        </w:rPr>
      </w:pPr>
      <w:r w:rsidRPr="00334CE1">
        <w:rPr>
          <w:sz w:val="28"/>
          <w:szCs w:val="28"/>
        </w:rPr>
        <w:t>среди факторов, ухудшающих здоровье, респонденты чаще остальных отмечали следующие: стрессы, экологические условия, качество медицинской помощи, материальное положение, качество питания и др.;</w:t>
      </w:r>
    </w:p>
    <w:p w:rsidR="0064093D" w:rsidRPr="00334CE1" w:rsidRDefault="0064093D" w:rsidP="0064093D">
      <w:pPr>
        <w:pStyle w:val="af5"/>
        <w:numPr>
          <w:ilvl w:val="0"/>
          <w:numId w:val="42"/>
        </w:numPr>
        <w:ind w:left="426" w:hanging="426"/>
        <w:jc w:val="both"/>
        <w:rPr>
          <w:sz w:val="28"/>
          <w:szCs w:val="28"/>
        </w:rPr>
      </w:pPr>
      <w:r w:rsidRPr="00334CE1">
        <w:rPr>
          <w:sz w:val="28"/>
          <w:szCs w:val="28"/>
        </w:rPr>
        <w:t xml:space="preserve">на изучаемой административной территории курит 37,9% населения; </w:t>
      </w:r>
    </w:p>
    <w:p w:rsidR="0064093D" w:rsidRPr="00334CE1" w:rsidRDefault="0064093D" w:rsidP="0064093D">
      <w:pPr>
        <w:pStyle w:val="af5"/>
        <w:numPr>
          <w:ilvl w:val="0"/>
          <w:numId w:val="42"/>
        </w:numPr>
        <w:ind w:left="426" w:hanging="426"/>
        <w:jc w:val="both"/>
        <w:rPr>
          <w:sz w:val="28"/>
          <w:szCs w:val="28"/>
        </w:rPr>
      </w:pPr>
      <w:r w:rsidRPr="00334CE1">
        <w:rPr>
          <w:sz w:val="28"/>
          <w:szCs w:val="28"/>
        </w:rPr>
        <w:t xml:space="preserve">7,6% опрошенных никогда не употребляют алкоголь, остальные делают это с различной регулярностью: 50,8% – несколько раз в год; 35,3% – </w:t>
      </w:r>
      <w:r w:rsidRPr="00334CE1">
        <w:rPr>
          <w:sz w:val="28"/>
          <w:szCs w:val="28"/>
        </w:rPr>
        <w:lastRenderedPageBreak/>
        <w:t>несколько раз в месяц; 5,5% – несколько раз в неделю; 0,8% – ежедневно. Мужчины употребляют алкоголь чаще женщин;</w:t>
      </w:r>
    </w:p>
    <w:p w:rsidR="0064093D" w:rsidRPr="00334CE1" w:rsidRDefault="0064093D" w:rsidP="0064093D">
      <w:pPr>
        <w:pStyle w:val="af5"/>
        <w:numPr>
          <w:ilvl w:val="0"/>
          <w:numId w:val="42"/>
        </w:numPr>
        <w:ind w:left="426" w:hanging="426"/>
        <w:jc w:val="both"/>
        <w:rPr>
          <w:sz w:val="28"/>
          <w:szCs w:val="28"/>
        </w:rPr>
      </w:pPr>
      <w:r w:rsidRPr="00334CE1">
        <w:rPr>
          <w:sz w:val="28"/>
          <w:szCs w:val="28"/>
        </w:rPr>
        <w:t xml:space="preserve">61,1% опрошенных уделяют физической активности (физические упражнения, ходьба, бег, танцы, спорт и т.д.) не менее 20 минут в день;  </w:t>
      </w:r>
    </w:p>
    <w:p w:rsidR="0064093D" w:rsidRPr="00334CE1" w:rsidRDefault="0064093D" w:rsidP="0064093D">
      <w:pPr>
        <w:pStyle w:val="af5"/>
        <w:numPr>
          <w:ilvl w:val="0"/>
          <w:numId w:val="42"/>
        </w:numPr>
        <w:ind w:left="426" w:hanging="426"/>
        <w:jc w:val="both"/>
        <w:rPr>
          <w:sz w:val="28"/>
          <w:szCs w:val="28"/>
        </w:rPr>
      </w:pPr>
      <w:r w:rsidRPr="00334CE1">
        <w:rPr>
          <w:sz w:val="28"/>
          <w:szCs w:val="28"/>
        </w:rPr>
        <w:t xml:space="preserve">чаще всего физическая активность населения связана с выполнением труда или  носит бытовой характер;  </w:t>
      </w:r>
    </w:p>
    <w:p w:rsidR="0064093D" w:rsidRPr="00334CE1" w:rsidRDefault="0064093D" w:rsidP="0064093D">
      <w:pPr>
        <w:pStyle w:val="af5"/>
        <w:numPr>
          <w:ilvl w:val="0"/>
          <w:numId w:val="42"/>
        </w:numPr>
        <w:ind w:left="426" w:hanging="426"/>
        <w:jc w:val="both"/>
        <w:rPr>
          <w:sz w:val="28"/>
          <w:szCs w:val="28"/>
        </w:rPr>
      </w:pPr>
      <w:r w:rsidRPr="00334CE1">
        <w:rPr>
          <w:sz w:val="28"/>
          <w:szCs w:val="28"/>
        </w:rPr>
        <w:t xml:space="preserve">большинство населения изучаемой административной территории стремится к соблюдению правил рационального питания, однако предпринимаемые меры недостаточны. Наиболее популярные из них: обязательный завтрак, контроль сроков годности продуктов, ограничение употребления жирной пищи, соблюдение режима питания; </w:t>
      </w:r>
    </w:p>
    <w:p w:rsidR="0064093D" w:rsidRPr="00334CE1" w:rsidRDefault="0064093D" w:rsidP="0064093D">
      <w:pPr>
        <w:pStyle w:val="af5"/>
        <w:numPr>
          <w:ilvl w:val="0"/>
          <w:numId w:val="42"/>
        </w:numPr>
        <w:ind w:left="426" w:hanging="426"/>
        <w:jc w:val="both"/>
        <w:rPr>
          <w:sz w:val="28"/>
          <w:szCs w:val="28"/>
        </w:rPr>
      </w:pPr>
      <w:r w:rsidRPr="00334CE1">
        <w:rPr>
          <w:sz w:val="28"/>
          <w:szCs w:val="28"/>
        </w:rPr>
        <w:t>проведенное исследование выявило высокий уровень потребления соли каждым четвертым жителем изучаемой административной территории;</w:t>
      </w:r>
    </w:p>
    <w:p w:rsidR="0064093D" w:rsidRPr="00334CE1" w:rsidRDefault="0064093D" w:rsidP="0064093D">
      <w:pPr>
        <w:pStyle w:val="af5"/>
        <w:numPr>
          <w:ilvl w:val="0"/>
          <w:numId w:val="42"/>
        </w:numPr>
        <w:shd w:val="clear" w:color="auto" w:fill="FFFFFF"/>
        <w:ind w:left="426" w:hanging="426"/>
        <w:jc w:val="both"/>
        <w:rPr>
          <w:iCs/>
          <w:sz w:val="28"/>
          <w:szCs w:val="28"/>
        </w:rPr>
      </w:pPr>
      <w:r w:rsidRPr="00334CE1">
        <w:rPr>
          <w:iCs/>
          <w:sz w:val="28"/>
          <w:szCs w:val="28"/>
        </w:rPr>
        <w:t xml:space="preserve">ежедневно жители </w:t>
      </w:r>
      <w:r w:rsidRPr="00334CE1">
        <w:rPr>
          <w:sz w:val="28"/>
          <w:szCs w:val="28"/>
        </w:rPr>
        <w:t xml:space="preserve">г. Шклова  </w:t>
      </w:r>
      <w:r w:rsidRPr="00334CE1">
        <w:rPr>
          <w:iCs/>
          <w:sz w:val="28"/>
          <w:szCs w:val="28"/>
        </w:rPr>
        <w:t xml:space="preserve">употребляют 7 гр. соли, 16,5 гр. сахара и 291 гр. овощей и фруктов; </w:t>
      </w:r>
    </w:p>
    <w:p w:rsidR="0064093D" w:rsidRPr="00334CE1" w:rsidRDefault="0064093D" w:rsidP="0064093D">
      <w:pPr>
        <w:pStyle w:val="af5"/>
        <w:numPr>
          <w:ilvl w:val="0"/>
          <w:numId w:val="42"/>
        </w:numPr>
        <w:shd w:val="clear" w:color="auto" w:fill="FFFFFF"/>
        <w:ind w:left="426" w:hanging="426"/>
        <w:jc w:val="both"/>
        <w:rPr>
          <w:iCs/>
          <w:sz w:val="28"/>
          <w:szCs w:val="28"/>
        </w:rPr>
      </w:pPr>
      <w:r w:rsidRPr="00334CE1">
        <w:rPr>
          <w:iCs/>
          <w:sz w:val="28"/>
          <w:szCs w:val="28"/>
        </w:rPr>
        <w:t>здоровым и рациональным свое питание называет только 33,9% респондентов;</w:t>
      </w:r>
    </w:p>
    <w:p w:rsidR="0064093D" w:rsidRPr="00334CE1" w:rsidRDefault="0064093D" w:rsidP="0064093D">
      <w:pPr>
        <w:pStyle w:val="af5"/>
        <w:numPr>
          <w:ilvl w:val="0"/>
          <w:numId w:val="42"/>
        </w:numPr>
        <w:ind w:left="426" w:hanging="426"/>
        <w:jc w:val="both"/>
        <w:rPr>
          <w:sz w:val="28"/>
          <w:szCs w:val="28"/>
          <w:shd w:val="clear" w:color="auto" w:fill="FFFFFF"/>
        </w:rPr>
      </w:pPr>
      <w:r w:rsidRPr="00334CE1">
        <w:rPr>
          <w:sz w:val="28"/>
          <w:szCs w:val="28"/>
          <w:shd w:val="clear" w:color="auto" w:fill="FFFFFF"/>
        </w:rPr>
        <w:t xml:space="preserve">около двух третей респондентов прошли за последний год отдельные виды обследований; </w:t>
      </w:r>
    </w:p>
    <w:p w:rsidR="0064093D" w:rsidRPr="00334CE1" w:rsidRDefault="0064093D" w:rsidP="0064093D">
      <w:pPr>
        <w:pStyle w:val="af5"/>
        <w:numPr>
          <w:ilvl w:val="0"/>
          <w:numId w:val="42"/>
        </w:numPr>
        <w:ind w:left="426" w:hanging="426"/>
        <w:jc w:val="both"/>
        <w:rPr>
          <w:sz w:val="28"/>
          <w:szCs w:val="28"/>
          <w:shd w:val="clear" w:color="auto" w:fill="FFFFFF"/>
        </w:rPr>
      </w:pPr>
      <w:r w:rsidRPr="00334CE1">
        <w:rPr>
          <w:sz w:val="28"/>
          <w:szCs w:val="28"/>
        </w:rPr>
        <w:t>30,5% респондентов отметили, что периодически отмечают у себя повышение АД, 8,4% - выставлен диагноз артериальная гипертензия;</w:t>
      </w:r>
    </w:p>
    <w:p w:rsidR="0064093D" w:rsidRPr="00334CE1" w:rsidRDefault="0064093D" w:rsidP="0064093D">
      <w:pPr>
        <w:pStyle w:val="af5"/>
        <w:numPr>
          <w:ilvl w:val="0"/>
          <w:numId w:val="42"/>
        </w:numPr>
        <w:ind w:left="426" w:hanging="426"/>
        <w:jc w:val="both"/>
        <w:rPr>
          <w:sz w:val="28"/>
          <w:szCs w:val="28"/>
          <w:shd w:val="clear" w:color="auto" w:fill="FFFFFF"/>
        </w:rPr>
      </w:pPr>
      <w:r w:rsidRPr="00334CE1">
        <w:rPr>
          <w:sz w:val="28"/>
          <w:szCs w:val="28"/>
          <w:shd w:val="clear" w:color="auto" w:fill="FFFFFF"/>
        </w:rPr>
        <w:t>повышенный уровень глюкозы в крови отмечают у себя 10,3% респондентов (28,9% никогда не контролируют его). Повышенный уровень холестерина в крови имеют 15% (45,3% – не знают свой уровень холестерина);</w:t>
      </w:r>
    </w:p>
    <w:p w:rsidR="0064093D" w:rsidRPr="00334CE1" w:rsidRDefault="0064093D" w:rsidP="0064093D">
      <w:pPr>
        <w:pStyle w:val="af5"/>
        <w:numPr>
          <w:ilvl w:val="0"/>
          <w:numId w:val="42"/>
        </w:numPr>
        <w:ind w:left="426" w:hanging="426"/>
        <w:jc w:val="both"/>
        <w:rPr>
          <w:sz w:val="28"/>
          <w:szCs w:val="28"/>
          <w:shd w:val="clear" w:color="auto" w:fill="FFFFFF"/>
        </w:rPr>
      </w:pPr>
      <w:r w:rsidRPr="00334CE1">
        <w:rPr>
          <w:sz w:val="28"/>
          <w:szCs w:val="28"/>
          <w:shd w:val="clear" w:color="auto" w:fill="FFFFFF"/>
        </w:rPr>
        <w:t xml:space="preserve">часть  респондентов отмечают некоторые трудности в доступе к медицинскому обслуживанию на своей административной территории; </w:t>
      </w:r>
    </w:p>
    <w:p w:rsidR="0064093D" w:rsidRPr="00334CE1" w:rsidRDefault="0064093D" w:rsidP="0064093D">
      <w:pPr>
        <w:pStyle w:val="af5"/>
        <w:numPr>
          <w:ilvl w:val="0"/>
          <w:numId w:val="42"/>
        </w:numPr>
        <w:ind w:left="426" w:hanging="426"/>
        <w:jc w:val="both"/>
        <w:rPr>
          <w:sz w:val="28"/>
          <w:szCs w:val="28"/>
        </w:rPr>
      </w:pPr>
      <w:r w:rsidRPr="00334CE1">
        <w:rPr>
          <w:sz w:val="28"/>
          <w:szCs w:val="28"/>
        </w:rPr>
        <w:t>более двух третей жителей города отметили, что по месту их жительства есть инфраструктура для отдыха, развития и занятий спортом;</w:t>
      </w:r>
    </w:p>
    <w:p w:rsidR="0064093D" w:rsidRPr="00334CE1" w:rsidRDefault="0064093D" w:rsidP="0064093D">
      <w:pPr>
        <w:pStyle w:val="af5"/>
        <w:numPr>
          <w:ilvl w:val="0"/>
          <w:numId w:val="42"/>
        </w:numPr>
        <w:ind w:left="426" w:hanging="426"/>
        <w:jc w:val="both"/>
        <w:rPr>
          <w:sz w:val="28"/>
          <w:szCs w:val="28"/>
        </w:rPr>
      </w:pPr>
      <w:r w:rsidRPr="00334CE1">
        <w:rPr>
          <w:sz w:val="28"/>
          <w:szCs w:val="28"/>
        </w:rPr>
        <w:t>около двух третей жителей города полностью либо частично удовлетворены условиями жизни в своем населенном пункте;</w:t>
      </w:r>
    </w:p>
    <w:p w:rsidR="0064093D" w:rsidRPr="00334CE1" w:rsidRDefault="0064093D" w:rsidP="0064093D">
      <w:pPr>
        <w:pStyle w:val="af5"/>
        <w:numPr>
          <w:ilvl w:val="0"/>
          <w:numId w:val="42"/>
        </w:numPr>
        <w:ind w:left="426" w:hanging="426"/>
        <w:jc w:val="both"/>
      </w:pPr>
      <w:r w:rsidRPr="00334CE1">
        <w:rPr>
          <w:sz w:val="28"/>
          <w:szCs w:val="28"/>
        </w:rPr>
        <w:t xml:space="preserve">16,8% населения знает о запуске проекта «Шклов – здоровый город», при этом 43,2% возлагают на  него надежды в решении различных социальных проблем. </w:t>
      </w:r>
    </w:p>
    <w:p w:rsidR="0064093D" w:rsidRPr="00334CE1" w:rsidRDefault="0064093D" w:rsidP="0064093D">
      <w:pPr>
        <w:ind w:firstLine="709"/>
        <w:jc w:val="both"/>
        <w:rPr>
          <w:sz w:val="28"/>
          <w:szCs w:val="28"/>
        </w:rPr>
      </w:pPr>
      <w:r w:rsidRPr="00334CE1">
        <w:rPr>
          <w:sz w:val="28"/>
          <w:szCs w:val="28"/>
        </w:rPr>
        <w:t>В соответствии с полученными результатами исследования можно выделить следующие приоритетные области, реализация мероприятий в которых, даст наиболее перспективные возможности для улучшения состояния здоровья жителей изучаемой административной территории:</w:t>
      </w:r>
    </w:p>
    <w:p w:rsidR="0064093D" w:rsidRPr="00334CE1" w:rsidRDefault="0064093D" w:rsidP="0064093D">
      <w:pPr>
        <w:pStyle w:val="af5"/>
        <w:numPr>
          <w:ilvl w:val="0"/>
          <w:numId w:val="43"/>
        </w:numPr>
        <w:ind w:left="426" w:hanging="426"/>
        <w:jc w:val="both"/>
        <w:rPr>
          <w:sz w:val="28"/>
          <w:szCs w:val="28"/>
        </w:rPr>
      </w:pPr>
      <w:proofErr w:type="gramStart"/>
      <w:r w:rsidRPr="00334CE1">
        <w:rPr>
          <w:sz w:val="28"/>
          <w:szCs w:val="28"/>
        </w:rPr>
        <w:t xml:space="preserve">одним из важнейших направлений деятельности по формированию здорового образа жизни среди населения должно стать повышение его мотивации, формирование понимания необходимости позитивных изменений в образе жизни и поддержка стремления граждан к таким изменениям, в частности, путем повышения их медико-гигиенических знаний, создания соответствующих мотиваций в отношении к своему </w:t>
      </w:r>
      <w:r w:rsidRPr="00334CE1">
        <w:rPr>
          <w:sz w:val="28"/>
          <w:szCs w:val="28"/>
        </w:rPr>
        <w:lastRenderedPageBreak/>
        <w:t>здоровью, создания благоприятных условий, выработки умений и навыков здорового образа жизни;</w:t>
      </w:r>
      <w:proofErr w:type="gramEnd"/>
    </w:p>
    <w:p w:rsidR="0064093D" w:rsidRPr="00334CE1" w:rsidRDefault="0064093D" w:rsidP="0064093D">
      <w:pPr>
        <w:pStyle w:val="af5"/>
        <w:numPr>
          <w:ilvl w:val="0"/>
          <w:numId w:val="43"/>
        </w:numPr>
        <w:ind w:left="426" w:hanging="426"/>
        <w:jc w:val="both"/>
        <w:rPr>
          <w:sz w:val="28"/>
          <w:szCs w:val="28"/>
        </w:rPr>
      </w:pPr>
      <w:r w:rsidRPr="00334CE1">
        <w:rPr>
          <w:sz w:val="28"/>
          <w:szCs w:val="28"/>
        </w:rPr>
        <w:t>привычки поведения, вызывающие проблемы со здоровьем в будущем, обычно формируются в детском и подростковом возрасте и вносят свой вклад в общее ухудшение здоровья. Поэтому разрабатываемые профилактические мероприятия должны предусматривать ранее начало профилактической работы среди детей и подростков. Вместе с тем, особое внимание надо уделить профилактике алкоголизма и табакокурения среди лиц средней и старшей возрастных категорий;</w:t>
      </w:r>
    </w:p>
    <w:p w:rsidR="0064093D" w:rsidRPr="00334CE1" w:rsidRDefault="0064093D" w:rsidP="0064093D">
      <w:pPr>
        <w:pStyle w:val="af5"/>
        <w:numPr>
          <w:ilvl w:val="0"/>
          <w:numId w:val="43"/>
        </w:numPr>
        <w:ind w:left="426" w:hanging="426"/>
        <w:jc w:val="both"/>
        <w:rPr>
          <w:sz w:val="28"/>
          <w:szCs w:val="28"/>
        </w:rPr>
      </w:pPr>
      <w:r w:rsidRPr="00334CE1">
        <w:rPr>
          <w:sz w:val="28"/>
          <w:szCs w:val="28"/>
        </w:rPr>
        <w:t>актуальным является обучение населения принципам здорового питания;</w:t>
      </w:r>
    </w:p>
    <w:p w:rsidR="0064093D" w:rsidRPr="00334CE1" w:rsidRDefault="0064093D" w:rsidP="0064093D">
      <w:pPr>
        <w:pStyle w:val="af5"/>
        <w:numPr>
          <w:ilvl w:val="0"/>
          <w:numId w:val="43"/>
        </w:numPr>
        <w:ind w:left="426" w:hanging="426"/>
        <w:jc w:val="both"/>
        <w:rPr>
          <w:sz w:val="28"/>
          <w:szCs w:val="28"/>
        </w:rPr>
      </w:pPr>
      <w:r w:rsidRPr="00334CE1">
        <w:rPr>
          <w:sz w:val="28"/>
          <w:szCs w:val="28"/>
        </w:rPr>
        <w:t xml:space="preserve">необходимым является дальнейшее развитие в городе спортивной инфраструктуры, в первую очередь, создание в шаговой доступности малых спортивных объектов (благоустроенных спортивных площадок во дворах и парках, велосипедных и беговых дорожек, турников и т.п.). Для широкого распространения среди населения занятий физической культурой и спортом важным направлением деятельности является обеспечение финансовой доступности спортивно-оздоровительных учреждений и услуг для различных социально-демографических групп населения; </w:t>
      </w:r>
    </w:p>
    <w:p w:rsidR="0064093D" w:rsidRPr="00334CE1" w:rsidRDefault="0064093D" w:rsidP="0064093D">
      <w:pPr>
        <w:pStyle w:val="af5"/>
        <w:numPr>
          <w:ilvl w:val="0"/>
          <w:numId w:val="43"/>
        </w:numPr>
        <w:ind w:left="426" w:hanging="426"/>
        <w:jc w:val="both"/>
        <w:rPr>
          <w:sz w:val="28"/>
          <w:szCs w:val="28"/>
        </w:rPr>
      </w:pPr>
      <w:r w:rsidRPr="00334CE1">
        <w:rPr>
          <w:sz w:val="28"/>
          <w:szCs w:val="28"/>
        </w:rPr>
        <w:t>необходимым является проведение в данной местности массовых спортивных мероприятий (соревнований, марафонов, спартакиад, велозаездов) среди различных групп населения;</w:t>
      </w:r>
    </w:p>
    <w:p w:rsidR="0064093D" w:rsidRPr="00334CE1" w:rsidRDefault="0064093D" w:rsidP="0064093D">
      <w:pPr>
        <w:pStyle w:val="af5"/>
        <w:numPr>
          <w:ilvl w:val="0"/>
          <w:numId w:val="43"/>
        </w:numPr>
        <w:ind w:left="426" w:hanging="426"/>
        <w:jc w:val="both"/>
        <w:rPr>
          <w:sz w:val="28"/>
          <w:szCs w:val="28"/>
        </w:rPr>
      </w:pPr>
      <w:r w:rsidRPr="00334CE1">
        <w:rPr>
          <w:sz w:val="28"/>
          <w:szCs w:val="28"/>
        </w:rPr>
        <w:t>важным направлением является развитие досуговой инфраструктуры (открытие зон отдыха, парков, скверов);</w:t>
      </w:r>
    </w:p>
    <w:p w:rsidR="0064093D" w:rsidRPr="00334CE1" w:rsidRDefault="0064093D" w:rsidP="0064093D">
      <w:pPr>
        <w:pStyle w:val="af5"/>
        <w:numPr>
          <w:ilvl w:val="0"/>
          <w:numId w:val="43"/>
        </w:numPr>
        <w:ind w:left="426" w:hanging="426"/>
        <w:jc w:val="both"/>
        <w:rPr>
          <w:sz w:val="28"/>
          <w:szCs w:val="28"/>
        </w:rPr>
      </w:pPr>
      <w:r w:rsidRPr="00334CE1">
        <w:rPr>
          <w:sz w:val="28"/>
          <w:szCs w:val="28"/>
        </w:rPr>
        <w:t>востребованными являются меры по повышению качества и доступности медицинской помощи.</w:t>
      </w:r>
    </w:p>
    <w:p w:rsidR="0064093D" w:rsidRPr="00334CE1" w:rsidRDefault="0064093D" w:rsidP="0064093D">
      <w:pPr>
        <w:pStyle w:val="af5"/>
        <w:numPr>
          <w:ilvl w:val="0"/>
          <w:numId w:val="43"/>
        </w:numPr>
        <w:spacing w:after="200"/>
        <w:ind w:left="426" w:firstLine="709"/>
        <w:jc w:val="both"/>
        <w:rPr>
          <w:rFonts w:eastAsia="Calibri"/>
          <w:sz w:val="28"/>
          <w:szCs w:val="28"/>
          <w:lang w:eastAsia="en-US"/>
        </w:rPr>
      </w:pPr>
      <w:r w:rsidRPr="00334CE1">
        <w:rPr>
          <w:sz w:val="28"/>
          <w:szCs w:val="28"/>
        </w:rPr>
        <w:t xml:space="preserve">Эффективность мероприятий, направленных на формирование здорового образа жизни, чаще всего наблюдаются при сочетании следующих условий – высокой мотивации, активности индивида и </w:t>
      </w:r>
      <w:proofErr w:type="gramStart"/>
      <w:r w:rsidRPr="00334CE1">
        <w:rPr>
          <w:sz w:val="28"/>
          <w:szCs w:val="28"/>
        </w:rPr>
        <w:t>доступности</w:t>
      </w:r>
      <w:proofErr w:type="gramEnd"/>
      <w:r w:rsidRPr="00334CE1">
        <w:rPr>
          <w:sz w:val="28"/>
          <w:szCs w:val="28"/>
        </w:rPr>
        <w:t xml:space="preserve"> благоприятных для здоровья условий. В данной связи именно эти направления необходимо считать приоритетными. Это означает, что в рамках проекта «Шклов – здоровый город» усилия всех заинтересованных сторон должны быть направлены на создание стимулов ответственного и заинтересованного отношения населения к собственному здоровью, а также на повышение доступности благоприятных для здоровья условий жизни.</w:t>
      </w:r>
    </w:p>
    <w:p w:rsidR="0064093D" w:rsidRPr="00334CE1" w:rsidRDefault="0064093D" w:rsidP="0064093D">
      <w:pPr>
        <w:spacing w:after="200"/>
        <w:contextualSpacing/>
        <w:jc w:val="both"/>
        <w:rPr>
          <w:sz w:val="28"/>
          <w:szCs w:val="28"/>
        </w:rPr>
      </w:pPr>
      <w:r w:rsidRPr="00334CE1">
        <w:rPr>
          <w:rFonts w:eastAsia="Calibri"/>
          <w:sz w:val="28"/>
          <w:szCs w:val="28"/>
          <w:lang w:eastAsia="en-US"/>
        </w:rPr>
        <w:tab/>
      </w:r>
      <w:r w:rsidRPr="00334CE1">
        <w:rPr>
          <w:sz w:val="28"/>
          <w:szCs w:val="28"/>
        </w:rPr>
        <w:t xml:space="preserve">Главная роль в проведении информационно-образовательной работы по формированию здорового образа жизни населения  принадлежит медицинским работникам. </w:t>
      </w:r>
    </w:p>
    <w:p w:rsidR="0064093D" w:rsidRPr="00334CE1" w:rsidRDefault="0064093D" w:rsidP="00E86DB1">
      <w:pPr>
        <w:contextualSpacing/>
        <w:jc w:val="both"/>
        <w:rPr>
          <w:sz w:val="28"/>
          <w:szCs w:val="28"/>
        </w:rPr>
      </w:pPr>
      <w:r w:rsidRPr="00334CE1">
        <w:tab/>
        <w:t xml:space="preserve">   </w:t>
      </w:r>
      <w:r w:rsidRPr="00334CE1">
        <w:rPr>
          <w:sz w:val="28"/>
          <w:szCs w:val="28"/>
        </w:rPr>
        <w:t>Так, в 2022 году медицинскими работниками района на террито</w:t>
      </w:r>
      <w:r w:rsidR="00E86DB1">
        <w:rPr>
          <w:sz w:val="28"/>
          <w:szCs w:val="28"/>
        </w:rPr>
        <w:t>рии   района проведены  6 акций</w:t>
      </w:r>
      <w:r w:rsidRPr="00334CE1">
        <w:rPr>
          <w:sz w:val="28"/>
          <w:szCs w:val="28"/>
        </w:rPr>
        <w:t>:</w:t>
      </w:r>
      <w:r w:rsidR="00E86DB1">
        <w:rPr>
          <w:sz w:val="28"/>
          <w:szCs w:val="28"/>
        </w:rPr>
        <w:t xml:space="preserve"> </w:t>
      </w:r>
      <w:r w:rsidRPr="00334CE1">
        <w:rPr>
          <w:sz w:val="28"/>
          <w:szCs w:val="28"/>
        </w:rPr>
        <w:t xml:space="preserve"> «Вместе против наркотиков</w:t>
      </w:r>
      <w:r w:rsidR="00E86DB1">
        <w:rPr>
          <w:sz w:val="28"/>
          <w:szCs w:val="28"/>
        </w:rPr>
        <w:t>»</w:t>
      </w:r>
      <w:r w:rsidRPr="00334CE1">
        <w:rPr>
          <w:sz w:val="28"/>
          <w:szCs w:val="28"/>
        </w:rPr>
        <w:t>;  «Беларусь против табака»</w:t>
      </w:r>
      <w:r w:rsidRPr="00334CE1">
        <w:t>;</w:t>
      </w:r>
      <w:r w:rsidR="00E86DB1">
        <w:t xml:space="preserve"> </w:t>
      </w:r>
      <w:r w:rsidRPr="00334CE1">
        <w:t xml:space="preserve"> </w:t>
      </w:r>
      <w:r w:rsidRPr="00334CE1">
        <w:rPr>
          <w:sz w:val="28"/>
          <w:szCs w:val="28"/>
        </w:rPr>
        <w:t>«Быть здоровым здорово»;</w:t>
      </w:r>
      <w:r w:rsidR="00E86DB1">
        <w:rPr>
          <w:sz w:val="28"/>
          <w:szCs w:val="28"/>
        </w:rPr>
        <w:t xml:space="preserve"> </w:t>
      </w:r>
      <w:r w:rsidRPr="00334CE1">
        <w:rPr>
          <w:sz w:val="28"/>
          <w:szCs w:val="28"/>
        </w:rPr>
        <w:t>ежемесячная акция профилактики болезней</w:t>
      </w:r>
      <w:r w:rsidR="00E86DB1">
        <w:rPr>
          <w:sz w:val="28"/>
          <w:szCs w:val="28"/>
        </w:rPr>
        <w:t xml:space="preserve"> системы кровообращения </w:t>
      </w:r>
      <w:r w:rsidRPr="00334CE1">
        <w:rPr>
          <w:sz w:val="28"/>
          <w:szCs w:val="28"/>
        </w:rPr>
        <w:t>«Сохраняя здоровье»;</w:t>
      </w:r>
      <w:r w:rsidR="00E86DB1">
        <w:rPr>
          <w:sz w:val="28"/>
          <w:szCs w:val="28"/>
        </w:rPr>
        <w:t xml:space="preserve"> </w:t>
      </w:r>
      <w:r w:rsidRPr="00334CE1">
        <w:rPr>
          <w:sz w:val="28"/>
          <w:szCs w:val="28"/>
        </w:rPr>
        <w:t xml:space="preserve"> «Профилактика  ВИЧ/СПИД»;</w:t>
      </w:r>
      <w:r w:rsidR="00E86DB1">
        <w:rPr>
          <w:sz w:val="28"/>
          <w:szCs w:val="28"/>
        </w:rPr>
        <w:t xml:space="preserve"> </w:t>
      </w:r>
      <w:r w:rsidRPr="00334CE1">
        <w:rPr>
          <w:sz w:val="28"/>
          <w:szCs w:val="28"/>
        </w:rPr>
        <w:t xml:space="preserve"> «Будь здоров, подросток!».</w:t>
      </w:r>
    </w:p>
    <w:p w:rsidR="0064093D" w:rsidRPr="00334CE1" w:rsidRDefault="0064093D" w:rsidP="0064093D">
      <w:pPr>
        <w:pStyle w:val="af"/>
        <w:widowControl w:val="0"/>
        <w:ind w:firstLine="284"/>
        <w:contextualSpacing/>
        <w:jc w:val="both"/>
        <w:rPr>
          <w:rFonts w:ascii="Times New Roman" w:hAnsi="Times New Roman"/>
          <w:sz w:val="28"/>
          <w:szCs w:val="28"/>
        </w:rPr>
      </w:pPr>
      <w:r w:rsidRPr="00334CE1">
        <w:rPr>
          <w:rFonts w:ascii="Times New Roman" w:hAnsi="Times New Roman"/>
          <w:sz w:val="28"/>
          <w:szCs w:val="28"/>
        </w:rPr>
        <w:tab/>
        <w:t xml:space="preserve">В учреждениях здравоохранения организовано индивидуальное и </w:t>
      </w:r>
      <w:r w:rsidRPr="00334CE1">
        <w:rPr>
          <w:rFonts w:ascii="Times New Roman" w:hAnsi="Times New Roman"/>
          <w:sz w:val="28"/>
          <w:szCs w:val="28"/>
        </w:rPr>
        <w:lastRenderedPageBreak/>
        <w:t>групповое консультирование граждан по вопросам общественного здоровья, обеспечена работа  «телефонов доверия». В 2022 году  специалистами здравоохранения района проведено групповых консультирований- 42 (625чел.), индивидуальных консультирований- 2809чел.</w:t>
      </w:r>
    </w:p>
    <w:p w:rsidR="0064093D" w:rsidRPr="00334CE1" w:rsidRDefault="0064093D" w:rsidP="0064093D">
      <w:pPr>
        <w:rPr>
          <w:sz w:val="28"/>
          <w:szCs w:val="28"/>
        </w:rPr>
      </w:pPr>
      <w:r w:rsidRPr="00334CE1">
        <w:t xml:space="preserve"> </w:t>
      </w:r>
      <w:r w:rsidRPr="00334CE1">
        <w:rPr>
          <w:b/>
        </w:rPr>
        <w:tab/>
      </w:r>
      <w:r w:rsidRPr="00334CE1">
        <w:rPr>
          <w:sz w:val="28"/>
          <w:szCs w:val="28"/>
        </w:rPr>
        <w:t xml:space="preserve">Продолжена работа  по </w:t>
      </w:r>
      <w:proofErr w:type="gramStart"/>
      <w:r w:rsidRPr="00334CE1">
        <w:rPr>
          <w:sz w:val="28"/>
          <w:szCs w:val="28"/>
        </w:rPr>
        <w:t>обучению кадров по вопросам</w:t>
      </w:r>
      <w:proofErr w:type="gramEnd"/>
      <w:r w:rsidRPr="00334CE1">
        <w:rPr>
          <w:sz w:val="28"/>
          <w:szCs w:val="28"/>
        </w:rPr>
        <w:t xml:space="preserve"> общественного здоровья и формирования здорового образа жизни. Всего в районе с участием медицинских работников проведено - 11 обучающих мероприятий, обучено 227 человек.</w:t>
      </w:r>
    </w:p>
    <w:p w:rsidR="0064093D" w:rsidRPr="00334CE1" w:rsidRDefault="0064093D" w:rsidP="0064093D">
      <w:pPr>
        <w:pStyle w:val="a4"/>
        <w:widowControl w:val="0"/>
        <w:ind w:firstLine="284"/>
        <w:contextualSpacing/>
        <w:jc w:val="both"/>
        <w:rPr>
          <w:b w:val="0"/>
        </w:rPr>
      </w:pPr>
      <w:r w:rsidRPr="00334CE1">
        <w:rPr>
          <w:b w:val="0"/>
        </w:rPr>
        <w:tab/>
        <w:t>В учреждениях  здравоохранения работают 4 «школы здоровья», это: школа матери и ребенка, больных артериальной гипертензией, больных сахарным диабетом, профилактика  стоматологических заболеваний, число прошедших обучение в 2022году составило1523 человека.</w:t>
      </w:r>
    </w:p>
    <w:p w:rsidR="0064093D" w:rsidRPr="00334CE1" w:rsidRDefault="0064093D" w:rsidP="0064093D">
      <w:pPr>
        <w:jc w:val="both"/>
        <w:rPr>
          <w:b/>
        </w:rPr>
      </w:pPr>
      <w:r w:rsidRPr="00334CE1">
        <w:rPr>
          <w:b/>
        </w:rPr>
        <w:tab/>
      </w:r>
      <w:r w:rsidRPr="00334CE1">
        <w:rPr>
          <w:sz w:val="28"/>
          <w:szCs w:val="28"/>
        </w:rPr>
        <w:t>Пропаганда здорового образа жизни  проводится путем размещения информационных материалов в торговых залах магазинов, на предприятиях, рынке,  в учреждениях образования, зале ожидания автостанции и железнодорожной станции, салонах автобусов. В 2022 году было издано  информационно-образовательных материалов - памяток-  27 наименований, переиздано  47 наименований информационно-образовательных материалов тиражом  4760экз.</w:t>
      </w:r>
    </w:p>
    <w:p w:rsidR="0064093D" w:rsidRPr="00334CE1" w:rsidRDefault="0064093D" w:rsidP="0064093D">
      <w:pPr>
        <w:widowControl w:val="0"/>
        <w:ind w:firstLine="284"/>
        <w:contextualSpacing/>
        <w:jc w:val="both"/>
        <w:rPr>
          <w:sz w:val="28"/>
          <w:szCs w:val="28"/>
        </w:rPr>
      </w:pPr>
      <w:r w:rsidRPr="00334CE1">
        <w:rPr>
          <w:sz w:val="28"/>
          <w:szCs w:val="28"/>
        </w:rPr>
        <w:tab/>
        <w:t>Здоровье каждого человека по праву считается достоянием любого государства, а так же является одним из важнейших показателей уровня жизни. Состояние общественного здоровья населения является основным критерием эффективности государственной политики в области охраны здоровья. В связи с этим профилактическая деятельность рассматривается как одно из приоритетных направлений государственной политики в области оздоровления нации. А основными задачами профилактической работы являются формирование убеждений в необходимости здорового поведения, развитие навыков здоровьесберегающего образа жизни и предотвращение  поведения, которое сопряжено с риском для здоровья индивидуума и общества в целом.</w:t>
      </w:r>
    </w:p>
    <w:p w:rsidR="000D6522" w:rsidRPr="00334CE1" w:rsidRDefault="000D6522" w:rsidP="000D6522">
      <w:pPr>
        <w:pStyle w:val="1"/>
      </w:pPr>
      <w:r w:rsidRPr="00E712E1">
        <w:rPr>
          <w:color w:val="FF0000"/>
          <w:sz w:val="28"/>
          <w:szCs w:val="28"/>
        </w:rPr>
        <w:tab/>
      </w:r>
      <w:r w:rsidRPr="00334CE1">
        <w:t xml:space="preserve"> </w:t>
      </w:r>
      <w:bookmarkStart w:id="69" w:name="_Toc143172746"/>
      <w:r w:rsidRPr="00334CE1">
        <w:t>VII.  ОСНОВНЫЕ НАПРАВЛЕНИЯ ДЕЯТЕЛЬНОСТИ ПО УКРЕПЛЕНИЮ ЗДОРОВЬЯ НАСЕЛЕНИЯ ДЛЯ ДОСТИЖЕНИЯ ПОКАЗАТЕЛЕЙ ЦЕЛЕЙ УСТОЙЧИВОГО РАЗВИТИЯ</w:t>
      </w:r>
      <w:bookmarkEnd w:id="69"/>
    </w:p>
    <w:p w:rsidR="000D6522" w:rsidRPr="00334CE1" w:rsidRDefault="000D6522" w:rsidP="000D6522">
      <w:pPr>
        <w:widowControl w:val="0"/>
        <w:shd w:val="clear" w:color="auto" w:fill="FFFFFF"/>
        <w:ind w:firstLine="284"/>
        <w:contextualSpacing/>
        <w:jc w:val="both"/>
        <w:rPr>
          <w:b/>
          <w:sz w:val="28"/>
          <w:szCs w:val="28"/>
        </w:rPr>
      </w:pPr>
    </w:p>
    <w:p w:rsidR="000D6522" w:rsidRPr="00334CE1" w:rsidRDefault="000D6522" w:rsidP="000D6522">
      <w:pPr>
        <w:pStyle w:val="2"/>
      </w:pPr>
      <w:bookmarkStart w:id="70" w:name="_Toc143172747"/>
      <w:r w:rsidRPr="00334CE1">
        <w:t>7.1 Заключение о состоянии популяционного здоровья  и среды обитания населения.</w:t>
      </w:r>
      <w:bookmarkEnd w:id="70"/>
    </w:p>
    <w:p w:rsidR="000D6522" w:rsidRPr="00E712E1" w:rsidRDefault="000D6522" w:rsidP="000D6522">
      <w:pPr>
        <w:widowControl w:val="0"/>
        <w:shd w:val="clear" w:color="auto" w:fill="FFFFFF"/>
        <w:ind w:firstLine="284"/>
        <w:contextualSpacing/>
        <w:jc w:val="both"/>
        <w:rPr>
          <w:b/>
          <w:color w:val="FF0000"/>
          <w:sz w:val="28"/>
          <w:szCs w:val="28"/>
        </w:rPr>
      </w:pPr>
    </w:p>
    <w:p w:rsidR="000D6522" w:rsidRPr="00EF60C3" w:rsidRDefault="000D6522" w:rsidP="000D6522">
      <w:pPr>
        <w:widowControl w:val="0"/>
        <w:ind w:firstLine="709"/>
        <w:contextualSpacing/>
        <w:jc w:val="both"/>
        <w:rPr>
          <w:color w:val="000000" w:themeColor="text1"/>
          <w:sz w:val="28"/>
          <w:szCs w:val="28"/>
        </w:rPr>
      </w:pPr>
      <w:r w:rsidRPr="00EF60C3">
        <w:rPr>
          <w:color w:val="000000" w:themeColor="text1"/>
          <w:sz w:val="28"/>
          <w:szCs w:val="28"/>
        </w:rPr>
        <w:t xml:space="preserve">Существует тесная связь между социально-экономическим развитием общества и здоровьем населения. </w:t>
      </w:r>
    </w:p>
    <w:p w:rsidR="000D6522" w:rsidRPr="00EF60C3" w:rsidRDefault="000D6522" w:rsidP="000D6522">
      <w:pPr>
        <w:widowControl w:val="0"/>
        <w:ind w:firstLine="709"/>
        <w:contextualSpacing/>
        <w:jc w:val="both"/>
        <w:rPr>
          <w:color w:val="000000" w:themeColor="text1"/>
          <w:sz w:val="28"/>
          <w:szCs w:val="28"/>
        </w:rPr>
      </w:pPr>
      <w:r w:rsidRPr="00EF60C3">
        <w:rPr>
          <w:color w:val="000000" w:themeColor="text1"/>
          <w:sz w:val="28"/>
          <w:szCs w:val="28"/>
        </w:rPr>
        <w:t>В соответствии с «Национальной стратегией устойчивого социально- экономического развития Республики Беларусь на период до 2030 года» в качестве целевого параметра эффективности рынка труда выступает уровень регистрируемой безработицы – 2,0 процента к экономически активному населению в 2030 году.</w:t>
      </w:r>
      <w:r w:rsidRPr="00E712E1">
        <w:rPr>
          <w:color w:val="FF0000"/>
          <w:sz w:val="28"/>
          <w:szCs w:val="28"/>
        </w:rPr>
        <w:t xml:space="preserve"> </w:t>
      </w:r>
      <w:r w:rsidRPr="00EF60C3">
        <w:rPr>
          <w:color w:val="000000" w:themeColor="text1"/>
          <w:sz w:val="28"/>
          <w:szCs w:val="28"/>
        </w:rPr>
        <w:t xml:space="preserve">В Шкловском районе уровень зарегистрированной </w:t>
      </w:r>
      <w:r w:rsidRPr="00EF60C3">
        <w:rPr>
          <w:color w:val="000000" w:themeColor="text1"/>
          <w:sz w:val="28"/>
          <w:szCs w:val="28"/>
        </w:rPr>
        <w:lastRenderedPageBreak/>
        <w:t xml:space="preserve">безработицы </w:t>
      </w:r>
      <w:proofErr w:type="gramStart"/>
      <w:r w:rsidRPr="00EF60C3">
        <w:rPr>
          <w:color w:val="000000" w:themeColor="text1"/>
          <w:sz w:val="28"/>
          <w:szCs w:val="28"/>
        </w:rPr>
        <w:t>на конец</w:t>
      </w:r>
      <w:proofErr w:type="gramEnd"/>
      <w:r w:rsidRPr="00EF60C3">
        <w:rPr>
          <w:color w:val="000000" w:themeColor="text1"/>
          <w:sz w:val="28"/>
          <w:szCs w:val="28"/>
        </w:rPr>
        <w:t xml:space="preserve"> 202</w:t>
      </w:r>
      <w:r w:rsidR="00EF60C3" w:rsidRPr="00EF60C3">
        <w:rPr>
          <w:color w:val="000000" w:themeColor="text1"/>
          <w:sz w:val="28"/>
          <w:szCs w:val="28"/>
        </w:rPr>
        <w:t>2</w:t>
      </w:r>
      <w:r w:rsidRPr="00EF60C3">
        <w:rPr>
          <w:color w:val="000000" w:themeColor="text1"/>
          <w:sz w:val="28"/>
          <w:szCs w:val="28"/>
        </w:rPr>
        <w:t xml:space="preserve">  года составил 0,</w:t>
      </w:r>
      <w:r w:rsidR="00EF60C3" w:rsidRPr="00EF60C3">
        <w:rPr>
          <w:color w:val="000000" w:themeColor="text1"/>
          <w:sz w:val="28"/>
          <w:szCs w:val="28"/>
        </w:rPr>
        <w:t>05</w:t>
      </w:r>
      <w:r w:rsidRPr="00EF60C3">
        <w:rPr>
          <w:color w:val="000000" w:themeColor="text1"/>
          <w:sz w:val="28"/>
          <w:szCs w:val="28"/>
        </w:rPr>
        <w:t xml:space="preserve"> % к численности рабочей силы. </w:t>
      </w:r>
    </w:p>
    <w:p w:rsidR="000D6522" w:rsidRPr="00AF55B4" w:rsidRDefault="000D6522" w:rsidP="000D6522">
      <w:pPr>
        <w:widowControl w:val="0"/>
        <w:tabs>
          <w:tab w:val="left" w:pos="709"/>
        </w:tabs>
        <w:ind w:firstLine="709"/>
        <w:contextualSpacing/>
        <w:jc w:val="both"/>
        <w:rPr>
          <w:color w:val="000000" w:themeColor="text1"/>
          <w:sz w:val="28"/>
          <w:szCs w:val="28"/>
        </w:rPr>
      </w:pPr>
      <w:r w:rsidRPr="00356558">
        <w:rPr>
          <w:color w:val="000000" w:themeColor="text1"/>
          <w:sz w:val="28"/>
          <w:szCs w:val="28"/>
        </w:rPr>
        <w:t>Население Шкловского района по-прежнему  относится к группе “демографически  старого” населения, и в районе по-прежнему происходит убыль населения.</w:t>
      </w:r>
      <w:r w:rsidRPr="00356558">
        <w:rPr>
          <w:color w:val="000000" w:themeColor="text1"/>
          <w:sz w:val="28"/>
          <w:szCs w:val="28"/>
        </w:rPr>
        <w:tab/>
      </w:r>
      <w:r w:rsidRPr="00356558">
        <w:rPr>
          <w:color w:val="000000" w:themeColor="text1"/>
        </w:rPr>
        <w:t xml:space="preserve"> </w:t>
      </w:r>
      <w:r w:rsidRPr="00356558">
        <w:rPr>
          <w:color w:val="000000" w:themeColor="text1"/>
          <w:sz w:val="28"/>
          <w:szCs w:val="28"/>
        </w:rPr>
        <w:t>Уменьшение удельного веса населения старше трудоспособного возраста связано с увеличением пенсионного возраста.</w:t>
      </w:r>
      <w:r w:rsidRPr="00356558">
        <w:rPr>
          <w:bCs/>
          <w:color w:val="000000" w:themeColor="text1"/>
          <w:sz w:val="28"/>
          <w:szCs w:val="28"/>
        </w:rPr>
        <w:t xml:space="preserve"> Процент лиц трудоспособного возраста  в районе  увеличился в сравнении с 202</w:t>
      </w:r>
      <w:r w:rsidR="00356558" w:rsidRPr="00356558">
        <w:rPr>
          <w:bCs/>
          <w:color w:val="000000" w:themeColor="text1"/>
          <w:sz w:val="28"/>
          <w:szCs w:val="28"/>
        </w:rPr>
        <w:t>1</w:t>
      </w:r>
      <w:r w:rsidRPr="00356558">
        <w:rPr>
          <w:bCs/>
          <w:color w:val="000000" w:themeColor="text1"/>
          <w:sz w:val="28"/>
          <w:szCs w:val="28"/>
        </w:rPr>
        <w:t>годом</w:t>
      </w:r>
      <w:r w:rsidRPr="00E712E1">
        <w:rPr>
          <w:bCs/>
          <w:color w:val="FF0000"/>
          <w:sz w:val="28"/>
          <w:szCs w:val="28"/>
        </w:rPr>
        <w:t xml:space="preserve"> </w:t>
      </w:r>
      <w:r w:rsidRPr="00AF55B4">
        <w:rPr>
          <w:bCs/>
          <w:color w:val="000000" w:themeColor="text1"/>
          <w:sz w:val="28"/>
          <w:szCs w:val="28"/>
        </w:rPr>
        <w:t>и стал на уровне среднеобластных показателей.</w:t>
      </w:r>
      <w:r w:rsidRPr="00AF55B4">
        <w:rPr>
          <w:i/>
          <w:color w:val="000000" w:themeColor="text1"/>
          <w:sz w:val="28"/>
          <w:szCs w:val="28"/>
        </w:rPr>
        <w:t xml:space="preserve"> </w:t>
      </w:r>
      <w:r w:rsidR="00356558" w:rsidRPr="00AF55B4">
        <w:rPr>
          <w:color w:val="000000" w:themeColor="text1"/>
          <w:sz w:val="28"/>
          <w:szCs w:val="28"/>
        </w:rPr>
        <w:t>С</w:t>
      </w:r>
      <w:r w:rsidRPr="00AF55B4">
        <w:rPr>
          <w:color w:val="000000" w:themeColor="text1"/>
          <w:sz w:val="28"/>
          <w:szCs w:val="28"/>
        </w:rPr>
        <w:t xml:space="preserve"> 2020г. в районе впервые за последнее десятилетие изменилось соотношение мужчин и женщин – женское население преобладает над </w:t>
      </w:r>
      <w:proofErr w:type="gramStart"/>
      <w:r w:rsidRPr="00AF55B4">
        <w:rPr>
          <w:color w:val="000000" w:themeColor="text1"/>
          <w:sz w:val="28"/>
          <w:szCs w:val="28"/>
        </w:rPr>
        <w:t>мужским</w:t>
      </w:r>
      <w:proofErr w:type="gramEnd"/>
      <w:r w:rsidR="00356558" w:rsidRPr="00AF55B4">
        <w:rPr>
          <w:color w:val="000000" w:themeColor="text1"/>
          <w:sz w:val="28"/>
          <w:szCs w:val="28"/>
        </w:rPr>
        <w:t>, аналогичная ситуация и в 2022г. (50,6%  женщин и 49,4% мужчин)</w:t>
      </w:r>
      <w:r w:rsidRPr="00AF55B4">
        <w:rPr>
          <w:color w:val="000000" w:themeColor="text1"/>
          <w:sz w:val="28"/>
          <w:szCs w:val="28"/>
        </w:rPr>
        <w:t xml:space="preserve">. </w:t>
      </w:r>
    </w:p>
    <w:p w:rsidR="002F4813" w:rsidRDefault="002F4813" w:rsidP="000A24B8">
      <w:pPr>
        <w:widowControl w:val="0"/>
        <w:ind w:firstLine="709"/>
        <w:contextualSpacing/>
        <w:jc w:val="both"/>
        <w:rPr>
          <w:sz w:val="28"/>
          <w:szCs w:val="28"/>
        </w:rPr>
      </w:pPr>
      <w:r w:rsidRPr="00E4578B">
        <w:rPr>
          <w:sz w:val="28"/>
          <w:szCs w:val="28"/>
        </w:rPr>
        <w:t xml:space="preserve">В сравнении с 2021г. по району  отмечается   </w:t>
      </w:r>
      <w:r>
        <w:rPr>
          <w:sz w:val="28"/>
          <w:szCs w:val="28"/>
        </w:rPr>
        <w:t>снижение</w:t>
      </w:r>
      <w:r w:rsidRPr="00E4578B">
        <w:rPr>
          <w:sz w:val="28"/>
          <w:szCs w:val="28"/>
        </w:rPr>
        <w:t xml:space="preserve"> общей и первичной заболеваемости взрослого населения</w:t>
      </w:r>
      <w:r w:rsidRPr="008A2C93">
        <w:rPr>
          <w:color w:val="FF0000"/>
          <w:sz w:val="28"/>
          <w:szCs w:val="28"/>
        </w:rPr>
        <w:t xml:space="preserve"> </w:t>
      </w:r>
      <w:r w:rsidRPr="00E912D0">
        <w:rPr>
          <w:sz w:val="28"/>
          <w:szCs w:val="28"/>
        </w:rPr>
        <w:t xml:space="preserve">и </w:t>
      </w:r>
      <w:r>
        <w:rPr>
          <w:sz w:val="28"/>
          <w:szCs w:val="28"/>
        </w:rPr>
        <w:t>данные показатели ниже</w:t>
      </w:r>
      <w:r w:rsidRPr="00E912D0">
        <w:rPr>
          <w:sz w:val="28"/>
          <w:szCs w:val="28"/>
        </w:rPr>
        <w:t xml:space="preserve"> среднеобластных.</w:t>
      </w:r>
    </w:p>
    <w:p w:rsidR="000A24B8" w:rsidRPr="009344F3" w:rsidRDefault="000A24B8" w:rsidP="000A24B8">
      <w:pPr>
        <w:widowControl w:val="0"/>
        <w:ind w:firstLine="709"/>
        <w:contextualSpacing/>
        <w:jc w:val="both"/>
        <w:rPr>
          <w:sz w:val="28"/>
          <w:szCs w:val="28"/>
        </w:rPr>
      </w:pPr>
      <w:proofErr w:type="gramStart"/>
      <w:r w:rsidRPr="009344F3">
        <w:rPr>
          <w:sz w:val="28"/>
          <w:szCs w:val="28"/>
        </w:rPr>
        <w:t>В структуре общей заболеваемости среди взрослого населения Шкловского района преобладают болезни системы  кровообращения  (24,8%), болезни органов  дыхания (16,1%), на третьем месте –</w:t>
      </w:r>
      <w:r w:rsidRPr="009344F3">
        <w:t xml:space="preserve"> </w:t>
      </w:r>
      <w:r w:rsidRPr="009344F3">
        <w:rPr>
          <w:sz w:val="28"/>
          <w:szCs w:val="28"/>
        </w:rPr>
        <w:t>болезни   эндокринной  системы (10,13%), далее - болезни костно-мышечной  системы (8,0%), инфекционные и паразитарные заболевания (6,2%),</w:t>
      </w:r>
      <w:r w:rsidRPr="009344F3">
        <w:t xml:space="preserve"> </w:t>
      </w:r>
      <w:r w:rsidRPr="009344F3">
        <w:rPr>
          <w:sz w:val="28"/>
          <w:szCs w:val="28"/>
        </w:rPr>
        <w:t>болезни органов пищеварения (5,3%), новообразования (5,2%), травмы (4,9%),   болезни кожи и подкожной клетчатки (4,4%), психические расстройства (4,2%), болезни мочеполовой системы (3,1%).</w:t>
      </w:r>
      <w:proofErr w:type="gramEnd"/>
    </w:p>
    <w:p w:rsidR="000A24B8" w:rsidRPr="008A2C93" w:rsidRDefault="000A24B8" w:rsidP="000A24B8">
      <w:pPr>
        <w:widowControl w:val="0"/>
        <w:ind w:firstLine="709"/>
        <w:contextualSpacing/>
        <w:jc w:val="both"/>
        <w:rPr>
          <w:color w:val="FF0000"/>
          <w:sz w:val="28"/>
          <w:szCs w:val="28"/>
        </w:rPr>
      </w:pPr>
      <w:r w:rsidRPr="008A2C93">
        <w:rPr>
          <w:color w:val="FF0000"/>
          <w:sz w:val="28"/>
          <w:szCs w:val="28"/>
        </w:rPr>
        <w:t xml:space="preserve"> </w:t>
      </w:r>
      <w:r w:rsidRPr="002C13FE">
        <w:rPr>
          <w:sz w:val="28"/>
          <w:szCs w:val="28"/>
        </w:rPr>
        <w:t>В структуре болезней эндокринной системы, расстройств питания и нарушений обмена веществ 42,6% занимают  болезни щитовидной железы  и 40% - сахарный диабет</w:t>
      </w:r>
      <w:r w:rsidRPr="00E81EE9">
        <w:rPr>
          <w:sz w:val="28"/>
          <w:szCs w:val="28"/>
        </w:rPr>
        <w:t>. В сравнении с предыдущим годом в абсолютных числах выросла заболеваемость</w:t>
      </w:r>
      <w:r w:rsidRPr="008A2C93">
        <w:rPr>
          <w:color w:val="FF0000"/>
          <w:sz w:val="28"/>
          <w:szCs w:val="28"/>
        </w:rPr>
        <w:t xml:space="preserve"> </w:t>
      </w:r>
      <w:r w:rsidRPr="002C13FE">
        <w:rPr>
          <w:sz w:val="28"/>
          <w:szCs w:val="28"/>
        </w:rPr>
        <w:t>болезнями нервной системы в 1,2 раза</w:t>
      </w:r>
      <w:r>
        <w:rPr>
          <w:sz w:val="28"/>
          <w:szCs w:val="28"/>
        </w:rPr>
        <w:t>, болезнями глаза и его придатков  в 1,13 раз.</w:t>
      </w:r>
      <w:r w:rsidRPr="008A2C93">
        <w:rPr>
          <w:color w:val="FF0000"/>
          <w:sz w:val="28"/>
          <w:szCs w:val="28"/>
        </w:rPr>
        <w:t xml:space="preserve"> </w:t>
      </w:r>
      <w:r w:rsidRPr="002C13FE">
        <w:rPr>
          <w:sz w:val="28"/>
          <w:szCs w:val="28"/>
        </w:rPr>
        <w:t>Уменьшилась заболеваемость инфекционными и паразитарными заболеваниями в 2,9 раза,</w:t>
      </w:r>
      <w:r w:rsidRPr="008A2C93">
        <w:rPr>
          <w:color w:val="FF0000"/>
          <w:sz w:val="28"/>
          <w:szCs w:val="28"/>
        </w:rPr>
        <w:t xml:space="preserve"> </w:t>
      </w:r>
      <w:r w:rsidRPr="002C13FE">
        <w:rPr>
          <w:sz w:val="28"/>
          <w:szCs w:val="28"/>
        </w:rPr>
        <w:t>болезнями органов дыхания в 1,5 раза</w:t>
      </w:r>
      <w:r>
        <w:rPr>
          <w:sz w:val="28"/>
          <w:szCs w:val="28"/>
        </w:rPr>
        <w:t>.</w:t>
      </w:r>
    </w:p>
    <w:p w:rsidR="00746BD3" w:rsidRDefault="00746BD3" w:rsidP="000D6522">
      <w:pPr>
        <w:pStyle w:val="af1"/>
        <w:widowControl w:val="0"/>
        <w:ind w:firstLine="709"/>
        <w:contextualSpacing/>
        <w:jc w:val="both"/>
        <w:rPr>
          <w:szCs w:val="28"/>
        </w:rPr>
      </w:pPr>
      <w:r w:rsidRPr="008A2F53">
        <w:rPr>
          <w:szCs w:val="28"/>
        </w:rPr>
        <w:t xml:space="preserve">В структуре первичной заболеваемости </w:t>
      </w:r>
      <w:r>
        <w:rPr>
          <w:szCs w:val="28"/>
        </w:rPr>
        <w:t xml:space="preserve">взрослых </w:t>
      </w:r>
      <w:r w:rsidRPr="008A2F53">
        <w:rPr>
          <w:szCs w:val="28"/>
        </w:rPr>
        <w:t>- болезни органов  дыхания (36,3%), инфекционные заболевания (15,0%),</w:t>
      </w:r>
      <w:r w:rsidRPr="008A2C93">
        <w:rPr>
          <w:color w:val="FF0000"/>
        </w:rPr>
        <w:t xml:space="preserve"> </w:t>
      </w:r>
      <w:r w:rsidRPr="008A2F53">
        <w:rPr>
          <w:szCs w:val="28"/>
        </w:rPr>
        <w:t>травмы и внешние причины (12,7%),</w:t>
      </w:r>
      <w:r w:rsidRPr="008A2C93">
        <w:rPr>
          <w:color w:val="FF0000"/>
          <w:szCs w:val="28"/>
        </w:rPr>
        <w:t xml:space="preserve">  </w:t>
      </w:r>
      <w:r w:rsidRPr="008A2F53">
        <w:rPr>
          <w:bCs/>
          <w:szCs w:val="28"/>
        </w:rPr>
        <w:t>болезни кожи и подкожной клетчатки</w:t>
      </w:r>
      <w:r w:rsidRPr="008A2F53">
        <w:rPr>
          <w:szCs w:val="28"/>
        </w:rPr>
        <w:t xml:space="preserve"> (10,0%),</w:t>
      </w:r>
      <w:r w:rsidRPr="008A2C93">
        <w:rPr>
          <w:color w:val="FF0000"/>
          <w:szCs w:val="28"/>
        </w:rPr>
        <w:t xml:space="preserve"> </w:t>
      </w:r>
      <w:r w:rsidRPr="008C3481">
        <w:rPr>
          <w:szCs w:val="28"/>
        </w:rPr>
        <w:t>болезни костно-мышечной  системы (5,7%), болезни системы кровообращения (4,5%),  болезни уха и сосцевидного отростка (2,9%), новообразования (2,7%).</w:t>
      </w:r>
      <w:r w:rsidRPr="008A2C93">
        <w:rPr>
          <w:color w:val="FF0000"/>
          <w:szCs w:val="28"/>
        </w:rPr>
        <w:t xml:space="preserve"> </w:t>
      </w:r>
      <w:r w:rsidRPr="008C3481">
        <w:rPr>
          <w:szCs w:val="28"/>
        </w:rPr>
        <w:t>В  сравнении с предыдущим годом в абсолютных числах выросла первичная заболеваемость болезнями глаза и его придатков  в 1,16 раз</w:t>
      </w:r>
      <w:r>
        <w:rPr>
          <w:szCs w:val="28"/>
        </w:rPr>
        <w:t xml:space="preserve">. </w:t>
      </w:r>
      <w:r w:rsidRPr="008C3481">
        <w:rPr>
          <w:szCs w:val="28"/>
        </w:rPr>
        <w:t>Уменьшилась заболеваемость инфекционными и паразитарными заболеваниями в 3,1 раза</w:t>
      </w:r>
      <w:r w:rsidRPr="008A2C93">
        <w:rPr>
          <w:color w:val="FF0000"/>
          <w:szCs w:val="28"/>
        </w:rPr>
        <w:t xml:space="preserve">, </w:t>
      </w:r>
      <w:r w:rsidRPr="008C3481">
        <w:rPr>
          <w:szCs w:val="28"/>
        </w:rPr>
        <w:t>болезнями органов дыхания в 1,5 раза,</w:t>
      </w:r>
      <w:r>
        <w:rPr>
          <w:szCs w:val="28"/>
        </w:rPr>
        <w:t xml:space="preserve"> болезнями органов пищеварения в 1,5 раз, болезнями мочеполовой системы в 1,7 раз,</w:t>
      </w:r>
      <w:r w:rsidRPr="008A2C93">
        <w:rPr>
          <w:color w:val="FF0000"/>
          <w:szCs w:val="28"/>
        </w:rPr>
        <w:t xml:space="preserve"> </w:t>
      </w:r>
      <w:r w:rsidRPr="008C3481">
        <w:rPr>
          <w:szCs w:val="28"/>
        </w:rPr>
        <w:t>нервными болезнями в 1,3 раза</w:t>
      </w:r>
      <w:r>
        <w:rPr>
          <w:szCs w:val="28"/>
        </w:rPr>
        <w:t>.</w:t>
      </w:r>
    </w:p>
    <w:p w:rsidR="00874442" w:rsidRPr="00874442" w:rsidRDefault="00874442" w:rsidP="00874442">
      <w:pPr>
        <w:pStyle w:val="af1"/>
        <w:widowControl w:val="0"/>
        <w:ind w:firstLine="709"/>
        <w:contextualSpacing/>
        <w:jc w:val="both"/>
        <w:rPr>
          <w:szCs w:val="26"/>
        </w:rPr>
      </w:pPr>
      <w:r w:rsidRPr="006538E8">
        <w:rPr>
          <w:szCs w:val="26"/>
        </w:rPr>
        <w:t>Общая  и первичная заболеваемость населения старше трудоспособного возраста в Шкловском районе в 2022г. уменьшилась в сравнении с 202</w:t>
      </w:r>
      <w:r>
        <w:rPr>
          <w:szCs w:val="26"/>
        </w:rPr>
        <w:t>2</w:t>
      </w:r>
      <w:r w:rsidRPr="006538E8">
        <w:rPr>
          <w:szCs w:val="26"/>
        </w:rPr>
        <w:t>г</w:t>
      </w:r>
      <w:r>
        <w:rPr>
          <w:szCs w:val="26"/>
        </w:rPr>
        <w:t xml:space="preserve">. и </w:t>
      </w:r>
      <w:r w:rsidRPr="00874442">
        <w:rPr>
          <w:szCs w:val="26"/>
        </w:rPr>
        <w:t>ниже среднеобластных показателей.</w:t>
      </w:r>
    </w:p>
    <w:p w:rsidR="00336374" w:rsidRPr="00902BC3" w:rsidRDefault="00336374" w:rsidP="00336374">
      <w:pPr>
        <w:pStyle w:val="af1"/>
        <w:widowControl w:val="0"/>
        <w:ind w:firstLine="284"/>
        <w:contextualSpacing/>
        <w:jc w:val="both"/>
        <w:rPr>
          <w:szCs w:val="26"/>
        </w:rPr>
      </w:pPr>
      <w:r>
        <w:rPr>
          <w:bCs/>
        </w:rPr>
        <w:tab/>
      </w:r>
      <w:r w:rsidRPr="00902BC3">
        <w:rPr>
          <w:bCs/>
        </w:rPr>
        <w:t>Среди лиц  трудоспособного возраста</w:t>
      </w:r>
      <w:r w:rsidRPr="00902BC3">
        <w:rPr>
          <w:szCs w:val="26"/>
        </w:rPr>
        <w:t xml:space="preserve"> по показателям общей заболеваемости   на 1-м месте болезни органов дыхания (20,2%),</w:t>
      </w:r>
      <w:r w:rsidRPr="00902BC3">
        <w:rPr>
          <w:color w:val="FF0000"/>
          <w:szCs w:val="26"/>
        </w:rPr>
        <w:t xml:space="preserve"> </w:t>
      </w:r>
      <w:r w:rsidRPr="00902BC3">
        <w:rPr>
          <w:szCs w:val="26"/>
        </w:rPr>
        <w:t xml:space="preserve">далее </w:t>
      </w:r>
      <w:proofErr w:type="gramStart"/>
      <w:r w:rsidRPr="00902BC3">
        <w:rPr>
          <w:szCs w:val="26"/>
        </w:rPr>
        <w:t>–б</w:t>
      </w:r>
      <w:proofErr w:type="gramEnd"/>
      <w:r w:rsidRPr="00902BC3">
        <w:rPr>
          <w:szCs w:val="26"/>
        </w:rPr>
        <w:t>олезни системы кровообращения (16,7%),</w:t>
      </w:r>
      <w:r w:rsidRPr="00902BC3">
        <w:rPr>
          <w:color w:val="FF0000"/>
          <w:szCs w:val="26"/>
        </w:rPr>
        <w:t xml:space="preserve"> </w:t>
      </w:r>
      <w:r w:rsidRPr="00902BC3">
        <w:rPr>
          <w:szCs w:val="26"/>
        </w:rPr>
        <w:t>болезни эндокринной системы,</w:t>
      </w:r>
      <w:r w:rsidRPr="00902BC3">
        <w:rPr>
          <w:color w:val="FF0000"/>
          <w:szCs w:val="26"/>
        </w:rPr>
        <w:t xml:space="preserve"> </w:t>
      </w:r>
      <w:r w:rsidRPr="00902BC3">
        <w:rPr>
          <w:szCs w:val="26"/>
        </w:rPr>
        <w:t>расстройства питания и нарушения обмена веществ (11,4%),</w:t>
      </w:r>
      <w:r w:rsidRPr="00902BC3">
        <w:rPr>
          <w:color w:val="FF0000"/>
          <w:szCs w:val="26"/>
        </w:rPr>
        <w:t xml:space="preserve"> </w:t>
      </w:r>
      <w:r w:rsidRPr="00902BC3">
        <w:rPr>
          <w:szCs w:val="26"/>
        </w:rPr>
        <w:t>болезни костно-</w:t>
      </w:r>
      <w:r w:rsidRPr="00902BC3">
        <w:rPr>
          <w:szCs w:val="26"/>
        </w:rPr>
        <w:lastRenderedPageBreak/>
        <w:t>мышечной и соединительной ткани (7,9%), инфекционные и паразитарные заболевания (7,6%),  травмы (6,8%),</w:t>
      </w:r>
      <w:r w:rsidRPr="00902BC3">
        <w:rPr>
          <w:color w:val="FF0000"/>
          <w:szCs w:val="26"/>
        </w:rPr>
        <w:t xml:space="preserve">  </w:t>
      </w:r>
      <w:r w:rsidRPr="00902BC3">
        <w:rPr>
          <w:szCs w:val="26"/>
        </w:rPr>
        <w:t>болезни кожи и подкожной клетчатки (5,0%)</w:t>
      </w:r>
      <w:r w:rsidRPr="00902BC3">
        <w:rPr>
          <w:bCs/>
        </w:rPr>
        <w:t>;</w:t>
      </w:r>
      <w:r w:rsidRPr="00902BC3">
        <w:rPr>
          <w:bCs/>
          <w:color w:val="FF0000"/>
        </w:rPr>
        <w:t xml:space="preserve"> </w:t>
      </w:r>
      <w:r w:rsidRPr="00902BC3">
        <w:rPr>
          <w:bCs/>
        </w:rPr>
        <w:t xml:space="preserve">по показателям первичной заболеваемости на 1-м месте </w:t>
      </w:r>
      <w:r w:rsidRPr="00902BC3">
        <w:rPr>
          <w:szCs w:val="26"/>
        </w:rPr>
        <w:t>болезни органов дыхания (39,5%),</w:t>
      </w:r>
      <w:r w:rsidRPr="00902BC3">
        <w:rPr>
          <w:color w:val="FF0000"/>
          <w:szCs w:val="26"/>
        </w:rPr>
        <w:t xml:space="preserve"> </w:t>
      </w:r>
      <w:r w:rsidRPr="00902BC3">
        <w:rPr>
          <w:szCs w:val="26"/>
        </w:rPr>
        <w:t>далее – инфекционные и паразитарные заболевания (14,8%),</w:t>
      </w:r>
      <w:r w:rsidRPr="00902BC3">
        <w:rPr>
          <w:bCs/>
        </w:rPr>
        <w:t xml:space="preserve"> травматизм (14,0%),   болезни кожи и подкожной клетчатки (8,9%), болезни костно-мышечной системы (6,2%).</w:t>
      </w:r>
    </w:p>
    <w:p w:rsidR="00902BC3" w:rsidRPr="00902BC3" w:rsidRDefault="00902BC3" w:rsidP="00902BC3">
      <w:pPr>
        <w:pStyle w:val="af1"/>
        <w:widowControl w:val="0"/>
        <w:ind w:firstLine="709"/>
        <w:contextualSpacing/>
        <w:jc w:val="both"/>
        <w:rPr>
          <w:color w:val="FF0000"/>
          <w:szCs w:val="28"/>
        </w:rPr>
      </w:pPr>
      <w:r w:rsidRPr="00902BC3">
        <w:rPr>
          <w:szCs w:val="26"/>
        </w:rPr>
        <w:t>Общая  и первичная заболеваемость населения старше трудоспособного возраста в Шкловском районе в 2022г. уменьшилась в сравнении с 2021г., при этом  первичная заболеваемость находится на уровне 2019 года</w:t>
      </w:r>
      <w:r w:rsidR="00AB4C24">
        <w:rPr>
          <w:color w:val="FF0000"/>
          <w:szCs w:val="26"/>
        </w:rPr>
        <w:t>.</w:t>
      </w:r>
    </w:p>
    <w:p w:rsidR="009A563F" w:rsidRPr="00902BC3" w:rsidRDefault="00902BC3" w:rsidP="009A563F">
      <w:pPr>
        <w:pStyle w:val="af1"/>
        <w:widowControl w:val="0"/>
        <w:ind w:firstLine="284"/>
        <w:contextualSpacing/>
        <w:jc w:val="both"/>
        <w:rPr>
          <w:szCs w:val="26"/>
        </w:rPr>
      </w:pPr>
      <w:r w:rsidRPr="00902BC3">
        <w:rPr>
          <w:bCs/>
        </w:rPr>
        <w:tab/>
      </w:r>
      <w:r w:rsidR="009A563F" w:rsidRPr="00902BC3">
        <w:rPr>
          <w:bCs/>
        </w:rPr>
        <w:t xml:space="preserve">Среди лиц </w:t>
      </w:r>
      <w:proofErr w:type="gramStart"/>
      <w:r w:rsidR="009A563F" w:rsidRPr="00902BC3">
        <w:rPr>
          <w:bCs/>
        </w:rPr>
        <w:t>старше трудоспособного возраста</w:t>
      </w:r>
      <w:r w:rsidR="009A563F" w:rsidRPr="00902BC3">
        <w:rPr>
          <w:szCs w:val="26"/>
        </w:rPr>
        <w:t xml:space="preserve"> по показателям общей заболеваемости   на 1-м месте болезни системы кровообращения (36,5%), далее - болезни органов дыхания (9,4%), новообразования (8,5%) и болезни эндокринной системы (8,3%), болезни костно-мышечной и соединительной ткани (8,1%), болезни органов пищеварения (5,6%), болезни глаз (4,9%), инфекционные и паразитарные заболевания (4,2</w:t>
      </w:r>
      <w:proofErr w:type="gramEnd"/>
      <w:r w:rsidR="009A563F" w:rsidRPr="00902BC3">
        <w:rPr>
          <w:szCs w:val="26"/>
        </w:rPr>
        <w:t>%),</w:t>
      </w:r>
      <w:r w:rsidR="009A563F" w:rsidRPr="00902BC3">
        <w:rPr>
          <w:bCs/>
        </w:rPr>
        <w:t>;</w:t>
      </w:r>
      <w:r w:rsidR="009A563F" w:rsidRPr="00902BC3">
        <w:rPr>
          <w:bCs/>
          <w:color w:val="FF0000"/>
        </w:rPr>
        <w:t xml:space="preserve"> </w:t>
      </w:r>
      <w:r w:rsidR="009A563F" w:rsidRPr="00902BC3">
        <w:rPr>
          <w:bCs/>
        </w:rPr>
        <w:t>по показателям первичной заболеваемости на 1-м месте</w:t>
      </w:r>
      <w:r w:rsidR="009A563F" w:rsidRPr="00902BC3">
        <w:rPr>
          <w:szCs w:val="26"/>
        </w:rPr>
        <w:t xml:space="preserve"> болезни органов дыхания (27,7%)</w:t>
      </w:r>
      <w:r w:rsidR="009A563F" w:rsidRPr="00902BC3">
        <w:rPr>
          <w:color w:val="FF0000"/>
          <w:szCs w:val="26"/>
        </w:rPr>
        <w:t xml:space="preserve">, </w:t>
      </w:r>
      <w:r w:rsidR="009A563F" w:rsidRPr="00902BC3">
        <w:rPr>
          <w:szCs w:val="26"/>
        </w:rPr>
        <w:t>на 2-м - инфекционные и паразитарные заболевания (15,5%),</w:t>
      </w:r>
      <w:r w:rsidR="009A563F" w:rsidRPr="00902BC3">
        <w:rPr>
          <w:bCs/>
          <w:color w:val="FF0000"/>
        </w:rPr>
        <w:t xml:space="preserve"> </w:t>
      </w:r>
      <w:r w:rsidR="009A563F" w:rsidRPr="00902BC3">
        <w:rPr>
          <w:color w:val="FF0000"/>
          <w:szCs w:val="26"/>
        </w:rPr>
        <w:t xml:space="preserve"> </w:t>
      </w:r>
      <w:r w:rsidR="009A563F" w:rsidRPr="00902BC3">
        <w:rPr>
          <w:szCs w:val="26"/>
        </w:rPr>
        <w:t xml:space="preserve">далее – </w:t>
      </w:r>
      <w:r w:rsidR="009A563F" w:rsidRPr="00902BC3">
        <w:rPr>
          <w:bCs/>
        </w:rPr>
        <w:t>болезни кожи и подкожной клетчатки (13%), травматизм (8,9%),</w:t>
      </w:r>
      <w:r w:rsidR="009A563F" w:rsidRPr="00902BC3">
        <w:rPr>
          <w:bCs/>
          <w:color w:val="FF0000"/>
        </w:rPr>
        <w:t xml:space="preserve">  </w:t>
      </w:r>
      <w:r w:rsidR="009A563F" w:rsidRPr="00902BC3">
        <w:rPr>
          <w:szCs w:val="26"/>
        </w:rPr>
        <w:t>болезни системы кровообращения (8,0%),</w:t>
      </w:r>
      <w:r w:rsidR="009A563F" w:rsidRPr="00902BC3">
        <w:rPr>
          <w:color w:val="FF0000"/>
          <w:szCs w:val="26"/>
        </w:rPr>
        <w:t xml:space="preserve"> </w:t>
      </w:r>
      <w:r w:rsidR="009A563F" w:rsidRPr="00902BC3">
        <w:rPr>
          <w:bCs/>
        </w:rPr>
        <w:t>новообразования (5,0%),</w:t>
      </w:r>
      <w:r w:rsidR="009A563F" w:rsidRPr="00902BC3">
        <w:rPr>
          <w:bCs/>
          <w:color w:val="FF0000"/>
        </w:rPr>
        <w:t xml:space="preserve"> </w:t>
      </w:r>
      <w:r w:rsidR="009A563F" w:rsidRPr="00902BC3">
        <w:rPr>
          <w:bCs/>
        </w:rPr>
        <w:t>болезни костно-мышечной системы (4,2%).</w:t>
      </w:r>
    </w:p>
    <w:p w:rsidR="00232E49" w:rsidRPr="00232E49" w:rsidRDefault="00337D4D" w:rsidP="00232E49">
      <w:pPr>
        <w:widowControl w:val="0"/>
        <w:ind w:firstLine="284"/>
        <w:contextualSpacing/>
        <w:jc w:val="both"/>
        <w:rPr>
          <w:b/>
          <w:color w:val="000000" w:themeColor="text1"/>
          <w:sz w:val="28"/>
          <w:szCs w:val="28"/>
        </w:rPr>
      </w:pPr>
      <w:r>
        <w:rPr>
          <w:sz w:val="28"/>
          <w:szCs w:val="28"/>
        </w:rPr>
        <w:tab/>
      </w:r>
      <w:r>
        <w:rPr>
          <w:sz w:val="28"/>
          <w:szCs w:val="28"/>
        </w:rPr>
        <w:tab/>
      </w:r>
      <w:r w:rsidR="00232E49" w:rsidRPr="006E7BE6">
        <w:rPr>
          <w:sz w:val="28"/>
          <w:szCs w:val="28"/>
        </w:rPr>
        <w:t>Анализ показал, что первичная и общая заболеваемость детского населения в 2022г. в районе  значительно увеличилась</w:t>
      </w:r>
      <w:r w:rsidR="00232E49" w:rsidRPr="008A2C93">
        <w:rPr>
          <w:color w:val="FF0000"/>
          <w:sz w:val="28"/>
          <w:szCs w:val="28"/>
        </w:rPr>
        <w:t xml:space="preserve"> </w:t>
      </w:r>
      <w:r w:rsidR="00232E49" w:rsidRPr="00232E49">
        <w:rPr>
          <w:color w:val="000000" w:themeColor="text1"/>
          <w:sz w:val="28"/>
          <w:szCs w:val="28"/>
        </w:rPr>
        <w:t>и значительно выше среднеобластных показателей.</w:t>
      </w:r>
    </w:p>
    <w:p w:rsidR="0050294D" w:rsidRDefault="00232E49" w:rsidP="00232E49">
      <w:pPr>
        <w:widowControl w:val="0"/>
        <w:shd w:val="clear" w:color="auto" w:fill="FFFFFF"/>
        <w:ind w:firstLine="284"/>
        <w:contextualSpacing/>
        <w:jc w:val="both"/>
        <w:rPr>
          <w:sz w:val="28"/>
          <w:szCs w:val="28"/>
        </w:rPr>
      </w:pPr>
      <w:r w:rsidRPr="008A2C93">
        <w:rPr>
          <w:b/>
          <w:color w:val="FF0000"/>
        </w:rPr>
        <w:t xml:space="preserve"> </w:t>
      </w:r>
      <w:r w:rsidR="0050294D">
        <w:rPr>
          <w:sz w:val="28"/>
          <w:szCs w:val="28"/>
        </w:rPr>
        <w:tab/>
      </w:r>
      <w:r w:rsidR="0050294D" w:rsidRPr="00622F07">
        <w:rPr>
          <w:sz w:val="28"/>
          <w:szCs w:val="28"/>
        </w:rPr>
        <w:t>По структуре общей заболеваемости в районе в детском возрасте  преобладают болезни органов дыхания (74,6%),</w:t>
      </w:r>
      <w:r w:rsidR="0050294D" w:rsidRPr="00622F07">
        <w:t xml:space="preserve"> </w:t>
      </w:r>
      <w:r w:rsidR="0050294D" w:rsidRPr="00622F07">
        <w:rPr>
          <w:sz w:val="28"/>
          <w:szCs w:val="28"/>
        </w:rPr>
        <w:t>болезни  глаз (4,0%), внешние причины, травмы (3,9%),</w:t>
      </w:r>
      <w:r w:rsidR="0050294D" w:rsidRPr="008A2C93">
        <w:rPr>
          <w:color w:val="FF0000"/>
          <w:sz w:val="28"/>
          <w:szCs w:val="28"/>
        </w:rPr>
        <w:t xml:space="preserve"> </w:t>
      </w:r>
      <w:r w:rsidR="0050294D" w:rsidRPr="00622F07">
        <w:rPr>
          <w:sz w:val="28"/>
          <w:szCs w:val="28"/>
        </w:rPr>
        <w:t>заболевания костно-мышечной системы (2,9%),  болезни органов пищеварения (2,2%), болезни эндокринной системы (1,9%)</w:t>
      </w:r>
      <w:r w:rsidR="0050294D">
        <w:rPr>
          <w:sz w:val="28"/>
          <w:szCs w:val="28"/>
        </w:rPr>
        <w:t xml:space="preserve">, </w:t>
      </w:r>
      <w:r w:rsidR="0050294D" w:rsidRPr="00622F07">
        <w:rPr>
          <w:sz w:val="28"/>
          <w:szCs w:val="28"/>
        </w:rPr>
        <w:t>болезни кожи и подкожной клетчатки (1,7%),</w:t>
      </w:r>
      <w:r w:rsidR="0050294D" w:rsidRPr="008A2C93">
        <w:rPr>
          <w:color w:val="FF0000"/>
          <w:sz w:val="28"/>
          <w:szCs w:val="28"/>
        </w:rPr>
        <w:t xml:space="preserve">  </w:t>
      </w:r>
      <w:r w:rsidR="0050294D" w:rsidRPr="00622F07">
        <w:rPr>
          <w:sz w:val="28"/>
          <w:szCs w:val="28"/>
        </w:rPr>
        <w:t>инфекционные и паразитарные заболевания (1,6%). В целом, показатель общей заболеваемости у детей увеличился</w:t>
      </w:r>
      <w:r w:rsidR="0050294D" w:rsidRPr="008A2C93">
        <w:rPr>
          <w:color w:val="FF0000"/>
          <w:sz w:val="28"/>
          <w:szCs w:val="28"/>
        </w:rPr>
        <w:t xml:space="preserve"> </w:t>
      </w:r>
      <w:r w:rsidR="0050294D" w:rsidRPr="00622F07">
        <w:rPr>
          <w:sz w:val="28"/>
          <w:szCs w:val="28"/>
        </w:rPr>
        <w:t>в 1,6 раз.</w:t>
      </w:r>
      <w:r w:rsidR="0050294D" w:rsidRPr="008A2C93">
        <w:rPr>
          <w:color w:val="FF0000"/>
          <w:sz w:val="28"/>
          <w:szCs w:val="28"/>
        </w:rPr>
        <w:t xml:space="preserve"> </w:t>
      </w:r>
      <w:r w:rsidR="0050294D" w:rsidRPr="00622F07">
        <w:rPr>
          <w:sz w:val="28"/>
          <w:szCs w:val="28"/>
        </w:rPr>
        <w:t xml:space="preserve">Увеличилась общая заболеваемость в сравнении с предыдущим годом в абсолютных цифрах болезнями органов дыхания в 1,9 раз, </w:t>
      </w:r>
      <w:r w:rsidR="0050294D" w:rsidRPr="004E741A">
        <w:rPr>
          <w:sz w:val="28"/>
          <w:szCs w:val="28"/>
        </w:rPr>
        <w:t>по травмам, отравлениям и другим последствиям внешних причин в 1,8раза</w:t>
      </w:r>
      <w:r w:rsidR="0050294D" w:rsidRPr="00FA0DD2">
        <w:rPr>
          <w:sz w:val="28"/>
          <w:szCs w:val="28"/>
        </w:rPr>
        <w:t>,</w:t>
      </w:r>
      <w:r w:rsidR="0050294D">
        <w:rPr>
          <w:color w:val="FF0000"/>
          <w:sz w:val="28"/>
          <w:szCs w:val="28"/>
        </w:rPr>
        <w:t xml:space="preserve"> </w:t>
      </w:r>
      <w:r w:rsidR="0050294D" w:rsidRPr="00622F07">
        <w:rPr>
          <w:sz w:val="28"/>
          <w:szCs w:val="28"/>
        </w:rPr>
        <w:t>болезнями глаза и его придаточного аппарата в</w:t>
      </w:r>
      <w:r w:rsidR="0050294D">
        <w:rPr>
          <w:sz w:val="28"/>
          <w:szCs w:val="28"/>
        </w:rPr>
        <w:t xml:space="preserve"> </w:t>
      </w:r>
      <w:r w:rsidR="0050294D" w:rsidRPr="00622F07">
        <w:rPr>
          <w:sz w:val="28"/>
          <w:szCs w:val="28"/>
        </w:rPr>
        <w:t>1,3 раза</w:t>
      </w:r>
      <w:r w:rsidR="0050294D">
        <w:rPr>
          <w:sz w:val="28"/>
          <w:szCs w:val="28"/>
        </w:rPr>
        <w:t>, болезнями костно-мышечной системы в 1,3 раза</w:t>
      </w:r>
      <w:r w:rsidR="0050294D" w:rsidRPr="008A2C93">
        <w:rPr>
          <w:color w:val="FF0000"/>
          <w:sz w:val="28"/>
          <w:szCs w:val="28"/>
        </w:rPr>
        <w:t xml:space="preserve">. </w:t>
      </w:r>
      <w:r w:rsidR="0050294D" w:rsidRPr="00622F07">
        <w:rPr>
          <w:sz w:val="28"/>
          <w:szCs w:val="28"/>
        </w:rPr>
        <w:t>Улучшение показателей инфекционными и паразитарными заболеваниями в 1,3</w:t>
      </w:r>
      <w:r w:rsidR="0050294D">
        <w:rPr>
          <w:sz w:val="28"/>
          <w:szCs w:val="28"/>
        </w:rPr>
        <w:t xml:space="preserve"> </w:t>
      </w:r>
      <w:r w:rsidR="0050294D" w:rsidRPr="00622F07">
        <w:rPr>
          <w:sz w:val="28"/>
          <w:szCs w:val="28"/>
        </w:rPr>
        <w:t>раза,</w:t>
      </w:r>
      <w:r w:rsidR="0050294D">
        <w:rPr>
          <w:sz w:val="28"/>
          <w:szCs w:val="28"/>
        </w:rPr>
        <w:t xml:space="preserve"> психическими расстройствами в 1,3 раза,</w:t>
      </w:r>
      <w:r w:rsidR="0050294D" w:rsidRPr="008A2C93">
        <w:rPr>
          <w:color w:val="FF0000"/>
          <w:sz w:val="28"/>
          <w:szCs w:val="28"/>
        </w:rPr>
        <w:t xml:space="preserve"> </w:t>
      </w:r>
      <w:r w:rsidR="0050294D" w:rsidRPr="00622F07">
        <w:rPr>
          <w:sz w:val="28"/>
          <w:szCs w:val="28"/>
        </w:rPr>
        <w:t>болезнями кожи в 1,4 раза</w:t>
      </w:r>
      <w:r w:rsidR="0050294D">
        <w:rPr>
          <w:sz w:val="28"/>
          <w:szCs w:val="28"/>
        </w:rPr>
        <w:t>.</w:t>
      </w:r>
    </w:p>
    <w:p w:rsidR="0050294D" w:rsidRDefault="0050294D" w:rsidP="0050294D">
      <w:pPr>
        <w:widowControl w:val="0"/>
        <w:ind w:firstLine="284"/>
        <w:contextualSpacing/>
        <w:jc w:val="both"/>
        <w:rPr>
          <w:color w:val="FF0000"/>
          <w:sz w:val="28"/>
          <w:szCs w:val="28"/>
        </w:rPr>
      </w:pPr>
      <w:r>
        <w:rPr>
          <w:sz w:val="28"/>
          <w:szCs w:val="28"/>
        </w:rPr>
        <w:tab/>
      </w:r>
      <w:r w:rsidRPr="002651BD">
        <w:rPr>
          <w:sz w:val="28"/>
          <w:szCs w:val="28"/>
        </w:rPr>
        <w:t>В структуре первичной заболеваемости  у детей  болезни органов дыхания  (83,4%),</w:t>
      </w:r>
      <w:r w:rsidRPr="002651BD">
        <w:t xml:space="preserve"> </w:t>
      </w:r>
      <w:r w:rsidRPr="002651BD">
        <w:rPr>
          <w:sz w:val="28"/>
          <w:szCs w:val="28"/>
        </w:rPr>
        <w:t xml:space="preserve">внешние  причины (4,4%),болезни органов пищеварения (2,0%) </w:t>
      </w:r>
      <w:r w:rsidRPr="002651BD">
        <w:t xml:space="preserve"> </w:t>
      </w:r>
      <w:r w:rsidRPr="002651BD">
        <w:rPr>
          <w:sz w:val="28"/>
          <w:szCs w:val="28"/>
        </w:rPr>
        <w:t>инфекционные и паразитарные заболевания (1,8%), болезни глаза (1,7%),  болезни кожи (1,5%), костно-мышечной системы (1,4%).</w:t>
      </w:r>
      <w:r w:rsidRPr="008A2C93">
        <w:rPr>
          <w:color w:val="FF0000"/>
          <w:sz w:val="28"/>
          <w:szCs w:val="28"/>
        </w:rPr>
        <w:t xml:space="preserve"> </w:t>
      </w:r>
      <w:proofErr w:type="gramStart"/>
      <w:r w:rsidRPr="002651BD">
        <w:rPr>
          <w:sz w:val="28"/>
          <w:szCs w:val="28"/>
        </w:rPr>
        <w:t>В сравнении с предыдущим годом выросла первичная заболеваемость в целом в абсолютных цифрах в 1,6 раз,</w:t>
      </w:r>
      <w:r w:rsidRPr="008A2C93">
        <w:rPr>
          <w:color w:val="FF0000"/>
          <w:sz w:val="28"/>
          <w:szCs w:val="28"/>
        </w:rPr>
        <w:t xml:space="preserve"> </w:t>
      </w:r>
      <w:r w:rsidRPr="002651BD">
        <w:rPr>
          <w:sz w:val="28"/>
          <w:szCs w:val="28"/>
        </w:rPr>
        <w:t>по болезням органов дыхания в 1,9 раза,</w:t>
      </w:r>
      <w:r w:rsidRPr="002651BD">
        <w:rPr>
          <w:color w:val="FF0000"/>
          <w:sz w:val="28"/>
          <w:szCs w:val="28"/>
        </w:rPr>
        <w:t xml:space="preserve"> </w:t>
      </w:r>
      <w:r w:rsidRPr="004E741A">
        <w:rPr>
          <w:sz w:val="28"/>
          <w:szCs w:val="28"/>
        </w:rPr>
        <w:t xml:space="preserve">по травмам, отравлениям и другим последствиям внешних причин в 1,8раза, </w:t>
      </w:r>
      <w:r w:rsidRPr="002651BD">
        <w:rPr>
          <w:sz w:val="28"/>
          <w:szCs w:val="28"/>
        </w:rPr>
        <w:t>по болезням глаза и его придаточного аппарата в 1,3 раза, по болезням костно-мышечной системы</w:t>
      </w:r>
      <w:r>
        <w:rPr>
          <w:sz w:val="28"/>
          <w:szCs w:val="28"/>
        </w:rPr>
        <w:t xml:space="preserve"> в 1,3 раза</w:t>
      </w:r>
      <w:r w:rsidRPr="008A2C93">
        <w:rPr>
          <w:color w:val="FF0000"/>
          <w:sz w:val="28"/>
          <w:szCs w:val="28"/>
        </w:rPr>
        <w:t>.</w:t>
      </w:r>
      <w:proofErr w:type="gramEnd"/>
      <w:r w:rsidRPr="008A2C93">
        <w:rPr>
          <w:color w:val="FF0000"/>
          <w:sz w:val="28"/>
          <w:szCs w:val="28"/>
        </w:rPr>
        <w:t xml:space="preserve"> </w:t>
      </w:r>
      <w:proofErr w:type="gramStart"/>
      <w:r w:rsidRPr="002651BD">
        <w:rPr>
          <w:sz w:val="28"/>
          <w:szCs w:val="28"/>
        </w:rPr>
        <w:t>Снизилась первичная заболеваемость у детей</w:t>
      </w:r>
      <w:r w:rsidRPr="008A2C93">
        <w:rPr>
          <w:color w:val="FF0000"/>
          <w:sz w:val="28"/>
          <w:szCs w:val="28"/>
        </w:rPr>
        <w:t xml:space="preserve"> </w:t>
      </w:r>
      <w:r w:rsidRPr="002651BD">
        <w:rPr>
          <w:sz w:val="28"/>
          <w:szCs w:val="28"/>
        </w:rPr>
        <w:t>по психическим пасстройствам в 1,3 раза,</w:t>
      </w:r>
      <w:r>
        <w:rPr>
          <w:color w:val="FF0000"/>
          <w:sz w:val="28"/>
          <w:szCs w:val="28"/>
        </w:rPr>
        <w:t xml:space="preserve"> </w:t>
      </w:r>
      <w:r w:rsidRPr="002651BD">
        <w:rPr>
          <w:sz w:val="28"/>
          <w:szCs w:val="28"/>
        </w:rPr>
        <w:t xml:space="preserve">по инфекционным и паразитарным </w:t>
      </w:r>
      <w:r w:rsidRPr="002651BD">
        <w:rPr>
          <w:sz w:val="28"/>
          <w:szCs w:val="28"/>
        </w:rPr>
        <w:lastRenderedPageBreak/>
        <w:t>заболеваниям в 1,3</w:t>
      </w:r>
      <w:r>
        <w:rPr>
          <w:sz w:val="28"/>
          <w:szCs w:val="28"/>
        </w:rPr>
        <w:t xml:space="preserve"> раза</w:t>
      </w:r>
      <w:r w:rsidRPr="002651BD">
        <w:rPr>
          <w:sz w:val="28"/>
          <w:szCs w:val="28"/>
        </w:rPr>
        <w:t>.</w:t>
      </w:r>
      <w:proofErr w:type="gramEnd"/>
      <w:r w:rsidRPr="008A2C93">
        <w:rPr>
          <w:color w:val="FF0000"/>
          <w:sz w:val="28"/>
          <w:szCs w:val="28"/>
        </w:rPr>
        <w:t xml:space="preserve"> </w:t>
      </w:r>
      <w:r w:rsidRPr="004E741A">
        <w:rPr>
          <w:sz w:val="28"/>
          <w:szCs w:val="28"/>
        </w:rPr>
        <w:t>Первичная заболеваемость злокачественными  новообразованиями не выявлялась</w:t>
      </w:r>
      <w:r w:rsidRPr="008A2C93">
        <w:rPr>
          <w:color w:val="FF0000"/>
          <w:sz w:val="28"/>
          <w:szCs w:val="28"/>
        </w:rPr>
        <w:t>.</w:t>
      </w:r>
    </w:p>
    <w:p w:rsidR="00D50456" w:rsidRPr="00553865" w:rsidRDefault="00D50456" w:rsidP="00D50456">
      <w:pPr>
        <w:pStyle w:val="a6"/>
        <w:widowControl w:val="0"/>
        <w:spacing w:after="0"/>
        <w:ind w:left="0" w:firstLine="709"/>
        <w:contextualSpacing/>
        <w:jc w:val="both"/>
        <w:rPr>
          <w:sz w:val="28"/>
          <w:szCs w:val="28"/>
        </w:rPr>
      </w:pPr>
      <w:r w:rsidRPr="00874442">
        <w:rPr>
          <w:sz w:val="28"/>
          <w:szCs w:val="28"/>
        </w:rPr>
        <w:t xml:space="preserve">В 2022 году распределение детей по группам здоровья существенно не изменилось: отмечается незначительное уменьшение удельного веса детей </w:t>
      </w:r>
      <w:r w:rsidRPr="00874442">
        <w:rPr>
          <w:sz w:val="28"/>
          <w:szCs w:val="28"/>
          <w:lang w:val="en-US"/>
        </w:rPr>
        <w:t>I</w:t>
      </w:r>
      <w:r w:rsidRPr="00874442">
        <w:rPr>
          <w:sz w:val="28"/>
          <w:szCs w:val="28"/>
        </w:rPr>
        <w:t xml:space="preserve"> и </w:t>
      </w:r>
      <w:r w:rsidRPr="00874442">
        <w:rPr>
          <w:sz w:val="28"/>
          <w:szCs w:val="28"/>
          <w:lang w:val="en-US"/>
        </w:rPr>
        <w:t>III</w:t>
      </w:r>
      <w:r w:rsidRPr="00874442">
        <w:rPr>
          <w:sz w:val="28"/>
          <w:szCs w:val="28"/>
        </w:rPr>
        <w:t xml:space="preserve">  групп  при увеличении удельного веса детей </w:t>
      </w:r>
      <w:r w:rsidRPr="00874442">
        <w:rPr>
          <w:sz w:val="28"/>
          <w:szCs w:val="28"/>
          <w:lang w:val="en-US"/>
        </w:rPr>
        <w:t>II</w:t>
      </w:r>
      <w:r w:rsidRPr="00874442">
        <w:rPr>
          <w:sz w:val="28"/>
          <w:szCs w:val="28"/>
        </w:rPr>
        <w:t xml:space="preserve"> и</w:t>
      </w:r>
      <w:r w:rsidRPr="00874442">
        <w:rPr>
          <w:bCs/>
          <w:sz w:val="28"/>
          <w:szCs w:val="28"/>
        </w:rPr>
        <w:t xml:space="preserve"> IV</w:t>
      </w:r>
      <w:r w:rsidRPr="00874442">
        <w:rPr>
          <w:sz w:val="28"/>
          <w:szCs w:val="28"/>
        </w:rPr>
        <w:t xml:space="preserve"> группы</w:t>
      </w:r>
      <w:r w:rsidRPr="00874442">
        <w:rPr>
          <w:bCs/>
          <w:sz w:val="28"/>
          <w:szCs w:val="28"/>
        </w:rPr>
        <w:t>.</w:t>
      </w:r>
      <w:r w:rsidRPr="00874442">
        <w:rPr>
          <w:sz w:val="28"/>
          <w:szCs w:val="28"/>
        </w:rPr>
        <w:t xml:space="preserve"> В сравнении со среднеобластными показателями удельный вес детей </w:t>
      </w:r>
      <w:r w:rsidRPr="00874442">
        <w:rPr>
          <w:sz w:val="28"/>
          <w:szCs w:val="28"/>
          <w:lang w:val="en-US"/>
        </w:rPr>
        <w:t>I</w:t>
      </w:r>
      <w:r w:rsidRPr="00874442">
        <w:rPr>
          <w:sz w:val="28"/>
          <w:szCs w:val="28"/>
        </w:rPr>
        <w:t xml:space="preserve"> группы в районе </w:t>
      </w:r>
      <w:r>
        <w:rPr>
          <w:sz w:val="28"/>
          <w:szCs w:val="28"/>
        </w:rPr>
        <w:t>ниже. Р</w:t>
      </w:r>
      <w:r w:rsidRPr="00FC0958">
        <w:rPr>
          <w:sz w:val="28"/>
          <w:szCs w:val="28"/>
        </w:rPr>
        <w:t xml:space="preserve">аспределение детей по группам здоровья среди дошкольников существенно не изменилось: отмечается незначительное увеличение удельного веса детей </w:t>
      </w:r>
      <w:r w:rsidRPr="00FC0958">
        <w:rPr>
          <w:sz w:val="28"/>
          <w:szCs w:val="28"/>
          <w:lang w:val="en-US"/>
        </w:rPr>
        <w:t>I</w:t>
      </w:r>
      <w:r w:rsidRPr="00FC0958">
        <w:rPr>
          <w:sz w:val="28"/>
          <w:szCs w:val="28"/>
        </w:rPr>
        <w:t xml:space="preserve"> группы  при уменьшении удельного веса детей </w:t>
      </w:r>
      <w:r w:rsidRPr="00FC0958">
        <w:rPr>
          <w:sz w:val="28"/>
          <w:szCs w:val="28"/>
          <w:lang w:val="en-US"/>
        </w:rPr>
        <w:t>II</w:t>
      </w:r>
      <w:r w:rsidRPr="00FC0958">
        <w:rPr>
          <w:sz w:val="28"/>
          <w:szCs w:val="28"/>
        </w:rPr>
        <w:t xml:space="preserve">, </w:t>
      </w:r>
      <w:r w:rsidRPr="00FC0958">
        <w:rPr>
          <w:sz w:val="28"/>
          <w:szCs w:val="28"/>
          <w:lang w:val="en-US"/>
        </w:rPr>
        <w:t>III</w:t>
      </w:r>
      <w:r w:rsidRPr="00FC0958">
        <w:rPr>
          <w:sz w:val="28"/>
          <w:szCs w:val="28"/>
        </w:rPr>
        <w:t xml:space="preserve"> и </w:t>
      </w:r>
      <w:r w:rsidRPr="00FC0958">
        <w:rPr>
          <w:bCs/>
          <w:sz w:val="28"/>
          <w:szCs w:val="28"/>
        </w:rPr>
        <w:t>IV</w:t>
      </w:r>
      <w:r w:rsidRPr="00FC0958">
        <w:rPr>
          <w:sz w:val="28"/>
          <w:szCs w:val="28"/>
        </w:rPr>
        <w:t xml:space="preserve">  групп здоровья</w:t>
      </w:r>
      <w:r w:rsidRPr="00FC0958">
        <w:rPr>
          <w:bCs/>
          <w:sz w:val="28"/>
          <w:szCs w:val="28"/>
        </w:rPr>
        <w:t>.</w:t>
      </w:r>
      <w:r w:rsidRPr="008A2C93">
        <w:rPr>
          <w:color w:val="FF0000"/>
          <w:sz w:val="28"/>
          <w:szCs w:val="28"/>
        </w:rPr>
        <w:t xml:space="preserve"> </w:t>
      </w:r>
      <w:r w:rsidRPr="00874442">
        <w:rPr>
          <w:sz w:val="28"/>
          <w:szCs w:val="28"/>
        </w:rPr>
        <w:t xml:space="preserve">Удельный вес детей </w:t>
      </w:r>
      <w:r w:rsidRPr="00874442">
        <w:rPr>
          <w:sz w:val="28"/>
          <w:szCs w:val="28"/>
          <w:lang w:val="en-US"/>
        </w:rPr>
        <w:t>I</w:t>
      </w:r>
      <w:r w:rsidRPr="00874442">
        <w:rPr>
          <w:sz w:val="28"/>
          <w:szCs w:val="28"/>
        </w:rPr>
        <w:t xml:space="preserve">  и</w:t>
      </w:r>
      <w:r w:rsidRPr="00874442">
        <w:rPr>
          <w:bCs/>
          <w:sz w:val="28"/>
          <w:szCs w:val="28"/>
        </w:rPr>
        <w:t xml:space="preserve"> IV</w:t>
      </w:r>
      <w:r w:rsidRPr="00874442">
        <w:rPr>
          <w:sz w:val="28"/>
          <w:szCs w:val="28"/>
        </w:rPr>
        <w:t xml:space="preserve"> групп  ниже удельного веса по данным гр</w:t>
      </w:r>
      <w:r>
        <w:rPr>
          <w:sz w:val="28"/>
          <w:szCs w:val="28"/>
        </w:rPr>
        <w:t>уппам, чем в среднем по области</w:t>
      </w:r>
      <w:r w:rsidRPr="00874442">
        <w:rPr>
          <w:sz w:val="28"/>
          <w:szCs w:val="28"/>
        </w:rPr>
        <w:t>.</w:t>
      </w:r>
      <w:r>
        <w:rPr>
          <w:sz w:val="28"/>
          <w:szCs w:val="28"/>
        </w:rPr>
        <w:t xml:space="preserve"> </w:t>
      </w:r>
      <w:r w:rsidRPr="00177362">
        <w:rPr>
          <w:sz w:val="28"/>
          <w:szCs w:val="28"/>
        </w:rPr>
        <w:t xml:space="preserve">Среди детей школьного возраста  в сравнении с 2021 годом уменьшился удельный вес детей </w:t>
      </w:r>
      <w:r w:rsidRPr="00177362">
        <w:rPr>
          <w:sz w:val="28"/>
          <w:szCs w:val="28"/>
          <w:lang w:val="en-US"/>
        </w:rPr>
        <w:t>I</w:t>
      </w:r>
      <w:r w:rsidRPr="00177362">
        <w:rPr>
          <w:sz w:val="28"/>
          <w:szCs w:val="28"/>
        </w:rPr>
        <w:t xml:space="preserve"> и </w:t>
      </w:r>
      <w:r w:rsidRPr="00177362">
        <w:rPr>
          <w:sz w:val="28"/>
          <w:szCs w:val="28"/>
          <w:lang w:val="en-US"/>
        </w:rPr>
        <w:t>III</w:t>
      </w:r>
      <w:r w:rsidRPr="00177362">
        <w:rPr>
          <w:sz w:val="28"/>
          <w:szCs w:val="28"/>
        </w:rPr>
        <w:t xml:space="preserve"> группы здоровья и увеличился удельный вес детей  </w:t>
      </w:r>
      <w:r w:rsidRPr="00177362">
        <w:rPr>
          <w:sz w:val="28"/>
          <w:szCs w:val="28"/>
          <w:lang w:val="en-US"/>
        </w:rPr>
        <w:t>II</w:t>
      </w:r>
      <w:r w:rsidRPr="00177362">
        <w:rPr>
          <w:sz w:val="28"/>
          <w:szCs w:val="28"/>
        </w:rPr>
        <w:t xml:space="preserve"> группы здоровья, по </w:t>
      </w:r>
      <w:r w:rsidRPr="00177362">
        <w:rPr>
          <w:sz w:val="28"/>
          <w:szCs w:val="28"/>
          <w:lang w:val="en-US"/>
        </w:rPr>
        <w:t>IV</w:t>
      </w:r>
      <w:r w:rsidRPr="00177362">
        <w:rPr>
          <w:sz w:val="28"/>
          <w:szCs w:val="28"/>
        </w:rPr>
        <w:t xml:space="preserve"> группе здоровья изменений нет.</w:t>
      </w:r>
      <w:r w:rsidRPr="008A2C93">
        <w:rPr>
          <w:color w:val="FF0000"/>
          <w:sz w:val="28"/>
          <w:szCs w:val="28"/>
        </w:rPr>
        <w:t xml:space="preserve">  </w:t>
      </w:r>
      <w:r w:rsidRPr="00D506C4">
        <w:rPr>
          <w:sz w:val="28"/>
          <w:szCs w:val="28"/>
        </w:rPr>
        <w:t xml:space="preserve">Удельный вес детей  </w:t>
      </w:r>
      <w:r w:rsidRPr="00D506C4">
        <w:rPr>
          <w:sz w:val="28"/>
          <w:szCs w:val="28"/>
          <w:lang w:val="en-US"/>
        </w:rPr>
        <w:t>I</w:t>
      </w:r>
      <w:r w:rsidRPr="00D506C4">
        <w:rPr>
          <w:sz w:val="28"/>
          <w:szCs w:val="28"/>
        </w:rPr>
        <w:t xml:space="preserve"> группы здоровья ниже, чем </w:t>
      </w:r>
      <w:r>
        <w:rPr>
          <w:sz w:val="28"/>
          <w:szCs w:val="28"/>
        </w:rPr>
        <w:t>среднеобластнй паказатель</w:t>
      </w:r>
      <w:r w:rsidRPr="00D506C4">
        <w:rPr>
          <w:sz w:val="28"/>
          <w:szCs w:val="28"/>
        </w:rPr>
        <w:t>.</w:t>
      </w:r>
      <w:r>
        <w:rPr>
          <w:sz w:val="28"/>
          <w:szCs w:val="28"/>
        </w:rPr>
        <w:t xml:space="preserve"> </w:t>
      </w:r>
      <w:r w:rsidRPr="00D506C4">
        <w:rPr>
          <w:sz w:val="28"/>
          <w:szCs w:val="28"/>
        </w:rPr>
        <w:t xml:space="preserve"> Чем старше возраст детей, тем меньший удельный вес</w:t>
      </w:r>
      <w:r w:rsidRPr="00553865">
        <w:rPr>
          <w:sz w:val="28"/>
          <w:szCs w:val="28"/>
        </w:rPr>
        <w:t xml:space="preserve"> с </w:t>
      </w:r>
      <w:r w:rsidRPr="00553865">
        <w:rPr>
          <w:sz w:val="28"/>
          <w:szCs w:val="28"/>
          <w:lang w:val="en-US"/>
        </w:rPr>
        <w:t>I</w:t>
      </w:r>
      <w:r w:rsidRPr="00553865">
        <w:rPr>
          <w:sz w:val="28"/>
          <w:szCs w:val="28"/>
        </w:rPr>
        <w:t xml:space="preserve"> группой здоровья, и больший - с </w:t>
      </w:r>
      <w:r w:rsidRPr="00553865">
        <w:rPr>
          <w:sz w:val="28"/>
          <w:szCs w:val="28"/>
          <w:lang w:val="en-US"/>
        </w:rPr>
        <w:t>II</w:t>
      </w:r>
      <w:r w:rsidRPr="00553865">
        <w:rPr>
          <w:sz w:val="28"/>
          <w:szCs w:val="28"/>
        </w:rPr>
        <w:t xml:space="preserve">, </w:t>
      </w:r>
      <w:r w:rsidRPr="00553865">
        <w:rPr>
          <w:sz w:val="28"/>
          <w:szCs w:val="28"/>
          <w:lang w:val="en-US"/>
        </w:rPr>
        <w:t>III</w:t>
      </w:r>
      <w:r w:rsidRPr="00553865">
        <w:rPr>
          <w:sz w:val="28"/>
          <w:szCs w:val="28"/>
        </w:rPr>
        <w:t xml:space="preserve"> и  </w:t>
      </w:r>
      <w:r w:rsidRPr="00553865">
        <w:rPr>
          <w:sz w:val="28"/>
          <w:szCs w:val="28"/>
          <w:lang w:val="en-US"/>
        </w:rPr>
        <w:t>IV</w:t>
      </w:r>
      <w:r w:rsidRPr="00553865">
        <w:rPr>
          <w:sz w:val="28"/>
          <w:szCs w:val="28"/>
        </w:rPr>
        <w:t xml:space="preserve"> группами здоровья.</w:t>
      </w:r>
    </w:p>
    <w:p w:rsidR="00981B9B" w:rsidRPr="00981B9B" w:rsidRDefault="00981B9B" w:rsidP="00981B9B">
      <w:pPr>
        <w:pStyle w:val="a6"/>
        <w:widowControl w:val="0"/>
        <w:spacing w:after="0"/>
        <w:ind w:left="0" w:firstLine="709"/>
        <w:contextualSpacing/>
        <w:jc w:val="both"/>
        <w:rPr>
          <w:sz w:val="28"/>
          <w:szCs w:val="28"/>
        </w:rPr>
      </w:pPr>
      <w:r w:rsidRPr="00D72711">
        <w:rPr>
          <w:sz w:val="28"/>
          <w:szCs w:val="28"/>
        </w:rPr>
        <w:t>С возрастом показатели</w:t>
      </w:r>
      <w:r>
        <w:rPr>
          <w:sz w:val="28"/>
          <w:szCs w:val="28"/>
        </w:rPr>
        <w:t xml:space="preserve"> понижения</w:t>
      </w:r>
      <w:r w:rsidRPr="00D72711">
        <w:rPr>
          <w:sz w:val="28"/>
          <w:szCs w:val="28"/>
        </w:rPr>
        <w:t xml:space="preserve"> остроты зрения у детей  ухудшаются, в среднем      </w:t>
      </w:r>
      <w:r>
        <w:rPr>
          <w:sz w:val="28"/>
          <w:szCs w:val="28"/>
        </w:rPr>
        <w:t>ниже</w:t>
      </w:r>
      <w:r w:rsidRPr="00D72711">
        <w:rPr>
          <w:sz w:val="28"/>
          <w:szCs w:val="28"/>
        </w:rPr>
        <w:t xml:space="preserve"> среднеобластных показателей, в сравнении с 2021годом показатели остроты зрения улучшились у детей дошкольного возраста, а у детей в целом и у детей школьного возраста</w:t>
      </w:r>
      <w:r>
        <w:rPr>
          <w:sz w:val="28"/>
          <w:szCs w:val="28"/>
        </w:rPr>
        <w:t xml:space="preserve"> показатель остроты зрения </w:t>
      </w:r>
      <w:r w:rsidRPr="00D72711">
        <w:rPr>
          <w:sz w:val="28"/>
          <w:szCs w:val="28"/>
        </w:rPr>
        <w:t>ухудшился. Показатели нарушений осанки у детей в сравнении с предыдущим годом в целом  и у детей школьного возраста немного ухудшились, при этом ниже среднеобластных показателей, у детей  дошкольного возраста показатель в сравнении с 2022 г. улучшился</w:t>
      </w:r>
      <w:r w:rsidRPr="005C4F20">
        <w:rPr>
          <w:sz w:val="28"/>
          <w:szCs w:val="28"/>
        </w:rPr>
        <w:t>.</w:t>
      </w:r>
      <w:r w:rsidR="000D6522" w:rsidRPr="00E712E1">
        <w:rPr>
          <w:color w:val="FF0000"/>
          <w:sz w:val="28"/>
          <w:szCs w:val="28"/>
        </w:rPr>
        <w:t xml:space="preserve"> </w:t>
      </w:r>
      <w:r>
        <w:rPr>
          <w:sz w:val="28"/>
          <w:szCs w:val="28"/>
        </w:rPr>
        <w:t>В</w:t>
      </w:r>
      <w:r w:rsidRPr="00314BA6">
        <w:rPr>
          <w:sz w:val="28"/>
          <w:szCs w:val="28"/>
        </w:rPr>
        <w:t xml:space="preserve"> 202</w:t>
      </w:r>
      <w:r>
        <w:rPr>
          <w:sz w:val="28"/>
          <w:szCs w:val="28"/>
        </w:rPr>
        <w:t>2</w:t>
      </w:r>
      <w:r w:rsidRPr="00314BA6">
        <w:rPr>
          <w:sz w:val="28"/>
          <w:szCs w:val="28"/>
        </w:rPr>
        <w:t xml:space="preserve"> году по данным профосмотров  показатель сколиозов  </w:t>
      </w:r>
      <w:r>
        <w:rPr>
          <w:sz w:val="28"/>
          <w:szCs w:val="28"/>
        </w:rPr>
        <w:t>увеличился в сравнении с</w:t>
      </w:r>
      <w:r w:rsidRPr="00314BA6">
        <w:rPr>
          <w:sz w:val="28"/>
          <w:szCs w:val="28"/>
        </w:rPr>
        <w:t xml:space="preserve"> 202</w:t>
      </w:r>
      <w:r>
        <w:rPr>
          <w:sz w:val="28"/>
          <w:szCs w:val="28"/>
        </w:rPr>
        <w:t>2</w:t>
      </w:r>
      <w:r w:rsidRPr="00314BA6">
        <w:rPr>
          <w:sz w:val="28"/>
          <w:szCs w:val="28"/>
        </w:rPr>
        <w:t>год</w:t>
      </w:r>
      <w:r>
        <w:rPr>
          <w:sz w:val="28"/>
          <w:szCs w:val="28"/>
        </w:rPr>
        <w:t>ом</w:t>
      </w:r>
      <w:r w:rsidRPr="00314BA6">
        <w:rPr>
          <w:sz w:val="28"/>
          <w:szCs w:val="28"/>
        </w:rPr>
        <w:t>, остается на высоком уровне</w:t>
      </w:r>
      <w:r w:rsidRPr="008A2C93">
        <w:rPr>
          <w:color w:val="FF0000"/>
          <w:sz w:val="28"/>
          <w:szCs w:val="28"/>
        </w:rPr>
        <w:t xml:space="preserve"> </w:t>
      </w:r>
      <w:r w:rsidRPr="00B51AD5">
        <w:rPr>
          <w:sz w:val="28"/>
          <w:szCs w:val="28"/>
        </w:rPr>
        <w:t>и</w:t>
      </w:r>
      <w:r w:rsidR="00B51AD5">
        <w:rPr>
          <w:sz w:val="28"/>
          <w:szCs w:val="28"/>
        </w:rPr>
        <w:t xml:space="preserve"> </w:t>
      </w:r>
      <w:r w:rsidRPr="00981B9B">
        <w:rPr>
          <w:sz w:val="28"/>
          <w:szCs w:val="28"/>
        </w:rPr>
        <w:t>значительно выше среднеобластных показателей. Наиболее высокий показатель сколиозов у детей школьного возраста.</w:t>
      </w:r>
    </w:p>
    <w:p w:rsidR="00EC42A5" w:rsidRPr="003200F5" w:rsidRDefault="00EC42A5" w:rsidP="00981B9B">
      <w:pPr>
        <w:pStyle w:val="a6"/>
        <w:widowControl w:val="0"/>
        <w:spacing w:after="0"/>
        <w:ind w:left="0" w:firstLine="709"/>
        <w:contextualSpacing/>
        <w:jc w:val="both"/>
        <w:rPr>
          <w:szCs w:val="28"/>
        </w:rPr>
      </w:pPr>
      <w:r w:rsidRPr="00E467C6">
        <w:rPr>
          <w:sz w:val="28"/>
          <w:szCs w:val="26"/>
        </w:rPr>
        <w:t xml:space="preserve">В 2022г. в Шкловском районе в сравнении с предыдущим годом </w:t>
      </w:r>
      <w:r>
        <w:rPr>
          <w:sz w:val="28"/>
          <w:szCs w:val="26"/>
        </w:rPr>
        <w:t xml:space="preserve">впервые </w:t>
      </w:r>
      <w:r w:rsidRPr="00E467C6">
        <w:rPr>
          <w:sz w:val="28"/>
          <w:szCs w:val="26"/>
        </w:rPr>
        <w:t>выявленная  заболеваемость злокачественными новообразованиями увеличилась и превысила среднеобластной показатель.</w:t>
      </w:r>
      <w:r w:rsidRPr="003200F5">
        <w:rPr>
          <w:szCs w:val="28"/>
        </w:rPr>
        <w:tab/>
      </w:r>
      <w:r w:rsidRPr="00EC42A5">
        <w:rPr>
          <w:sz w:val="28"/>
          <w:szCs w:val="28"/>
        </w:rPr>
        <w:t xml:space="preserve">Заболеваемость на территории Шкловского района злокачественными новообразованиями сельского населения на 18,5% выше, чем у городского населения, у мужчин </w:t>
      </w:r>
      <w:proofErr w:type="gramStart"/>
      <w:r w:rsidRPr="00EC42A5">
        <w:rPr>
          <w:sz w:val="28"/>
          <w:szCs w:val="28"/>
        </w:rPr>
        <w:t>на</w:t>
      </w:r>
      <w:proofErr w:type="gramEnd"/>
      <w:r w:rsidRPr="00EC42A5">
        <w:rPr>
          <w:sz w:val="28"/>
          <w:szCs w:val="28"/>
        </w:rPr>
        <w:t xml:space="preserve"> новообразований выявляется после 40лет.</w:t>
      </w:r>
    </w:p>
    <w:p w:rsidR="000D6522" w:rsidRPr="00E712E1" w:rsidRDefault="000D6522" w:rsidP="000D6522">
      <w:pPr>
        <w:pStyle w:val="a6"/>
        <w:widowControl w:val="0"/>
        <w:spacing w:after="0"/>
        <w:ind w:left="0" w:firstLine="709"/>
        <w:contextualSpacing/>
        <w:jc w:val="both"/>
        <w:rPr>
          <w:b/>
          <w:color w:val="FF0000"/>
          <w:sz w:val="28"/>
          <w:szCs w:val="28"/>
        </w:rPr>
      </w:pPr>
      <w:r w:rsidRPr="00B51AD5">
        <w:rPr>
          <w:sz w:val="28"/>
          <w:szCs w:val="28"/>
        </w:rPr>
        <w:t>Общие заболевания  являются одной из основных причин инвалидности. Значительное место среди причин инвалидности занимают бытовой и производственный травматизм, инвалидность с детства</w:t>
      </w:r>
      <w:r w:rsidRPr="00E712E1">
        <w:rPr>
          <w:color w:val="FF0000"/>
          <w:sz w:val="28"/>
          <w:szCs w:val="28"/>
        </w:rPr>
        <w:t>.</w:t>
      </w:r>
    </w:p>
    <w:p w:rsidR="000D6522" w:rsidRPr="00B51AD5" w:rsidRDefault="000D6522" w:rsidP="000D6522">
      <w:pPr>
        <w:widowControl w:val="0"/>
        <w:ind w:firstLine="709"/>
        <w:contextualSpacing/>
        <w:jc w:val="both"/>
        <w:rPr>
          <w:sz w:val="28"/>
          <w:szCs w:val="28"/>
        </w:rPr>
      </w:pPr>
      <w:r w:rsidRPr="00B51AD5">
        <w:rPr>
          <w:sz w:val="28"/>
          <w:szCs w:val="28"/>
        </w:rPr>
        <w:t xml:space="preserve">Среди актуальных </w:t>
      </w:r>
      <w:proofErr w:type="gramStart"/>
      <w:r w:rsidRPr="00B51AD5">
        <w:rPr>
          <w:sz w:val="28"/>
          <w:szCs w:val="28"/>
        </w:rPr>
        <w:t>медико-социальных</w:t>
      </w:r>
      <w:proofErr w:type="gramEnd"/>
      <w:r w:rsidRPr="00B51AD5">
        <w:rPr>
          <w:sz w:val="28"/>
          <w:szCs w:val="28"/>
        </w:rPr>
        <w:t xml:space="preserve"> проблем особое место занимают проблемы психического здоровья. Тяжесть поражения, высокая инвалидизация заболевших, большие пробелы в трудоспособности пациентов и их асоциальное поведение выдвигают борьбу с психическими расстройствами в один ряд с такими проблемами как лечение и профилактика болезней системы кровообращения, онкологических заболеваний и травм.</w:t>
      </w:r>
    </w:p>
    <w:p w:rsidR="000D6522" w:rsidRPr="00B51AD5" w:rsidRDefault="000D6522" w:rsidP="000D6522">
      <w:pPr>
        <w:widowControl w:val="0"/>
        <w:ind w:firstLine="709"/>
        <w:contextualSpacing/>
        <w:jc w:val="both"/>
        <w:rPr>
          <w:sz w:val="28"/>
          <w:szCs w:val="28"/>
        </w:rPr>
      </w:pPr>
      <w:r w:rsidRPr="00B51AD5">
        <w:rPr>
          <w:sz w:val="28"/>
          <w:szCs w:val="28"/>
        </w:rPr>
        <w:t>К проблемам нервно-психических заболеваний вплотную примыкает и в значительной мере ее усугубляет проблема алкоголизма и наркомании.</w:t>
      </w:r>
    </w:p>
    <w:p w:rsidR="000D6522" w:rsidRPr="00B51AD5" w:rsidRDefault="000D6522" w:rsidP="000D6522">
      <w:pPr>
        <w:widowControl w:val="0"/>
        <w:ind w:firstLine="709"/>
        <w:contextualSpacing/>
        <w:jc w:val="both"/>
        <w:rPr>
          <w:sz w:val="28"/>
          <w:szCs w:val="28"/>
        </w:rPr>
      </w:pPr>
      <w:r w:rsidRPr="00B51AD5">
        <w:rPr>
          <w:sz w:val="28"/>
          <w:szCs w:val="28"/>
        </w:rPr>
        <w:lastRenderedPageBreak/>
        <w:t>Уровень здоровья населения не в последнюю очередь определяется качеством и коммунальным обустройством жилого фонда. Основная функция жилища – обеспечить человеку благоприятную среду обитания.   90,8% жилищ обеспечены водопроводом. 67,16 % жилищ имеют газифицированную жилплощадь.</w:t>
      </w:r>
    </w:p>
    <w:p w:rsidR="000D6522" w:rsidRPr="00B51AD5" w:rsidRDefault="000D6522" w:rsidP="000D6522">
      <w:pPr>
        <w:widowControl w:val="0"/>
        <w:ind w:firstLine="709"/>
        <w:contextualSpacing/>
        <w:jc w:val="both"/>
        <w:rPr>
          <w:sz w:val="28"/>
          <w:szCs w:val="28"/>
        </w:rPr>
      </w:pPr>
      <w:r w:rsidRPr="00B51AD5">
        <w:rPr>
          <w:sz w:val="28"/>
          <w:szCs w:val="28"/>
        </w:rPr>
        <w:t xml:space="preserve">На здоровье значительное влияние оказывает и качество среды обитания </w:t>
      </w:r>
      <w:proofErr w:type="gramStart"/>
      <w:r w:rsidRPr="00B51AD5">
        <w:rPr>
          <w:sz w:val="28"/>
          <w:szCs w:val="28"/>
        </w:rPr>
        <w:t>человека</w:t>
      </w:r>
      <w:proofErr w:type="gramEnd"/>
      <w:r w:rsidRPr="00B51AD5">
        <w:rPr>
          <w:sz w:val="28"/>
          <w:szCs w:val="28"/>
        </w:rPr>
        <w:t>: каким воздухом человек дышит, кукую воду пьет, какую пищу ест и т.д.</w:t>
      </w:r>
    </w:p>
    <w:p w:rsidR="000D6522" w:rsidRPr="00B51AD5" w:rsidRDefault="000D6522" w:rsidP="000D6522">
      <w:pPr>
        <w:pStyle w:val="af"/>
        <w:widowControl w:val="0"/>
        <w:ind w:firstLine="709"/>
        <w:contextualSpacing/>
        <w:jc w:val="both"/>
        <w:rPr>
          <w:rFonts w:ascii="Times New Roman" w:hAnsi="Times New Roman"/>
          <w:sz w:val="28"/>
          <w:szCs w:val="28"/>
        </w:rPr>
      </w:pPr>
      <w:r w:rsidRPr="00E712E1">
        <w:rPr>
          <w:rFonts w:ascii="Times New Roman" w:hAnsi="Times New Roman"/>
          <w:color w:val="FF0000"/>
          <w:sz w:val="28"/>
          <w:szCs w:val="28"/>
        </w:rPr>
        <w:t xml:space="preserve"> </w:t>
      </w:r>
      <w:r w:rsidRPr="00B51AD5">
        <w:rPr>
          <w:rFonts w:ascii="Times New Roman" w:hAnsi="Times New Roman"/>
          <w:sz w:val="28"/>
          <w:szCs w:val="28"/>
        </w:rPr>
        <w:t>По результатам исследованной в 202</w:t>
      </w:r>
      <w:r w:rsidR="00B51AD5" w:rsidRPr="00B51AD5">
        <w:rPr>
          <w:rFonts w:ascii="Times New Roman" w:hAnsi="Times New Roman"/>
          <w:sz w:val="28"/>
          <w:szCs w:val="28"/>
        </w:rPr>
        <w:t>2</w:t>
      </w:r>
      <w:r w:rsidRPr="00B51AD5">
        <w:rPr>
          <w:rFonts w:ascii="Times New Roman" w:hAnsi="Times New Roman"/>
          <w:sz w:val="28"/>
          <w:szCs w:val="28"/>
        </w:rPr>
        <w:t>г. продукции отмечается положительная динамика в части уменьшения удельного веса нестандартных проб в сравнении с 2020</w:t>
      </w:r>
      <w:r w:rsidR="00B51AD5" w:rsidRPr="00B51AD5">
        <w:rPr>
          <w:rFonts w:ascii="Times New Roman" w:hAnsi="Times New Roman"/>
          <w:sz w:val="28"/>
          <w:szCs w:val="28"/>
        </w:rPr>
        <w:t>1</w:t>
      </w:r>
      <w:r w:rsidRPr="00B51AD5">
        <w:rPr>
          <w:rFonts w:ascii="Times New Roman" w:hAnsi="Times New Roman"/>
          <w:sz w:val="28"/>
          <w:szCs w:val="28"/>
        </w:rPr>
        <w:t xml:space="preserve"> годом, однако  случаи по-прежнему выявляемых нестандартных проб свидетельствуют о необходимости усиления производственного контроля за реализуемой и производимой продукцией.</w:t>
      </w:r>
    </w:p>
    <w:p w:rsidR="000D6522" w:rsidRPr="00B51AD5" w:rsidRDefault="000D6522" w:rsidP="000D6522">
      <w:pPr>
        <w:widowControl w:val="0"/>
        <w:ind w:firstLine="709"/>
        <w:contextualSpacing/>
        <w:jc w:val="both"/>
        <w:rPr>
          <w:sz w:val="28"/>
          <w:szCs w:val="28"/>
        </w:rPr>
      </w:pPr>
    </w:p>
    <w:p w:rsidR="000D6522" w:rsidRPr="00E54E67" w:rsidRDefault="000D6522" w:rsidP="000D6522">
      <w:pPr>
        <w:pStyle w:val="2"/>
      </w:pPr>
      <w:bookmarkStart w:id="71" w:name="_Toc143172748"/>
      <w:r w:rsidRPr="00E54E67">
        <w:t>7.2.Проблемно-целевой анализ достижения показателей и индикаторов ЦУР по вопросам здоровья населения</w:t>
      </w:r>
      <w:bookmarkEnd w:id="71"/>
    </w:p>
    <w:p w:rsidR="000D6522" w:rsidRPr="00744495" w:rsidRDefault="000D6522" w:rsidP="000D6522"/>
    <w:p w:rsidR="002C514D" w:rsidRPr="002C514D" w:rsidRDefault="002C514D" w:rsidP="002C514D">
      <w:pPr>
        <w:keepNext/>
        <w:outlineLvl w:val="1"/>
        <w:rPr>
          <w:b/>
          <w:sz w:val="28"/>
          <w:szCs w:val="28"/>
        </w:rPr>
      </w:pPr>
      <w:bookmarkStart w:id="72" w:name="_Toc143172749"/>
      <w:r w:rsidRPr="002C514D">
        <w:rPr>
          <w:b/>
          <w:sz w:val="28"/>
          <w:szCs w:val="28"/>
        </w:rPr>
        <w:t>Проблемно-целевой анализ достижения показателей и индикаторов ЦУР по вопросам здоровья населения</w:t>
      </w:r>
      <w:bookmarkEnd w:id="72"/>
    </w:p>
    <w:p w:rsidR="002C514D" w:rsidRPr="002C514D" w:rsidRDefault="002C514D" w:rsidP="002C514D"/>
    <w:p w:rsidR="002C514D" w:rsidRPr="002C514D" w:rsidRDefault="002C514D" w:rsidP="002C514D">
      <w:pPr>
        <w:widowControl w:val="0"/>
        <w:tabs>
          <w:tab w:val="left" w:pos="0"/>
          <w:tab w:val="left" w:pos="1134"/>
        </w:tabs>
        <w:ind w:firstLine="709"/>
        <w:contextualSpacing/>
        <w:jc w:val="both"/>
        <w:rPr>
          <w:bCs/>
          <w:sz w:val="28"/>
          <w:szCs w:val="28"/>
          <w:shd w:val="clear" w:color="auto" w:fill="FFFFFF"/>
        </w:rPr>
      </w:pPr>
      <w:r w:rsidRPr="002C514D">
        <w:rPr>
          <w:bCs/>
          <w:sz w:val="28"/>
          <w:szCs w:val="28"/>
          <w:shd w:val="clear" w:color="auto" w:fill="FFFFFF"/>
        </w:rPr>
        <w:t>Устойчивое развитие в области здравоохранения и усиления его профилактической направленности при широком вовлечении людей в здоровый образ жизни отражены в Цели устойчивого развития  №3</w:t>
      </w:r>
      <w:r w:rsidRPr="002C514D">
        <w:rPr>
          <w:b/>
          <w:bCs/>
          <w:sz w:val="28"/>
          <w:szCs w:val="28"/>
          <w:shd w:val="clear" w:color="auto" w:fill="FFFFFF"/>
        </w:rPr>
        <w:t xml:space="preserve"> </w:t>
      </w:r>
      <w:r w:rsidRPr="002C514D">
        <w:rPr>
          <w:bCs/>
          <w:sz w:val="28"/>
          <w:szCs w:val="28"/>
          <w:shd w:val="clear" w:color="auto" w:fill="FFFFFF"/>
        </w:rPr>
        <w:t>«Обеспечение здорового образа жизни и содействие благополучию для всех в любом возрасте».</w:t>
      </w:r>
    </w:p>
    <w:p w:rsidR="002C514D" w:rsidRPr="002C514D" w:rsidRDefault="002C514D" w:rsidP="002C514D">
      <w:pPr>
        <w:widowControl w:val="0"/>
        <w:tabs>
          <w:tab w:val="left" w:pos="0"/>
          <w:tab w:val="left" w:pos="1134"/>
        </w:tabs>
        <w:ind w:firstLine="709"/>
        <w:contextualSpacing/>
        <w:jc w:val="both"/>
        <w:rPr>
          <w:bCs/>
          <w:iCs/>
          <w:sz w:val="28"/>
          <w:szCs w:val="28"/>
          <w:shd w:val="clear" w:color="auto" w:fill="FFFFFF"/>
        </w:rPr>
      </w:pPr>
      <w:r w:rsidRPr="002C514D">
        <w:rPr>
          <w:bCs/>
          <w:sz w:val="28"/>
          <w:szCs w:val="28"/>
          <w:shd w:val="clear" w:color="auto" w:fill="FFFFFF"/>
        </w:rPr>
        <w:t xml:space="preserve">В индикативном аппарате данной цели  движение к устойчивому развитию определено через </w:t>
      </w:r>
      <w:r w:rsidRPr="002C514D">
        <w:rPr>
          <w:bCs/>
          <w:iCs/>
          <w:sz w:val="28"/>
          <w:szCs w:val="28"/>
          <w:shd w:val="clear" w:color="auto" w:fill="FFFFFF"/>
        </w:rPr>
        <w:t>реализацию мероприятий, направленных  на снижение распространенности болезней и поведенческих рисков среди населения, улучшение качества среды жизнедеятельности, и, на этой основе, обеспечение медико-демографического благополучия.</w:t>
      </w:r>
    </w:p>
    <w:p w:rsidR="002C514D" w:rsidRPr="002C514D" w:rsidRDefault="002C514D" w:rsidP="002C514D">
      <w:pPr>
        <w:widowControl w:val="0"/>
        <w:ind w:firstLine="709"/>
        <w:contextualSpacing/>
        <w:jc w:val="both"/>
        <w:rPr>
          <w:bCs/>
          <w:sz w:val="28"/>
          <w:szCs w:val="28"/>
          <w:shd w:val="clear" w:color="auto" w:fill="FFFFFF"/>
        </w:rPr>
      </w:pPr>
      <w:r w:rsidRPr="002C514D">
        <w:rPr>
          <w:bCs/>
          <w:sz w:val="28"/>
          <w:szCs w:val="28"/>
          <w:shd w:val="clear" w:color="auto" w:fill="FFFFFF"/>
        </w:rPr>
        <w:t xml:space="preserve">Это предопределяет усиление межведомственной  координации мероприятий на административных территориях по созданию условий для профилактики и полноценного лечения заболеваний с обеспечением его доступности, в том числе,  для групп населения, находящихся в наиболее неблагоприятном положении,  на фоне оптимизации численности и распределения медицинских работников на душу населения. </w:t>
      </w:r>
    </w:p>
    <w:p w:rsidR="002C514D" w:rsidRPr="002C514D" w:rsidRDefault="002C514D" w:rsidP="002C514D">
      <w:pPr>
        <w:spacing w:after="200"/>
        <w:jc w:val="both"/>
        <w:rPr>
          <w:rFonts w:eastAsiaTheme="minorHAnsi"/>
          <w:sz w:val="28"/>
          <w:szCs w:val="28"/>
          <w:lang w:eastAsia="en-US"/>
        </w:rPr>
      </w:pPr>
      <w:r w:rsidRPr="002C514D">
        <w:rPr>
          <w:color w:val="7030A0"/>
          <w:sz w:val="28"/>
          <w:szCs w:val="28"/>
        </w:rPr>
        <w:tab/>
      </w:r>
      <w:proofErr w:type="gramStart"/>
      <w:r w:rsidRPr="002C514D">
        <w:rPr>
          <w:sz w:val="28"/>
          <w:szCs w:val="28"/>
        </w:rPr>
        <w:t>В целях решения вопросов минимизации и устранения влияния неблагоприятного воздействия на здоровье населения факторов среды обитания, создания благоприятных условий для жизнедеятельности на территории Шкловского района при совместном участии органов власти и управления, служб, ведомств, контрольных и надзорных органов в Шкловском районе решением Шкловского районного Совета депутатов № 61-7 от 23.11.2022 был утвержден  План действий по профилактике болезней и формированию здорового образа</w:t>
      </w:r>
      <w:proofErr w:type="gramEnd"/>
      <w:r w:rsidRPr="002C514D">
        <w:rPr>
          <w:sz w:val="28"/>
          <w:szCs w:val="28"/>
        </w:rPr>
        <w:t xml:space="preserve"> жизни населения для достижения целей устойчивого развития Шкловского района на 2022-2025гг.  Принято </w:t>
      </w:r>
      <w:r w:rsidRPr="002C514D">
        <w:rPr>
          <w:rFonts w:eastAsiaTheme="minorHAnsi"/>
          <w:sz w:val="28"/>
          <w:szCs w:val="28"/>
          <w:lang w:eastAsia="en-US"/>
        </w:rPr>
        <w:t xml:space="preserve">распоряжения Шкловского районного исполнительного комитета  «О мерах по </w:t>
      </w:r>
      <w:r w:rsidRPr="002C514D">
        <w:rPr>
          <w:rFonts w:eastAsiaTheme="minorHAnsi"/>
          <w:sz w:val="28"/>
          <w:szCs w:val="28"/>
          <w:lang w:eastAsia="en-US"/>
        </w:rPr>
        <w:lastRenderedPageBreak/>
        <w:t>достижению Целей устойчивого развития» №159-ОД-ШРИК от 23.12.2022г. Издан совместный с УЗ «Шкловская ЦРБ» приказ от 24.01.2023 24-О/26 «О показателях Целей устойчивого развития».</w:t>
      </w:r>
      <w:r w:rsidRPr="002C514D">
        <w:rPr>
          <w:sz w:val="28"/>
          <w:szCs w:val="28"/>
        </w:rPr>
        <w:t xml:space="preserve"> УЗ «Шкловский райЦГЭ   формируется территориальная база данных по показателям неинфекционной заболеваемости, в том числе в разрезе микротерриторий, проводится анализ территориальных рисков  здоровью населения, ежегодно готовится и размещается на сайте учреждения бюллетень «Здоровье населения и окружающая среда: мониторинг достижения ЦУР». Подготовке информаций в органы управления и самоуправления осуществляется в контексте достижения показателей ЦУР.</w:t>
      </w:r>
    </w:p>
    <w:p w:rsidR="002C514D" w:rsidRPr="002C514D" w:rsidRDefault="002C514D" w:rsidP="002C514D">
      <w:pPr>
        <w:jc w:val="both"/>
        <w:rPr>
          <w:sz w:val="28"/>
          <w:szCs w:val="28"/>
        </w:rPr>
      </w:pPr>
      <w:r w:rsidRPr="002C514D">
        <w:rPr>
          <w:sz w:val="28"/>
          <w:szCs w:val="28"/>
        </w:rPr>
        <w:t xml:space="preserve">     </w:t>
      </w:r>
      <w:r w:rsidRPr="002C514D">
        <w:rPr>
          <w:sz w:val="28"/>
          <w:szCs w:val="28"/>
        </w:rPr>
        <w:tab/>
        <w:t>На заседании Шкловского райисполкома по инициативе УЗ «Шкловский райЦГЭ» в феврале 2022г рассмотрен вопрос «О соблюдении законодательства в области санитарно-эпидемиологического благополучия в части обеспечения безопасных условий труда в промышленных и сельскохозяйственных организациях Шкловского района». Аналогичные вопросы ежеквартально рассматривались на заседании комиссии Шкловского РИК по профилактике производственного травматизма и профессиональной заболеваемости.</w:t>
      </w:r>
    </w:p>
    <w:p w:rsidR="002C514D" w:rsidRDefault="009A3334" w:rsidP="002C514D">
      <w:pPr>
        <w:widowControl w:val="0"/>
        <w:ind w:firstLine="709"/>
        <w:contextualSpacing/>
        <w:jc w:val="both"/>
        <w:rPr>
          <w:sz w:val="28"/>
          <w:szCs w:val="28"/>
        </w:rPr>
      </w:pPr>
      <w:r w:rsidRPr="002C514D">
        <w:rPr>
          <w:sz w:val="28"/>
          <w:szCs w:val="28"/>
        </w:rPr>
        <w:t>Здоровье населения, как фактор развития общества, определено целью №3 «Обеспечение здорового образа жизни и содействие благополучию для всех в любом возрасте».</w:t>
      </w:r>
    </w:p>
    <w:p w:rsidR="009A3334" w:rsidRPr="002C514D" w:rsidRDefault="009A3334" w:rsidP="002C514D">
      <w:pPr>
        <w:widowControl w:val="0"/>
        <w:ind w:firstLine="709"/>
        <w:contextualSpacing/>
        <w:jc w:val="both"/>
        <w:rPr>
          <w:bCs/>
          <w:sz w:val="28"/>
          <w:szCs w:val="28"/>
          <w:shd w:val="clear" w:color="auto" w:fill="FFFFFF"/>
        </w:rPr>
      </w:pPr>
    </w:p>
    <w:p w:rsidR="00FA7A8C" w:rsidRPr="00AB4C24" w:rsidRDefault="00FA7A8C" w:rsidP="00FA7A8C">
      <w:pPr>
        <w:widowControl w:val="0"/>
        <w:ind w:firstLine="284"/>
        <w:contextualSpacing/>
        <w:jc w:val="both"/>
        <w:rPr>
          <w:rFonts w:eastAsia="Calibri"/>
          <w:b/>
          <w:bCs/>
          <w:sz w:val="28"/>
          <w:szCs w:val="28"/>
          <w:lang w:eastAsia="en-US"/>
        </w:rPr>
      </w:pPr>
      <w:r w:rsidRPr="00AB4C24">
        <w:rPr>
          <w:rFonts w:eastAsia="Calibri"/>
          <w:b/>
          <w:sz w:val="28"/>
          <w:szCs w:val="28"/>
          <w:lang w:eastAsia="en-US"/>
        </w:rPr>
        <w:t xml:space="preserve">Показатель 3.3.1 </w:t>
      </w:r>
      <w:r w:rsidRPr="00AB4C24">
        <w:rPr>
          <w:rFonts w:eastAsia="Calibri"/>
          <w:b/>
          <w:bCs/>
          <w:sz w:val="28"/>
          <w:szCs w:val="28"/>
          <w:lang w:eastAsia="en-US"/>
        </w:rPr>
        <w:t>Число новых заражений ВИЧ на 1000 неинфицированных в разбивке по полу и возрасту</w:t>
      </w:r>
    </w:p>
    <w:p w:rsidR="00FA7A8C" w:rsidRPr="00AB4C24" w:rsidRDefault="00FA7A8C" w:rsidP="00FA7A8C">
      <w:pPr>
        <w:widowControl w:val="0"/>
        <w:ind w:firstLine="284"/>
        <w:contextualSpacing/>
        <w:jc w:val="both"/>
        <w:rPr>
          <w:rFonts w:eastAsia="Calibri"/>
          <w:b/>
          <w:bCs/>
          <w:sz w:val="28"/>
          <w:szCs w:val="28"/>
          <w:lang w:eastAsia="en-US"/>
        </w:rPr>
      </w:pPr>
    </w:p>
    <w:p w:rsidR="00FA7A8C" w:rsidRPr="00AB4C24" w:rsidRDefault="00FA7A8C" w:rsidP="00FA7A8C">
      <w:pPr>
        <w:ind w:firstLine="709"/>
        <w:contextualSpacing/>
        <w:jc w:val="both"/>
        <w:rPr>
          <w:rFonts w:eastAsia="Calibri"/>
          <w:sz w:val="28"/>
          <w:szCs w:val="28"/>
          <w:lang w:eastAsia="en-US"/>
        </w:rPr>
      </w:pPr>
      <w:r w:rsidRPr="00AB4C24">
        <w:rPr>
          <w:rFonts w:eastAsia="Calibri"/>
          <w:sz w:val="28"/>
          <w:szCs w:val="28"/>
          <w:lang w:eastAsia="en-US"/>
        </w:rPr>
        <w:t xml:space="preserve">В 2022 году  охват населения скринингом в Шкловском районе  составил 7,8%, что ниже   показателя  предыдущего года (8,5%).   </w:t>
      </w:r>
    </w:p>
    <w:p w:rsidR="00FA7A8C" w:rsidRPr="00AB4C24" w:rsidRDefault="00FA7A8C" w:rsidP="00FA7A8C">
      <w:pPr>
        <w:ind w:firstLine="708"/>
        <w:contextualSpacing/>
        <w:jc w:val="both"/>
        <w:rPr>
          <w:rFonts w:eastAsia="Calibri"/>
          <w:sz w:val="28"/>
          <w:szCs w:val="28"/>
          <w:lang w:eastAsia="en-US"/>
        </w:rPr>
      </w:pPr>
      <w:r w:rsidRPr="00AB4C24">
        <w:rPr>
          <w:rFonts w:eastAsia="Calibri"/>
          <w:sz w:val="28"/>
          <w:szCs w:val="28"/>
          <w:lang w:eastAsia="en-US"/>
        </w:rPr>
        <w:t xml:space="preserve">  В 2022 г.  в районе  выявлен 1 случай ВИЧ-инфекции. Мужчина, 37  лет, служащий. Случай выявлен  при добровольном обследовании. </w:t>
      </w:r>
    </w:p>
    <w:p w:rsidR="00FA7A8C" w:rsidRPr="00AB4C24" w:rsidRDefault="00FA7A8C" w:rsidP="00FA7A8C">
      <w:pPr>
        <w:ind w:firstLine="709"/>
        <w:contextualSpacing/>
        <w:jc w:val="both"/>
        <w:rPr>
          <w:rFonts w:eastAsia="Calibri"/>
          <w:sz w:val="28"/>
          <w:szCs w:val="28"/>
          <w:lang w:eastAsia="en-US"/>
        </w:rPr>
      </w:pPr>
      <w:r w:rsidRPr="00AB4C24">
        <w:rPr>
          <w:rFonts w:eastAsia="Calibri"/>
          <w:sz w:val="28"/>
          <w:szCs w:val="28"/>
          <w:lang w:eastAsia="en-US"/>
        </w:rPr>
        <w:t xml:space="preserve">Для достижения первой цели «95»   создана система, обеспечивающая всеобщую доступность консультирования и тестирования на ВИЧ-инфекцию. В алгоритм диагностики включено использование </w:t>
      </w:r>
      <w:proofErr w:type="gramStart"/>
      <w:r w:rsidRPr="00AB4C24">
        <w:rPr>
          <w:rFonts w:eastAsia="Calibri"/>
          <w:sz w:val="28"/>
          <w:szCs w:val="28"/>
          <w:lang w:eastAsia="en-US"/>
        </w:rPr>
        <w:t>экспресс-теста</w:t>
      </w:r>
      <w:proofErr w:type="gramEnd"/>
      <w:r w:rsidRPr="00AB4C24">
        <w:rPr>
          <w:rFonts w:eastAsia="Calibri"/>
          <w:sz w:val="28"/>
          <w:szCs w:val="28"/>
          <w:lang w:eastAsia="en-US"/>
        </w:rPr>
        <w:t xml:space="preserve"> по крови, что позволяет сократить время от момента сдачи крови до установления диагноза и вовлечения пациента в процесс лечения. Внедрено самотестирование населения на ВИЧ, в т.ч. по крови и слюне.</w:t>
      </w:r>
    </w:p>
    <w:p w:rsidR="00FA7A8C" w:rsidRPr="00AB4C24" w:rsidRDefault="00FA7A8C" w:rsidP="00FA7A8C">
      <w:pPr>
        <w:ind w:firstLine="709"/>
        <w:contextualSpacing/>
        <w:jc w:val="both"/>
        <w:rPr>
          <w:rFonts w:eastAsia="Calibri"/>
          <w:sz w:val="28"/>
          <w:szCs w:val="28"/>
          <w:lang w:eastAsia="en-US"/>
        </w:rPr>
      </w:pPr>
      <w:r w:rsidRPr="00AB4C24">
        <w:rPr>
          <w:rFonts w:eastAsia="Calibri"/>
          <w:sz w:val="28"/>
          <w:szCs w:val="28"/>
          <w:lang w:eastAsia="en-US"/>
        </w:rPr>
        <w:t>Для достижения второй цели «95» предоставлено лечение всем пациентам независимо от клинической стадии ВИЧ-инфекции по принципу «Выявил – лечи». За 2022 год данный показатель составил 1100% (15/115).</w:t>
      </w:r>
    </w:p>
    <w:p w:rsidR="00FA7A8C" w:rsidRPr="00AB4C24" w:rsidRDefault="00FA7A8C" w:rsidP="00FA7A8C">
      <w:pPr>
        <w:shd w:val="clear" w:color="auto" w:fill="FFFFFF"/>
        <w:ind w:firstLine="708"/>
        <w:rPr>
          <w:sz w:val="28"/>
          <w:szCs w:val="28"/>
        </w:rPr>
      </w:pPr>
      <w:r w:rsidRPr="00AB4C24">
        <w:rPr>
          <w:sz w:val="28"/>
          <w:szCs w:val="28"/>
        </w:rPr>
        <w:t>В рамках реализации Концепции "95-95-95" на 31.12.2022 в Шкловском районе достигнуты следующие показатели:</w:t>
      </w:r>
    </w:p>
    <w:p w:rsidR="00FA7A8C" w:rsidRPr="00AB4C24" w:rsidRDefault="00FA7A8C" w:rsidP="00FA7A8C">
      <w:pPr>
        <w:shd w:val="clear" w:color="auto" w:fill="FFFFFF"/>
        <w:ind w:firstLine="708"/>
        <w:rPr>
          <w:sz w:val="28"/>
          <w:szCs w:val="28"/>
        </w:rPr>
      </w:pPr>
      <w:r w:rsidRPr="00AB4C24">
        <w:rPr>
          <w:sz w:val="28"/>
          <w:szCs w:val="28"/>
        </w:rPr>
        <w:t>процент людей, знающих свой ВИЧ - позитивный статус от расчетного числа людей, живущих с ВИЧ (первые 95) – 93,2% (областной показатель);</w:t>
      </w:r>
    </w:p>
    <w:p w:rsidR="00FA7A8C" w:rsidRPr="00AB4C24" w:rsidRDefault="00FA7A8C" w:rsidP="00FA7A8C">
      <w:pPr>
        <w:shd w:val="clear" w:color="auto" w:fill="FFFFFF"/>
        <w:ind w:firstLine="708"/>
        <w:rPr>
          <w:sz w:val="28"/>
          <w:szCs w:val="28"/>
        </w:rPr>
      </w:pPr>
      <w:r w:rsidRPr="00AB4C24">
        <w:rPr>
          <w:sz w:val="28"/>
          <w:szCs w:val="28"/>
        </w:rPr>
        <w:t>процент людей, знающих свой ВИЧ-статус и получающих терапию (вторые 95) – 100%;</w:t>
      </w:r>
    </w:p>
    <w:p w:rsidR="00FA7A8C" w:rsidRPr="00AB4C24" w:rsidRDefault="00FA7A8C" w:rsidP="00FA7A8C">
      <w:pPr>
        <w:shd w:val="clear" w:color="auto" w:fill="FFFFFF"/>
        <w:ind w:firstLine="708"/>
        <w:rPr>
          <w:sz w:val="28"/>
          <w:szCs w:val="28"/>
        </w:rPr>
      </w:pPr>
      <w:r w:rsidRPr="00AB4C24">
        <w:rPr>
          <w:sz w:val="28"/>
          <w:szCs w:val="28"/>
        </w:rPr>
        <w:t>процент людей, получающих терапию и имеющих неопределяемую вирусную нагрузку (третьи 95) - 80% (не достигнут).</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lastRenderedPageBreak/>
        <w:t>За период наблюдения с 1987 года на 31.12.2022 в Шкловском районе зарегистрировано  22 случая ВИЧ-инфекции,  показатель болезненности составляет 81,4 на 100 тысяч населения.  За 2022 год выявлен  1  новый случай – 3,7/100 тыс. нас.</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 xml:space="preserve"> Преобладает половой путь передачи ВИЧ-инфекции - (100%). </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 xml:space="preserve"> По выполнению подпрограммы 5 «Профилактика ВИЧ-инфекции» Государственной программы «Здоровье народа и демографическая безопасность на 2021-2025 годы» проделана следующая работа:</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обеспечение всеобщего доступа к диагностике, лечению, уходу и социальной поддержке в связи с ВИЧ-инфекцией;</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все нуждающиеся обеспечены антиретровирусной терапией. В 2022 году ее получали 17 человек;</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совершенствование системы лабораторной диагностики ВИЧ-инфекции путём внедрения и расширения применения экспресс-тестирования по крови и по слюне (в 2021 году реализовано 191 тест, в 2022г.- 138</w:t>
      </w:r>
      <w:proofErr w:type="gramStart"/>
      <w:r w:rsidRPr="00AB4C24">
        <w:rPr>
          <w:rFonts w:eastAsiaTheme="minorHAnsi"/>
          <w:sz w:val="28"/>
          <w:szCs w:val="28"/>
          <w:lang w:eastAsia="en-US"/>
        </w:rPr>
        <w:t xml:space="preserve"> )</w:t>
      </w:r>
      <w:proofErr w:type="gramEnd"/>
      <w:r w:rsidRPr="00AB4C24">
        <w:rPr>
          <w:rFonts w:eastAsiaTheme="minorHAnsi"/>
          <w:sz w:val="28"/>
          <w:szCs w:val="28"/>
          <w:lang w:eastAsia="en-US"/>
        </w:rPr>
        <w:t>.</w:t>
      </w:r>
      <w:r w:rsidRPr="00AB4C24">
        <w:rPr>
          <w:rFonts w:eastAsiaTheme="minorHAnsi"/>
          <w:sz w:val="28"/>
          <w:szCs w:val="28"/>
          <w:lang w:eastAsia="en-US"/>
        </w:rPr>
        <w:tab/>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Предоставление консультативной психосоциальной помощи лицам, информированным ВИЧ.</w:t>
      </w:r>
      <w:r w:rsidRPr="00AB4C24">
        <w:rPr>
          <w:rFonts w:eastAsiaTheme="minorHAnsi"/>
          <w:sz w:val="28"/>
          <w:szCs w:val="28"/>
          <w:lang w:eastAsia="en-US"/>
        </w:rPr>
        <w:tab/>
        <w:t>При проведении эпидемиологического расследования с каждым пациентом проводится кризисное консультирование, в ЦРБ и ЦГЭ работают телефоны «горячей линии».</w:t>
      </w:r>
    </w:p>
    <w:p w:rsidR="00FA7A8C" w:rsidRPr="00AB4C24" w:rsidRDefault="00FA7A8C" w:rsidP="00FA7A8C">
      <w:pPr>
        <w:spacing w:after="200"/>
        <w:ind w:firstLine="708"/>
        <w:jc w:val="both"/>
        <w:rPr>
          <w:rFonts w:eastAsiaTheme="minorHAnsi"/>
          <w:b/>
          <w:sz w:val="28"/>
          <w:szCs w:val="28"/>
          <w:lang w:eastAsia="en-US"/>
        </w:rPr>
      </w:pPr>
      <w:r w:rsidRPr="00AB4C24">
        <w:rPr>
          <w:rFonts w:eastAsiaTheme="minorHAnsi"/>
          <w:sz w:val="28"/>
          <w:szCs w:val="28"/>
          <w:lang w:eastAsia="en-US"/>
        </w:rPr>
        <w:t xml:space="preserve">Внедрение алгоритма раннего выявления туберкулеза </w:t>
      </w:r>
      <w:proofErr w:type="gramStart"/>
      <w:r w:rsidRPr="00AB4C24">
        <w:rPr>
          <w:rFonts w:eastAsiaTheme="minorHAnsi"/>
          <w:sz w:val="28"/>
          <w:szCs w:val="28"/>
          <w:lang w:eastAsia="en-US"/>
        </w:rPr>
        <w:t>у лиц из групп населения с высоким риском инфицирования ВИЧ с перенаправлением их в противотуберкулезные учреждения</w:t>
      </w:r>
      <w:proofErr w:type="gramEnd"/>
      <w:r w:rsidRPr="00AB4C24">
        <w:rPr>
          <w:rFonts w:eastAsiaTheme="minorHAnsi"/>
          <w:sz w:val="28"/>
          <w:szCs w:val="28"/>
          <w:lang w:eastAsia="en-US"/>
        </w:rPr>
        <w:t>. В районе таких лиц не выявлено.</w:t>
      </w:r>
    </w:p>
    <w:p w:rsidR="00FA7A8C" w:rsidRPr="00AB4C24" w:rsidRDefault="00FA7A8C" w:rsidP="00FA7A8C">
      <w:pPr>
        <w:widowControl w:val="0"/>
        <w:ind w:firstLine="284"/>
        <w:contextualSpacing/>
        <w:jc w:val="both"/>
        <w:rPr>
          <w:rFonts w:eastAsia="Calibri"/>
          <w:b/>
          <w:bCs/>
          <w:sz w:val="28"/>
          <w:szCs w:val="28"/>
        </w:rPr>
      </w:pPr>
      <w:r w:rsidRPr="00AB4C24">
        <w:rPr>
          <w:rFonts w:eastAsia="Calibri"/>
          <w:b/>
          <w:sz w:val="28"/>
          <w:szCs w:val="28"/>
        </w:rPr>
        <w:t xml:space="preserve">Показатель   3.3.3 </w:t>
      </w:r>
      <w:r w:rsidRPr="00AB4C24">
        <w:rPr>
          <w:rFonts w:eastAsia="Calibri"/>
          <w:b/>
          <w:bCs/>
          <w:sz w:val="28"/>
          <w:szCs w:val="28"/>
        </w:rPr>
        <w:t xml:space="preserve">  Заболеваемость малярией на 1000 человек</w:t>
      </w:r>
    </w:p>
    <w:p w:rsidR="00FA7A8C" w:rsidRPr="00AB4C24" w:rsidRDefault="00FA7A8C" w:rsidP="00FA7A8C">
      <w:pPr>
        <w:widowControl w:val="0"/>
        <w:ind w:firstLine="284"/>
        <w:contextualSpacing/>
        <w:jc w:val="both"/>
        <w:rPr>
          <w:rFonts w:eastAsia="Calibri"/>
          <w:b/>
          <w:bCs/>
          <w:sz w:val="28"/>
          <w:szCs w:val="28"/>
        </w:rPr>
      </w:pPr>
    </w:p>
    <w:p w:rsidR="00FA7A8C" w:rsidRPr="00AB4C24" w:rsidRDefault="00FA7A8C" w:rsidP="00FA7A8C">
      <w:pPr>
        <w:spacing w:after="200"/>
        <w:ind w:firstLine="709"/>
        <w:contextualSpacing/>
        <w:jc w:val="both"/>
        <w:rPr>
          <w:rFonts w:eastAsia="Calibri"/>
          <w:sz w:val="28"/>
          <w:szCs w:val="28"/>
        </w:rPr>
      </w:pPr>
      <w:r w:rsidRPr="00AB4C24">
        <w:rPr>
          <w:rFonts w:eastAsia="Calibri"/>
          <w:sz w:val="28"/>
          <w:szCs w:val="28"/>
        </w:rPr>
        <w:t xml:space="preserve"> Одним из показателей, определенных на национальном уровне, для организации реализации Целей устойчивого развития в области профилактики болезней и формированию здорового образа жизни, является показатель заболеваемости малярией на 1000 человек.  В  Шкловском районе случаи малярии не регистрируются с 2007 года. </w:t>
      </w:r>
    </w:p>
    <w:p w:rsidR="00FA7A8C" w:rsidRPr="00AB4C24" w:rsidRDefault="00FA7A8C" w:rsidP="00FA7A8C">
      <w:pPr>
        <w:ind w:firstLine="709"/>
        <w:contextualSpacing/>
        <w:jc w:val="both"/>
        <w:rPr>
          <w:rFonts w:eastAsia="Calibri"/>
          <w:sz w:val="28"/>
          <w:szCs w:val="28"/>
        </w:rPr>
      </w:pPr>
      <w:r w:rsidRPr="00AB4C24">
        <w:rPr>
          <w:rFonts w:eastAsia="Calibri"/>
          <w:sz w:val="28"/>
          <w:szCs w:val="28"/>
        </w:rPr>
        <w:t>Для достижения поставленной цели в дальнейшем требуется:</w:t>
      </w:r>
    </w:p>
    <w:p w:rsidR="00FA7A8C" w:rsidRPr="00AB4C24" w:rsidRDefault="00FA7A8C" w:rsidP="00FA7A8C">
      <w:pPr>
        <w:ind w:firstLine="709"/>
        <w:contextualSpacing/>
        <w:jc w:val="both"/>
        <w:rPr>
          <w:rFonts w:eastAsia="Calibri"/>
          <w:sz w:val="28"/>
          <w:szCs w:val="28"/>
        </w:rPr>
      </w:pPr>
      <w:r w:rsidRPr="00AB4C24">
        <w:rPr>
          <w:rFonts w:eastAsia="Calibri"/>
          <w:sz w:val="28"/>
          <w:szCs w:val="28"/>
        </w:rPr>
        <w:t xml:space="preserve"> обеспечение всеобщего доступа населения к средствам профилактики, диагностики и лечения малярии;</w:t>
      </w:r>
    </w:p>
    <w:p w:rsidR="00FA7A8C" w:rsidRPr="00AB4C24" w:rsidRDefault="00FA7A8C" w:rsidP="00FA7A8C">
      <w:pPr>
        <w:ind w:firstLine="709"/>
        <w:contextualSpacing/>
        <w:jc w:val="both"/>
        <w:rPr>
          <w:rFonts w:eastAsia="Calibri"/>
          <w:sz w:val="28"/>
          <w:szCs w:val="28"/>
        </w:rPr>
      </w:pPr>
      <w:r w:rsidRPr="00AB4C24">
        <w:rPr>
          <w:rFonts w:eastAsia="Calibri"/>
          <w:sz w:val="28"/>
          <w:szCs w:val="28"/>
        </w:rPr>
        <w:t>обеспечение непрерывного эпидемиологического надзора за малярией;</w:t>
      </w:r>
    </w:p>
    <w:p w:rsidR="00FA7A8C" w:rsidRPr="00AB4C24" w:rsidRDefault="00FA7A8C" w:rsidP="00FA7A8C">
      <w:pPr>
        <w:ind w:firstLine="709"/>
        <w:contextualSpacing/>
        <w:jc w:val="both"/>
        <w:rPr>
          <w:rFonts w:eastAsia="Calibri"/>
          <w:sz w:val="28"/>
          <w:szCs w:val="28"/>
        </w:rPr>
      </w:pPr>
      <w:r w:rsidRPr="00AB4C24">
        <w:rPr>
          <w:rFonts w:eastAsia="Calibri"/>
          <w:sz w:val="28"/>
          <w:szCs w:val="28"/>
        </w:rPr>
        <w:t>проведение широкой информационно-образовательной работы с населением.</w:t>
      </w:r>
    </w:p>
    <w:p w:rsidR="00FA7A8C" w:rsidRPr="00AB4C24" w:rsidRDefault="00FA7A8C" w:rsidP="00FA7A8C">
      <w:pPr>
        <w:widowControl w:val="0"/>
        <w:ind w:firstLine="709"/>
        <w:contextualSpacing/>
        <w:jc w:val="both"/>
        <w:rPr>
          <w:rFonts w:eastAsia="Calibri"/>
          <w:sz w:val="28"/>
          <w:szCs w:val="28"/>
        </w:rPr>
      </w:pPr>
    </w:p>
    <w:p w:rsidR="00FA7A8C" w:rsidRPr="00AB4C24" w:rsidRDefault="00FA7A8C" w:rsidP="00FA7A8C">
      <w:pPr>
        <w:widowControl w:val="0"/>
        <w:ind w:firstLine="709"/>
        <w:contextualSpacing/>
        <w:jc w:val="both"/>
        <w:rPr>
          <w:rFonts w:eastAsia="Calibri"/>
          <w:b/>
          <w:iCs/>
          <w:sz w:val="28"/>
          <w:szCs w:val="28"/>
        </w:rPr>
      </w:pPr>
      <w:r w:rsidRPr="00AB4C24">
        <w:rPr>
          <w:rFonts w:eastAsia="Calibri"/>
          <w:b/>
          <w:iCs/>
          <w:sz w:val="28"/>
          <w:szCs w:val="28"/>
        </w:rPr>
        <w:t xml:space="preserve">Показатель 3.3.4. – </w:t>
      </w:r>
      <w:r w:rsidRPr="00AB4C24">
        <w:rPr>
          <w:rFonts w:eastAsia="Calibri"/>
          <w:b/>
          <w:bCs/>
          <w:iCs/>
          <w:sz w:val="28"/>
          <w:szCs w:val="28"/>
        </w:rPr>
        <w:t>Заболеваемость гепатитом</w:t>
      </w:r>
      <w:proofErr w:type="gramStart"/>
      <w:r w:rsidRPr="00AB4C24">
        <w:rPr>
          <w:rFonts w:eastAsia="Calibri"/>
          <w:b/>
          <w:bCs/>
          <w:iCs/>
          <w:sz w:val="28"/>
          <w:szCs w:val="28"/>
        </w:rPr>
        <w:t xml:space="preserve"> В</w:t>
      </w:r>
      <w:proofErr w:type="gramEnd"/>
      <w:r w:rsidRPr="00AB4C24">
        <w:rPr>
          <w:rFonts w:eastAsia="Calibri"/>
          <w:b/>
          <w:bCs/>
          <w:iCs/>
          <w:sz w:val="28"/>
          <w:szCs w:val="28"/>
        </w:rPr>
        <w:t xml:space="preserve"> на 100 000 человек</w:t>
      </w:r>
    </w:p>
    <w:p w:rsidR="00FA7A8C" w:rsidRPr="00AB4C24" w:rsidRDefault="00FA7A8C" w:rsidP="00FA7A8C">
      <w:pPr>
        <w:widowControl w:val="0"/>
        <w:ind w:firstLine="709"/>
        <w:contextualSpacing/>
        <w:jc w:val="both"/>
        <w:rPr>
          <w:rFonts w:eastAsia="Calibri"/>
          <w:sz w:val="28"/>
          <w:szCs w:val="28"/>
        </w:rPr>
      </w:pPr>
    </w:p>
    <w:p w:rsidR="00FA7A8C" w:rsidRPr="00AB4C24" w:rsidRDefault="00FA7A8C" w:rsidP="00FA7A8C">
      <w:pPr>
        <w:ind w:firstLine="709"/>
        <w:contextualSpacing/>
        <w:jc w:val="both"/>
        <w:rPr>
          <w:rFonts w:eastAsia="Calibri"/>
          <w:b/>
          <w:bCs/>
          <w:sz w:val="28"/>
          <w:szCs w:val="28"/>
          <w:lang w:eastAsia="en-US"/>
        </w:rPr>
      </w:pPr>
      <w:r w:rsidRPr="00AB4C24">
        <w:rPr>
          <w:rFonts w:eastAsia="Calibri"/>
          <w:sz w:val="28"/>
          <w:szCs w:val="28"/>
          <w:lang w:eastAsia="en-US"/>
        </w:rPr>
        <w:t>В 2022 году в районе зарегистрировано 18 случаев парентеральных вирусных гепатитов (далее – ПВГ), из которых ХВГС составил 89 %, ХВГВ- 11%. Острые формы ПВГ и носительство маркеров ПВГ не регистрировались.</w:t>
      </w:r>
    </w:p>
    <w:p w:rsidR="00FA7A8C" w:rsidRPr="00AB4C24" w:rsidRDefault="00FA7A8C" w:rsidP="00FA7A8C">
      <w:pPr>
        <w:ind w:firstLine="709"/>
        <w:jc w:val="both"/>
        <w:rPr>
          <w:rFonts w:eastAsiaTheme="minorHAnsi"/>
          <w:sz w:val="28"/>
          <w:szCs w:val="28"/>
          <w:lang w:eastAsia="en-US"/>
        </w:rPr>
      </w:pPr>
      <w:r w:rsidRPr="00AB4C24">
        <w:rPr>
          <w:rFonts w:eastAsia="Calibri"/>
          <w:sz w:val="28"/>
          <w:szCs w:val="28"/>
          <w:lang w:eastAsia="en-US"/>
        </w:rPr>
        <w:t xml:space="preserve">Показатель заболеваемости  гепатитом </w:t>
      </w:r>
      <w:proofErr w:type="gramStart"/>
      <w:r w:rsidRPr="00AB4C24">
        <w:rPr>
          <w:rFonts w:eastAsia="Calibri"/>
          <w:sz w:val="28"/>
          <w:szCs w:val="28"/>
          <w:lang w:eastAsia="en-US"/>
        </w:rPr>
        <w:t>В</w:t>
      </w:r>
      <w:proofErr w:type="gramEnd"/>
      <w:r w:rsidRPr="00AB4C24">
        <w:rPr>
          <w:rFonts w:eastAsia="Calibri"/>
          <w:sz w:val="28"/>
          <w:szCs w:val="28"/>
          <w:lang w:eastAsia="en-US"/>
        </w:rPr>
        <w:t xml:space="preserve"> составил в  2022г. </w:t>
      </w:r>
      <w:proofErr w:type="gramStart"/>
      <w:r w:rsidRPr="00AB4C24">
        <w:rPr>
          <w:rFonts w:eastAsia="Calibri"/>
          <w:sz w:val="28"/>
          <w:szCs w:val="28"/>
          <w:lang w:eastAsia="en-US"/>
        </w:rPr>
        <w:t>по</w:t>
      </w:r>
      <w:proofErr w:type="gramEnd"/>
      <w:r w:rsidRPr="00AB4C24">
        <w:rPr>
          <w:rFonts w:eastAsia="Calibri"/>
          <w:sz w:val="28"/>
          <w:szCs w:val="28"/>
          <w:lang w:eastAsia="en-US"/>
        </w:rPr>
        <w:t xml:space="preserve"> Шкловскому району 7,4/100 тыс. нас., что не превышает  оптимального значения национального показателя  9,5- 11,2/100 тыс. нас.</w:t>
      </w:r>
    </w:p>
    <w:p w:rsidR="00FA7A8C" w:rsidRPr="00AB4C24" w:rsidRDefault="00FA7A8C" w:rsidP="00FA7A8C">
      <w:pPr>
        <w:widowControl w:val="0"/>
        <w:ind w:firstLine="709"/>
        <w:jc w:val="both"/>
        <w:rPr>
          <w:rFonts w:eastAsiaTheme="minorHAnsi"/>
          <w:sz w:val="28"/>
          <w:szCs w:val="28"/>
          <w:lang w:eastAsia="en-US"/>
        </w:rPr>
      </w:pPr>
      <w:r w:rsidRPr="00AB4C24">
        <w:rPr>
          <w:rFonts w:eastAsiaTheme="minorHAnsi"/>
          <w:sz w:val="28"/>
          <w:szCs w:val="28"/>
          <w:lang w:eastAsia="en-US"/>
        </w:rPr>
        <w:t xml:space="preserve">Уровень заболеваемости ПВГ составил  в 2022г. 66,6 на 100 тыс. населения, что выше  в 2 раза, чем в 2021 году (показатель заболеваемости в </w:t>
      </w:r>
      <w:r w:rsidRPr="00AB4C24">
        <w:rPr>
          <w:rFonts w:eastAsiaTheme="minorHAnsi"/>
          <w:sz w:val="28"/>
          <w:szCs w:val="28"/>
          <w:lang w:eastAsia="en-US"/>
        </w:rPr>
        <w:lastRenderedPageBreak/>
        <w:t>2021г.- 33,3/100 тыс. нас.). Рост заболеваемости  ПВГ обусловлен ростом заболеваемости ХВГС. Заболеваемость ХВГВ в 2022г. была на уровне 2021г.- по 2 случая (7,4/100 тыс</w:t>
      </w:r>
      <w:proofErr w:type="gramStart"/>
      <w:r w:rsidRPr="00AB4C24">
        <w:rPr>
          <w:rFonts w:eastAsiaTheme="minorHAnsi"/>
          <w:sz w:val="28"/>
          <w:szCs w:val="28"/>
          <w:lang w:eastAsia="en-US"/>
        </w:rPr>
        <w:t>.н</w:t>
      </w:r>
      <w:proofErr w:type="gramEnd"/>
      <w:r w:rsidRPr="00AB4C24">
        <w:rPr>
          <w:rFonts w:eastAsiaTheme="minorHAnsi"/>
          <w:sz w:val="28"/>
          <w:szCs w:val="28"/>
          <w:lang w:eastAsia="en-US"/>
        </w:rPr>
        <w:t>ас.).</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В возрастной структуре ПВГ лица трудоспособного возраста от 20 до 60 лет заняли 50% удельного веса случаев заболеваний (9/18).  Зарегистрирован 1 случай ПВГС у новорожденного от матери с ХВГС.</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 xml:space="preserve">Среди контингентов заболеваемость ПВГ преобладает в группах: пенсионеры, прочие не работающие. </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На учете состоит двое детей, рожденных от ПВ</w:t>
      </w:r>
      <w:proofErr w:type="gramStart"/>
      <w:r w:rsidRPr="00AB4C24">
        <w:rPr>
          <w:rFonts w:eastAsiaTheme="minorHAnsi"/>
          <w:sz w:val="28"/>
          <w:szCs w:val="28"/>
          <w:lang w:eastAsia="en-US"/>
        </w:rPr>
        <w:t>Г-</w:t>
      </w:r>
      <w:proofErr w:type="gramEnd"/>
      <w:r w:rsidRPr="00AB4C24">
        <w:rPr>
          <w:rFonts w:eastAsiaTheme="minorHAnsi"/>
          <w:sz w:val="28"/>
          <w:szCs w:val="28"/>
          <w:lang w:eastAsia="en-US"/>
        </w:rPr>
        <w:t xml:space="preserve"> положительных матерей (три ребенка снято с учета в 2022г.). 50%  детей  (1/2) обследованы лабораторно (результат отрицательный). 50% приходится на отказ от обследования (1/2), работа с родителями по данному вопросу проводилась (беседа, информационное письмо).</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В 2022г. проведен анализ заболеваемости ПВГ в районе, определены проблемные вопросы и по результатам подготовлена и направлена  справка на медицинский Совет при главном враче района. В 2022г. по проблемным вопросам направлено  пять информационных писем на имя главного врача.</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Рассмотрены на заседании медицинского совета проблемные вопросы учета и регистрации случаев ПВГ, полноты лабораторного обследования подлежащих контингентов, качества диспансерного наблюдения за</w:t>
      </w:r>
      <w:r w:rsidRPr="00AB4C24">
        <w:rPr>
          <w:rFonts w:eastAsiaTheme="minorHAnsi"/>
          <w:i/>
          <w:sz w:val="28"/>
          <w:szCs w:val="28"/>
          <w:lang w:eastAsia="en-US"/>
        </w:rPr>
        <w:t xml:space="preserve"> </w:t>
      </w:r>
      <w:r w:rsidRPr="00AB4C24">
        <w:rPr>
          <w:rFonts w:eastAsiaTheme="minorHAnsi"/>
          <w:sz w:val="28"/>
          <w:szCs w:val="28"/>
          <w:lang w:eastAsia="en-US"/>
        </w:rPr>
        <w:t>пациентами, контактными лицами и экспонированными детьми, а так же результаты достижения ЦУР №3.3.4 и Целевых индикаторов плана элиминации вирусного гепатита</w:t>
      </w:r>
      <w:proofErr w:type="gramStart"/>
      <w:r w:rsidRPr="00AB4C24">
        <w:rPr>
          <w:rFonts w:eastAsiaTheme="minorHAnsi"/>
          <w:sz w:val="28"/>
          <w:szCs w:val="28"/>
          <w:lang w:eastAsia="en-US"/>
        </w:rPr>
        <w:t xml:space="preserve"> С</w:t>
      </w:r>
      <w:proofErr w:type="gramEnd"/>
      <w:r w:rsidRPr="00AB4C24">
        <w:rPr>
          <w:rFonts w:eastAsiaTheme="minorHAnsi"/>
          <w:sz w:val="28"/>
          <w:szCs w:val="28"/>
          <w:lang w:eastAsia="en-US"/>
        </w:rPr>
        <w:t xml:space="preserve"> в 2022г. По данному вопросу (проблемам) в 2022г. составлено пять информационным писем на имя главного врача</w:t>
      </w:r>
    </w:p>
    <w:p w:rsidR="00FA7A8C" w:rsidRPr="00AB4C24" w:rsidRDefault="00FA7A8C" w:rsidP="00FA7A8C">
      <w:pPr>
        <w:ind w:firstLine="708"/>
        <w:jc w:val="both"/>
        <w:rPr>
          <w:rFonts w:eastAsia="Calibri"/>
          <w:i/>
          <w:sz w:val="28"/>
          <w:szCs w:val="28"/>
          <w:lang w:eastAsia="en-US"/>
        </w:rPr>
      </w:pPr>
      <w:proofErr w:type="gramStart"/>
      <w:r w:rsidRPr="00AB4C24">
        <w:rPr>
          <w:rFonts w:eastAsiaTheme="minorHAnsi"/>
          <w:sz w:val="28"/>
          <w:szCs w:val="28"/>
          <w:lang w:eastAsia="en-US"/>
        </w:rPr>
        <w:t>Активизирована работа по выявлению  инфицированных, что  отразилось и на показателях заболеваемости ВГС: заболеваемость в 2022г.  превысила  прошлогодний уровень в 2,3 раза.</w:t>
      </w:r>
      <w:proofErr w:type="gramEnd"/>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На учете состоит двое детей, рожденных от ПВ</w:t>
      </w:r>
      <w:proofErr w:type="gramStart"/>
      <w:r w:rsidRPr="00AB4C24">
        <w:rPr>
          <w:rFonts w:eastAsiaTheme="minorHAnsi"/>
          <w:sz w:val="28"/>
          <w:szCs w:val="28"/>
          <w:lang w:eastAsia="en-US"/>
        </w:rPr>
        <w:t>Г-</w:t>
      </w:r>
      <w:proofErr w:type="gramEnd"/>
      <w:r w:rsidRPr="00AB4C24">
        <w:rPr>
          <w:rFonts w:eastAsiaTheme="minorHAnsi"/>
          <w:sz w:val="28"/>
          <w:szCs w:val="28"/>
          <w:lang w:eastAsia="en-US"/>
        </w:rPr>
        <w:t xml:space="preserve"> положительных матерей (три ребенка снято с учета в 2022г.). 50%  детей  (1/2) обследованы лабораторно (результат отрицательный). 50% приходится на отказ от обследования (1/2), работа с родителями по данному вопросу проводилась (беседа, информационное письмо).</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В 2022г. проведен анализ заболеваемости ПВГ в районе, определены проблемные вопросы и по результатам подготовлена и направлена  справка на медицинский Совет при главном враче района. В 2022г. по проблемным вопросам направлено  пять информационных писем на имя главного врача.</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Рассмотрены на заседании медицинского совета проблемные вопросы учета и регистрации случаев ПВГ, полноты лабораторного обследования подлежащих контингентов, качества диспансерного наблюдения за</w:t>
      </w:r>
      <w:r w:rsidRPr="00AB4C24">
        <w:rPr>
          <w:rFonts w:eastAsiaTheme="minorHAnsi"/>
          <w:i/>
          <w:sz w:val="28"/>
          <w:szCs w:val="28"/>
          <w:lang w:eastAsia="en-US"/>
        </w:rPr>
        <w:t xml:space="preserve"> </w:t>
      </w:r>
      <w:r w:rsidRPr="00AB4C24">
        <w:rPr>
          <w:rFonts w:eastAsiaTheme="minorHAnsi"/>
          <w:sz w:val="28"/>
          <w:szCs w:val="28"/>
          <w:lang w:eastAsia="en-US"/>
        </w:rPr>
        <w:t>пациентами, контактными лицами и экспонированными детьми, а так же результаты достижения ЦУР №3.3.4 и Целевых индикаторов плана элиминации вирусного гепатита</w:t>
      </w:r>
      <w:proofErr w:type="gramStart"/>
      <w:r w:rsidRPr="00AB4C24">
        <w:rPr>
          <w:rFonts w:eastAsiaTheme="minorHAnsi"/>
          <w:sz w:val="28"/>
          <w:szCs w:val="28"/>
          <w:lang w:eastAsia="en-US"/>
        </w:rPr>
        <w:t xml:space="preserve"> С</w:t>
      </w:r>
      <w:proofErr w:type="gramEnd"/>
      <w:r w:rsidRPr="00AB4C24">
        <w:rPr>
          <w:rFonts w:eastAsiaTheme="minorHAnsi"/>
          <w:sz w:val="28"/>
          <w:szCs w:val="28"/>
          <w:lang w:eastAsia="en-US"/>
        </w:rPr>
        <w:t xml:space="preserve"> в 2022г. По данному вопросу (проблемам) в 2022г. составлено пять информационным писем на имя главного врача</w:t>
      </w:r>
    </w:p>
    <w:p w:rsidR="00FA7A8C" w:rsidRPr="00AB4C24" w:rsidRDefault="00FA7A8C" w:rsidP="00FA7A8C">
      <w:pPr>
        <w:ind w:firstLine="708"/>
        <w:jc w:val="both"/>
        <w:rPr>
          <w:rFonts w:eastAsiaTheme="minorHAnsi"/>
          <w:sz w:val="28"/>
          <w:szCs w:val="28"/>
          <w:lang w:eastAsia="en-US"/>
        </w:rPr>
      </w:pPr>
      <w:proofErr w:type="gramStart"/>
      <w:r w:rsidRPr="00AB4C24">
        <w:rPr>
          <w:rFonts w:eastAsiaTheme="minorHAnsi"/>
          <w:sz w:val="28"/>
          <w:szCs w:val="28"/>
          <w:lang w:eastAsia="en-US"/>
        </w:rPr>
        <w:t>Активизирована работа по выявлению  инфицированных, что  отразилось и на показателях заболеваемости ВГС: заболеваемость в 2022г.  превысила  прошлогодний уровень в 2,3 раза.</w:t>
      </w:r>
      <w:proofErr w:type="gramEnd"/>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lastRenderedPageBreak/>
        <w:t>В рамках выполнения программы достижения показателя Цели устойчивого развития 3.3.4  «Заболеваемость гепатитом</w:t>
      </w:r>
      <w:proofErr w:type="gramStart"/>
      <w:r w:rsidRPr="00AB4C24">
        <w:rPr>
          <w:rFonts w:eastAsiaTheme="minorHAnsi"/>
          <w:sz w:val="28"/>
          <w:szCs w:val="28"/>
          <w:lang w:eastAsia="en-US"/>
        </w:rPr>
        <w:t xml:space="preserve"> В</w:t>
      </w:r>
      <w:proofErr w:type="gramEnd"/>
      <w:r w:rsidRPr="00AB4C24">
        <w:rPr>
          <w:rFonts w:eastAsiaTheme="minorHAnsi"/>
          <w:sz w:val="28"/>
          <w:szCs w:val="28"/>
          <w:lang w:eastAsia="en-US"/>
        </w:rPr>
        <w:t xml:space="preserve"> на 100 000 человек», программы по элиминации ВГС необходимо:</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 xml:space="preserve">обеспечить расследования случаев острых гепатитов в полном объеме, с установлением источника и механизмов инфицирования; </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анализировать охват лабораторными обследованиями контактных лиц на маркеры ПВГ и законченной вакцинацией лиц из числа подлежащих;</w:t>
      </w:r>
    </w:p>
    <w:p w:rsidR="00FA7A8C" w:rsidRPr="00AB4C24" w:rsidRDefault="00FA7A8C" w:rsidP="00FA7A8C">
      <w:pPr>
        <w:ind w:firstLine="708"/>
        <w:jc w:val="both"/>
        <w:rPr>
          <w:rFonts w:eastAsiaTheme="minorHAnsi"/>
          <w:sz w:val="28"/>
          <w:szCs w:val="28"/>
          <w:lang w:eastAsia="en-US"/>
        </w:rPr>
      </w:pPr>
      <w:r w:rsidRPr="00AB4C24">
        <w:rPr>
          <w:rFonts w:eastAsiaTheme="minorHAnsi"/>
          <w:sz w:val="28"/>
          <w:szCs w:val="28"/>
          <w:lang w:eastAsia="en-US"/>
        </w:rPr>
        <w:t>вовлекать вновь выявленных пациентов в систему оказания медицинской помощи с целью диспансеризации и лечения.</w:t>
      </w:r>
    </w:p>
    <w:p w:rsidR="00FA7A8C" w:rsidRPr="00AB4C24" w:rsidRDefault="00FA7A8C" w:rsidP="00FA7A8C">
      <w:pPr>
        <w:ind w:firstLine="708"/>
        <w:jc w:val="both"/>
        <w:rPr>
          <w:rFonts w:eastAsiaTheme="minorHAnsi"/>
          <w:sz w:val="28"/>
          <w:szCs w:val="28"/>
          <w:lang w:eastAsia="en-US"/>
        </w:rPr>
      </w:pPr>
    </w:p>
    <w:p w:rsidR="002C514D" w:rsidRPr="00AB4C24" w:rsidRDefault="002C514D" w:rsidP="002C514D">
      <w:pPr>
        <w:jc w:val="both"/>
        <w:rPr>
          <w:rFonts w:eastAsiaTheme="minorHAnsi"/>
          <w:sz w:val="28"/>
          <w:szCs w:val="28"/>
          <w:lang w:eastAsia="en-US"/>
        </w:rPr>
      </w:pPr>
      <w:r w:rsidRPr="00AB4C24">
        <w:rPr>
          <w:rFonts w:eastAsia="Calibri"/>
          <w:b/>
          <w:sz w:val="28"/>
          <w:szCs w:val="28"/>
          <w:lang w:eastAsia="en-US"/>
        </w:rPr>
        <w:t xml:space="preserve"> </w:t>
      </w:r>
      <w:r w:rsidRPr="00AB4C24">
        <w:rPr>
          <w:rFonts w:eastAsia="Calibri"/>
          <w:b/>
          <w:sz w:val="28"/>
          <w:szCs w:val="28"/>
        </w:rPr>
        <w:t xml:space="preserve">Показатель </w:t>
      </w:r>
      <w:r w:rsidRPr="00AB4C24">
        <w:rPr>
          <w:rFonts w:eastAsia="Calibri"/>
          <w:b/>
          <w:sz w:val="28"/>
          <w:szCs w:val="28"/>
          <w:lang w:eastAsia="en-US"/>
        </w:rPr>
        <w:t>3.9.1</w:t>
      </w:r>
      <w:r w:rsidRPr="00AB4C24">
        <w:rPr>
          <w:rFonts w:eastAsia="Calibri"/>
          <w:sz w:val="28"/>
          <w:szCs w:val="28"/>
          <w:lang w:eastAsia="en-US"/>
        </w:rPr>
        <w:t xml:space="preserve"> </w:t>
      </w:r>
      <w:r w:rsidRPr="00AB4C24">
        <w:rPr>
          <w:rFonts w:eastAsia="Calibri"/>
          <w:b/>
          <w:sz w:val="28"/>
          <w:szCs w:val="28"/>
          <w:lang w:eastAsia="en-US"/>
        </w:rPr>
        <w:t>Смертность от загрязнения воздуха в жилых помещениях и атмосферного воздуха</w:t>
      </w:r>
    </w:p>
    <w:p w:rsidR="002C514D" w:rsidRPr="00AB4C24" w:rsidRDefault="002C514D" w:rsidP="002C514D">
      <w:pPr>
        <w:ind w:firstLine="709"/>
        <w:contextualSpacing/>
        <w:jc w:val="center"/>
        <w:rPr>
          <w:rFonts w:eastAsia="Calibri"/>
          <w:sz w:val="28"/>
          <w:szCs w:val="28"/>
          <w:lang w:eastAsia="en-US"/>
        </w:rPr>
      </w:pPr>
    </w:p>
    <w:p w:rsidR="002C514D" w:rsidRPr="00AB4C24" w:rsidRDefault="002C514D" w:rsidP="002C514D">
      <w:pPr>
        <w:spacing w:before="120"/>
        <w:ind w:firstLine="709"/>
        <w:contextualSpacing/>
        <w:jc w:val="both"/>
        <w:rPr>
          <w:sz w:val="28"/>
          <w:szCs w:val="28"/>
        </w:rPr>
      </w:pPr>
      <w:r w:rsidRPr="00AB4C24">
        <w:rPr>
          <w:rFonts w:eastAsia="Calibri"/>
          <w:sz w:val="28"/>
          <w:szCs w:val="28"/>
          <w:lang w:eastAsia="en-US"/>
        </w:rPr>
        <w:t xml:space="preserve"> </w:t>
      </w:r>
      <w:proofErr w:type="gramStart"/>
      <w:r w:rsidRPr="00AB4C24">
        <w:rPr>
          <w:rFonts w:eastAsia="Calibri"/>
          <w:sz w:val="28"/>
          <w:szCs w:val="28"/>
          <w:lang w:eastAsia="en-US"/>
        </w:rPr>
        <w:t xml:space="preserve">Проводился анализ выполнения показателей Государственной программы «Охрана окружающей среды и устойчивое использование природных ресурсов» на 2021 -2025 годы, утвержденной постановлением Совета Министров Республики Беларусь от 19  февраля  2021 г. №  99  в части исследования качества атмосферного воздуха на границе санитарно-защитных зон </w:t>
      </w:r>
      <w:r w:rsidRPr="00AB4C24">
        <w:rPr>
          <w:sz w:val="28"/>
          <w:szCs w:val="28"/>
        </w:rPr>
        <w:t>предприятий являющихся источниками выбросов загрязняющих веществ в атмосферный воздух, утверждены планы-графики лабораторного контроля атмосферного воздуха   определены точки отбора проб воздуха</w:t>
      </w:r>
      <w:proofErr w:type="gramEnd"/>
      <w:r w:rsidRPr="00AB4C24">
        <w:rPr>
          <w:sz w:val="28"/>
          <w:szCs w:val="28"/>
        </w:rPr>
        <w:t xml:space="preserve"> на границе базовой СЗЗ предприятий и перечень исследуемых показателей. Актуализирован перечень объектов, имеющих расчетные размеры СЗЗ. </w:t>
      </w:r>
      <w:proofErr w:type="gramStart"/>
      <w:r w:rsidRPr="00AB4C24">
        <w:rPr>
          <w:sz w:val="28"/>
          <w:szCs w:val="28"/>
        </w:rPr>
        <w:t>Всего в районе имеется  12 действующих объектов с  расчетной СЗЗ, из них репрезентативные данные об уровнях загрязнения атмосферного воздуха имеются только на 7 (ОАО «Бумажная фабрика «Спартак», РУП «Завод газетной бумаги», объекты Оршанского УМГ, ОАО «Шкловский маслодельный завод», Шкловский РГС, объекты СП «Газовик Сипаково»).</w:t>
      </w:r>
      <w:proofErr w:type="gramEnd"/>
    </w:p>
    <w:p w:rsidR="002C514D" w:rsidRPr="00AB4C24" w:rsidRDefault="002C514D" w:rsidP="002C514D">
      <w:pPr>
        <w:jc w:val="both"/>
        <w:rPr>
          <w:rFonts w:eastAsia="Calibri"/>
          <w:sz w:val="28"/>
          <w:szCs w:val="28"/>
          <w:lang w:eastAsia="en-US"/>
        </w:rPr>
      </w:pPr>
      <w:r w:rsidRPr="00AB4C24">
        <w:rPr>
          <w:rFonts w:eastAsia="Calibri"/>
          <w:sz w:val="28"/>
          <w:szCs w:val="28"/>
          <w:lang w:eastAsia="en-US"/>
        </w:rPr>
        <w:t xml:space="preserve">         Проблемный аспект: недостаточно данных для динамической характеристики прогресса достижения показателя ЦУР на территории района, в </w:t>
      </w:r>
      <w:proofErr w:type="gramStart"/>
      <w:r w:rsidRPr="00AB4C24">
        <w:rPr>
          <w:rFonts w:eastAsia="Calibri"/>
          <w:sz w:val="28"/>
          <w:szCs w:val="28"/>
          <w:lang w:eastAsia="en-US"/>
        </w:rPr>
        <w:t>связи</w:t>
      </w:r>
      <w:proofErr w:type="gramEnd"/>
      <w:r w:rsidRPr="00AB4C24">
        <w:rPr>
          <w:rFonts w:eastAsia="Calibri"/>
          <w:sz w:val="28"/>
          <w:szCs w:val="28"/>
          <w:lang w:eastAsia="en-US"/>
        </w:rPr>
        <w:t xml:space="preserve"> с чем необходимо увеличить объем  производственного </w:t>
      </w:r>
      <w:r w:rsidRPr="00AB4C24">
        <w:rPr>
          <w:sz w:val="28"/>
          <w:szCs w:val="28"/>
        </w:rPr>
        <w:t>лабораторного контроля атмосферного воздуха</w:t>
      </w:r>
      <w:r w:rsidRPr="00AB4C24">
        <w:rPr>
          <w:rFonts w:eastAsia="Calibri"/>
          <w:sz w:val="28"/>
          <w:szCs w:val="28"/>
          <w:lang w:eastAsia="en-US"/>
        </w:rPr>
        <w:t>.</w:t>
      </w:r>
    </w:p>
    <w:p w:rsidR="002C514D" w:rsidRPr="00AB4C24" w:rsidRDefault="002C514D" w:rsidP="002C514D">
      <w:pPr>
        <w:ind w:firstLine="708"/>
        <w:jc w:val="both"/>
        <w:rPr>
          <w:rFonts w:eastAsiaTheme="minorHAnsi"/>
          <w:sz w:val="28"/>
          <w:szCs w:val="28"/>
          <w:lang w:eastAsia="en-US"/>
        </w:rPr>
      </w:pPr>
    </w:p>
    <w:p w:rsidR="002C514D" w:rsidRPr="00AB4C24" w:rsidRDefault="002C514D" w:rsidP="002C514D">
      <w:pPr>
        <w:widowControl w:val="0"/>
        <w:shd w:val="clear" w:color="auto" w:fill="FFFFFF"/>
        <w:ind w:firstLine="284"/>
        <w:contextualSpacing/>
        <w:jc w:val="both"/>
        <w:rPr>
          <w:b/>
          <w:sz w:val="28"/>
          <w:szCs w:val="28"/>
        </w:rPr>
      </w:pPr>
      <w:r w:rsidRPr="00AB4C24">
        <w:rPr>
          <w:rFonts w:eastAsia="Calibri"/>
          <w:b/>
          <w:sz w:val="28"/>
          <w:szCs w:val="28"/>
        </w:rPr>
        <w:t xml:space="preserve">Показатель </w:t>
      </w:r>
      <w:r w:rsidRPr="00AB4C24">
        <w:rPr>
          <w:b/>
          <w:sz w:val="28"/>
          <w:szCs w:val="28"/>
        </w:rPr>
        <w:t xml:space="preserve">3.9.2: </w:t>
      </w:r>
      <w:proofErr w:type="gramStart"/>
      <w:r w:rsidRPr="00AB4C24">
        <w:rPr>
          <w:b/>
          <w:sz w:val="28"/>
          <w:szCs w:val="28"/>
        </w:rPr>
        <w:t>«Смертность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w:t>
      </w:r>
      <w:proofErr w:type="gramEnd"/>
    </w:p>
    <w:p w:rsidR="002C514D" w:rsidRPr="00AB4C24" w:rsidRDefault="002C514D" w:rsidP="002C514D">
      <w:pPr>
        <w:widowControl w:val="0"/>
        <w:shd w:val="clear" w:color="auto" w:fill="FFFFFF"/>
        <w:ind w:firstLine="284"/>
        <w:contextualSpacing/>
        <w:jc w:val="both"/>
        <w:rPr>
          <w:b/>
          <w:sz w:val="28"/>
          <w:szCs w:val="28"/>
        </w:rPr>
      </w:pPr>
    </w:p>
    <w:p w:rsidR="002C514D" w:rsidRPr="002C514D" w:rsidRDefault="002C514D" w:rsidP="002C514D">
      <w:pPr>
        <w:ind w:firstLine="709"/>
        <w:jc w:val="both"/>
        <w:rPr>
          <w:rFonts w:eastAsia="Calibri"/>
          <w:sz w:val="28"/>
          <w:szCs w:val="28"/>
        </w:rPr>
      </w:pPr>
      <w:r w:rsidRPr="00AB4C24">
        <w:rPr>
          <w:rFonts w:eastAsia="Calibri"/>
          <w:sz w:val="28"/>
          <w:szCs w:val="28"/>
        </w:rPr>
        <w:t xml:space="preserve">Решение вопроса обеспечения населения безопасной и безвредной питьевой водой проводится в тесном взаимодействии с органами власти с инициативной и настойчивой позицией санэпидслужбы.  Ежегодно проводится анализ и оценка обеспечения питьевым водоснабжением населенных пунктов, выявление недостатков и определение мер по их устранению, в </w:t>
      </w:r>
      <w:proofErr w:type="gramStart"/>
      <w:r w:rsidRPr="00AB4C24">
        <w:rPr>
          <w:rFonts w:eastAsia="Calibri"/>
          <w:sz w:val="28"/>
          <w:szCs w:val="28"/>
        </w:rPr>
        <w:t>связи</w:t>
      </w:r>
      <w:proofErr w:type="gramEnd"/>
      <w:r w:rsidRPr="00AB4C24">
        <w:rPr>
          <w:rFonts w:eastAsia="Calibri"/>
          <w:sz w:val="28"/>
          <w:szCs w:val="28"/>
        </w:rPr>
        <w:t xml:space="preserve">  с чем в органы</w:t>
      </w:r>
      <w:r w:rsidRPr="002C514D">
        <w:rPr>
          <w:rFonts w:eastAsia="Calibri"/>
          <w:sz w:val="28"/>
          <w:szCs w:val="28"/>
        </w:rPr>
        <w:t xml:space="preserve"> власти направлены письма (7) с конкретными предложениями по решению проблемных вопросов.</w:t>
      </w:r>
    </w:p>
    <w:p w:rsidR="002C514D" w:rsidRPr="002C514D" w:rsidRDefault="002C514D" w:rsidP="002C514D">
      <w:pPr>
        <w:ind w:firstLine="709"/>
        <w:jc w:val="both"/>
        <w:rPr>
          <w:rFonts w:eastAsia="Calibri"/>
          <w:sz w:val="28"/>
          <w:szCs w:val="28"/>
        </w:rPr>
      </w:pPr>
      <w:r w:rsidRPr="002C514D">
        <w:rPr>
          <w:rFonts w:eastAsia="Calibri"/>
          <w:sz w:val="28"/>
          <w:szCs w:val="28"/>
        </w:rPr>
        <w:t xml:space="preserve"> Принято решение Шкловского райисполкома  в марте 2022года    «Об организации питьевого водоснабжения населения Шкловского района».</w:t>
      </w:r>
    </w:p>
    <w:p w:rsidR="002C514D" w:rsidRPr="002C514D" w:rsidRDefault="002C514D" w:rsidP="002C514D">
      <w:pPr>
        <w:ind w:firstLine="709"/>
        <w:jc w:val="both"/>
        <w:rPr>
          <w:rFonts w:eastAsia="Calibri"/>
          <w:sz w:val="28"/>
          <w:szCs w:val="28"/>
        </w:rPr>
      </w:pPr>
      <w:r w:rsidRPr="002C514D">
        <w:rPr>
          <w:rFonts w:eastAsia="Calibri"/>
          <w:sz w:val="28"/>
          <w:szCs w:val="28"/>
        </w:rPr>
        <w:lastRenderedPageBreak/>
        <w:t xml:space="preserve">В рамках реализации мероприятий подпрограммы 5 «Чистая вода» Госпрограммы «Комфортное жилье и благоприятная среда» на 2021-2025 достигнута  обеспеченность потребителей водой питьевого качества за счет  ввода в эксплуатацию станций обезжелезивания в агрогородках Евдокимовичи, Добрейка, Фащевка, Больничный городок,   </w:t>
      </w:r>
      <w:proofErr w:type="gramStart"/>
      <w:r w:rsidRPr="002C514D">
        <w:rPr>
          <w:rFonts w:eastAsia="Calibri"/>
          <w:sz w:val="28"/>
          <w:szCs w:val="28"/>
        </w:rPr>
        <w:t>построенных</w:t>
      </w:r>
      <w:proofErr w:type="gramEnd"/>
      <w:r w:rsidRPr="002C514D">
        <w:rPr>
          <w:rFonts w:eastAsia="Calibri"/>
          <w:sz w:val="28"/>
          <w:szCs w:val="28"/>
        </w:rPr>
        <w:t xml:space="preserve">  в том числе и по инициативе органов государственного санитарного надзора.   </w:t>
      </w:r>
      <w:r w:rsidRPr="002C514D">
        <w:rPr>
          <w:rFonts w:eastAsia="Calibri"/>
          <w:sz w:val="28"/>
          <w:szCs w:val="28"/>
          <w:lang w:bidi="ru-RU"/>
        </w:rPr>
        <w:t xml:space="preserve"> </w:t>
      </w:r>
    </w:p>
    <w:p w:rsidR="002C514D" w:rsidRPr="002C514D" w:rsidRDefault="002C514D" w:rsidP="002C514D">
      <w:pPr>
        <w:ind w:firstLine="709"/>
        <w:jc w:val="both"/>
        <w:rPr>
          <w:sz w:val="28"/>
          <w:szCs w:val="28"/>
        </w:rPr>
      </w:pPr>
      <w:r w:rsidRPr="002C514D">
        <w:rPr>
          <w:rFonts w:eastAsia="Calibri"/>
          <w:sz w:val="28"/>
          <w:szCs w:val="28"/>
          <w:lang w:bidi="ru-RU"/>
        </w:rPr>
        <w:t xml:space="preserve">  Не достигнута устойчивость качества питьевой воды по санитарно-химическим показателям в городском ведомственном водопроводе,   системах водоснабжения села,  и системах нецентрализованного водоснабжения.    </w:t>
      </w:r>
    </w:p>
    <w:p w:rsidR="002C514D" w:rsidRPr="002C514D" w:rsidRDefault="002C514D" w:rsidP="002C514D">
      <w:pPr>
        <w:ind w:firstLine="709"/>
        <w:jc w:val="both"/>
        <w:rPr>
          <w:rFonts w:eastAsiaTheme="minorHAnsi"/>
          <w:sz w:val="28"/>
          <w:szCs w:val="28"/>
        </w:rPr>
      </w:pPr>
      <w:proofErr w:type="gramStart"/>
      <w:r w:rsidRPr="002C514D">
        <w:rPr>
          <w:sz w:val="28"/>
          <w:szCs w:val="28"/>
        </w:rPr>
        <w:t>Несоответствие санитарно-химических показателей качества воды гигиеническим нормативам обусловлено, главным образом, повышенным содержанием железа в подземных водоисточниках, и несвоевременной заменой водопроводных сетей, что способствует увеличению мутности и цветности воды, а также ограничивает ее потребительские качества и вызывает обоснованные жалобы населения и потребителей питьевой воды.</w:t>
      </w:r>
      <w:proofErr w:type="gramEnd"/>
      <w:r w:rsidRPr="002C514D">
        <w:rPr>
          <w:sz w:val="28"/>
          <w:szCs w:val="28"/>
        </w:rPr>
        <w:t xml:space="preserve">      Установлено превышение гигиенических нормативов в 62 населенных пунктах.</w:t>
      </w:r>
      <w:r w:rsidRPr="002C514D">
        <w:rPr>
          <w:rFonts w:eastAsia="Calibri"/>
          <w:iCs/>
          <w:sz w:val="28"/>
          <w:szCs w:val="28"/>
          <w:lang w:bidi="ru-RU"/>
        </w:rPr>
        <w:t xml:space="preserve"> </w:t>
      </w:r>
    </w:p>
    <w:p w:rsidR="002C514D" w:rsidRPr="002C514D" w:rsidRDefault="002C514D" w:rsidP="002C514D">
      <w:pPr>
        <w:ind w:firstLine="709"/>
        <w:jc w:val="both"/>
        <w:rPr>
          <w:rFonts w:eastAsia="Calibri"/>
          <w:sz w:val="28"/>
          <w:szCs w:val="28"/>
        </w:rPr>
      </w:pPr>
      <w:r w:rsidRPr="002C514D">
        <w:rPr>
          <w:rFonts w:eastAsia="Calibri"/>
          <w:sz w:val="28"/>
          <w:szCs w:val="28"/>
        </w:rPr>
        <w:t xml:space="preserve">Проблемный аспект: при анализе водообеспечения населения   важной особенностью региона является  большое количество населенных пунктов района  с численностью проживающего населения до 10 человек и отсутствия в них  женщин детородного возраста и детей.  Соответственно отсутствует экономическая целесообразность организации централизованного водоснабжения данных населенных пунктов. Значимым условием в малых населенных пунктах является дальнейшее уменьшение численности населения в них, соответственно уменьшением числа пользователей воды из нецентрализованных источников водоснабжения, и как следствие уменьшения разбора воды. Это ведет к необходимости дополнительных работ по объему и кратности с целью </w:t>
      </w:r>
      <w:proofErr w:type="gramStart"/>
      <w:r w:rsidRPr="002C514D">
        <w:rPr>
          <w:rFonts w:eastAsia="Calibri"/>
          <w:sz w:val="28"/>
          <w:szCs w:val="28"/>
        </w:rPr>
        <w:t>недопущения ухудшения качества воды этих источников</w:t>
      </w:r>
      <w:proofErr w:type="gramEnd"/>
      <w:r w:rsidRPr="002C514D">
        <w:rPr>
          <w:rFonts w:eastAsia="Calibri"/>
          <w:sz w:val="28"/>
          <w:szCs w:val="28"/>
        </w:rPr>
        <w:t xml:space="preserve">. </w:t>
      </w:r>
    </w:p>
    <w:p w:rsidR="002C514D" w:rsidRPr="002C514D" w:rsidRDefault="002C514D" w:rsidP="002C514D">
      <w:pPr>
        <w:widowControl w:val="0"/>
        <w:ind w:firstLine="284"/>
        <w:contextualSpacing/>
        <w:jc w:val="both"/>
        <w:rPr>
          <w:sz w:val="28"/>
          <w:szCs w:val="28"/>
        </w:rPr>
      </w:pPr>
      <w:r w:rsidRPr="002C514D">
        <w:rPr>
          <w:sz w:val="28"/>
          <w:szCs w:val="28"/>
        </w:rPr>
        <w:tab/>
        <w:t>В Шкловском районе в 2021-2022г.г. годах</w:t>
      </w:r>
      <w:r w:rsidRPr="002C514D">
        <w:rPr>
          <w:b/>
          <w:sz w:val="28"/>
          <w:szCs w:val="28"/>
        </w:rPr>
        <w:t xml:space="preserve"> </w:t>
      </w:r>
      <w:r w:rsidRPr="002C514D">
        <w:rPr>
          <w:sz w:val="28"/>
          <w:szCs w:val="28"/>
        </w:rPr>
        <w:t xml:space="preserve">продолжено совершенствование надзора по защите потребительского рынка страны от поступления некачественной и небезопасной продукции, снижению потенциальных рисков вреда здоровью от данной продукции, с акцентом на продукцию импортного производства. </w:t>
      </w:r>
      <w:proofErr w:type="gramStart"/>
      <w:r w:rsidRPr="002C514D">
        <w:rPr>
          <w:sz w:val="28"/>
          <w:szCs w:val="28"/>
        </w:rPr>
        <w:t>Объектами пищевой промышленности, общественного питания и торговли обеспечивалась стабильная безопасность реализуемых населению продуктов питания по микробиологическим и санитарно-химическим показателям; расширена сеть отделов и уголков «Здорового питания», где в реализации постоянно имеются продукты здорового питания профилактического действия; детские и лечебные учреждения, предприятия пищевой промышленности, общественного питания практически полностью перешли на использование  йодированной соли;</w:t>
      </w:r>
      <w:proofErr w:type="gramEnd"/>
      <w:r w:rsidRPr="002C514D">
        <w:rPr>
          <w:sz w:val="28"/>
          <w:szCs w:val="28"/>
        </w:rPr>
        <w:t xml:space="preserve"> </w:t>
      </w:r>
      <w:proofErr w:type="gramStart"/>
      <w:r w:rsidRPr="002C514D">
        <w:rPr>
          <w:sz w:val="28"/>
          <w:szCs w:val="28"/>
        </w:rPr>
        <w:t xml:space="preserve">увеличился удельный вес  объектов низкой группы риска; уменьшился удельный вес выявленных нарушений с 81,6% в 2021г до  79,3% в 2022г.;  на 31% уменьшилось количество выявления случаев реализации продукции с истекшими сроками годности,  в 4 раза  уменьшилось количество выявлений продукции без документов, удостоверяющих качество и безопасность; в 2 раза уменьшилось  количество случаев с нарушениями условий хранения </w:t>
      </w:r>
      <w:r w:rsidRPr="002C514D">
        <w:rPr>
          <w:sz w:val="28"/>
          <w:szCs w:val="28"/>
        </w:rPr>
        <w:lastRenderedPageBreak/>
        <w:t>продукции;</w:t>
      </w:r>
      <w:proofErr w:type="gramEnd"/>
      <w:r w:rsidRPr="002C514D">
        <w:rPr>
          <w:sz w:val="28"/>
          <w:szCs w:val="28"/>
        </w:rPr>
        <w:t xml:space="preserve">   введены </w:t>
      </w:r>
      <w:r w:rsidRPr="002C514D">
        <w:rPr>
          <w:sz w:val="28"/>
          <w:szCs w:val="28"/>
        </w:rPr>
        <w:tab/>
        <w:t xml:space="preserve">в эксплуатацию новые объекты  торговли, материально-техническая база которых соответствует требованиям санэпидзаконодательства,   что способствует  продвижению к устойчивому развитию по показателю ЦУР 3.9.2: </w:t>
      </w:r>
      <w:proofErr w:type="gramStart"/>
      <w:r w:rsidRPr="002C514D">
        <w:rPr>
          <w:sz w:val="28"/>
          <w:szCs w:val="28"/>
        </w:rPr>
        <w:t>«Смертность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w:t>
      </w:r>
      <w:proofErr w:type="gramEnd"/>
    </w:p>
    <w:p w:rsidR="002C514D" w:rsidRPr="002C514D" w:rsidRDefault="002C514D" w:rsidP="002C514D">
      <w:pPr>
        <w:widowControl w:val="0"/>
        <w:ind w:firstLine="284"/>
        <w:contextualSpacing/>
        <w:jc w:val="both"/>
        <w:rPr>
          <w:color w:val="FF0000"/>
          <w:sz w:val="28"/>
          <w:szCs w:val="28"/>
        </w:rPr>
      </w:pPr>
    </w:p>
    <w:p w:rsidR="00CC601A" w:rsidRPr="00AB4C24" w:rsidRDefault="00CC601A" w:rsidP="00CC601A">
      <w:pPr>
        <w:widowControl w:val="0"/>
        <w:ind w:firstLine="284"/>
        <w:contextualSpacing/>
        <w:jc w:val="both"/>
        <w:rPr>
          <w:rFonts w:eastAsia="Calibri"/>
          <w:b/>
          <w:bCs/>
          <w:sz w:val="28"/>
          <w:szCs w:val="28"/>
        </w:rPr>
      </w:pPr>
      <w:r w:rsidRPr="00AB4C24">
        <w:rPr>
          <w:rFonts w:eastAsia="Calibri"/>
          <w:b/>
          <w:sz w:val="28"/>
          <w:szCs w:val="28"/>
        </w:rPr>
        <w:t>Показатель 3.b.1</w:t>
      </w:r>
      <w:r w:rsidRPr="00AB4C24">
        <w:rPr>
          <w:rFonts w:eastAsia="Calibri"/>
          <w:b/>
          <w:bCs/>
          <w:sz w:val="28"/>
          <w:szCs w:val="28"/>
        </w:rPr>
        <w:t>. Доля целевой группы населения, охваченная иммунизацией всеми вакцинами, включенными в национальные программы</w:t>
      </w:r>
    </w:p>
    <w:p w:rsidR="00CC601A" w:rsidRPr="00AB4C24" w:rsidRDefault="00CC601A" w:rsidP="00CC601A">
      <w:pPr>
        <w:widowControl w:val="0"/>
        <w:ind w:firstLine="284"/>
        <w:contextualSpacing/>
        <w:jc w:val="both"/>
        <w:rPr>
          <w:rFonts w:eastAsia="Calibri"/>
          <w:b/>
          <w:bCs/>
          <w:sz w:val="28"/>
          <w:szCs w:val="28"/>
        </w:rPr>
      </w:pPr>
    </w:p>
    <w:p w:rsidR="00CC601A" w:rsidRPr="00AB4C24" w:rsidRDefault="00CC601A" w:rsidP="00CC601A">
      <w:pPr>
        <w:ind w:firstLine="709"/>
        <w:contextualSpacing/>
        <w:jc w:val="both"/>
        <w:rPr>
          <w:rFonts w:eastAsia="Calibri"/>
          <w:sz w:val="28"/>
          <w:szCs w:val="28"/>
          <w:lang w:eastAsia="en-US"/>
        </w:rPr>
      </w:pPr>
      <w:r w:rsidRPr="00AB4C24">
        <w:rPr>
          <w:rFonts w:eastAsia="Calibri"/>
          <w:sz w:val="28"/>
          <w:szCs w:val="28"/>
          <w:lang w:eastAsia="en-US"/>
        </w:rPr>
        <w:t xml:space="preserve">Стабильность эпидемиологического благополучия населения района во многом поддерживается при помощи наиболее эффективной и безопасной меры профилактики – вакцинации, которая на протяжении многих десятилетий позволяет предотвращать эпидемии и тяжелые случаи заболеваний. </w:t>
      </w:r>
    </w:p>
    <w:p w:rsidR="00CC601A" w:rsidRPr="00AB4C24" w:rsidRDefault="00CC601A" w:rsidP="00CC601A">
      <w:pPr>
        <w:widowControl w:val="0"/>
        <w:ind w:firstLine="709"/>
        <w:jc w:val="both"/>
        <w:rPr>
          <w:rFonts w:eastAsia="Calibri"/>
          <w:sz w:val="28"/>
          <w:szCs w:val="28"/>
          <w:lang w:eastAsia="en-US"/>
        </w:rPr>
      </w:pPr>
      <w:r w:rsidRPr="00AB4C24">
        <w:rPr>
          <w:rFonts w:eastAsia="Calibri"/>
          <w:sz w:val="28"/>
          <w:szCs w:val="28"/>
          <w:lang w:eastAsia="en-US"/>
        </w:rPr>
        <w:t xml:space="preserve">Вакцинация в рамках Национального календаря профилактических прививок Республики Беларусь проводится по заблаговременно составленным с учетом численности населения планам и заявкам, на основании которых осуществляется централизованная закупка иммунобиологических лекарственных средств. </w:t>
      </w:r>
    </w:p>
    <w:p w:rsidR="00CC601A" w:rsidRPr="00AB4C24" w:rsidRDefault="00CC601A" w:rsidP="00CC601A">
      <w:pPr>
        <w:ind w:firstLine="709"/>
        <w:contextualSpacing/>
        <w:jc w:val="both"/>
        <w:rPr>
          <w:rFonts w:eastAsia="Calibri"/>
          <w:sz w:val="28"/>
          <w:szCs w:val="28"/>
          <w:lang w:eastAsia="en-US"/>
        </w:rPr>
      </w:pPr>
    </w:p>
    <w:p w:rsidR="00CC601A" w:rsidRDefault="00CC601A" w:rsidP="00CC601A">
      <w:pPr>
        <w:ind w:firstLine="709"/>
        <w:contextualSpacing/>
        <w:jc w:val="both"/>
        <w:rPr>
          <w:rFonts w:eastAsia="Calibri"/>
          <w:sz w:val="28"/>
          <w:szCs w:val="28"/>
          <w:lang w:eastAsia="en-US"/>
        </w:rPr>
      </w:pPr>
      <w:r w:rsidRPr="00AB4C24">
        <w:rPr>
          <w:rFonts w:eastAsia="Calibri"/>
          <w:sz w:val="28"/>
          <w:szCs w:val="28"/>
          <w:lang w:val="be-BY" w:eastAsia="en-US"/>
        </w:rPr>
        <w:t>В</w:t>
      </w:r>
      <w:r w:rsidRPr="00AB4C24">
        <w:rPr>
          <w:rFonts w:eastAsia="Calibri"/>
          <w:sz w:val="28"/>
          <w:szCs w:val="28"/>
          <w:lang w:eastAsia="en-US"/>
        </w:rPr>
        <w:t xml:space="preserve"> Шкловском районе   показатели 2022 года достигли целевого значения (99,4%):</w:t>
      </w:r>
      <w:r w:rsidR="00F20CA1">
        <w:rPr>
          <w:rFonts w:eastAsia="Calibri"/>
          <w:sz w:val="28"/>
          <w:szCs w:val="28"/>
          <w:lang w:eastAsia="en-US"/>
        </w:rPr>
        <w:t>табл.89</w:t>
      </w:r>
    </w:p>
    <w:p w:rsidR="00F20CA1" w:rsidRPr="00AB4C24" w:rsidRDefault="00F20CA1" w:rsidP="00CC601A">
      <w:pPr>
        <w:ind w:firstLine="709"/>
        <w:contextualSpacing/>
        <w:jc w:val="both"/>
        <w:rPr>
          <w:rFonts w:eastAsia="Calibri"/>
          <w:sz w:val="28"/>
          <w:szCs w:val="28"/>
          <w:lang w:eastAsia="en-US"/>
        </w:rPr>
      </w:pPr>
      <w:r>
        <w:rPr>
          <w:rFonts w:eastAsia="Calibri"/>
          <w:sz w:val="28"/>
          <w:szCs w:val="28"/>
          <w:lang w:eastAsia="en-US"/>
        </w:rPr>
        <w:t>Таблица 89</w:t>
      </w:r>
    </w:p>
    <w:tbl>
      <w:tblPr>
        <w:tblStyle w:val="42"/>
        <w:tblW w:w="0" w:type="auto"/>
        <w:tblLook w:val="04A0" w:firstRow="1" w:lastRow="0" w:firstColumn="1" w:lastColumn="0" w:noHBand="0" w:noVBand="1"/>
      </w:tblPr>
      <w:tblGrid>
        <w:gridCol w:w="4219"/>
        <w:gridCol w:w="1804"/>
        <w:gridCol w:w="3691"/>
      </w:tblGrid>
      <w:tr w:rsidR="00CC601A" w:rsidRPr="00AB4C24" w:rsidTr="00227DAF">
        <w:tc>
          <w:tcPr>
            <w:tcW w:w="4219"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Перечень инфекций, против которых проводятся профилактические прививки</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возраст</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Охват профилактическими прививками, %</w:t>
            </w:r>
          </w:p>
        </w:tc>
      </w:tr>
      <w:tr w:rsidR="00CC601A" w:rsidRPr="00AB4C24" w:rsidTr="00227DAF">
        <w:tc>
          <w:tcPr>
            <w:tcW w:w="4219"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Туберкулез</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до 1 года</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100,0</w:t>
            </w:r>
          </w:p>
        </w:tc>
      </w:tr>
      <w:tr w:rsidR="00CC601A" w:rsidRPr="00AB4C24" w:rsidTr="00227DAF">
        <w:tc>
          <w:tcPr>
            <w:tcW w:w="4219"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Вирусный гепатит</w:t>
            </w:r>
            <w:proofErr w:type="gramStart"/>
            <w:r w:rsidRPr="00AB4C24">
              <w:rPr>
                <w:rFonts w:ascii="Times New Roman" w:hAnsi="Times New Roman" w:cs="Times New Roman"/>
                <w:sz w:val="20"/>
                <w:szCs w:val="20"/>
              </w:rPr>
              <w:t xml:space="preserve"> В</w:t>
            </w:r>
            <w:proofErr w:type="gramEnd"/>
            <w:r w:rsidRPr="00AB4C24">
              <w:rPr>
                <w:rFonts w:ascii="Times New Roman" w:hAnsi="Times New Roman" w:cs="Times New Roman"/>
                <w:sz w:val="20"/>
                <w:szCs w:val="20"/>
              </w:rPr>
              <w:t xml:space="preserve"> (вакцинация 4)</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до 1 года</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100,0</w:t>
            </w:r>
          </w:p>
        </w:tc>
      </w:tr>
      <w:tr w:rsidR="00CC601A" w:rsidRPr="00AB4C24" w:rsidTr="00227DAF">
        <w:tc>
          <w:tcPr>
            <w:tcW w:w="4219"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дифтерия, столбняк, коклюш, гемофильная инфекция</w:t>
            </w:r>
          </w:p>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 xml:space="preserve"> (вакцинация 3)</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до 1 года</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100,0</w:t>
            </w:r>
          </w:p>
        </w:tc>
      </w:tr>
      <w:tr w:rsidR="00CC601A" w:rsidRPr="00AB4C24" w:rsidTr="00227DAF">
        <w:tc>
          <w:tcPr>
            <w:tcW w:w="4219"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дифтерия, столбняк, коклюш (вакцинация 4)</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2 года</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100,0</w:t>
            </w:r>
          </w:p>
        </w:tc>
      </w:tr>
      <w:tr w:rsidR="00CC601A" w:rsidRPr="00AB4C24" w:rsidTr="00227DAF">
        <w:tc>
          <w:tcPr>
            <w:tcW w:w="4219"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полиомиелит (вакцинация 3)</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до 1 года</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97,7</w:t>
            </w:r>
          </w:p>
        </w:tc>
      </w:tr>
      <w:tr w:rsidR="00CC601A" w:rsidRPr="00AB4C24" w:rsidTr="00227DAF">
        <w:tc>
          <w:tcPr>
            <w:tcW w:w="4219"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полиомиелит (вакцинация 4)</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7 лет</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100,0</w:t>
            </w:r>
          </w:p>
        </w:tc>
      </w:tr>
      <w:tr w:rsidR="00CC601A" w:rsidRPr="00AB4C24" w:rsidTr="00227DAF">
        <w:tc>
          <w:tcPr>
            <w:tcW w:w="4219"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 xml:space="preserve">корь, краснуха, паротит </w:t>
            </w:r>
          </w:p>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(вакцинация 1)</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1 год</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97,6</w:t>
            </w:r>
          </w:p>
        </w:tc>
      </w:tr>
      <w:tr w:rsidR="00CC601A" w:rsidRPr="00AB4C24" w:rsidTr="00227DAF">
        <w:tc>
          <w:tcPr>
            <w:tcW w:w="4219"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 xml:space="preserve">корь, краснуха, паротит </w:t>
            </w:r>
          </w:p>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(вакцинация 2)</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6 лет</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99,7</w:t>
            </w:r>
          </w:p>
        </w:tc>
      </w:tr>
      <w:tr w:rsidR="00CC601A" w:rsidRPr="00AB4C24" w:rsidTr="00227DAF">
        <w:tc>
          <w:tcPr>
            <w:tcW w:w="4219" w:type="dxa"/>
          </w:tcPr>
          <w:p w:rsidR="00CC601A" w:rsidRPr="00AB4C24" w:rsidRDefault="00CC601A" w:rsidP="00227DAF">
            <w:pPr>
              <w:rPr>
                <w:rFonts w:ascii="Times New Roman" w:hAnsi="Times New Roman" w:cs="Times New Roman"/>
                <w:sz w:val="20"/>
                <w:szCs w:val="20"/>
              </w:rPr>
            </w:pPr>
            <w:r w:rsidRPr="00AB4C24">
              <w:rPr>
                <w:rFonts w:ascii="Times New Roman" w:hAnsi="Times New Roman" w:cs="Times New Roman"/>
                <w:sz w:val="20"/>
                <w:szCs w:val="20"/>
              </w:rPr>
              <w:t xml:space="preserve">дифтерия, столбняк  </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6 лет</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99,1</w:t>
            </w:r>
          </w:p>
        </w:tc>
      </w:tr>
      <w:tr w:rsidR="00CC601A" w:rsidRPr="00AB4C24" w:rsidTr="00227DAF">
        <w:tc>
          <w:tcPr>
            <w:tcW w:w="4219" w:type="dxa"/>
          </w:tcPr>
          <w:p w:rsidR="00CC601A" w:rsidRPr="00AB4C24" w:rsidRDefault="00CC601A" w:rsidP="00227DAF">
            <w:pPr>
              <w:rPr>
                <w:rFonts w:ascii="Times New Roman" w:hAnsi="Times New Roman" w:cs="Times New Roman"/>
                <w:sz w:val="20"/>
                <w:szCs w:val="20"/>
              </w:rPr>
            </w:pPr>
            <w:r w:rsidRPr="00AB4C24">
              <w:rPr>
                <w:rFonts w:ascii="Times New Roman" w:hAnsi="Times New Roman" w:cs="Times New Roman"/>
                <w:sz w:val="20"/>
                <w:szCs w:val="20"/>
              </w:rPr>
              <w:t xml:space="preserve">дифтерия  </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11 лет</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99,7</w:t>
            </w:r>
          </w:p>
        </w:tc>
      </w:tr>
      <w:tr w:rsidR="00CC601A" w:rsidRPr="00AB4C24" w:rsidTr="00227DAF">
        <w:tc>
          <w:tcPr>
            <w:tcW w:w="4219" w:type="dxa"/>
          </w:tcPr>
          <w:p w:rsidR="00CC601A" w:rsidRPr="00AB4C24" w:rsidRDefault="00CC601A" w:rsidP="00227DAF">
            <w:pPr>
              <w:rPr>
                <w:rFonts w:ascii="Times New Roman" w:hAnsi="Times New Roman" w:cs="Times New Roman"/>
                <w:sz w:val="20"/>
                <w:szCs w:val="20"/>
              </w:rPr>
            </w:pPr>
            <w:r w:rsidRPr="00AB4C24">
              <w:rPr>
                <w:rFonts w:ascii="Times New Roman" w:hAnsi="Times New Roman" w:cs="Times New Roman"/>
                <w:sz w:val="20"/>
                <w:szCs w:val="20"/>
              </w:rPr>
              <w:t xml:space="preserve">дифтерия, столбняк </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16 лет</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99,6</w:t>
            </w:r>
          </w:p>
        </w:tc>
      </w:tr>
      <w:tr w:rsidR="00CC601A" w:rsidRPr="00AB4C24" w:rsidTr="00227DAF">
        <w:tc>
          <w:tcPr>
            <w:tcW w:w="4219" w:type="dxa"/>
          </w:tcPr>
          <w:p w:rsidR="00CC601A" w:rsidRPr="00AB4C24" w:rsidRDefault="00CC601A" w:rsidP="00227DAF">
            <w:pPr>
              <w:rPr>
                <w:rFonts w:ascii="Times New Roman" w:hAnsi="Times New Roman" w:cs="Times New Roman"/>
                <w:sz w:val="20"/>
                <w:szCs w:val="20"/>
              </w:rPr>
            </w:pPr>
            <w:r w:rsidRPr="00AB4C24">
              <w:rPr>
                <w:rFonts w:ascii="Times New Roman" w:hAnsi="Times New Roman" w:cs="Times New Roman"/>
                <w:sz w:val="20"/>
                <w:szCs w:val="20"/>
              </w:rPr>
              <w:t xml:space="preserve">дифтерия, столбняк </w:t>
            </w:r>
          </w:p>
        </w:tc>
        <w:tc>
          <w:tcPr>
            <w:tcW w:w="1804" w:type="dxa"/>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18-66 лет</w:t>
            </w:r>
          </w:p>
        </w:tc>
        <w:tc>
          <w:tcPr>
            <w:tcW w:w="0" w:type="auto"/>
          </w:tcPr>
          <w:p w:rsidR="00CC601A" w:rsidRPr="00AB4C24" w:rsidRDefault="00CC601A" w:rsidP="00227DAF">
            <w:pPr>
              <w:contextualSpacing/>
              <w:jc w:val="both"/>
              <w:rPr>
                <w:rFonts w:ascii="Times New Roman" w:hAnsi="Times New Roman" w:cs="Times New Roman"/>
                <w:sz w:val="20"/>
                <w:szCs w:val="20"/>
              </w:rPr>
            </w:pPr>
            <w:r w:rsidRPr="00AB4C24">
              <w:rPr>
                <w:rFonts w:ascii="Times New Roman" w:hAnsi="Times New Roman" w:cs="Times New Roman"/>
                <w:sz w:val="20"/>
                <w:szCs w:val="20"/>
              </w:rPr>
              <w:t>100,0</w:t>
            </w:r>
          </w:p>
        </w:tc>
      </w:tr>
    </w:tbl>
    <w:p w:rsidR="00CC601A" w:rsidRPr="00AB4C24" w:rsidRDefault="00CC601A" w:rsidP="00CC601A">
      <w:pPr>
        <w:ind w:firstLine="709"/>
        <w:contextualSpacing/>
        <w:jc w:val="both"/>
        <w:rPr>
          <w:rFonts w:eastAsia="Calibri"/>
          <w:sz w:val="20"/>
          <w:szCs w:val="20"/>
          <w:lang w:eastAsia="en-US"/>
        </w:rPr>
      </w:pPr>
    </w:p>
    <w:p w:rsidR="00CC601A" w:rsidRPr="00AB4C24" w:rsidRDefault="00CC601A" w:rsidP="00CC601A">
      <w:pPr>
        <w:widowControl w:val="0"/>
        <w:ind w:firstLine="284"/>
        <w:contextualSpacing/>
        <w:jc w:val="both"/>
        <w:rPr>
          <w:rFonts w:eastAsia="Calibri"/>
          <w:sz w:val="28"/>
          <w:szCs w:val="28"/>
          <w:lang w:eastAsia="en-US"/>
        </w:rPr>
      </w:pPr>
      <w:r w:rsidRPr="00AB4C24">
        <w:rPr>
          <w:rFonts w:eastAsia="Calibri"/>
          <w:sz w:val="28"/>
          <w:szCs w:val="28"/>
          <w:lang w:eastAsia="en-US"/>
        </w:rPr>
        <w:t xml:space="preserve">За время проведения плановой иммунизации профилактические прививки позволили ликвидировать заболеваемость дифтерией,  полиомиелитом, корью, краснухой. </w:t>
      </w:r>
    </w:p>
    <w:p w:rsidR="00CC601A" w:rsidRPr="00AB4C24" w:rsidRDefault="00CC601A" w:rsidP="00CC601A">
      <w:pPr>
        <w:widowControl w:val="0"/>
        <w:ind w:firstLine="284"/>
        <w:contextualSpacing/>
        <w:jc w:val="both"/>
        <w:rPr>
          <w:rFonts w:eastAsia="Calibri"/>
          <w:sz w:val="28"/>
          <w:szCs w:val="28"/>
          <w:lang w:eastAsia="en-US"/>
        </w:rPr>
      </w:pPr>
    </w:p>
    <w:p w:rsidR="00CC601A" w:rsidRPr="00AB4C24" w:rsidRDefault="00CC601A" w:rsidP="00CC601A">
      <w:pPr>
        <w:widowControl w:val="0"/>
        <w:ind w:firstLine="284"/>
        <w:contextualSpacing/>
        <w:jc w:val="both"/>
        <w:rPr>
          <w:rFonts w:eastAsia="Calibri"/>
          <w:b/>
          <w:bCs/>
          <w:sz w:val="28"/>
          <w:szCs w:val="28"/>
        </w:rPr>
      </w:pPr>
      <w:r w:rsidRPr="00AB4C24">
        <w:rPr>
          <w:rFonts w:eastAsia="Calibri"/>
          <w:b/>
          <w:bCs/>
          <w:sz w:val="28"/>
          <w:szCs w:val="28"/>
        </w:rPr>
        <w:t>Показатель 3.d.1.  Способность соблюдать Международные медико-санитарные правила (ММСП) и готовность к чрезвычайным ситуациям в области общественного здравоохранения</w:t>
      </w:r>
    </w:p>
    <w:p w:rsidR="00CC601A" w:rsidRPr="00AB4C24" w:rsidRDefault="00CC601A" w:rsidP="00CC601A">
      <w:pPr>
        <w:ind w:firstLine="709"/>
        <w:contextualSpacing/>
        <w:jc w:val="both"/>
        <w:rPr>
          <w:rFonts w:eastAsia="Calibri"/>
          <w:sz w:val="28"/>
          <w:szCs w:val="28"/>
        </w:rPr>
      </w:pPr>
      <w:r w:rsidRPr="00AB4C24">
        <w:rPr>
          <w:rFonts w:eastAsia="Calibri"/>
          <w:sz w:val="28"/>
          <w:szCs w:val="28"/>
        </w:rPr>
        <w:lastRenderedPageBreak/>
        <w:t xml:space="preserve">В организациях здравоохранения  района ежегодно проводится теоретическая и практическая подготовка медицинского персонала, ревизия неснижаемых запасов средств лечебной терапии и экстренной профилактики, необходимого количества и  комплектности защитной одежды, другого материально-технического оснащения, необходимого для диагностики, лечения и профилактики особо опасных инфекций. </w:t>
      </w:r>
    </w:p>
    <w:p w:rsidR="00CC601A" w:rsidRPr="00AB4C24" w:rsidRDefault="00CC601A" w:rsidP="00CC601A">
      <w:pPr>
        <w:widowControl w:val="0"/>
        <w:shd w:val="clear" w:color="auto" w:fill="FFFFFF"/>
        <w:ind w:firstLine="709"/>
        <w:contextualSpacing/>
        <w:jc w:val="both"/>
        <w:rPr>
          <w:sz w:val="28"/>
          <w:szCs w:val="28"/>
        </w:rPr>
      </w:pPr>
      <w:r w:rsidRPr="00AB4C24">
        <w:rPr>
          <w:sz w:val="28"/>
          <w:szCs w:val="28"/>
        </w:rPr>
        <w:t>В районной поликлинике имеется дневной, также койки дневного пребывания функционируют во всех амбулаториях врача общей практики.</w:t>
      </w:r>
    </w:p>
    <w:p w:rsidR="00CC601A" w:rsidRPr="00AB4C24" w:rsidRDefault="00CC601A" w:rsidP="00CC601A">
      <w:pPr>
        <w:widowControl w:val="0"/>
        <w:shd w:val="clear" w:color="auto" w:fill="FFFFFF"/>
        <w:ind w:firstLine="709"/>
        <w:contextualSpacing/>
        <w:jc w:val="both"/>
        <w:rPr>
          <w:sz w:val="28"/>
          <w:szCs w:val="28"/>
        </w:rPr>
      </w:pPr>
      <w:r w:rsidRPr="00AB4C24">
        <w:rPr>
          <w:sz w:val="28"/>
          <w:szCs w:val="28"/>
        </w:rPr>
        <w:t>В поликлинике работает кабинет профилактики, где можно измерить артериальное давление, рост, вес, получить направление на лабораторные исследования, на функциональную диагностику, пройти анкетирование по факторам риска, получить неотложную медицинскую помощь.</w:t>
      </w:r>
    </w:p>
    <w:p w:rsidR="00CC601A" w:rsidRPr="00AB4C24" w:rsidRDefault="00CC601A" w:rsidP="00CC601A">
      <w:pPr>
        <w:widowControl w:val="0"/>
        <w:ind w:firstLine="709"/>
        <w:contextualSpacing/>
        <w:jc w:val="both"/>
        <w:rPr>
          <w:rFonts w:eastAsia="Calibri"/>
          <w:sz w:val="28"/>
          <w:szCs w:val="28"/>
        </w:rPr>
      </w:pPr>
      <w:r w:rsidRPr="00AB4C24">
        <w:rPr>
          <w:rFonts w:eastAsia="Calibri"/>
          <w:sz w:val="28"/>
          <w:szCs w:val="28"/>
        </w:rPr>
        <w:t xml:space="preserve"> В организациях здравоохранения  района ежегодно проводится теоретическая и практическая подготовка медицинского персонала, ревизия неснижаемых запасов средств лечебной терапии и экстренной профилактики, необходимого количества и  комплектности защитной одежды, другого материально-технического оснащения, необходимого для диагностики, лечения и профилактики особо опасных инфекций. </w:t>
      </w:r>
    </w:p>
    <w:p w:rsidR="00CC601A" w:rsidRPr="00AB4C24" w:rsidRDefault="00CC601A" w:rsidP="00CC601A">
      <w:pPr>
        <w:ind w:firstLine="709"/>
        <w:contextualSpacing/>
        <w:jc w:val="both"/>
        <w:rPr>
          <w:rFonts w:eastAsia="Calibri"/>
          <w:sz w:val="28"/>
          <w:szCs w:val="28"/>
        </w:rPr>
      </w:pPr>
      <w:r w:rsidRPr="00AB4C24">
        <w:rPr>
          <w:rFonts w:eastAsia="Calibri"/>
          <w:sz w:val="28"/>
          <w:szCs w:val="28"/>
        </w:rPr>
        <w:t>Ежегодно   специалистами органов государственного санитарного надзора проводятся мониторинг и проверки организаций здравоохранения, в том числе в сельских населенных пунктах, по оценке их готовности к выявлению лиц с симптомами заболеваний, оказанию им медицинской помощи и проведению соответствующих санитарно-противоэпидемических мероприятий.</w:t>
      </w:r>
    </w:p>
    <w:p w:rsidR="00CC601A" w:rsidRPr="00AB4C24" w:rsidRDefault="00CC601A" w:rsidP="00CC601A">
      <w:pPr>
        <w:ind w:firstLine="709"/>
        <w:contextualSpacing/>
        <w:jc w:val="both"/>
        <w:rPr>
          <w:rFonts w:eastAsia="Calibri"/>
          <w:sz w:val="28"/>
          <w:szCs w:val="28"/>
        </w:rPr>
      </w:pPr>
      <w:r w:rsidRPr="00AB4C24">
        <w:rPr>
          <w:rFonts w:eastAsia="Calibri"/>
          <w:sz w:val="28"/>
          <w:szCs w:val="28"/>
        </w:rPr>
        <w:t xml:space="preserve"> Микробиологической  лабораторией  проводятся  исследования воды открытых водоемов (4 точки), всего в 2022г. проведено  61 исследование, холерный вибрион не выделялся.</w:t>
      </w:r>
    </w:p>
    <w:p w:rsidR="00CC601A" w:rsidRPr="00AB4C24" w:rsidRDefault="00CC601A" w:rsidP="00CC601A">
      <w:pPr>
        <w:widowControl w:val="0"/>
        <w:shd w:val="clear" w:color="auto" w:fill="FFFFFF"/>
        <w:ind w:firstLine="284"/>
        <w:contextualSpacing/>
        <w:jc w:val="both"/>
        <w:rPr>
          <w:rFonts w:eastAsia="Calibri"/>
          <w:sz w:val="28"/>
          <w:szCs w:val="28"/>
        </w:rPr>
      </w:pPr>
      <w:r w:rsidRPr="00AB4C24">
        <w:rPr>
          <w:rFonts w:eastAsia="Calibri"/>
          <w:sz w:val="28"/>
          <w:szCs w:val="28"/>
        </w:rPr>
        <w:t xml:space="preserve">       В результате проводимой целенаправленной работы за последние годы не регистрировались случаи заболеваний людей инфекциями, имеющими международное значение: бешенство, бруцеллез, сибирская язва. Отмечается эпидемическое неблагополучие в районе по ГЛПС и тенденция к росту за последние 10 лет со среднегодовым темпом прироста 3 случая/100 тыс</w:t>
      </w:r>
      <w:proofErr w:type="gramStart"/>
      <w:r w:rsidRPr="00AB4C24">
        <w:rPr>
          <w:rFonts w:eastAsia="Calibri"/>
          <w:sz w:val="28"/>
          <w:szCs w:val="28"/>
        </w:rPr>
        <w:t>.н</w:t>
      </w:r>
      <w:proofErr w:type="gramEnd"/>
      <w:r w:rsidRPr="00AB4C24">
        <w:rPr>
          <w:rFonts w:eastAsia="Calibri"/>
          <w:sz w:val="28"/>
          <w:szCs w:val="28"/>
        </w:rPr>
        <w:t>ас. в год. Все случаи ГЛПС связаны с антропургическими очагами</w:t>
      </w:r>
    </w:p>
    <w:p w:rsidR="00CC601A" w:rsidRPr="00AB4C24" w:rsidRDefault="00CC601A" w:rsidP="00CC601A">
      <w:pPr>
        <w:widowControl w:val="0"/>
        <w:shd w:val="clear" w:color="auto" w:fill="FFFFFF"/>
        <w:ind w:firstLine="284"/>
        <w:contextualSpacing/>
        <w:jc w:val="both"/>
        <w:rPr>
          <w:sz w:val="28"/>
          <w:szCs w:val="28"/>
        </w:rPr>
      </w:pPr>
    </w:p>
    <w:p w:rsidR="00F20CA1" w:rsidRDefault="00F20CA1" w:rsidP="0009701B">
      <w:pPr>
        <w:widowControl w:val="0"/>
        <w:ind w:firstLine="284"/>
        <w:contextualSpacing/>
        <w:jc w:val="both"/>
        <w:rPr>
          <w:rFonts w:eastAsia="Calibri"/>
          <w:b/>
          <w:bCs/>
          <w:sz w:val="28"/>
          <w:szCs w:val="28"/>
        </w:rPr>
      </w:pPr>
    </w:p>
    <w:p w:rsidR="0009701B" w:rsidRPr="00AB4C24" w:rsidRDefault="0009701B" w:rsidP="0009701B">
      <w:pPr>
        <w:widowControl w:val="0"/>
        <w:ind w:firstLine="284"/>
        <w:contextualSpacing/>
        <w:jc w:val="both"/>
        <w:rPr>
          <w:rFonts w:eastAsia="Calibri"/>
          <w:b/>
          <w:bCs/>
          <w:sz w:val="28"/>
          <w:szCs w:val="28"/>
        </w:rPr>
      </w:pPr>
      <w:r w:rsidRPr="00AB4C24">
        <w:rPr>
          <w:rFonts w:eastAsia="Calibri"/>
          <w:b/>
          <w:bCs/>
          <w:sz w:val="28"/>
          <w:szCs w:val="28"/>
        </w:rPr>
        <w:t>Показатель 3.а.1.1  Распространенность употребления табака лицами в возрасте 16 лет и старше</w:t>
      </w:r>
    </w:p>
    <w:p w:rsidR="0009701B" w:rsidRPr="00AB4C24" w:rsidRDefault="0009701B" w:rsidP="0009701B">
      <w:pPr>
        <w:widowControl w:val="0"/>
        <w:ind w:firstLine="284"/>
        <w:contextualSpacing/>
        <w:jc w:val="both"/>
        <w:rPr>
          <w:rFonts w:eastAsia="Calibri"/>
          <w:b/>
          <w:bCs/>
          <w:sz w:val="28"/>
          <w:szCs w:val="28"/>
        </w:rPr>
      </w:pPr>
    </w:p>
    <w:p w:rsidR="0009701B" w:rsidRPr="00AB4C24" w:rsidRDefault="0009701B" w:rsidP="0009701B">
      <w:pPr>
        <w:widowControl w:val="0"/>
        <w:ind w:firstLine="284"/>
        <w:contextualSpacing/>
        <w:jc w:val="both"/>
        <w:rPr>
          <w:rFonts w:eastAsia="Calibri"/>
          <w:bCs/>
          <w:sz w:val="28"/>
          <w:szCs w:val="28"/>
        </w:rPr>
      </w:pPr>
      <w:r w:rsidRPr="00AB4C24">
        <w:rPr>
          <w:rFonts w:eastAsia="Calibri"/>
          <w:bCs/>
          <w:sz w:val="28"/>
          <w:szCs w:val="28"/>
        </w:rPr>
        <w:t>Согласно полученным в ходе социологического опроса населения г</w:t>
      </w:r>
      <w:proofErr w:type="gramStart"/>
      <w:r w:rsidRPr="00AB4C24">
        <w:rPr>
          <w:rFonts w:eastAsia="Calibri"/>
          <w:bCs/>
          <w:sz w:val="28"/>
          <w:szCs w:val="28"/>
        </w:rPr>
        <w:t>.Ш</w:t>
      </w:r>
      <w:proofErr w:type="gramEnd"/>
      <w:r w:rsidRPr="00AB4C24">
        <w:rPr>
          <w:rFonts w:eastAsia="Calibri"/>
          <w:bCs/>
          <w:sz w:val="28"/>
          <w:szCs w:val="28"/>
        </w:rPr>
        <w:t>клова в возрасте18-69лет, курят 37,9% взрослого населения.  Согласно анкетирования населения аг</w:t>
      </w:r>
      <w:proofErr w:type="gramStart"/>
      <w:r w:rsidRPr="00AB4C24">
        <w:rPr>
          <w:rFonts w:eastAsia="Calibri"/>
          <w:bCs/>
          <w:sz w:val="28"/>
          <w:szCs w:val="28"/>
        </w:rPr>
        <w:t>.А</w:t>
      </w:r>
      <w:proofErr w:type="gramEnd"/>
      <w:r w:rsidRPr="00AB4C24">
        <w:rPr>
          <w:rFonts w:eastAsia="Calibri"/>
          <w:bCs/>
          <w:sz w:val="28"/>
          <w:szCs w:val="28"/>
        </w:rPr>
        <w:t xml:space="preserve">лександрия - курят 32,8% населения агрогородка. Направления профилактики: работа с подростками по профилактике табакокурения, работа </w:t>
      </w:r>
      <w:proofErr w:type="gramStart"/>
      <w:r w:rsidRPr="00AB4C24">
        <w:rPr>
          <w:rFonts w:eastAsia="Calibri"/>
          <w:bCs/>
          <w:sz w:val="28"/>
          <w:szCs w:val="28"/>
        </w:rPr>
        <w:t>со</w:t>
      </w:r>
      <w:proofErr w:type="gramEnd"/>
      <w:r w:rsidRPr="00AB4C24">
        <w:rPr>
          <w:rFonts w:eastAsia="Calibri"/>
          <w:bCs/>
          <w:sz w:val="28"/>
          <w:szCs w:val="28"/>
        </w:rPr>
        <w:t xml:space="preserve"> взрослыми по разъяснению вреда от курения.</w:t>
      </w:r>
    </w:p>
    <w:tbl>
      <w:tblPr>
        <w:tblW w:w="12510" w:type="dxa"/>
        <w:shd w:val="clear" w:color="auto" w:fill="FFFFFF"/>
        <w:tblCellMar>
          <w:top w:w="15" w:type="dxa"/>
          <w:left w:w="15" w:type="dxa"/>
          <w:bottom w:w="15" w:type="dxa"/>
          <w:right w:w="15" w:type="dxa"/>
        </w:tblCellMar>
        <w:tblLook w:val="04A0" w:firstRow="1" w:lastRow="0" w:firstColumn="1" w:lastColumn="0" w:noHBand="0" w:noVBand="1"/>
      </w:tblPr>
      <w:tblGrid>
        <w:gridCol w:w="12474"/>
        <w:gridCol w:w="36"/>
      </w:tblGrid>
      <w:tr w:rsidR="00E86DB1" w:rsidRPr="00AB4C24" w:rsidTr="00227DAF">
        <w:tc>
          <w:tcPr>
            <w:tcW w:w="0" w:type="auto"/>
            <w:shd w:val="clear" w:color="auto" w:fill="FFFFFF"/>
            <w:vAlign w:val="center"/>
          </w:tcPr>
          <w:p w:rsidR="0009701B" w:rsidRPr="00AB4C24" w:rsidRDefault="0009701B" w:rsidP="00227DAF">
            <w:pPr>
              <w:widowControl w:val="0"/>
              <w:ind w:firstLine="284"/>
              <w:contextualSpacing/>
              <w:jc w:val="both"/>
            </w:pPr>
            <w:r w:rsidRPr="00AB4C24">
              <w:rPr>
                <w:rFonts w:eastAsia="Calibri"/>
                <w:bCs/>
                <w:sz w:val="28"/>
                <w:szCs w:val="28"/>
              </w:rPr>
              <w:tab/>
              <w:t xml:space="preserve">Профилактика табакокурения проводится как среди  подростков (собрания, классные часы в школах, лицее), так и среди родителей (родительские собрания в учреждениях образования),среди </w:t>
            </w:r>
            <w:r w:rsidRPr="00AB4C24">
              <w:rPr>
                <w:rFonts w:eastAsia="Calibri"/>
                <w:bCs/>
                <w:sz w:val="28"/>
                <w:szCs w:val="28"/>
              </w:rPr>
              <w:lastRenderedPageBreak/>
              <w:t>жителей г</w:t>
            </w:r>
            <w:proofErr w:type="gramStart"/>
            <w:r w:rsidRPr="00AB4C24">
              <w:rPr>
                <w:rFonts w:eastAsia="Calibri"/>
                <w:bCs/>
                <w:sz w:val="28"/>
                <w:szCs w:val="28"/>
              </w:rPr>
              <w:t>.Ш</w:t>
            </w:r>
            <w:proofErr w:type="gramEnd"/>
            <w:r w:rsidRPr="00AB4C24">
              <w:rPr>
                <w:rFonts w:eastAsia="Calibri"/>
                <w:bCs/>
                <w:sz w:val="28"/>
                <w:szCs w:val="28"/>
              </w:rPr>
              <w:t>клова и района во время проведения ежемесячных акций  профилактики болезней системы кровообращения (12), во время спортивных праздников (аг.Александрия- Спортивный форум молодых специалистов, соревнования по мини-футболу среди руководителей), во время проведения районных праздников. Проводились информационные часы в трудовых коллективах (23/507чел).</w:t>
            </w:r>
          </w:p>
        </w:tc>
        <w:tc>
          <w:tcPr>
            <w:tcW w:w="0" w:type="auto"/>
            <w:shd w:val="clear" w:color="auto" w:fill="FFFFFF"/>
            <w:vAlign w:val="center"/>
            <w:hideMark/>
          </w:tcPr>
          <w:p w:rsidR="0009701B" w:rsidRPr="00AB4C24" w:rsidRDefault="0009701B" w:rsidP="00227DAF">
            <w:pPr>
              <w:widowControl w:val="0"/>
              <w:ind w:left="360"/>
              <w:contextualSpacing/>
              <w:jc w:val="both"/>
            </w:pPr>
          </w:p>
        </w:tc>
      </w:tr>
    </w:tbl>
    <w:p w:rsidR="0009701B" w:rsidRPr="00AB4C24" w:rsidRDefault="0009701B" w:rsidP="0009701B">
      <w:pPr>
        <w:widowControl w:val="0"/>
        <w:ind w:firstLine="709"/>
        <w:contextualSpacing/>
        <w:jc w:val="both"/>
        <w:rPr>
          <w:sz w:val="28"/>
          <w:szCs w:val="28"/>
        </w:rPr>
      </w:pPr>
      <w:r w:rsidRPr="00AB4C24">
        <w:rPr>
          <w:sz w:val="28"/>
          <w:szCs w:val="28"/>
        </w:rPr>
        <w:lastRenderedPageBreak/>
        <w:t>Проведение комплекса профилактических и противоэпидемических мероприятий во взаимодействии с заинтересованными службами и ведомствами в предыдущие  годы обеспечило устойчивую санитарно-эпидемиологическую обстановку на территории Шкловского района.</w:t>
      </w:r>
    </w:p>
    <w:p w:rsidR="002C514D" w:rsidRPr="00301262" w:rsidRDefault="002C514D" w:rsidP="000D6522">
      <w:pPr>
        <w:widowControl w:val="0"/>
        <w:ind w:firstLine="709"/>
        <w:contextualSpacing/>
        <w:jc w:val="both"/>
        <w:rPr>
          <w:sz w:val="28"/>
          <w:szCs w:val="28"/>
        </w:rPr>
      </w:pPr>
    </w:p>
    <w:p w:rsidR="000D6522" w:rsidRPr="00AB4C24" w:rsidRDefault="000D6522" w:rsidP="000D6522">
      <w:pPr>
        <w:pStyle w:val="2"/>
      </w:pPr>
      <w:bookmarkStart w:id="73" w:name="_Toc143172750"/>
      <w:r w:rsidRPr="00AB4C24">
        <w:t>7.3 Основные  приоритетные направления  деятельности  по улучшению популяционного здоровья и среды обитания для достижения  Целей устойчивого  развития</w:t>
      </w:r>
      <w:bookmarkEnd w:id="73"/>
    </w:p>
    <w:p w:rsidR="000D6522" w:rsidRPr="00AB4C24" w:rsidRDefault="000D6522" w:rsidP="000D6522">
      <w:pPr>
        <w:pStyle w:val="32"/>
        <w:widowControl w:val="0"/>
        <w:ind w:firstLine="284"/>
        <w:contextualSpacing/>
        <w:rPr>
          <w:bCs/>
          <w:szCs w:val="28"/>
        </w:rPr>
      </w:pPr>
      <w:r w:rsidRPr="00AB4C24">
        <w:rPr>
          <w:bCs/>
          <w:szCs w:val="28"/>
        </w:rPr>
        <w:t xml:space="preserve">        </w:t>
      </w:r>
      <w:r w:rsidRPr="00AB4C24">
        <w:t xml:space="preserve">        </w:t>
      </w:r>
      <w:r w:rsidRPr="00AB4C24">
        <w:rPr>
          <w:bCs/>
          <w:szCs w:val="28"/>
        </w:rPr>
        <w:t xml:space="preserve"> </w:t>
      </w:r>
    </w:p>
    <w:p w:rsidR="000D6522" w:rsidRPr="00B51AD5" w:rsidRDefault="000D6522" w:rsidP="000D6522">
      <w:pPr>
        <w:pStyle w:val="32"/>
        <w:widowControl w:val="0"/>
        <w:ind w:firstLine="851"/>
        <w:contextualSpacing/>
        <w:rPr>
          <w:bCs/>
          <w:szCs w:val="28"/>
        </w:rPr>
      </w:pPr>
      <w:r w:rsidRPr="00B51AD5">
        <w:rPr>
          <w:szCs w:val="28"/>
        </w:rPr>
        <w:t xml:space="preserve">Для дальнейшего движения к улучшению медико-демографической ситуации и устойчивому развитию Шкловского района </w:t>
      </w:r>
      <w:proofErr w:type="gramStart"/>
      <w:r w:rsidRPr="00B51AD5">
        <w:rPr>
          <w:szCs w:val="28"/>
        </w:rPr>
        <w:t>приоритетными</w:t>
      </w:r>
      <w:proofErr w:type="gramEnd"/>
      <w:r w:rsidRPr="00B51AD5">
        <w:rPr>
          <w:szCs w:val="28"/>
        </w:rPr>
        <w:t xml:space="preserve"> на 202</w:t>
      </w:r>
      <w:r w:rsidR="00B51AD5" w:rsidRPr="00B51AD5">
        <w:rPr>
          <w:szCs w:val="28"/>
        </w:rPr>
        <w:t>3</w:t>
      </w:r>
      <w:r w:rsidRPr="00B51AD5">
        <w:rPr>
          <w:szCs w:val="28"/>
        </w:rPr>
        <w:t xml:space="preserve"> год определяются следующие направления деятельности и целевые показатели:</w:t>
      </w:r>
    </w:p>
    <w:p w:rsidR="000D6522" w:rsidRPr="00B51AD5" w:rsidRDefault="000D6522" w:rsidP="000D6522">
      <w:pPr>
        <w:widowControl w:val="0"/>
        <w:shd w:val="clear" w:color="auto" w:fill="FFFFFF"/>
        <w:ind w:firstLine="851"/>
        <w:contextualSpacing/>
        <w:jc w:val="both"/>
        <w:rPr>
          <w:b/>
          <w:bCs/>
          <w:spacing w:val="-7"/>
          <w:sz w:val="28"/>
          <w:szCs w:val="28"/>
        </w:rPr>
      </w:pPr>
      <w:r w:rsidRPr="00B51AD5">
        <w:rPr>
          <w:b/>
          <w:bCs/>
          <w:spacing w:val="-7"/>
          <w:sz w:val="28"/>
          <w:szCs w:val="28"/>
        </w:rPr>
        <w:t>По всем разделам и направлениям работы:</w:t>
      </w:r>
    </w:p>
    <w:p w:rsidR="000D6522" w:rsidRPr="00B51AD5" w:rsidRDefault="000D6522" w:rsidP="000D6522">
      <w:pPr>
        <w:widowControl w:val="0"/>
        <w:shd w:val="clear" w:color="auto" w:fill="FFFFFF"/>
        <w:ind w:firstLine="851"/>
        <w:contextualSpacing/>
        <w:jc w:val="both"/>
        <w:rPr>
          <w:sz w:val="28"/>
          <w:szCs w:val="28"/>
        </w:rPr>
      </w:pPr>
      <w:r w:rsidRPr="00B51AD5">
        <w:rPr>
          <w:bCs/>
          <w:spacing w:val="-7"/>
          <w:sz w:val="28"/>
          <w:szCs w:val="28"/>
        </w:rPr>
        <w:t>-</w:t>
      </w:r>
      <w:r w:rsidRPr="00B51AD5">
        <w:rPr>
          <w:sz w:val="28"/>
          <w:szCs w:val="28"/>
        </w:rPr>
        <w:t>Устранение факторов, оказывающих определяющее влияние на высокий уровень заболеваемости и смертности населения, прежде всего трудоспособного возраста, от несчастных случаев, отравлений и травм.</w:t>
      </w:r>
    </w:p>
    <w:p w:rsidR="000D6522" w:rsidRPr="00A73172" w:rsidRDefault="000D6522" w:rsidP="000D6522">
      <w:pPr>
        <w:widowControl w:val="0"/>
        <w:ind w:firstLine="284"/>
        <w:contextualSpacing/>
        <w:jc w:val="both"/>
        <w:rPr>
          <w:b/>
          <w:spacing w:val="-1"/>
          <w:sz w:val="28"/>
          <w:szCs w:val="28"/>
        </w:rPr>
      </w:pPr>
      <w:r w:rsidRPr="00A73172">
        <w:rPr>
          <w:b/>
          <w:spacing w:val="-1"/>
          <w:sz w:val="28"/>
          <w:szCs w:val="28"/>
        </w:rPr>
        <w:tab/>
        <w:t>В области гигиены труда:</w:t>
      </w:r>
    </w:p>
    <w:p w:rsidR="000D6522" w:rsidRPr="00A73172" w:rsidRDefault="000D6522" w:rsidP="000D6522">
      <w:pPr>
        <w:widowControl w:val="0"/>
        <w:ind w:firstLine="709"/>
        <w:contextualSpacing/>
        <w:jc w:val="both"/>
        <w:rPr>
          <w:spacing w:val="-1"/>
          <w:sz w:val="28"/>
          <w:szCs w:val="28"/>
        </w:rPr>
      </w:pPr>
      <w:r w:rsidRPr="00A73172">
        <w:rPr>
          <w:spacing w:val="-1"/>
          <w:sz w:val="28"/>
          <w:szCs w:val="28"/>
        </w:rPr>
        <w:t xml:space="preserve">С целью профилактики общей и профессиональной заболеваемости </w:t>
      </w:r>
      <w:proofErr w:type="gramStart"/>
      <w:r w:rsidRPr="00A73172">
        <w:rPr>
          <w:spacing w:val="-1"/>
          <w:sz w:val="28"/>
          <w:szCs w:val="28"/>
        </w:rPr>
        <w:t>работающих</w:t>
      </w:r>
      <w:proofErr w:type="gramEnd"/>
      <w:r w:rsidRPr="00A73172">
        <w:rPr>
          <w:spacing w:val="-1"/>
          <w:sz w:val="28"/>
          <w:szCs w:val="28"/>
        </w:rPr>
        <w:t xml:space="preserve"> необходимо: </w:t>
      </w:r>
    </w:p>
    <w:p w:rsidR="000D6522" w:rsidRPr="00A73172" w:rsidRDefault="000D6522" w:rsidP="000D6522">
      <w:pPr>
        <w:widowControl w:val="0"/>
        <w:ind w:firstLine="709"/>
        <w:contextualSpacing/>
        <w:jc w:val="both"/>
        <w:rPr>
          <w:spacing w:val="-1"/>
          <w:sz w:val="28"/>
          <w:szCs w:val="28"/>
        </w:rPr>
      </w:pPr>
      <w:r w:rsidRPr="00A73172">
        <w:rPr>
          <w:spacing w:val="-1"/>
          <w:sz w:val="28"/>
          <w:szCs w:val="28"/>
        </w:rPr>
        <w:t>-районному исполнительному комитету, ведомствам, руководителям предприятий и организаций откорректировать и актуализировать территориальную целевую программу   по улучшению условий и охраны труда;</w:t>
      </w:r>
    </w:p>
    <w:p w:rsidR="000D6522" w:rsidRPr="00A73172" w:rsidRDefault="000D6522" w:rsidP="000D6522">
      <w:pPr>
        <w:widowControl w:val="0"/>
        <w:ind w:firstLine="709"/>
        <w:contextualSpacing/>
        <w:jc w:val="both"/>
        <w:rPr>
          <w:b/>
          <w:spacing w:val="-1"/>
          <w:sz w:val="28"/>
          <w:szCs w:val="28"/>
        </w:rPr>
      </w:pPr>
      <w:r w:rsidRPr="00A73172">
        <w:rPr>
          <w:spacing w:val="-1"/>
          <w:sz w:val="28"/>
          <w:szCs w:val="28"/>
        </w:rPr>
        <w:t>-потребовать от руководителей промышленных и сельскохозяйственных предприятий выполнения мероприятий по улучшению условий и охраны труда на основе комплексной гигиенической оценки состояния производственной среды, оценки профессионального риска, повысить персональную ответственность руководителей за обеспечение здоровых и безопасных условий труда.</w:t>
      </w:r>
    </w:p>
    <w:p w:rsidR="005E3EE3" w:rsidRPr="00AB4C24" w:rsidRDefault="005E3EE3" w:rsidP="005E3EE3">
      <w:pPr>
        <w:widowControl w:val="0"/>
        <w:ind w:firstLine="709"/>
        <w:contextualSpacing/>
        <w:jc w:val="both"/>
        <w:rPr>
          <w:b/>
          <w:spacing w:val="-1"/>
          <w:sz w:val="28"/>
          <w:szCs w:val="28"/>
        </w:rPr>
      </w:pPr>
      <w:r w:rsidRPr="00AB4C24">
        <w:rPr>
          <w:b/>
          <w:spacing w:val="-1"/>
          <w:sz w:val="28"/>
          <w:szCs w:val="28"/>
        </w:rPr>
        <w:t>В области охраны здоровья детей и подростков:</w:t>
      </w:r>
    </w:p>
    <w:p w:rsidR="005E3EE3" w:rsidRPr="00AB4C24" w:rsidRDefault="005E3EE3" w:rsidP="005E3EE3">
      <w:pPr>
        <w:widowControl w:val="0"/>
        <w:ind w:firstLine="709"/>
        <w:contextualSpacing/>
        <w:jc w:val="both"/>
        <w:rPr>
          <w:sz w:val="28"/>
          <w:szCs w:val="28"/>
        </w:rPr>
      </w:pPr>
      <w:r w:rsidRPr="00AB4C24">
        <w:rPr>
          <w:sz w:val="28"/>
          <w:szCs w:val="28"/>
        </w:rPr>
        <w:t>1. В целях дальнейшего повышения эффективности оздоровления детей в летних оздоровительных лагерях необходимо всем заинтересованным, в пределах компетенции:</w:t>
      </w:r>
    </w:p>
    <w:p w:rsidR="005E3EE3" w:rsidRPr="00AB4C24" w:rsidRDefault="005E3EE3" w:rsidP="005E3EE3">
      <w:pPr>
        <w:widowControl w:val="0"/>
        <w:ind w:firstLine="709"/>
        <w:contextualSpacing/>
        <w:jc w:val="both"/>
        <w:rPr>
          <w:sz w:val="28"/>
          <w:szCs w:val="28"/>
        </w:rPr>
      </w:pPr>
      <w:r w:rsidRPr="00AB4C24">
        <w:rPr>
          <w:sz w:val="28"/>
          <w:szCs w:val="28"/>
        </w:rPr>
        <w:t>- принятие мер по сохранению существующей стационарной базы оздоровительного лагеря и максимального ее использования в оздоровительный сезон (4 смены);</w:t>
      </w:r>
    </w:p>
    <w:p w:rsidR="005E3EE3" w:rsidRPr="00AB4C24" w:rsidRDefault="005E3EE3" w:rsidP="005E3EE3">
      <w:pPr>
        <w:widowControl w:val="0"/>
        <w:ind w:firstLine="709"/>
        <w:contextualSpacing/>
        <w:jc w:val="both"/>
        <w:rPr>
          <w:sz w:val="28"/>
          <w:szCs w:val="28"/>
        </w:rPr>
      </w:pPr>
      <w:r w:rsidRPr="00AB4C24">
        <w:rPr>
          <w:sz w:val="28"/>
          <w:szCs w:val="28"/>
        </w:rPr>
        <w:t>2. В целях обеспечения здоровьесберегающей среды в учреждениях образования:</w:t>
      </w:r>
    </w:p>
    <w:p w:rsidR="005E3EE3" w:rsidRPr="00AB4C24" w:rsidRDefault="005E3EE3" w:rsidP="005E3EE3">
      <w:pPr>
        <w:widowControl w:val="0"/>
        <w:ind w:firstLine="709"/>
        <w:contextualSpacing/>
        <w:jc w:val="both"/>
        <w:rPr>
          <w:sz w:val="28"/>
          <w:szCs w:val="28"/>
        </w:rPr>
      </w:pPr>
      <w:r w:rsidRPr="00AB4C24">
        <w:rPr>
          <w:sz w:val="28"/>
          <w:szCs w:val="28"/>
        </w:rPr>
        <w:t xml:space="preserve">- обеспечить работу по решению проблем системы образования в части здоровьесбережения обучающихся, обеспечения системного развития физической  культуры и спорта в учреждениях  общего среднего образования, </w:t>
      </w:r>
      <w:r w:rsidRPr="00AB4C24">
        <w:rPr>
          <w:sz w:val="28"/>
          <w:szCs w:val="28"/>
        </w:rPr>
        <w:lastRenderedPageBreak/>
        <w:t>в том числе в рамках поручений Правительства, данных по итогам работы рабочей группы по изучению проблем системы образования;</w:t>
      </w:r>
    </w:p>
    <w:p w:rsidR="005E3EE3" w:rsidRPr="00AB4C24" w:rsidRDefault="005E3EE3" w:rsidP="005E3EE3">
      <w:pPr>
        <w:widowControl w:val="0"/>
        <w:ind w:firstLine="709"/>
        <w:contextualSpacing/>
        <w:jc w:val="both"/>
        <w:rPr>
          <w:sz w:val="28"/>
          <w:szCs w:val="28"/>
        </w:rPr>
      </w:pPr>
      <w:r w:rsidRPr="00AB4C24">
        <w:rPr>
          <w:sz w:val="28"/>
          <w:szCs w:val="28"/>
        </w:rPr>
        <w:t>- повысить качество подготовки учреждений образования к 2022/2023 учебному году;</w:t>
      </w:r>
    </w:p>
    <w:p w:rsidR="005E3EE3" w:rsidRPr="00AB4C24" w:rsidRDefault="005E3EE3" w:rsidP="005E3EE3">
      <w:pPr>
        <w:widowControl w:val="0"/>
        <w:ind w:firstLine="709"/>
        <w:contextualSpacing/>
        <w:jc w:val="both"/>
        <w:rPr>
          <w:sz w:val="28"/>
          <w:szCs w:val="28"/>
        </w:rPr>
      </w:pPr>
      <w:r w:rsidRPr="00AB4C24">
        <w:rPr>
          <w:sz w:val="28"/>
          <w:szCs w:val="28"/>
        </w:rPr>
        <w:t>- обеспечить выполнение мероприятий по профилактике нарушений осанки, зрения, обмена веществ у учащихся учреждений общего среднего образования;</w:t>
      </w:r>
    </w:p>
    <w:p w:rsidR="005E3EE3" w:rsidRPr="00AB4C24" w:rsidRDefault="005E3EE3" w:rsidP="005E3EE3">
      <w:pPr>
        <w:widowControl w:val="0"/>
        <w:ind w:firstLine="709"/>
        <w:contextualSpacing/>
        <w:jc w:val="both"/>
        <w:rPr>
          <w:sz w:val="28"/>
          <w:szCs w:val="28"/>
        </w:rPr>
      </w:pPr>
      <w:r w:rsidRPr="00AB4C24">
        <w:rPr>
          <w:sz w:val="28"/>
          <w:szCs w:val="28"/>
        </w:rPr>
        <w:t>- активизировать работу среди учреждений общего среднего образования проекта «Школа – территория здоровья» и Школ, содействующих укреплению здоровья;</w:t>
      </w:r>
    </w:p>
    <w:p w:rsidR="005E3EE3" w:rsidRPr="00AB4C24" w:rsidRDefault="005E3EE3" w:rsidP="005E3EE3">
      <w:pPr>
        <w:widowControl w:val="0"/>
        <w:ind w:firstLine="709"/>
        <w:contextualSpacing/>
        <w:jc w:val="both"/>
        <w:rPr>
          <w:sz w:val="28"/>
          <w:szCs w:val="28"/>
        </w:rPr>
      </w:pPr>
      <w:r w:rsidRPr="00AB4C24">
        <w:t xml:space="preserve">- </w:t>
      </w:r>
      <w:r w:rsidRPr="00AB4C24">
        <w:rPr>
          <w:sz w:val="28"/>
          <w:szCs w:val="28"/>
        </w:rPr>
        <w:t>приоритетным направлением остается комплексная работа санитарно-эпидемиологической и педиатрической служб, отдела образования, спорта и туризма внедрение здоровьесберегающих технологий обучения, приведение материально-технической базы учреждений в соответствии с требованиями санитарных норм и правил;</w:t>
      </w:r>
    </w:p>
    <w:p w:rsidR="005E3EE3" w:rsidRPr="00AB4C24" w:rsidRDefault="005E3EE3" w:rsidP="005E3EE3">
      <w:pPr>
        <w:widowControl w:val="0"/>
        <w:ind w:firstLine="709"/>
        <w:contextualSpacing/>
        <w:jc w:val="both"/>
        <w:rPr>
          <w:sz w:val="28"/>
          <w:szCs w:val="28"/>
        </w:rPr>
      </w:pPr>
      <w:r w:rsidRPr="00AB4C24">
        <w:rPr>
          <w:sz w:val="28"/>
          <w:szCs w:val="28"/>
        </w:rPr>
        <w:t>3. В целях повышения качества и безопасности питания обучающихся в учреждениях образования:</w:t>
      </w:r>
    </w:p>
    <w:p w:rsidR="005E3EE3" w:rsidRPr="00AB4C24" w:rsidRDefault="005E3EE3" w:rsidP="005E3EE3">
      <w:pPr>
        <w:widowControl w:val="0"/>
        <w:ind w:firstLine="709"/>
        <w:contextualSpacing/>
        <w:jc w:val="both"/>
        <w:rPr>
          <w:sz w:val="28"/>
          <w:szCs w:val="28"/>
        </w:rPr>
      </w:pPr>
      <w:r w:rsidRPr="00AB4C24">
        <w:rPr>
          <w:sz w:val="28"/>
          <w:szCs w:val="28"/>
        </w:rPr>
        <w:t>- обеспечение межведомственного взаимодействия по решению проблем организации питания обучающихся в учреждениях образования;</w:t>
      </w:r>
    </w:p>
    <w:p w:rsidR="005E3EE3" w:rsidRPr="00AB4C24" w:rsidRDefault="005E3EE3" w:rsidP="005E3EE3">
      <w:pPr>
        <w:widowControl w:val="0"/>
        <w:ind w:firstLine="709"/>
        <w:contextualSpacing/>
        <w:jc w:val="both"/>
        <w:rPr>
          <w:sz w:val="28"/>
          <w:szCs w:val="28"/>
        </w:rPr>
      </w:pPr>
      <w:r w:rsidRPr="00AB4C24">
        <w:rPr>
          <w:sz w:val="28"/>
          <w:szCs w:val="28"/>
        </w:rPr>
        <w:t xml:space="preserve">- обеспечение производственного </w:t>
      </w:r>
      <w:proofErr w:type="gramStart"/>
      <w:r w:rsidRPr="00AB4C24">
        <w:rPr>
          <w:sz w:val="28"/>
          <w:szCs w:val="28"/>
        </w:rPr>
        <w:t>контроля за</w:t>
      </w:r>
      <w:proofErr w:type="gramEnd"/>
      <w:r w:rsidRPr="00AB4C24">
        <w:rPr>
          <w:sz w:val="28"/>
          <w:szCs w:val="28"/>
        </w:rPr>
        <w:t xml:space="preserve"> безопасностью питания обучающихся в учреждениях образования на основе идентификации и оценки рисков (ХАССП):</w:t>
      </w:r>
    </w:p>
    <w:p w:rsidR="005E3EE3" w:rsidRPr="00AB4C24" w:rsidRDefault="005E3EE3" w:rsidP="005E3EE3">
      <w:pPr>
        <w:widowControl w:val="0"/>
        <w:ind w:firstLine="709"/>
        <w:contextualSpacing/>
        <w:jc w:val="both"/>
        <w:rPr>
          <w:sz w:val="28"/>
          <w:szCs w:val="28"/>
        </w:rPr>
      </w:pPr>
      <w:r w:rsidRPr="00AB4C24">
        <w:rPr>
          <w:sz w:val="28"/>
          <w:szCs w:val="28"/>
        </w:rPr>
        <w:t>- принятие мер по уменьшению в учреждениях образования потребления детьми соли и сахара, обуславливающих риск развития болезней системы кровообращения и сахарного диабета;</w:t>
      </w:r>
    </w:p>
    <w:p w:rsidR="005E3EE3" w:rsidRPr="00AB4C24" w:rsidRDefault="005E3EE3" w:rsidP="005E3EE3">
      <w:pPr>
        <w:widowControl w:val="0"/>
        <w:ind w:firstLine="709"/>
        <w:contextualSpacing/>
        <w:jc w:val="both"/>
        <w:rPr>
          <w:sz w:val="28"/>
          <w:szCs w:val="28"/>
        </w:rPr>
      </w:pPr>
      <w:r w:rsidRPr="00AB4C24">
        <w:rPr>
          <w:sz w:val="28"/>
          <w:szCs w:val="28"/>
        </w:rPr>
        <w:t>- внедрение компьютерных программ  для учета продуктов питания и составления ежедневного меню-требования</w:t>
      </w:r>
    </w:p>
    <w:p w:rsidR="005E3EE3" w:rsidRPr="00AB4C24" w:rsidRDefault="005E3EE3" w:rsidP="005E3EE3">
      <w:pPr>
        <w:widowControl w:val="0"/>
        <w:ind w:firstLine="709"/>
        <w:contextualSpacing/>
        <w:jc w:val="both"/>
        <w:rPr>
          <w:sz w:val="28"/>
          <w:szCs w:val="28"/>
        </w:rPr>
      </w:pPr>
      <w:r w:rsidRPr="00AB4C24">
        <w:rPr>
          <w:sz w:val="28"/>
          <w:szCs w:val="28"/>
        </w:rPr>
        <w:t>4. В целях защиты потребительского рынка страны от поступления некачественной и небезопасной продукции:</w:t>
      </w:r>
    </w:p>
    <w:p w:rsidR="005E3EE3" w:rsidRPr="00AB4C24" w:rsidRDefault="005E3EE3" w:rsidP="005E3EE3">
      <w:pPr>
        <w:widowControl w:val="0"/>
        <w:ind w:firstLine="709"/>
        <w:contextualSpacing/>
        <w:jc w:val="both"/>
        <w:rPr>
          <w:sz w:val="28"/>
          <w:szCs w:val="28"/>
        </w:rPr>
      </w:pPr>
      <w:r w:rsidRPr="00AB4C24">
        <w:rPr>
          <w:sz w:val="28"/>
          <w:szCs w:val="28"/>
        </w:rPr>
        <w:t>-обеспечение эффективного надзора за оборотом непродовольственных товаров для детей в соответствии с требованиями законодательства Таможенного союза/Евразийского экономического союза и законодательства Республики Беларусь.</w:t>
      </w:r>
    </w:p>
    <w:p w:rsidR="000D6522" w:rsidRPr="00AB4C24" w:rsidRDefault="000D6522" w:rsidP="000D6522">
      <w:pPr>
        <w:widowControl w:val="0"/>
        <w:ind w:firstLine="709"/>
        <w:contextualSpacing/>
        <w:jc w:val="both"/>
        <w:rPr>
          <w:sz w:val="28"/>
          <w:szCs w:val="28"/>
        </w:rPr>
      </w:pPr>
      <w:r w:rsidRPr="00AB4C24">
        <w:rPr>
          <w:sz w:val="28"/>
          <w:szCs w:val="28"/>
        </w:rPr>
        <w:t>4. В целях защиты потребительского рынка страны от поступления некачественной и небезопасной продукции:</w:t>
      </w:r>
    </w:p>
    <w:p w:rsidR="000D6522" w:rsidRPr="00B51AD5" w:rsidRDefault="000D6522" w:rsidP="000D6522">
      <w:pPr>
        <w:widowControl w:val="0"/>
        <w:ind w:firstLine="709"/>
        <w:contextualSpacing/>
        <w:jc w:val="both"/>
        <w:rPr>
          <w:sz w:val="28"/>
          <w:szCs w:val="28"/>
        </w:rPr>
      </w:pPr>
      <w:r w:rsidRPr="00AB4C24">
        <w:rPr>
          <w:sz w:val="28"/>
          <w:szCs w:val="28"/>
        </w:rPr>
        <w:t>-обеспечение эффективного</w:t>
      </w:r>
      <w:r w:rsidRPr="00B51AD5">
        <w:rPr>
          <w:sz w:val="28"/>
          <w:szCs w:val="28"/>
        </w:rPr>
        <w:t xml:space="preserve"> надзора за оборотом непродовольственных товаров для детей в соответствии с требованиями законодательства Таможенного союза/Евразийского экономического союза и законодательства Республики Беларусь.</w:t>
      </w:r>
    </w:p>
    <w:p w:rsidR="000D6522" w:rsidRPr="000337E4" w:rsidRDefault="000D6522" w:rsidP="000D6522">
      <w:pPr>
        <w:widowControl w:val="0"/>
        <w:ind w:firstLine="851"/>
        <w:contextualSpacing/>
        <w:jc w:val="both"/>
        <w:rPr>
          <w:b/>
          <w:spacing w:val="-1"/>
          <w:sz w:val="28"/>
          <w:szCs w:val="28"/>
        </w:rPr>
      </w:pPr>
      <w:r w:rsidRPr="002C514D">
        <w:rPr>
          <w:color w:val="FF0000"/>
          <w:sz w:val="28"/>
          <w:szCs w:val="28"/>
        </w:rPr>
        <w:tab/>
      </w:r>
      <w:r w:rsidRPr="000337E4">
        <w:rPr>
          <w:b/>
          <w:spacing w:val="-1"/>
          <w:sz w:val="28"/>
          <w:szCs w:val="28"/>
        </w:rPr>
        <w:t>В области гигиены питания:</w:t>
      </w:r>
    </w:p>
    <w:p w:rsidR="000D6522" w:rsidRPr="000337E4" w:rsidRDefault="000D6522" w:rsidP="000D6522">
      <w:pPr>
        <w:widowControl w:val="0"/>
        <w:ind w:firstLine="851"/>
        <w:contextualSpacing/>
        <w:jc w:val="both"/>
        <w:rPr>
          <w:b/>
          <w:spacing w:val="-1"/>
          <w:sz w:val="28"/>
          <w:szCs w:val="28"/>
        </w:rPr>
      </w:pPr>
      <w:r w:rsidRPr="000337E4">
        <w:rPr>
          <w:sz w:val="28"/>
          <w:szCs w:val="28"/>
        </w:rPr>
        <w:t>С целью обеспечения населения доброкачественными и безопасными продуктами питания, предупреждения заболеваний, обусловленных дефицитом нутриентов и несбалансированным питанием необходимо</w:t>
      </w:r>
    </w:p>
    <w:p w:rsidR="000D6522" w:rsidRPr="000337E4" w:rsidRDefault="000D6522" w:rsidP="000D6522">
      <w:pPr>
        <w:widowControl w:val="0"/>
        <w:ind w:firstLine="851"/>
        <w:contextualSpacing/>
        <w:jc w:val="both"/>
        <w:rPr>
          <w:sz w:val="28"/>
        </w:rPr>
      </w:pPr>
      <w:r w:rsidRPr="000337E4">
        <w:rPr>
          <w:sz w:val="28"/>
        </w:rPr>
        <w:t xml:space="preserve">-повышение эффективности, проводимой предупредительной и профилактической работы в целях достижения реального приведения объектов в полное соответствие с установленными требованиями; </w:t>
      </w:r>
    </w:p>
    <w:p w:rsidR="000D6522" w:rsidRPr="000337E4" w:rsidRDefault="000D6522" w:rsidP="000D6522">
      <w:pPr>
        <w:widowControl w:val="0"/>
        <w:ind w:firstLine="851"/>
        <w:contextualSpacing/>
        <w:jc w:val="both"/>
        <w:rPr>
          <w:sz w:val="28"/>
        </w:rPr>
      </w:pPr>
      <w:r w:rsidRPr="000337E4">
        <w:rPr>
          <w:sz w:val="28"/>
        </w:rPr>
        <w:lastRenderedPageBreak/>
        <w:t>-обеспечение риск</w:t>
      </w:r>
      <w:r w:rsidR="000337E4" w:rsidRPr="000337E4">
        <w:rPr>
          <w:sz w:val="28"/>
        </w:rPr>
        <w:t xml:space="preserve"> </w:t>
      </w:r>
      <w:r w:rsidRPr="000337E4">
        <w:rPr>
          <w:sz w:val="28"/>
        </w:rPr>
        <w:t>ориентированного подхода при проведении надзорных мероприятий, их результативности;</w:t>
      </w:r>
    </w:p>
    <w:p w:rsidR="000D6522" w:rsidRPr="000337E4" w:rsidRDefault="000D6522" w:rsidP="000D6522">
      <w:pPr>
        <w:widowControl w:val="0"/>
        <w:ind w:firstLine="851"/>
        <w:contextualSpacing/>
        <w:jc w:val="both"/>
        <w:rPr>
          <w:sz w:val="28"/>
        </w:rPr>
      </w:pPr>
      <w:r w:rsidRPr="000337E4">
        <w:rPr>
          <w:sz w:val="28"/>
        </w:rPr>
        <w:t>-продолжение взаимодействия с органами власти и ведомствами.</w:t>
      </w:r>
    </w:p>
    <w:p w:rsidR="000D6522" w:rsidRPr="000337E4" w:rsidRDefault="000D6522" w:rsidP="000D6522">
      <w:pPr>
        <w:widowControl w:val="0"/>
        <w:ind w:firstLine="851"/>
        <w:contextualSpacing/>
        <w:jc w:val="both"/>
        <w:rPr>
          <w:sz w:val="28"/>
        </w:rPr>
      </w:pPr>
      <w:r w:rsidRPr="000337E4">
        <w:rPr>
          <w:sz w:val="28"/>
        </w:rPr>
        <w:t xml:space="preserve">-продолжение работы по защите внутреннего рынка страны от поступления некачественной и небезопасной продукции </w:t>
      </w:r>
    </w:p>
    <w:p w:rsidR="000D6522" w:rsidRPr="000337E4" w:rsidRDefault="000D6522" w:rsidP="000D6522">
      <w:pPr>
        <w:widowControl w:val="0"/>
        <w:ind w:firstLine="851"/>
        <w:contextualSpacing/>
        <w:jc w:val="both"/>
        <w:rPr>
          <w:sz w:val="28"/>
          <w:szCs w:val="28"/>
        </w:rPr>
      </w:pPr>
      <w:r w:rsidRPr="000337E4">
        <w:rPr>
          <w:sz w:val="28"/>
          <w:szCs w:val="28"/>
        </w:rPr>
        <w:t>-совершенствование системы информирования и консультирования населения по вопросам гигиены питания в целях повышения уровня гигиенической и потребительской грамотности</w:t>
      </w:r>
    </w:p>
    <w:p w:rsidR="000D6522" w:rsidRPr="000337E4" w:rsidRDefault="000D6522" w:rsidP="000D6522">
      <w:pPr>
        <w:pStyle w:val="a6"/>
        <w:widowControl w:val="0"/>
        <w:spacing w:after="0"/>
        <w:ind w:left="0" w:firstLine="851"/>
        <w:contextualSpacing/>
        <w:jc w:val="both"/>
        <w:rPr>
          <w:spacing w:val="-1"/>
          <w:sz w:val="28"/>
          <w:szCs w:val="28"/>
        </w:rPr>
      </w:pPr>
      <w:r w:rsidRPr="000337E4">
        <w:rPr>
          <w:spacing w:val="-1"/>
          <w:sz w:val="28"/>
          <w:szCs w:val="28"/>
        </w:rPr>
        <w:t>С целью профилактики неинфекционной заболеваемости, связанной  с питанием,  необходимо:</w:t>
      </w:r>
    </w:p>
    <w:p w:rsidR="000D6522" w:rsidRPr="000337E4"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contextualSpacing/>
        <w:jc w:val="both"/>
        <w:rPr>
          <w:sz w:val="28"/>
          <w:szCs w:val="28"/>
        </w:rPr>
      </w:pPr>
      <w:r w:rsidRPr="000337E4">
        <w:rPr>
          <w:spacing w:val="-1"/>
          <w:sz w:val="28"/>
          <w:szCs w:val="28"/>
        </w:rPr>
        <w:t xml:space="preserve"> 1) </w:t>
      </w:r>
      <w:r w:rsidRPr="000337E4">
        <w:rPr>
          <w:sz w:val="28"/>
          <w:szCs w:val="28"/>
        </w:rPr>
        <w:t>доведение до сведения работающих и всего населения административной территории основных рисков для здоровья, связанных с питанием:</w:t>
      </w:r>
    </w:p>
    <w:p w:rsidR="000D6522" w:rsidRPr="000337E4"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contextualSpacing/>
        <w:jc w:val="both"/>
        <w:rPr>
          <w:sz w:val="28"/>
          <w:szCs w:val="28"/>
        </w:rPr>
      </w:pPr>
      <w:r w:rsidRPr="000337E4">
        <w:rPr>
          <w:sz w:val="28"/>
          <w:szCs w:val="28"/>
        </w:rPr>
        <w:t>- дефицит животных белков, витаминов, полиненасыщенных жирных кислот, избыток животных жиров, преобладание хлеба и картофеля, высокий удельный вес соли и сахара в рационе питания;</w:t>
      </w:r>
    </w:p>
    <w:p w:rsidR="000D6522" w:rsidRPr="000337E4"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contextualSpacing/>
        <w:jc w:val="both"/>
        <w:rPr>
          <w:sz w:val="28"/>
          <w:szCs w:val="28"/>
        </w:rPr>
      </w:pPr>
      <w:r w:rsidRPr="000337E4">
        <w:rPr>
          <w:sz w:val="28"/>
          <w:szCs w:val="28"/>
        </w:rPr>
        <w:t xml:space="preserve">- хроническая </w:t>
      </w:r>
      <w:proofErr w:type="gramStart"/>
      <w:r w:rsidRPr="000337E4">
        <w:rPr>
          <w:sz w:val="28"/>
          <w:szCs w:val="28"/>
        </w:rPr>
        <w:t>недостаточность в рационе</w:t>
      </w:r>
      <w:proofErr w:type="gramEnd"/>
      <w:r w:rsidRPr="000337E4">
        <w:rPr>
          <w:sz w:val="28"/>
          <w:szCs w:val="28"/>
        </w:rPr>
        <w:t xml:space="preserve"> питания ряда важных минеральных веществ и микроэлементов (кальций, железо, йод, фтор, селен, цинк), пищевых волокон; полигиповитаминоз;</w:t>
      </w:r>
    </w:p>
    <w:p w:rsidR="000D6522" w:rsidRPr="000337E4"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contextualSpacing/>
        <w:jc w:val="both"/>
        <w:rPr>
          <w:sz w:val="28"/>
          <w:szCs w:val="28"/>
        </w:rPr>
      </w:pPr>
      <w:r w:rsidRPr="000337E4">
        <w:rPr>
          <w:sz w:val="28"/>
          <w:szCs w:val="28"/>
        </w:rPr>
        <w:t>- распространенность избыточной массы тела и ожирения (с индексом веса более 25-30), малый среди населений удельный вес лиц,  имеющий дома весы для контроля веса и др.;</w:t>
      </w:r>
    </w:p>
    <w:p w:rsidR="000D6522" w:rsidRPr="000337E4"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contextualSpacing/>
        <w:jc w:val="both"/>
        <w:rPr>
          <w:sz w:val="28"/>
          <w:szCs w:val="28"/>
        </w:rPr>
      </w:pPr>
      <w:r w:rsidRPr="000337E4">
        <w:rPr>
          <w:sz w:val="28"/>
          <w:szCs w:val="28"/>
        </w:rPr>
        <w:t>- недостаточный уровень мотивации и грамотности населения для оценки информации о продуктах питания на этикетках и упаковках и др.</w:t>
      </w:r>
    </w:p>
    <w:p w:rsidR="000D6522" w:rsidRPr="000337E4" w:rsidRDefault="000D6522" w:rsidP="000D6522">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851"/>
        <w:contextualSpacing/>
        <w:jc w:val="both"/>
        <w:rPr>
          <w:sz w:val="28"/>
          <w:szCs w:val="28"/>
        </w:rPr>
      </w:pPr>
      <w:r w:rsidRPr="000337E4">
        <w:rPr>
          <w:iCs/>
          <w:sz w:val="28"/>
          <w:szCs w:val="28"/>
        </w:rPr>
        <w:t xml:space="preserve">2)  стимулирования </w:t>
      </w:r>
      <w:r w:rsidRPr="000337E4">
        <w:rPr>
          <w:sz w:val="28"/>
          <w:szCs w:val="28"/>
        </w:rPr>
        <w:t>взращивания, реализации, приобретения, приготовления и потребления здоровой пищи, в том числе, в фермерских хозяйствах, на дачных и приусадебных участках и др.</w:t>
      </w:r>
    </w:p>
    <w:p w:rsidR="000D6522" w:rsidRPr="000337E4" w:rsidRDefault="000D6522" w:rsidP="000D6522">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851"/>
        <w:contextualSpacing/>
        <w:jc w:val="both"/>
        <w:rPr>
          <w:sz w:val="28"/>
          <w:szCs w:val="28"/>
        </w:rPr>
      </w:pPr>
      <w:r w:rsidRPr="000337E4">
        <w:rPr>
          <w:sz w:val="28"/>
          <w:szCs w:val="28"/>
        </w:rPr>
        <w:t>3) социально-экономическое стимулирование здорового и рационального питания через сеть общественного питания.</w:t>
      </w:r>
    </w:p>
    <w:p w:rsidR="000D6522" w:rsidRPr="000337E4" w:rsidRDefault="000D6522" w:rsidP="000D6522">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851"/>
        <w:contextualSpacing/>
        <w:jc w:val="both"/>
        <w:rPr>
          <w:sz w:val="28"/>
          <w:szCs w:val="28"/>
        </w:rPr>
      </w:pPr>
      <w:r w:rsidRPr="000337E4">
        <w:rPr>
          <w:sz w:val="28"/>
          <w:szCs w:val="28"/>
        </w:rPr>
        <w:t>4) активизация информирования населения о наименованиях производимых (завозимых) и местах реализации в пределах административной территории продуктов питания с лечебно-оздоровительными свойствами.</w:t>
      </w:r>
    </w:p>
    <w:p w:rsidR="000D6522" w:rsidRPr="000337E4"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ind w:firstLine="851"/>
        <w:contextualSpacing/>
        <w:jc w:val="both"/>
        <w:rPr>
          <w:sz w:val="28"/>
          <w:szCs w:val="28"/>
        </w:rPr>
      </w:pPr>
      <w:r w:rsidRPr="000337E4">
        <w:rPr>
          <w:sz w:val="28"/>
          <w:szCs w:val="28"/>
        </w:rPr>
        <w:t xml:space="preserve">5) усиление контроля производителей и торгующих предприятий по исполнению ими законодательства в части предоставления населению качественной и доступной  информации о продуктах питания на этикетках и упаковках.  </w:t>
      </w:r>
    </w:p>
    <w:p w:rsidR="003B5F93" w:rsidRPr="00AB4C24" w:rsidRDefault="003B5F93" w:rsidP="003B5F93">
      <w:pPr>
        <w:widowControl w:val="0"/>
        <w:ind w:firstLine="851"/>
        <w:contextualSpacing/>
        <w:jc w:val="both"/>
        <w:rPr>
          <w:b/>
          <w:spacing w:val="-1"/>
          <w:sz w:val="28"/>
          <w:szCs w:val="28"/>
        </w:rPr>
      </w:pPr>
      <w:r w:rsidRPr="00AB4C24">
        <w:rPr>
          <w:b/>
          <w:spacing w:val="-1"/>
          <w:sz w:val="28"/>
          <w:szCs w:val="28"/>
        </w:rPr>
        <w:t>В области обеспечения радиационной безопасности населения:</w:t>
      </w:r>
    </w:p>
    <w:p w:rsidR="003B5F93" w:rsidRPr="00AB4C24" w:rsidRDefault="003B5F93" w:rsidP="003B5F93">
      <w:pPr>
        <w:widowControl w:val="0"/>
        <w:ind w:firstLine="851"/>
        <w:contextualSpacing/>
        <w:jc w:val="both"/>
        <w:rPr>
          <w:spacing w:val="-1"/>
          <w:sz w:val="28"/>
          <w:szCs w:val="28"/>
        </w:rPr>
      </w:pPr>
      <w:r w:rsidRPr="00AB4C24">
        <w:rPr>
          <w:spacing w:val="-1"/>
          <w:sz w:val="28"/>
          <w:szCs w:val="28"/>
        </w:rPr>
        <w:t>С целью обеспечения радиационной безопасности населения необходимо:</w:t>
      </w:r>
    </w:p>
    <w:p w:rsidR="003B5F93" w:rsidRPr="00AB4C24" w:rsidRDefault="003B5F93" w:rsidP="003B5F93">
      <w:pPr>
        <w:widowControl w:val="0"/>
        <w:tabs>
          <w:tab w:val="num" w:pos="0"/>
        </w:tabs>
        <w:ind w:firstLine="851"/>
        <w:contextualSpacing/>
        <w:jc w:val="both"/>
        <w:rPr>
          <w:spacing w:val="-1"/>
          <w:sz w:val="28"/>
          <w:szCs w:val="28"/>
        </w:rPr>
      </w:pPr>
      <w:r w:rsidRPr="00AB4C24">
        <w:rPr>
          <w:spacing w:val="-1"/>
          <w:sz w:val="28"/>
          <w:szCs w:val="28"/>
        </w:rPr>
        <w:t>-обеспечить выполнение требований законодательства по снижению облучения населения от медицинского излучения и от природных источников излучения;</w:t>
      </w:r>
    </w:p>
    <w:p w:rsidR="003B5F93" w:rsidRPr="00AB4C24" w:rsidRDefault="003B5F93" w:rsidP="003B5F93">
      <w:pPr>
        <w:widowControl w:val="0"/>
        <w:tabs>
          <w:tab w:val="num" w:pos="0"/>
        </w:tabs>
        <w:ind w:firstLine="851"/>
        <w:contextualSpacing/>
        <w:jc w:val="both"/>
        <w:rPr>
          <w:spacing w:val="-1"/>
          <w:sz w:val="28"/>
          <w:szCs w:val="28"/>
        </w:rPr>
      </w:pPr>
      <w:r w:rsidRPr="00AB4C24">
        <w:rPr>
          <w:spacing w:val="-1"/>
          <w:sz w:val="28"/>
          <w:szCs w:val="28"/>
        </w:rPr>
        <w:t xml:space="preserve">-обеспечить выполнение мероприятий по реализации предложений Генеральной прокуратуры, направленных на принятие дополнительных мер по обеспечению радиационной защиты населения и правового режима </w:t>
      </w:r>
      <w:r w:rsidRPr="00AB4C24">
        <w:rPr>
          <w:spacing w:val="-1"/>
          <w:sz w:val="28"/>
          <w:szCs w:val="28"/>
        </w:rPr>
        <w:lastRenderedPageBreak/>
        <w:t>территорий, подвергшихся радиоактивному  загрязнению;</w:t>
      </w:r>
    </w:p>
    <w:p w:rsidR="003B5F93" w:rsidRPr="00AB4C24" w:rsidRDefault="003B5F93" w:rsidP="003B5F93">
      <w:pPr>
        <w:widowControl w:val="0"/>
        <w:tabs>
          <w:tab w:val="num" w:pos="200"/>
        </w:tabs>
        <w:ind w:firstLine="851"/>
        <w:contextualSpacing/>
        <w:jc w:val="both"/>
        <w:rPr>
          <w:spacing w:val="-1"/>
          <w:sz w:val="28"/>
          <w:szCs w:val="28"/>
        </w:rPr>
      </w:pPr>
      <w:r w:rsidRPr="00AB4C24">
        <w:rPr>
          <w:spacing w:val="-1"/>
          <w:sz w:val="28"/>
          <w:szCs w:val="28"/>
        </w:rPr>
        <w:t xml:space="preserve">- продолжить работу по внедрению в практическое здравоохранение </w:t>
      </w:r>
      <w:proofErr w:type="gramStart"/>
      <w:r w:rsidRPr="00AB4C24">
        <w:rPr>
          <w:spacing w:val="-1"/>
          <w:sz w:val="28"/>
          <w:szCs w:val="28"/>
        </w:rPr>
        <w:t>системы контроля качества технических параметров источников ионизирующего излучения</w:t>
      </w:r>
      <w:proofErr w:type="gramEnd"/>
      <w:r w:rsidRPr="00AB4C24">
        <w:rPr>
          <w:spacing w:val="-1"/>
          <w:sz w:val="28"/>
          <w:szCs w:val="28"/>
        </w:rPr>
        <w:t>.</w:t>
      </w:r>
    </w:p>
    <w:p w:rsidR="00B51AD5" w:rsidRPr="00AB4C24" w:rsidRDefault="00B51AD5" w:rsidP="00B51AD5">
      <w:pPr>
        <w:widowControl w:val="0"/>
        <w:ind w:firstLine="851"/>
        <w:contextualSpacing/>
        <w:jc w:val="both"/>
        <w:rPr>
          <w:b/>
          <w:spacing w:val="-1"/>
          <w:sz w:val="28"/>
          <w:szCs w:val="28"/>
        </w:rPr>
      </w:pPr>
      <w:r w:rsidRPr="00AB4C24">
        <w:rPr>
          <w:b/>
          <w:spacing w:val="-1"/>
          <w:sz w:val="28"/>
          <w:szCs w:val="28"/>
        </w:rPr>
        <w:t xml:space="preserve">В области гигиены питьевого водоснабжения: </w:t>
      </w:r>
    </w:p>
    <w:p w:rsidR="00B51AD5" w:rsidRPr="00AB4C24" w:rsidRDefault="00B51AD5" w:rsidP="00B51AD5">
      <w:pPr>
        <w:widowControl w:val="0"/>
        <w:ind w:firstLine="851"/>
        <w:contextualSpacing/>
        <w:jc w:val="both"/>
        <w:rPr>
          <w:spacing w:val="-1"/>
          <w:sz w:val="28"/>
          <w:szCs w:val="28"/>
        </w:rPr>
      </w:pPr>
      <w:r w:rsidRPr="00AB4C24">
        <w:rPr>
          <w:spacing w:val="-1"/>
          <w:sz w:val="28"/>
          <w:szCs w:val="28"/>
        </w:rPr>
        <w:t>В целях бесперебойного обеспечения населения качественной питьевой водой необходимо:</w:t>
      </w:r>
    </w:p>
    <w:p w:rsidR="00B51AD5" w:rsidRPr="00AB4C24" w:rsidRDefault="00B51AD5" w:rsidP="00B51AD5">
      <w:pPr>
        <w:widowControl w:val="0"/>
        <w:ind w:firstLine="851"/>
        <w:contextualSpacing/>
        <w:jc w:val="both"/>
        <w:rPr>
          <w:spacing w:val="-1"/>
          <w:sz w:val="28"/>
          <w:szCs w:val="28"/>
        </w:rPr>
      </w:pPr>
      <w:r w:rsidRPr="00AB4C24">
        <w:rPr>
          <w:spacing w:val="-1"/>
          <w:sz w:val="28"/>
          <w:szCs w:val="28"/>
        </w:rPr>
        <w:t xml:space="preserve">- продолжить работы по оборудованию водозаборов локальными установками обезжелезивания, в том числе водозаборов агрогородков;  </w:t>
      </w:r>
    </w:p>
    <w:p w:rsidR="00B51AD5" w:rsidRPr="00AB4C24" w:rsidRDefault="00B51AD5" w:rsidP="00B51AD5">
      <w:pPr>
        <w:widowControl w:val="0"/>
        <w:ind w:firstLine="851"/>
        <w:contextualSpacing/>
        <w:jc w:val="both"/>
        <w:rPr>
          <w:b/>
          <w:spacing w:val="-1"/>
          <w:sz w:val="28"/>
          <w:szCs w:val="28"/>
        </w:rPr>
      </w:pPr>
      <w:r w:rsidRPr="00AB4C24">
        <w:rPr>
          <w:spacing w:val="-1"/>
          <w:sz w:val="28"/>
          <w:szCs w:val="28"/>
        </w:rPr>
        <w:t>- продолжить работу по организации производственного лабораторного контроля качества воды в источниках централизованного и нецентрализованного водоснабжения и  распределительной  сети.</w:t>
      </w:r>
    </w:p>
    <w:p w:rsidR="00B51AD5" w:rsidRPr="00AB4C24" w:rsidRDefault="00B51AD5" w:rsidP="00B51AD5">
      <w:pPr>
        <w:widowControl w:val="0"/>
        <w:ind w:firstLine="851"/>
        <w:contextualSpacing/>
        <w:jc w:val="both"/>
        <w:rPr>
          <w:b/>
          <w:spacing w:val="-1"/>
          <w:sz w:val="28"/>
          <w:szCs w:val="28"/>
        </w:rPr>
      </w:pPr>
      <w:r w:rsidRPr="00AB4C24">
        <w:rPr>
          <w:b/>
          <w:spacing w:val="-1"/>
          <w:sz w:val="28"/>
          <w:szCs w:val="28"/>
        </w:rPr>
        <w:t>В области гигиены атмосферного воздуха:</w:t>
      </w:r>
    </w:p>
    <w:p w:rsidR="00B51AD5" w:rsidRPr="00AB4C24" w:rsidRDefault="00B51AD5" w:rsidP="00B51AD5">
      <w:pPr>
        <w:widowControl w:val="0"/>
        <w:ind w:firstLine="851"/>
        <w:contextualSpacing/>
        <w:jc w:val="both"/>
        <w:rPr>
          <w:spacing w:val="-1"/>
          <w:sz w:val="28"/>
          <w:szCs w:val="28"/>
        </w:rPr>
      </w:pPr>
      <w:r w:rsidRPr="00AB4C24">
        <w:rPr>
          <w:spacing w:val="-1"/>
          <w:sz w:val="28"/>
          <w:szCs w:val="28"/>
        </w:rPr>
        <w:t xml:space="preserve">С целью решения проблемы по снижению загрязнения атмосферного воздуха местным исполнительным и распорядительным органам необходимо: </w:t>
      </w:r>
    </w:p>
    <w:p w:rsidR="00B51AD5" w:rsidRPr="00AB4C24" w:rsidRDefault="00B51AD5" w:rsidP="00B51AD5">
      <w:pPr>
        <w:widowControl w:val="0"/>
        <w:ind w:firstLine="851"/>
        <w:contextualSpacing/>
        <w:jc w:val="both"/>
        <w:rPr>
          <w:spacing w:val="-1"/>
          <w:sz w:val="28"/>
          <w:szCs w:val="28"/>
        </w:rPr>
      </w:pPr>
      <w:r w:rsidRPr="00AB4C24">
        <w:rPr>
          <w:spacing w:val="-1"/>
          <w:sz w:val="28"/>
          <w:szCs w:val="28"/>
        </w:rPr>
        <w:t xml:space="preserve">- обеспечить проведение природоохранных мероприятий, направленных на сокращение выбросов загрязняющих веществ в атмосферный воздух от промышленных предприятий, с установкой на источниках выбросов современных </w:t>
      </w:r>
      <w:proofErr w:type="gramStart"/>
      <w:r w:rsidRPr="00AB4C24">
        <w:rPr>
          <w:spacing w:val="-1"/>
          <w:sz w:val="28"/>
          <w:szCs w:val="28"/>
        </w:rPr>
        <w:t>пыле-газоулавливающих</w:t>
      </w:r>
      <w:proofErr w:type="gramEnd"/>
      <w:r w:rsidRPr="00AB4C24">
        <w:rPr>
          <w:spacing w:val="-1"/>
          <w:sz w:val="28"/>
          <w:szCs w:val="28"/>
        </w:rPr>
        <w:t xml:space="preserve"> установок. </w:t>
      </w:r>
    </w:p>
    <w:p w:rsidR="00B51AD5" w:rsidRPr="00AB4C24" w:rsidRDefault="00B51AD5" w:rsidP="00B51AD5">
      <w:pPr>
        <w:widowControl w:val="0"/>
        <w:ind w:firstLine="851"/>
        <w:contextualSpacing/>
        <w:jc w:val="both"/>
        <w:rPr>
          <w:b/>
          <w:spacing w:val="-1"/>
          <w:sz w:val="28"/>
          <w:szCs w:val="28"/>
        </w:rPr>
      </w:pPr>
      <w:r w:rsidRPr="00AB4C24">
        <w:rPr>
          <w:b/>
          <w:spacing w:val="-1"/>
          <w:sz w:val="28"/>
          <w:szCs w:val="28"/>
        </w:rPr>
        <w:t xml:space="preserve">В области гигиены почвы: </w:t>
      </w:r>
    </w:p>
    <w:p w:rsidR="00B51AD5" w:rsidRPr="00AB4C24" w:rsidRDefault="00B51AD5" w:rsidP="00B51AD5">
      <w:pPr>
        <w:widowControl w:val="0"/>
        <w:ind w:firstLine="851"/>
        <w:contextualSpacing/>
        <w:jc w:val="both"/>
        <w:rPr>
          <w:spacing w:val="-1"/>
          <w:sz w:val="28"/>
          <w:szCs w:val="28"/>
        </w:rPr>
      </w:pPr>
      <w:r w:rsidRPr="00AB4C24">
        <w:rPr>
          <w:spacing w:val="-1"/>
          <w:sz w:val="28"/>
          <w:szCs w:val="28"/>
        </w:rPr>
        <w:t>Для улучшения санитарного состояния и благоустройства населённых пунктов местным исполнительным и распорядительным органам следует осуществлять:</w:t>
      </w:r>
    </w:p>
    <w:p w:rsidR="00B51AD5" w:rsidRPr="00AB4C24" w:rsidRDefault="00B51AD5" w:rsidP="00B51AD5">
      <w:pPr>
        <w:widowControl w:val="0"/>
        <w:ind w:firstLine="851"/>
        <w:contextualSpacing/>
        <w:jc w:val="both"/>
        <w:rPr>
          <w:spacing w:val="-1"/>
          <w:sz w:val="28"/>
          <w:szCs w:val="28"/>
        </w:rPr>
      </w:pPr>
      <w:r w:rsidRPr="00AB4C24">
        <w:rPr>
          <w:spacing w:val="-1"/>
          <w:sz w:val="28"/>
          <w:szCs w:val="28"/>
        </w:rPr>
        <w:t xml:space="preserve">- выполнение мероприятий по разработке и корректировке схем санитарной очистки  территорий населенных мест, </w:t>
      </w:r>
      <w:proofErr w:type="gramStart"/>
      <w:r w:rsidRPr="00AB4C24">
        <w:rPr>
          <w:spacing w:val="-1"/>
          <w:sz w:val="28"/>
          <w:szCs w:val="28"/>
        </w:rPr>
        <w:t>контролю за</w:t>
      </w:r>
      <w:proofErr w:type="gramEnd"/>
      <w:r w:rsidRPr="00AB4C24">
        <w:rPr>
          <w:spacing w:val="-1"/>
          <w:sz w:val="28"/>
          <w:szCs w:val="28"/>
        </w:rPr>
        <w:t xml:space="preserve"> их исполнением;</w:t>
      </w:r>
    </w:p>
    <w:p w:rsidR="00B51AD5" w:rsidRPr="00AB4C24" w:rsidRDefault="00B51AD5" w:rsidP="00B51AD5">
      <w:pPr>
        <w:widowControl w:val="0"/>
        <w:ind w:firstLine="851"/>
        <w:contextualSpacing/>
        <w:jc w:val="both"/>
        <w:rPr>
          <w:spacing w:val="-1"/>
          <w:sz w:val="28"/>
          <w:szCs w:val="28"/>
        </w:rPr>
      </w:pPr>
      <w:r w:rsidRPr="00AB4C24">
        <w:rPr>
          <w:spacing w:val="-1"/>
          <w:sz w:val="28"/>
          <w:szCs w:val="28"/>
        </w:rPr>
        <w:t>- организацию планово-регулярной санитарной очистки со всеми субъектами хозяйствования, внедрение системы раздельного сбора и утилизации коммунальных отходов;</w:t>
      </w:r>
    </w:p>
    <w:p w:rsidR="00B51AD5" w:rsidRPr="00AB4C24" w:rsidRDefault="00B51AD5" w:rsidP="00B51AD5">
      <w:pPr>
        <w:widowControl w:val="0"/>
        <w:ind w:firstLine="851"/>
        <w:contextualSpacing/>
        <w:jc w:val="both"/>
        <w:rPr>
          <w:spacing w:val="-1"/>
          <w:sz w:val="28"/>
          <w:szCs w:val="28"/>
        </w:rPr>
      </w:pPr>
      <w:r w:rsidRPr="00AB4C24">
        <w:rPr>
          <w:spacing w:val="-1"/>
          <w:sz w:val="28"/>
          <w:szCs w:val="28"/>
        </w:rPr>
        <w:t>- строительство городского полигона  для  твердых  бытовых  и  промышленных  нетоксичных отходов;</w:t>
      </w:r>
    </w:p>
    <w:p w:rsidR="00B51AD5" w:rsidRPr="00AB4C24" w:rsidRDefault="00B51AD5" w:rsidP="00B51AD5">
      <w:pPr>
        <w:widowControl w:val="0"/>
        <w:ind w:firstLine="851"/>
        <w:contextualSpacing/>
        <w:jc w:val="both"/>
        <w:rPr>
          <w:sz w:val="28"/>
          <w:szCs w:val="28"/>
        </w:rPr>
      </w:pPr>
      <w:r w:rsidRPr="00AB4C24">
        <w:rPr>
          <w:spacing w:val="-1"/>
          <w:sz w:val="28"/>
          <w:szCs w:val="28"/>
        </w:rPr>
        <w:t>- привлечение населения к благоустройству населенных пунктов, повышению санитарной культуры населения, проведению конкурсов на лучшее подворье, дом образцового порядка и т.п.</w:t>
      </w:r>
    </w:p>
    <w:p w:rsidR="00CC601A" w:rsidRPr="00AB4C24" w:rsidRDefault="00CC601A" w:rsidP="00CC601A">
      <w:pPr>
        <w:widowControl w:val="0"/>
        <w:ind w:firstLine="851"/>
        <w:contextualSpacing/>
        <w:jc w:val="both"/>
        <w:rPr>
          <w:b/>
          <w:spacing w:val="-1"/>
          <w:sz w:val="28"/>
          <w:szCs w:val="28"/>
        </w:rPr>
      </w:pPr>
      <w:r w:rsidRPr="00AB4C24">
        <w:rPr>
          <w:b/>
          <w:spacing w:val="-1"/>
          <w:sz w:val="28"/>
          <w:szCs w:val="28"/>
        </w:rPr>
        <w:t>В области обеспечения эпидемиологического благополучия населения по инфекционным и паразитарным заболеваниям:</w:t>
      </w:r>
    </w:p>
    <w:p w:rsidR="00CC601A" w:rsidRPr="00AB4C24" w:rsidRDefault="00CC601A" w:rsidP="00CC601A">
      <w:pPr>
        <w:pStyle w:val="af5"/>
        <w:tabs>
          <w:tab w:val="left" w:pos="9355"/>
        </w:tabs>
        <w:ind w:left="360" w:right="-5"/>
        <w:jc w:val="both"/>
        <w:rPr>
          <w:sz w:val="28"/>
          <w:szCs w:val="28"/>
        </w:rPr>
      </w:pPr>
      <w:r w:rsidRPr="00AB4C24">
        <w:rPr>
          <w:sz w:val="28"/>
          <w:szCs w:val="28"/>
        </w:rPr>
        <w:t>1. недопущение вспышечной заболеваемости ОКИ;</w:t>
      </w:r>
    </w:p>
    <w:p w:rsidR="00CC601A" w:rsidRPr="00AB4C24" w:rsidRDefault="00CC601A" w:rsidP="00CC601A">
      <w:pPr>
        <w:pStyle w:val="af5"/>
        <w:tabs>
          <w:tab w:val="left" w:pos="9355"/>
        </w:tabs>
        <w:ind w:left="360" w:right="-5"/>
        <w:jc w:val="both"/>
        <w:rPr>
          <w:sz w:val="28"/>
          <w:szCs w:val="28"/>
        </w:rPr>
      </w:pPr>
      <w:r w:rsidRPr="00AB4C24">
        <w:rPr>
          <w:sz w:val="28"/>
          <w:szCs w:val="28"/>
        </w:rPr>
        <w:t xml:space="preserve">2. снижение заболеваемости сальмонеллезом;  </w:t>
      </w:r>
    </w:p>
    <w:p w:rsidR="00CC601A" w:rsidRPr="00AB4C24" w:rsidRDefault="00CC601A" w:rsidP="00CC601A">
      <w:pPr>
        <w:pStyle w:val="af5"/>
        <w:tabs>
          <w:tab w:val="left" w:pos="9355"/>
        </w:tabs>
        <w:ind w:left="360" w:right="-5"/>
        <w:jc w:val="both"/>
        <w:rPr>
          <w:sz w:val="28"/>
          <w:szCs w:val="28"/>
        </w:rPr>
      </w:pPr>
      <w:r w:rsidRPr="00AB4C24">
        <w:rPr>
          <w:sz w:val="28"/>
          <w:szCs w:val="28"/>
        </w:rPr>
        <w:t>3. сохранение оптимальных показателей охвата прививками населения района, в т.ч. прививками против гриппа,  КВИ.  Работа с отказчиками от прививок;</w:t>
      </w:r>
    </w:p>
    <w:p w:rsidR="00CC601A" w:rsidRPr="00AB4C24" w:rsidRDefault="00CC601A" w:rsidP="00CC601A">
      <w:pPr>
        <w:pStyle w:val="af5"/>
        <w:tabs>
          <w:tab w:val="left" w:pos="9355"/>
        </w:tabs>
        <w:ind w:left="360" w:right="-5"/>
        <w:jc w:val="both"/>
        <w:rPr>
          <w:sz w:val="28"/>
          <w:szCs w:val="28"/>
        </w:rPr>
      </w:pPr>
      <w:r w:rsidRPr="00AB4C24">
        <w:rPr>
          <w:sz w:val="28"/>
          <w:szCs w:val="28"/>
        </w:rPr>
        <w:t>4. выполнение нормативных показателей ЦУР по профилактике ВГС, ВИЧ-инфекции</w:t>
      </w:r>
    </w:p>
    <w:p w:rsidR="00CC601A" w:rsidRPr="00AB4C24" w:rsidRDefault="00CC601A" w:rsidP="00CC601A">
      <w:pPr>
        <w:pStyle w:val="af5"/>
        <w:tabs>
          <w:tab w:val="left" w:pos="9355"/>
        </w:tabs>
        <w:ind w:left="360" w:right="-5"/>
        <w:jc w:val="both"/>
        <w:rPr>
          <w:sz w:val="28"/>
          <w:szCs w:val="28"/>
        </w:rPr>
      </w:pPr>
      <w:r w:rsidRPr="00AB4C24">
        <w:rPr>
          <w:sz w:val="28"/>
          <w:szCs w:val="28"/>
        </w:rPr>
        <w:t>5. активизация и совершенствование информационно-образовательной работы с населением по профилактике  инфекционных заболеваний с использованием разнообразных форм информирования;</w:t>
      </w:r>
    </w:p>
    <w:p w:rsidR="00CC601A" w:rsidRPr="00AB4C24" w:rsidRDefault="00CC601A" w:rsidP="00CC601A">
      <w:pPr>
        <w:pStyle w:val="af5"/>
        <w:widowControl w:val="0"/>
        <w:tabs>
          <w:tab w:val="left" w:pos="9355"/>
        </w:tabs>
        <w:ind w:left="0" w:firstLine="851"/>
        <w:jc w:val="both"/>
        <w:rPr>
          <w:b/>
          <w:spacing w:val="-1"/>
          <w:sz w:val="28"/>
          <w:szCs w:val="28"/>
        </w:rPr>
      </w:pPr>
      <w:r w:rsidRPr="00AB4C24">
        <w:rPr>
          <w:b/>
          <w:spacing w:val="-1"/>
          <w:sz w:val="28"/>
          <w:szCs w:val="28"/>
        </w:rPr>
        <w:lastRenderedPageBreak/>
        <w:t>В области профилактики ВИЧ/СПИД:</w:t>
      </w:r>
    </w:p>
    <w:p w:rsidR="00CC601A" w:rsidRPr="00AB4C24" w:rsidRDefault="00CC601A" w:rsidP="00CC601A">
      <w:pPr>
        <w:widowControl w:val="0"/>
        <w:tabs>
          <w:tab w:val="num" w:pos="900"/>
        </w:tabs>
        <w:ind w:firstLine="851"/>
        <w:contextualSpacing/>
        <w:jc w:val="both"/>
        <w:rPr>
          <w:spacing w:val="-1"/>
          <w:sz w:val="28"/>
          <w:szCs w:val="28"/>
        </w:rPr>
      </w:pPr>
      <w:r w:rsidRPr="00AB4C24">
        <w:rPr>
          <w:spacing w:val="-1"/>
          <w:sz w:val="28"/>
          <w:szCs w:val="28"/>
        </w:rPr>
        <w:t>-проведение эпидемиологического надзора за ВИЧ-инфекцией;</w:t>
      </w:r>
    </w:p>
    <w:p w:rsidR="00CC601A" w:rsidRPr="00AB4C24" w:rsidRDefault="00CC601A" w:rsidP="00CC601A">
      <w:pPr>
        <w:widowControl w:val="0"/>
        <w:tabs>
          <w:tab w:val="num" w:pos="900"/>
        </w:tabs>
        <w:ind w:firstLine="851"/>
        <w:contextualSpacing/>
        <w:jc w:val="both"/>
        <w:rPr>
          <w:spacing w:val="-1"/>
          <w:sz w:val="28"/>
          <w:szCs w:val="28"/>
        </w:rPr>
      </w:pPr>
      <w:r w:rsidRPr="00AB4C24">
        <w:rPr>
          <w:spacing w:val="-1"/>
          <w:sz w:val="28"/>
          <w:szCs w:val="28"/>
        </w:rPr>
        <w:t xml:space="preserve">-создание условий для оказания медицинской и психологической помощи людям, живущим с ВИЧ/СПИД, детям, рожденным ВИЧ-инфицированными матерями и родителям ВИЧ-экспонированных детей;       </w:t>
      </w:r>
    </w:p>
    <w:p w:rsidR="00CC601A" w:rsidRPr="00AB4C24" w:rsidRDefault="00CC601A" w:rsidP="00CC601A">
      <w:pPr>
        <w:widowControl w:val="0"/>
        <w:tabs>
          <w:tab w:val="num" w:pos="900"/>
        </w:tabs>
        <w:ind w:firstLine="851"/>
        <w:contextualSpacing/>
        <w:jc w:val="both"/>
        <w:rPr>
          <w:spacing w:val="-1"/>
          <w:sz w:val="28"/>
          <w:szCs w:val="28"/>
        </w:rPr>
      </w:pPr>
      <w:r w:rsidRPr="00AB4C24">
        <w:rPr>
          <w:spacing w:val="-1"/>
          <w:sz w:val="28"/>
          <w:szCs w:val="28"/>
        </w:rPr>
        <w:t xml:space="preserve">-обеспечение доступа людей, живущих с ВИЧ/СПИД, к комплексной антиретровирусной терапии, паллиативному лечению и уходу; </w:t>
      </w:r>
    </w:p>
    <w:p w:rsidR="00CC601A" w:rsidRPr="00AB4C24" w:rsidRDefault="00CC601A" w:rsidP="00CC601A">
      <w:pPr>
        <w:widowControl w:val="0"/>
        <w:tabs>
          <w:tab w:val="num" w:pos="900"/>
        </w:tabs>
        <w:ind w:firstLine="851"/>
        <w:contextualSpacing/>
        <w:jc w:val="both"/>
        <w:rPr>
          <w:spacing w:val="-1"/>
          <w:sz w:val="28"/>
          <w:szCs w:val="28"/>
        </w:rPr>
      </w:pPr>
      <w:r w:rsidRPr="00AB4C24">
        <w:rPr>
          <w:spacing w:val="-1"/>
          <w:sz w:val="28"/>
          <w:szCs w:val="28"/>
        </w:rPr>
        <w:t>-обеспечение ВИЧ-инфицированных беременных женщин  медикаментозной профилактикой вертикальной трансмиссии;</w:t>
      </w:r>
    </w:p>
    <w:p w:rsidR="00CC601A" w:rsidRPr="00AB4C24" w:rsidRDefault="00CC601A" w:rsidP="00CC601A">
      <w:pPr>
        <w:widowControl w:val="0"/>
        <w:tabs>
          <w:tab w:val="num" w:pos="900"/>
        </w:tabs>
        <w:ind w:firstLine="851"/>
        <w:contextualSpacing/>
        <w:jc w:val="both"/>
        <w:rPr>
          <w:b/>
          <w:spacing w:val="-1"/>
          <w:sz w:val="28"/>
          <w:szCs w:val="28"/>
        </w:rPr>
      </w:pPr>
      <w:r w:rsidRPr="00AB4C24">
        <w:rPr>
          <w:spacing w:val="-1"/>
          <w:sz w:val="28"/>
          <w:szCs w:val="28"/>
        </w:rPr>
        <w:t xml:space="preserve">-формирование у населения, особенно у детей и молодёжи, знаний по проблеме ВИЧ/СПИД и навыков безопасной жизнедеятельности, модели профессионального поведения медицинских работников для оказания помощи пациентам в условиях распространения ВИЧ/СПИД. </w:t>
      </w:r>
    </w:p>
    <w:p w:rsidR="0009701B" w:rsidRPr="00AB4C24" w:rsidRDefault="0009701B" w:rsidP="0009701B">
      <w:pPr>
        <w:widowControl w:val="0"/>
        <w:ind w:firstLine="851"/>
        <w:contextualSpacing/>
        <w:jc w:val="both"/>
        <w:rPr>
          <w:b/>
          <w:spacing w:val="-1"/>
          <w:sz w:val="28"/>
          <w:szCs w:val="28"/>
        </w:rPr>
      </w:pPr>
      <w:r w:rsidRPr="00AB4C24">
        <w:rPr>
          <w:b/>
          <w:spacing w:val="-1"/>
          <w:sz w:val="28"/>
          <w:szCs w:val="28"/>
        </w:rPr>
        <w:t xml:space="preserve">В области укрепления общественного здоровья и формирования </w:t>
      </w:r>
    </w:p>
    <w:p w:rsidR="0009701B" w:rsidRPr="00AB4C24" w:rsidRDefault="0009701B" w:rsidP="0009701B">
      <w:pPr>
        <w:widowControl w:val="0"/>
        <w:ind w:firstLine="851"/>
        <w:contextualSpacing/>
        <w:jc w:val="both"/>
        <w:rPr>
          <w:b/>
          <w:spacing w:val="-1"/>
          <w:sz w:val="28"/>
          <w:szCs w:val="28"/>
        </w:rPr>
      </w:pPr>
      <w:r w:rsidRPr="00AB4C24">
        <w:rPr>
          <w:b/>
          <w:spacing w:val="-1"/>
          <w:sz w:val="28"/>
          <w:szCs w:val="28"/>
        </w:rPr>
        <w:t>здорового образа жизни:</w:t>
      </w:r>
    </w:p>
    <w:p w:rsidR="0009701B" w:rsidRPr="00AB4C24" w:rsidRDefault="0009701B" w:rsidP="0009701B">
      <w:pPr>
        <w:widowControl w:val="0"/>
        <w:tabs>
          <w:tab w:val="left" w:pos="770"/>
        </w:tabs>
        <w:autoSpaceDE w:val="0"/>
        <w:autoSpaceDN w:val="0"/>
        <w:adjustRightInd w:val="0"/>
        <w:ind w:firstLine="709"/>
        <w:contextualSpacing/>
        <w:jc w:val="both"/>
        <w:rPr>
          <w:sz w:val="28"/>
          <w:szCs w:val="28"/>
        </w:rPr>
      </w:pPr>
      <w:r w:rsidRPr="00AB4C24">
        <w:rPr>
          <w:spacing w:val="-1"/>
          <w:sz w:val="28"/>
          <w:szCs w:val="28"/>
        </w:rPr>
        <w:t>-</w:t>
      </w:r>
      <w:r w:rsidRPr="00AB4C24">
        <w:rPr>
          <w:sz w:val="28"/>
          <w:szCs w:val="28"/>
        </w:rPr>
        <w:t xml:space="preserve"> реализация государственных профилактических программ;</w:t>
      </w:r>
    </w:p>
    <w:p w:rsidR="0009701B" w:rsidRPr="00AB4C24" w:rsidRDefault="0009701B" w:rsidP="0009701B">
      <w:pPr>
        <w:widowControl w:val="0"/>
        <w:tabs>
          <w:tab w:val="left" w:pos="993"/>
        </w:tabs>
        <w:ind w:firstLine="709"/>
        <w:contextualSpacing/>
        <w:jc w:val="both"/>
        <w:rPr>
          <w:rStyle w:val="FontStyle114"/>
          <w:rFonts w:eastAsia="Calibri"/>
        </w:rPr>
      </w:pPr>
      <w:r w:rsidRPr="00AB4C24">
        <w:rPr>
          <w:rStyle w:val="FontStyle114"/>
          <w:rFonts w:eastAsia="Calibri"/>
        </w:rPr>
        <w:t xml:space="preserve">- реализация </w:t>
      </w:r>
      <w:r w:rsidRPr="00AB4C24">
        <w:rPr>
          <w:sz w:val="28"/>
          <w:szCs w:val="28"/>
        </w:rPr>
        <w:t>мероприятий подпрограммы 2 ”Профилактика и контроль неинфекционных заболеваний“ Государственной программы «Здоровье народа и демографическая безопасность Республики Беларусь на 2021-2025гг</w:t>
      </w:r>
      <w:r w:rsidRPr="00AB4C24">
        <w:rPr>
          <w:rStyle w:val="FontStyle114"/>
          <w:rFonts w:eastAsia="Calibri"/>
        </w:rPr>
        <w:t>;</w:t>
      </w:r>
    </w:p>
    <w:p w:rsidR="0009701B" w:rsidRPr="00AB4C24" w:rsidRDefault="0009701B" w:rsidP="0009701B">
      <w:pPr>
        <w:widowControl w:val="0"/>
        <w:ind w:firstLine="709"/>
        <w:contextualSpacing/>
        <w:jc w:val="both"/>
        <w:rPr>
          <w:sz w:val="28"/>
          <w:szCs w:val="28"/>
        </w:rPr>
      </w:pPr>
      <w:r w:rsidRPr="00AB4C24">
        <w:rPr>
          <w:sz w:val="28"/>
          <w:szCs w:val="28"/>
        </w:rPr>
        <w:t>-повышение эффективности работы со СМИ с целью профессионального сопровождение пропаганды здоровья в средствах массовой информации, освещения проведения широкомасштабных информационно-образовательных мероприятий, тематических проектов в районе;</w:t>
      </w:r>
    </w:p>
    <w:p w:rsidR="0009701B" w:rsidRPr="00AB4C24" w:rsidRDefault="0009701B" w:rsidP="0009701B">
      <w:pPr>
        <w:widowControl w:val="0"/>
        <w:ind w:firstLine="709"/>
        <w:contextualSpacing/>
        <w:jc w:val="both"/>
        <w:rPr>
          <w:sz w:val="28"/>
          <w:szCs w:val="28"/>
        </w:rPr>
      </w:pPr>
      <w:r w:rsidRPr="00AB4C24">
        <w:rPr>
          <w:sz w:val="28"/>
          <w:szCs w:val="28"/>
        </w:rPr>
        <w:t>-реализация профилактического проекта «Александрия – здоровый агрогородок» на территории аг</w:t>
      </w:r>
      <w:proofErr w:type="gramStart"/>
      <w:r w:rsidRPr="00AB4C24">
        <w:rPr>
          <w:sz w:val="28"/>
          <w:szCs w:val="28"/>
        </w:rPr>
        <w:t>.А</w:t>
      </w:r>
      <w:proofErr w:type="gramEnd"/>
      <w:r w:rsidRPr="00AB4C24">
        <w:rPr>
          <w:sz w:val="28"/>
          <w:szCs w:val="28"/>
        </w:rPr>
        <w:t>лександрия Шкловского района;</w:t>
      </w:r>
    </w:p>
    <w:p w:rsidR="0009701B" w:rsidRPr="00AB4C24" w:rsidRDefault="0009701B" w:rsidP="0009701B">
      <w:pPr>
        <w:widowControl w:val="0"/>
        <w:ind w:firstLine="709"/>
        <w:contextualSpacing/>
        <w:jc w:val="both"/>
        <w:rPr>
          <w:sz w:val="28"/>
          <w:szCs w:val="28"/>
        </w:rPr>
      </w:pPr>
      <w:r w:rsidRPr="00AB4C24">
        <w:rPr>
          <w:sz w:val="28"/>
          <w:szCs w:val="28"/>
        </w:rPr>
        <w:t>-реализация профилактического проекта «Шклов - здоровый город»;</w:t>
      </w:r>
    </w:p>
    <w:p w:rsidR="0009701B" w:rsidRPr="00AB4C24" w:rsidRDefault="0009701B" w:rsidP="0009701B">
      <w:pPr>
        <w:widowControl w:val="0"/>
        <w:ind w:firstLine="709"/>
        <w:contextualSpacing/>
        <w:jc w:val="both"/>
        <w:rPr>
          <w:sz w:val="28"/>
          <w:szCs w:val="28"/>
        </w:rPr>
      </w:pPr>
      <w:r w:rsidRPr="00AB4C24">
        <w:rPr>
          <w:sz w:val="28"/>
          <w:szCs w:val="28"/>
        </w:rPr>
        <w:t>-реализация профилактического проекта «Школа – территория здоровья»;</w:t>
      </w:r>
    </w:p>
    <w:p w:rsidR="0009701B" w:rsidRPr="00AB4C24" w:rsidRDefault="0009701B" w:rsidP="0009701B">
      <w:pPr>
        <w:widowControl w:val="0"/>
        <w:ind w:firstLine="709"/>
        <w:contextualSpacing/>
        <w:jc w:val="both"/>
        <w:rPr>
          <w:sz w:val="28"/>
          <w:szCs w:val="28"/>
        </w:rPr>
      </w:pPr>
      <w:r w:rsidRPr="00AB4C24">
        <w:rPr>
          <w:sz w:val="28"/>
          <w:szCs w:val="28"/>
        </w:rPr>
        <w:t>-реализация профилактического проекта «Здоровая молодежь» среди учащихся УО «Шкловский  государственный  колледж»;</w:t>
      </w:r>
    </w:p>
    <w:p w:rsidR="0009701B" w:rsidRPr="00AB4C24" w:rsidRDefault="0009701B" w:rsidP="0009701B">
      <w:pPr>
        <w:widowControl w:val="0"/>
        <w:ind w:firstLine="709"/>
        <w:contextualSpacing/>
        <w:jc w:val="both"/>
        <w:rPr>
          <w:sz w:val="28"/>
          <w:szCs w:val="28"/>
        </w:rPr>
      </w:pPr>
      <w:r w:rsidRPr="00AB4C24">
        <w:rPr>
          <w:sz w:val="28"/>
          <w:szCs w:val="28"/>
        </w:rPr>
        <w:t>-продолжить реализацию проекта «Скажем здоровью ДА!» (среди работников  ОАО «Шкловский маслодельный завод»);</w:t>
      </w:r>
    </w:p>
    <w:p w:rsidR="0009701B" w:rsidRPr="00AB4C24" w:rsidRDefault="0009701B" w:rsidP="0009701B">
      <w:pPr>
        <w:widowControl w:val="0"/>
        <w:ind w:firstLine="709"/>
        <w:contextualSpacing/>
        <w:jc w:val="both"/>
        <w:rPr>
          <w:sz w:val="28"/>
          <w:szCs w:val="28"/>
        </w:rPr>
      </w:pPr>
      <w:r w:rsidRPr="00AB4C24">
        <w:rPr>
          <w:sz w:val="28"/>
          <w:szCs w:val="28"/>
        </w:rPr>
        <w:t>-вовлечение в профилактический проект населения Городецкого сельского Совета   ( «Городецкий - здоровый сельсовет»)</w:t>
      </w:r>
      <w:proofErr w:type="gramStart"/>
      <w:r w:rsidRPr="00AB4C24">
        <w:rPr>
          <w:sz w:val="28"/>
          <w:szCs w:val="28"/>
        </w:rPr>
        <w:t xml:space="preserve"> .</w:t>
      </w:r>
      <w:proofErr w:type="gramEnd"/>
    </w:p>
    <w:p w:rsidR="000D6522" w:rsidRPr="00AB4C24" w:rsidRDefault="000D6522" w:rsidP="000D6522">
      <w:pPr>
        <w:widowControl w:val="0"/>
        <w:tabs>
          <w:tab w:val="left" w:pos="770"/>
        </w:tabs>
        <w:autoSpaceDE w:val="0"/>
        <w:autoSpaceDN w:val="0"/>
        <w:adjustRightInd w:val="0"/>
        <w:ind w:firstLine="851"/>
        <w:contextualSpacing/>
        <w:jc w:val="both"/>
        <w:rPr>
          <w:sz w:val="28"/>
          <w:szCs w:val="28"/>
        </w:rPr>
      </w:pPr>
    </w:p>
    <w:p w:rsidR="000D6522" w:rsidRPr="007A2A72" w:rsidRDefault="000D6522" w:rsidP="000D6522">
      <w:pPr>
        <w:pStyle w:val="1"/>
      </w:pPr>
      <w:bookmarkStart w:id="74" w:name="_Toc143172751"/>
      <w:r w:rsidRPr="007A2A72">
        <w:t>VIII. ПРИЛАГАЕМЫЕ СХЕМЫ И ТАБЛИЦЫ</w:t>
      </w:r>
      <w:bookmarkEnd w:id="74"/>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p w:rsidR="000D6522" w:rsidRPr="002C514D" w:rsidRDefault="000D6522" w:rsidP="000D6522">
      <w:pPr>
        <w:rPr>
          <w:color w:val="FF0000"/>
        </w:rPr>
      </w:pPr>
    </w:p>
    <w:bookmarkEnd w:id="62"/>
    <w:p w:rsidR="00B64922" w:rsidRPr="002C514D" w:rsidRDefault="00B64922" w:rsidP="00EA0D12">
      <w:pPr>
        <w:pStyle w:val="1"/>
        <w:rPr>
          <w:rFonts w:eastAsia="Calibri"/>
          <w:color w:val="FF0000"/>
          <w:sz w:val="28"/>
          <w:szCs w:val="28"/>
          <w:lang w:eastAsia="en-US"/>
        </w:rPr>
      </w:pPr>
      <w:r w:rsidRPr="002C514D">
        <w:rPr>
          <w:color w:val="FF0000"/>
          <w:sz w:val="28"/>
          <w:szCs w:val="28"/>
        </w:rPr>
        <w:tab/>
      </w:r>
      <w:r w:rsidRPr="002C514D">
        <w:rPr>
          <w:color w:val="FF0000"/>
        </w:rPr>
        <w:t xml:space="preserve"> </w:t>
      </w:r>
    </w:p>
    <w:sectPr w:rsidR="00B64922" w:rsidRPr="002C514D" w:rsidSect="000B2D07">
      <w:headerReference w:type="even" r:id="rId154"/>
      <w:footerReference w:type="even" r:id="rId155"/>
      <w:footerReference w:type="default" r:id="rId156"/>
      <w:type w:val="continuous"/>
      <w:pgSz w:w="11906" w:h="16838"/>
      <w:pgMar w:top="993" w:right="707" w:bottom="709" w:left="1701" w:header="708" w:footer="26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54F2" w:rsidRDefault="008954F2">
      <w:r>
        <w:separator/>
      </w:r>
    </w:p>
  </w:endnote>
  <w:endnote w:type="continuationSeparator" w:id="0">
    <w:p w:rsidR="008954F2" w:rsidRDefault="008954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6FF" w:usb1="420024FF" w:usb2="02000000" w:usb3="00000000" w:csb0="0000019F" w:csb1="00000000"/>
  </w:font>
  <w:font w:name="Times">
    <w:panose1 w:val="02020603050405020304"/>
    <w:charset w:val="CC"/>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CED" w:rsidRDefault="00F52CED" w:rsidP="004265BC">
    <w:pPr>
      <w:pStyle w:val="ac"/>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F52CED" w:rsidRDefault="00F52CED" w:rsidP="005A7A55">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0724471"/>
      <w:docPartObj>
        <w:docPartGallery w:val="Page Numbers (Bottom of Page)"/>
        <w:docPartUnique/>
      </w:docPartObj>
    </w:sdtPr>
    <w:sdtEndPr/>
    <w:sdtContent>
      <w:p w:rsidR="00F52CED" w:rsidRDefault="00F52CED">
        <w:pPr>
          <w:pStyle w:val="ac"/>
          <w:jc w:val="center"/>
        </w:pPr>
        <w:r>
          <w:fldChar w:fldCharType="begin"/>
        </w:r>
        <w:r>
          <w:instrText>PAGE   \* MERGEFORMAT</w:instrText>
        </w:r>
        <w:r>
          <w:fldChar w:fldCharType="separate"/>
        </w:r>
        <w:r w:rsidR="00805F4D">
          <w:rPr>
            <w:noProof/>
          </w:rPr>
          <w:t>1</w:t>
        </w:r>
        <w:r>
          <w:rPr>
            <w:noProof/>
          </w:rPr>
          <w:fldChar w:fldCharType="end"/>
        </w:r>
      </w:p>
    </w:sdtContent>
  </w:sdt>
  <w:p w:rsidR="00F52CED" w:rsidRDefault="00F52CED" w:rsidP="00FF79B7">
    <w:pPr>
      <w:pStyle w:val="ac"/>
      <w:tabs>
        <w:tab w:val="clear" w:pos="4677"/>
        <w:tab w:val="clear" w:pos="9355"/>
        <w:tab w:val="left" w:pos="2797"/>
      </w:tabs>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54F2" w:rsidRDefault="008954F2">
      <w:r>
        <w:separator/>
      </w:r>
    </w:p>
  </w:footnote>
  <w:footnote w:type="continuationSeparator" w:id="0">
    <w:p w:rsidR="008954F2" w:rsidRDefault="008954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CED" w:rsidRDefault="00F52CED" w:rsidP="00CE1413">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F52CED" w:rsidRDefault="00F52CED">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87630"/>
    <w:multiLevelType w:val="multilevel"/>
    <w:tmpl w:val="8EEC8C24"/>
    <w:lvl w:ilvl="0">
      <w:start w:val="1"/>
      <w:numFmt w:val="decimal"/>
      <w:lvlText w:val="%1."/>
      <w:lvlJc w:val="left"/>
      <w:pPr>
        <w:tabs>
          <w:tab w:val="num" w:pos="1211"/>
        </w:tabs>
        <w:ind w:left="1211" w:hanging="360"/>
      </w:pPr>
    </w:lvl>
    <w:lvl w:ilvl="1">
      <w:start w:val="1"/>
      <w:numFmt w:val="decimal"/>
      <w:isLgl/>
      <w:lvlText w:val="%1.%2."/>
      <w:lvlJc w:val="left"/>
      <w:pPr>
        <w:tabs>
          <w:tab w:val="num" w:pos="855"/>
        </w:tabs>
        <w:ind w:left="855" w:hanging="495"/>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1">
    <w:nsid w:val="04461904"/>
    <w:multiLevelType w:val="hybridMultilevel"/>
    <w:tmpl w:val="CC300B42"/>
    <w:lvl w:ilvl="0" w:tplc="0DACDD4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
    <w:nsid w:val="08455EB3"/>
    <w:multiLevelType w:val="hybridMultilevel"/>
    <w:tmpl w:val="6B2870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D1366F"/>
    <w:multiLevelType w:val="hybridMultilevel"/>
    <w:tmpl w:val="10B68D60"/>
    <w:lvl w:ilvl="0" w:tplc="8718152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
    <w:nsid w:val="0D762B3E"/>
    <w:multiLevelType w:val="hybridMultilevel"/>
    <w:tmpl w:val="A75CE8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EEF0FE1"/>
    <w:multiLevelType w:val="hybridMultilevel"/>
    <w:tmpl w:val="B19EA87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8BA4E7F"/>
    <w:multiLevelType w:val="hybridMultilevel"/>
    <w:tmpl w:val="4D4A752C"/>
    <w:lvl w:ilvl="0" w:tplc="04190001">
      <w:start w:val="1"/>
      <w:numFmt w:val="bullet"/>
      <w:lvlText w:val=""/>
      <w:lvlJc w:val="left"/>
      <w:pPr>
        <w:tabs>
          <w:tab w:val="num" w:pos="1077"/>
        </w:tabs>
        <w:ind w:left="1077" w:hanging="360"/>
      </w:pPr>
      <w:rPr>
        <w:rFonts w:ascii="Symbol" w:hAnsi="Symbol" w:hint="default"/>
      </w:rPr>
    </w:lvl>
    <w:lvl w:ilvl="1" w:tplc="04190003" w:tentative="1">
      <w:start w:val="1"/>
      <w:numFmt w:val="bullet"/>
      <w:lvlText w:val="o"/>
      <w:lvlJc w:val="left"/>
      <w:pPr>
        <w:tabs>
          <w:tab w:val="num" w:pos="1797"/>
        </w:tabs>
        <w:ind w:left="1797" w:hanging="360"/>
      </w:pPr>
      <w:rPr>
        <w:rFonts w:ascii="Courier New" w:hAnsi="Courier New" w:cs="Courier New" w:hint="default"/>
      </w:rPr>
    </w:lvl>
    <w:lvl w:ilvl="2" w:tplc="04190005" w:tentative="1">
      <w:start w:val="1"/>
      <w:numFmt w:val="bullet"/>
      <w:lvlText w:val=""/>
      <w:lvlJc w:val="left"/>
      <w:pPr>
        <w:tabs>
          <w:tab w:val="num" w:pos="2517"/>
        </w:tabs>
        <w:ind w:left="2517" w:hanging="360"/>
      </w:pPr>
      <w:rPr>
        <w:rFonts w:ascii="Wingdings" w:hAnsi="Wingdings" w:hint="default"/>
      </w:rPr>
    </w:lvl>
    <w:lvl w:ilvl="3" w:tplc="04190001" w:tentative="1">
      <w:start w:val="1"/>
      <w:numFmt w:val="bullet"/>
      <w:lvlText w:val=""/>
      <w:lvlJc w:val="left"/>
      <w:pPr>
        <w:tabs>
          <w:tab w:val="num" w:pos="3237"/>
        </w:tabs>
        <w:ind w:left="3237" w:hanging="360"/>
      </w:pPr>
      <w:rPr>
        <w:rFonts w:ascii="Symbol" w:hAnsi="Symbol" w:hint="default"/>
      </w:rPr>
    </w:lvl>
    <w:lvl w:ilvl="4" w:tplc="04190003" w:tentative="1">
      <w:start w:val="1"/>
      <w:numFmt w:val="bullet"/>
      <w:lvlText w:val="o"/>
      <w:lvlJc w:val="left"/>
      <w:pPr>
        <w:tabs>
          <w:tab w:val="num" w:pos="3957"/>
        </w:tabs>
        <w:ind w:left="3957" w:hanging="360"/>
      </w:pPr>
      <w:rPr>
        <w:rFonts w:ascii="Courier New" w:hAnsi="Courier New" w:cs="Courier New" w:hint="default"/>
      </w:rPr>
    </w:lvl>
    <w:lvl w:ilvl="5" w:tplc="04190005" w:tentative="1">
      <w:start w:val="1"/>
      <w:numFmt w:val="bullet"/>
      <w:lvlText w:val=""/>
      <w:lvlJc w:val="left"/>
      <w:pPr>
        <w:tabs>
          <w:tab w:val="num" w:pos="4677"/>
        </w:tabs>
        <w:ind w:left="4677" w:hanging="360"/>
      </w:pPr>
      <w:rPr>
        <w:rFonts w:ascii="Wingdings" w:hAnsi="Wingdings" w:hint="default"/>
      </w:rPr>
    </w:lvl>
    <w:lvl w:ilvl="6" w:tplc="04190001" w:tentative="1">
      <w:start w:val="1"/>
      <w:numFmt w:val="bullet"/>
      <w:lvlText w:val=""/>
      <w:lvlJc w:val="left"/>
      <w:pPr>
        <w:tabs>
          <w:tab w:val="num" w:pos="5397"/>
        </w:tabs>
        <w:ind w:left="5397" w:hanging="360"/>
      </w:pPr>
      <w:rPr>
        <w:rFonts w:ascii="Symbol" w:hAnsi="Symbol" w:hint="default"/>
      </w:rPr>
    </w:lvl>
    <w:lvl w:ilvl="7" w:tplc="04190003" w:tentative="1">
      <w:start w:val="1"/>
      <w:numFmt w:val="bullet"/>
      <w:lvlText w:val="o"/>
      <w:lvlJc w:val="left"/>
      <w:pPr>
        <w:tabs>
          <w:tab w:val="num" w:pos="6117"/>
        </w:tabs>
        <w:ind w:left="6117" w:hanging="360"/>
      </w:pPr>
      <w:rPr>
        <w:rFonts w:ascii="Courier New" w:hAnsi="Courier New" w:cs="Courier New" w:hint="default"/>
      </w:rPr>
    </w:lvl>
    <w:lvl w:ilvl="8" w:tplc="04190005" w:tentative="1">
      <w:start w:val="1"/>
      <w:numFmt w:val="bullet"/>
      <w:lvlText w:val=""/>
      <w:lvlJc w:val="left"/>
      <w:pPr>
        <w:tabs>
          <w:tab w:val="num" w:pos="6837"/>
        </w:tabs>
        <w:ind w:left="6837" w:hanging="360"/>
      </w:pPr>
      <w:rPr>
        <w:rFonts w:ascii="Wingdings" w:hAnsi="Wingdings" w:hint="default"/>
      </w:rPr>
    </w:lvl>
  </w:abstractNum>
  <w:abstractNum w:abstractNumId="7">
    <w:nsid w:val="19BB61E4"/>
    <w:multiLevelType w:val="hybridMultilevel"/>
    <w:tmpl w:val="5F76AD96"/>
    <w:lvl w:ilvl="0" w:tplc="E918CFB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C7C07E5"/>
    <w:multiLevelType w:val="hybridMultilevel"/>
    <w:tmpl w:val="17A8EA68"/>
    <w:lvl w:ilvl="0" w:tplc="04190005">
      <w:start w:val="1"/>
      <w:numFmt w:val="bullet"/>
      <w:lvlText w:val=""/>
      <w:lvlJc w:val="left"/>
      <w:pPr>
        <w:tabs>
          <w:tab w:val="num" w:pos="780"/>
        </w:tabs>
        <w:ind w:left="780" w:hanging="360"/>
      </w:pPr>
      <w:rPr>
        <w:rFonts w:ascii="Wingdings" w:hAnsi="Wingdings"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9">
    <w:nsid w:val="1E305E34"/>
    <w:multiLevelType w:val="multilevel"/>
    <w:tmpl w:val="5C70D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FB803F7"/>
    <w:multiLevelType w:val="hybridMultilevel"/>
    <w:tmpl w:val="9050C484"/>
    <w:lvl w:ilvl="0" w:tplc="686086D0">
      <w:start w:val="1"/>
      <w:numFmt w:val="decimal"/>
      <w:lvlText w:val="%1."/>
      <w:lvlJc w:val="left"/>
      <w:pPr>
        <w:tabs>
          <w:tab w:val="num" w:pos="1070"/>
        </w:tabs>
        <w:ind w:left="1070" w:hanging="360"/>
      </w:pPr>
      <w:rPr>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FD9731D"/>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2">
    <w:nsid w:val="2155032C"/>
    <w:multiLevelType w:val="hybridMultilevel"/>
    <w:tmpl w:val="9B8E352A"/>
    <w:lvl w:ilvl="0" w:tplc="0419000D">
      <w:start w:val="1"/>
      <w:numFmt w:val="bullet"/>
      <w:lvlText w:val=""/>
      <w:lvlJc w:val="left"/>
      <w:pPr>
        <w:ind w:left="1070" w:hanging="360"/>
      </w:pPr>
      <w:rPr>
        <w:rFonts w:ascii="Wingdings" w:hAnsi="Wingdings" w:hint="default"/>
      </w:rPr>
    </w:lvl>
    <w:lvl w:ilvl="1" w:tplc="04190003">
      <w:start w:val="1"/>
      <w:numFmt w:val="bullet"/>
      <w:lvlText w:val="o"/>
      <w:lvlJc w:val="left"/>
      <w:pPr>
        <w:ind w:left="1790" w:hanging="360"/>
      </w:pPr>
      <w:rPr>
        <w:rFonts w:ascii="Courier New" w:hAnsi="Courier New" w:cs="Courier New" w:hint="default"/>
      </w:rPr>
    </w:lvl>
    <w:lvl w:ilvl="2" w:tplc="04190005">
      <w:start w:val="1"/>
      <w:numFmt w:val="bullet"/>
      <w:lvlText w:val=""/>
      <w:lvlJc w:val="left"/>
      <w:pPr>
        <w:ind w:left="2510" w:hanging="360"/>
      </w:pPr>
      <w:rPr>
        <w:rFonts w:ascii="Wingdings" w:hAnsi="Wingdings" w:hint="default"/>
      </w:rPr>
    </w:lvl>
    <w:lvl w:ilvl="3" w:tplc="04190001">
      <w:start w:val="1"/>
      <w:numFmt w:val="bullet"/>
      <w:lvlText w:val=""/>
      <w:lvlJc w:val="left"/>
      <w:pPr>
        <w:ind w:left="3230" w:hanging="360"/>
      </w:pPr>
      <w:rPr>
        <w:rFonts w:ascii="Symbol" w:hAnsi="Symbol" w:hint="default"/>
      </w:rPr>
    </w:lvl>
    <w:lvl w:ilvl="4" w:tplc="04190003">
      <w:start w:val="1"/>
      <w:numFmt w:val="bullet"/>
      <w:lvlText w:val="o"/>
      <w:lvlJc w:val="left"/>
      <w:pPr>
        <w:ind w:left="3950" w:hanging="360"/>
      </w:pPr>
      <w:rPr>
        <w:rFonts w:ascii="Courier New" w:hAnsi="Courier New" w:cs="Courier New" w:hint="default"/>
      </w:rPr>
    </w:lvl>
    <w:lvl w:ilvl="5" w:tplc="04190005">
      <w:start w:val="1"/>
      <w:numFmt w:val="bullet"/>
      <w:lvlText w:val=""/>
      <w:lvlJc w:val="left"/>
      <w:pPr>
        <w:ind w:left="4670" w:hanging="360"/>
      </w:pPr>
      <w:rPr>
        <w:rFonts w:ascii="Wingdings" w:hAnsi="Wingdings" w:hint="default"/>
      </w:rPr>
    </w:lvl>
    <w:lvl w:ilvl="6" w:tplc="04190001">
      <w:start w:val="1"/>
      <w:numFmt w:val="bullet"/>
      <w:lvlText w:val=""/>
      <w:lvlJc w:val="left"/>
      <w:pPr>
        <w:ind w:left="5390" w:hanging="360"/>
      </w:pPr>
      <w:rPr>
        <w:rFonts w:ascii="Symbol" w:hAnsi="Symbol" w:hint="default"/>
      </w:rPr>
    </w:lvl>
    <w:lvl w:ilvl="7" w:tplc="04190003">
      <w:start w:val="1"/>
      <w:numFmt w:val="bullet"/>
      <w:lvlText w:val="o"/>
      <w:lvlJc w:val="left"/>
      <w:pPr>
        <w:ind w:left="6110" w:hanging="360"/>
      </w:pPr>
      <w:rPr>
        <w:rFonts w:ascii="Courier New" w:hAnsi="Courier New" w:cs="Courier New" w:hint="default"/>
      </w:rPr>
    </w:lvl>
    <w:lvl w:ilvl="8" w:tplc="04190005">
      <w:start w:val="1"/>
      <w:numFmt w:val="bullet"/>
      <w:lvlText w:val=""/>
      <w:lvlJc w:val="left"/>
      <w:pPr>
        <w:ind w:left="6830" w:hanging="360"/>
      </w:pPr>
      <w:rPr>
        <w:rFonts w:ascii="Wingdings" w:hAnsi="Wingdings" w:hint="default"/>
      </w:rPr>
    </w:lvl>
  </w:abstractNum>
  <w:abstractNum w:abstractNumId="13">
    <w:nsid w:val="237B6645"/>
    <w:multiLevelType w:val="hybridMultilevel"/>
    <w:tmpl w:val="5150D010"/>
    <w:lvl w:ilvl="0" w:tplc="A8E4E6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27A065C2"/>
    <w:multiLevelType w:val="hybridMultilevel"/>
    <w:tmpl w:val="E0D27D5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9241231"/>
    <w:multiLevelType w:val="hybridMultilevel"/>
    <w:tmpl w:val="49B06FEE"/>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293E74D7"/>
    <w:multiLevelType w:val="hybridMultilevel"/>
    <w:tmpl w:val="9E28D1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6AD3EAB"/>
    <w:multiLevelType w:val="hybridMultilevel"/>
    <w:tmpl w:val="1C262B10"/>
    <w:lvl w:ilvl="0" w:tplc="E648EF1A">
      <w:start w:val="1"/>
      <w:numFmt w:val="decimal"/>
      <w:lvlText w:val="%1."/>
      <w:lvlJc w:val="left"/>
      <w:pPr>
        <w:tabs>
          <w:tab w:val="num" w:pos="2487"/>
        </w:tabs>
        <w:ind w:left="2487"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8071B20"/>
    <w:multiLevelType w:val="hybridMultilevel"/>
    <w:tmpl w:val="95E26C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8D27F9D"/>
    <w:multiLevelType w:val="hybridMultilevel"/>
    <w:tmpl w:val="18840264"/>
    <w:lvl w:ilvl="0" w:tplc="20C691DA">
      <w:start w:val="1"/>
      <w:numFmt w:val="decimal"/>
      <w:lvlText w:val="%1."/>
      <w:lvlJc w:val="left"/>
      <w:pPr>
        <w:tabs>
          <w:tab w:val="num" w:pos="1560"/>
        </w:tabs>
        <w:ind w:left="1560" w:hanging="360"/>
      </w:pPr>
      <w:rPr>
        <w:rFonts w:hint="default"/>
        <w:b w:val="0"/>
        <w:i w:val="0"/>
        <w:sz w:val="30"/>
        <w:szCs w:val="3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3AD95821"/>
    <w:multiLevelType w:val="hybridMultilevel"/>
    <w:tmpl w:val="6FA2382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BB96423"/>
    <w:multiLevelType w:val="hybridMultilevel"/>
    <w:tmpl w:val="BD9486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F850114"/>
    <w:multiLevelType w:val="multilevel"/>
    <w:tmpl w:val="D39A327C"/>
    <w:lvl w:ilvl="0">
      <w:start w:val="1"/>
      <w:numFmt w:val="decimal"/>
      <w:lvlText w:val="%1."/>
      <w:lvlJc w:val="left"/>
      <w:pPr>
        <w:tabs>
          <w:tab w:val="num" w:pos="1287"/>
        </w:tabs>
        <w:ind w:left="1287" w:hanging="360"/>
      </w:pPr>
    </w:lvl>
    <w:lvl w:ilvl="1">
      <w:start w:val="1"/>
      <w:numFmt w:val="lowerLetter"/>
      <w:lvlText w:val="%2."/>
      <w:lvlJc w:val="left"/>
      <w:pPr>
        <w:tabs>
          <w:tab w:val="num" w:pos="2007"/>
        </w:tabs>
        <w:ind w:left="2007" w:hanging="360"/>
      </w:pPr>
    </w:lvl>
    <w:lvl w:ilvl="2">
      <w:start w:val="1"/>
      <w:numFmt w:val="lowerRoman"/>
      <w:lvlText w:val="%3."/>
      <w:lvlJc w:val="right"/>
      <w:pPr>
        <w:tabs>
          <w:tab w:val="num" w:pos="2727"/>
        </w:tabs>
        <w:ind w:left="2727" w:hanging="180"/>
      </w:pPr>
    </w:lvl>
    <w:lvl w:ilvl="3">
      <w:start w:val="1"/>
      <w:numFmt w:val="decimal"/>
      <w:lvlText w:val="%4."/>
      <w:lvlJc w:val="left"/>
      <w:pPr>
        <w:tabs>
          <w:tab w:val="num" w:pos="3447"/>
        </w:tabs>
        <w:ind w:left="3447" w:hanging="360"/>
      </w:pPr>
    </w:lvl>
    <w:lvl w:ilvl="4">
      <w:start w:val="1"/>
      <w:numFmt w:val="lowerLetter"/>
      <w:lvlText w:val="%5."/>
      <w:lvlJc w:val="left"/>
      <w:pPr>
        <w:tabs>
          <w:tab w:val="num" w:pos="4167"/>
        </w:tabs>
        <w:ind w:left="4167" w:hanging="360"/>
      </w:pPr>
    </w:lvl>
    <w:lvl w:ilvl="5">
      <w:start w:val="1"/>
      <w:numFmt w:val="lowerRoman"/>
      <w:lvlText w:val="%6."/>
      <w:lvlJc w:val="right"/>
      <w:pPr>
        <w:tabs>
          <w:tab w:val="num" w:pos="4887"/>
        </w:tabs>
        <w:ind w:left="4887" w:hanging="180"/>
      </w:pPr>
    </w:lvl>
    <w:lvl w:ilvl="6">
      <w:start w:val="1"/>
      <w:numFmt w:val="decimal"/>
      <w:lvlText w:val="%7."/>
      <w:lvlJc w:val="left"/>
      <w:pPr>
        <w:tabs>
          <w:tab w:val="num" w:pos="5607"/>
        </w:tabs>
        <w:ind w:left="5607" w:hanging="360"/>
      </w:pPr>
    </w:lvl>
    <w:lvl w:ilvl="7">
      <w:start w:val="1"/>
      <w:numFmt w:val="lowerLetter"/>
      <w:lvlText w:val="%8."/>
      <w:lvlJc w:val="left"/>
      <w:pPr>
        <w:tabs>
          <w:tab w:val="num" w:pos="6327"/>
        </w:tabs>
        <w:ind w:left="6327" w:hanging="360"/>
      </w:pPr>
    </w:lvl>
    <w:lvl w:ilvl="8">
      <w:start w:val="1"/>
      <w:numFmt w:val="lowerRoman"/>
      <w:lvlText w:val="%9."/>
      <w:lvlJc w:val="right"/>
      <w:pPr>
        <w:tabs>
          <w:tab w:val="num" w:pos="7047"/>
        </w:tabs>
        <w:ind w:left="7047" w:hanging="180"/>
      </w:pPr>
    </w:lvl>
  </w:abstractNum>
  <w:abstractNum w:abstractNumId="23">
    <w:nsid w:val="43486005"/>
    <w:multiLevelType w:val="hybridMultilevel"/>
    <w:tmpl w:val="68CA75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C010252"/>
    <w:multiLevelType w:val="hybridMultilevel"/>
    <w:tmpl w:val="514A0DD4"/>
    <w:lvl w:ilvl="0" w:tplc="0419000F">
      <w:start w:val="1"/>
      <w:numFmt w:val="decimal"/>
      <w:lvlText w:val="%1."/>
      <w:lvlJc w:val="left"/>
      <w:pPr>
        <w:tabs>
          <w:tab w:val="num" w:pos="1287"/>
        </w:tabs>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CC44C04"/>
    <w:multiLevelType w:val="hybridMultilevel"/>
    <w:tmpl w:val="95E26C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D1305F9"/>
    <w:multiLevelType w:val="hybridMultilevel"/>
    <w:tmpl w:val="94A63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2C75986"/>
    <w:multiLevelType w:val="multilevel"/>
    <w:tmpl w:val="6F7E9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540329F"/>
    <w:multiLevelType w:val="hybridMultilevel"/>
    <w:tmpl w:val="694E5AD4"/>
    <w:lvl w:ilvl="0" w:tplc="E648EF1A">
      <w:start w:val="1"/>
      <w:numFmt w:val="decimal"/>
      <w:lvlText w:val="%1."/>
      <w:lvlJc w:val="left"/>
      <w:pPr>
        <w:tabs>
          <w:tab w:val="num" w:pos="927"/>
        </w:tabs>
        <w:ind w:left="927" w:hanging="360"/>
      </w:pPr>
      <w:rPr>
        <w:i w:val="0"/>
      </w:rPr>
    </w:lvl>
    <w:lvl w:ilvl="1" w:tplc="04190019" w:tentative="1">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29">
    <w:nsid w:val="57982AFA"/>
    <w:multiLevelType w:val="hybridMultilevel"/>
    <w:tmpl w:val="048CA9DC"/>
    <w:lvl w:ilvl="0" w:tplc="04190013">
      <w:start w:val="1"/>
      <w:numFmt w:val="upperRoman"/>
      <w:lvlText w:val="%1."/>
      <w:lvlJc w:val="righ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nsid w:val="5E0105DF"/>
    <w:multiLevelType w:val="hybridMultilevel"/>
    <w:tmpl w:val="CDC6BFF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EC3165E"/>
    <w:multiLevelType w:val="hybridMultilevel"/>
    <w:tmpl w:val="67408C70"/>
    <w:lvl w:ilvl="0" w:tplc="56485B2E">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1485C34"/>
    <w:multiLevelType w:val="hybridMultilevel"/>
    <w:tmpl w:val="82EC20F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F102DB"/>
    <w:multiLevelType w:val="hybridMultilevel"/>
    <w:tmpl w:val="358E03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69A5FC8"/>
    <w:multiLevelType w:val="hybridMultilevel"/>
    <w:tmpl w:val="40A434C2"/>
    <w:lvl w:ilvl="0" w:tplc="0419000D">
      <w:start w:val="1"/>
      <w:numFmt w:val="bullet"/>
      <w:lvlText w:val=""/>
      <w:lvlJc w:val="left"/>
      <w:pPr>
        <w:ind w:left="2007" w:hanging="360"/>
      </w:pPr>
      <w:rPr>
        <w:rFonts w:ascii="Wingdings" w:hAnsi="Wingding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35">
    <w:nsid w:val="6F7E0748"/>
    <w:multiLevelType w:val="hybridMultilevel"/>
    <w:tmpl w:val="7D905F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11D2BCE"/>
    <w:multiLevelType w:val="hybridMultilevel"/>
    <w:tmpl w:val="6AD2506E"/>
    <w:lvl w:ilvl="0" w:tplc="E918CF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2E62B0C"/>
    <w:multiLevelType w:val="hybridMultilevel"/>
    <w:tmpl w:val="523C3C08"/>
    <w:lvl w:ilvl="0" w:tplc="8A2E9B40">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7F131C7"/>
    <w:multiLevelType w:val="hybridMultilevel"/>
    <w:tmpl w:val="04AA41AA"/>
    <w:lvl w:ilvl="0" w:tplc="0419000D">
      <w:start w:val="1"/>
      <w:numFmt w:val="bullet"/>
      <w:lvlText w:val=""/>
      <w:lvlJc w:val="left"/>
      <w:pPr>
        <w:ind w:left="1854" w:hanging="360"/>
      </w:pPr>
      <w:rPr>
        <w:rFonts w:ascii="Wingdings" w:hAnsi="Wingdings"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9">
    <w:nsid w:val="78720622"/>
    <w:multiLevelType w:val="multilevel"/>
    <w:tmpl w:val="0BE0F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B677D1C"/>
    <w:multiLevelType w:val="hybridMultilevel"/>
    <w:tmpl w:val="BB9E4EF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7C4833CF"/>
    <w:multiLevelType w:val="hybridMultilevel"/>
    <w:tmpl w:val="4EF45BF4"/>
    <w:lvl w:ilvl="0" w:tplc="3AFA0674">
      <w:start w:val="1"/>
      <w:numFmt w:val="decimal"/>
      <w:lvlText w:val="%1."/>
      <w:lvlJc w:val="left"/>
      <w:pPr>
        <w:ind w:left="5606" w:hanging="360"/>
      </w:pPr>
      <w:rPr>
        <w:i w:val="0"/>
        <w:sz w:val="30"/>
        <w:szCs w:val="3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F426205"/>
    <w:multiLevelType w:val="hybridMultilevel"/>
    <w:tmpl w:val="00E0CFE2"/>
    <w:lvl w:ilvl="0" w:tplc="2862B6C4">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1"/>
  </w:num>
  <w:num w:numId="5">
    <w:abstractNumId w:val="39"/>
  </w:num>
  <w:num w:numId="6">
    <w:abstractNumId w:val="27"/>
  </w:num>
  <w:num w:numId="7">
    <w:abstractNumId w:val="8"/>
  </w:num>
  <w:num w:numId="8">
    <w:abstractNumId w:val="5"/>
  </w:num>
  <w:num w:numId="9">
    <w:abstractNumId w:val="40"/>
  </w:num>
  <w:num w:numId="10">
    <w:abstractNumId w:val="37"/>
  </w:num>
  <w:num w:numId="11">
    <w:abstractNumId w:val="21"/>
  </w:num>
  <w:num w:numId="12">
    <w:abstractNumId w:val="29"/>
  </w:num>
  <w:num w:numId="13">
    <w:abstractNumId w:val="34"/>
  </w:num>
  <w:num w:numId="14">
    <w:abstractNumId w:val="38"/>
  </w:num>
  <w:num w:numId="15">
    <w:abstractNumId w:val="14"/>
  </w:num>
  <w:num w:numId="16">
    <w:abstractNumId w:val="24"/>
  </w:num>
  <w:num w:numId="17">
    <w:abstractNumId w:val="11"/>
  </w:num>
  <w:num w:numId="18">
    <w:abstractNumId w:val="22"/>
  </w:num>
  <w:num w:numId="19">
    <w:abstractNumId w:val="4"/>
  </w:num>
  <w:num w:numId="20">
    <w:abstractNumId w:val="3"/>
  </w:num>
  <w:num w:numId="21">
    <w:abstractNumId w:val="23"/>
  </w:num>
  <w:num w:numId="22">
    <w:abstractNumId w:val="2"/>
  </w:num>
  <w:num w:numId="23">
    <w:abstractNumId w:val="30"/>
  </w:num>
  <w:num w:numId="24">
    <w:abstractNumId w:val="28"/>
  </w:num>
  <w:num w:numId="25">
    <w:abstractNumId w:val="17"/>
  </w:num>
  <w:num w:numId="26">
    <w:abstractNumId w:val="19"/>
  </w:num>
  <w:num w:numId="27">
    <w:abstractNumId w:val="10"/>
  </w:num>
  <w:num w:numId="28">
    <w:abstractNumId w:val="41"/>
  </w:num>
  <w:num w:numId="29">
    <w:abstractNumId w:val="18"/>
  </w:num>
  <w:num w:numId="30">
    <w:abstractNumId w:val="25"/>
  </w:num>
  <w:num w:numId="31">
    <w:abstractNumId w:val="1"/>
  </w:num>
  <w:num w:numId="32">
    <w:abstractNumId w:val="33"/>
  </w:num>
  <w:num w:numId="33">
    <w:abstractNumId w:val="16"/>
  </w:num>
  <w:num w:numId="34">
    <w:abstractNumId w:val="26"/>
  </w:num>
  <w:num w:numId="35">
    <w:abstractNumId w:val="42"/>
  </w:num>
  <w:num w:numId="36">
    <w:abstractNumId w:val="32"/>
  </w:num>
  <w:num w:numId="37">
    <w:abstractNumId w:val="35"/>
  </w:num>
  <w:num w:numId="38">
    <w:abstractNumId w:val="9"/>
  </w:num>
  <w:num w:numId="39">
    <w:abstractNumId w:val="13"/>
  </w:num>
  <w:num w:numId="40">
    <w:abstractNumId w:val="6"/>
  </w:num>
  <w:num w:numId="41">
    <w:abstractNumId w:val="20"/>
  </w:num>
  <w:num w:numId="42">
    <w:abstractNumId w:val="7"/>
  </w:num>
  <w:num w:numId="43">
    <w:abstractNumId w:val="3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B46B6"/>
    <w:rsid w:val="00000A64"/>
    <w:rsid w:val="00000A77"/>
    <w:rsid w:val="0000184C"/>
    <w:rsid w:val="00001D67"/>
    <w:rsid w:val="00001E61"/>
    <w:rsid w:val="00002735"/>
    <w:rsid w:val="0000316F"/>
    <w:rsid w:val="00003838"/>
    <w:rsid w:val="000041A5"/>
    <w:rsid w:val="00004E5F"/>
    <w:rsid w:val="00005170"/>
    <w:rsid w:val="000054A3"/>
    <w:rsid w:val="00005638"/>
    <w:rsid w:val="00005AA0"/>
    <w:rsid w:val="00006025"/>
    <w:rsid w:val="000069F5"/>
    <w:rsid w:val="00006B82"/>
    <w:rsid w:val="00006E12"/>
    <w:rsid w:val="00007080"/>
    <w:rsid w:val="00007BA3"/>
    <w:rsid w:val="00007C41"/>
    <w:rsid w:val="000108C4"/>
    <w:rsid w:val="00010C29"/>
    <w:rsid w:val="00010DCF"/>
    <w:rsid w:val="00010E1D"/>
    <w:rsid w:val="00011579"/>
    <w:rsid w:val="000116C3"/>
    <w:rsid w:val="00011763"/>
    <w:rsid w:val="000143A3"/>
    <w:rsid w:val="00014C91"/>
    <w:rsid w:val="00014F34"/>
    <w:rsid w:val="00015954"/>
    <w:rsid w:val="00015EA2"/>
    <w:rsid w:val="0001782C"/>
    <w:rsid w:val="00017B28"/>
    <w:rsid w:val="00017D81"/>
    <w:rsid w:val="00017F3C"/>
    <w:rsid w:val="00020260"/>
    <w:rsid w:val="0002034F"/>
    <w:rsid w:val="000203AE"/>
    <w:rsid w:val="00020483"/>
    <w:rsid w:val="00020FEF"/>
    <w:rsid w:val="000212CA"/>
    <w:rsid w:val="000213BC"/>
    <w:rsid w:val="00021704"/>
    <w:rsid w:val="0002174C"/>
    <w:rsid w:val="0002233D"/>
    <w:rsid w:val="000228F6"/>
    <w:rsid w:val="00022A1B"/>
    <w:rsid w:val="00022C25"/>
    <w:rsid w:val="00022EC7"/>
    <w:rsid w:val="000236A5"/>
    <w:rsid w:val="00023DD9"/>
    <w:rsid w:val="00023E1B"/>
    <w:rsid w:val="00024FDC"/>
    <w:rsid w:val="0002500E"/>
    <w:rsid w:val="00025484"/>
    <w:rsid w:val="000258D1"/>
    <w:rsid w:val="0002626D"/>
    <w:rsid w:val="00026894"/>
    <w:rsid w:val="00026C58"/>
    <w:rsid w:val="00027028"/>
    <w:rsid w:val="000271D1"/>
    <w:rsid w:val="00027979"/>
    <w:rsid w:val="00027B19"/>
    <w:rsid w:val="00030210"/>
    <w:rsid w:val="00030536"/>
    <w:rsid w:val="00030AA0"/>
    <w:rsid w:val="000314AE"/>
    <w:rsid w:val="00031EBC"/>
    <w:rsid w:val="0003268A"/>
    <w:rsid w:val="00032728"/>
    <w:rsid w:val="00032EF9"/>
    <w:rsid w:val="0003356E"/>
    <w:rsid w:val="00033763"/>
    <w:rsid w:val="000337E4"/>
    <w:rsid w:val="00034050"/>
    <w:rsid w:val="00034800"/>
    <w:rsid w:val="000349C2"/>
    <w:rsid w:val="00034D3F"/>
    <w:rsid w:val="00034E0C"/>
    <w:rsid w:val="0003507F"/>
    <w:rsid w:val="00036417"/>
    <w:rsid w:val="00036461"/>
    <w:rsid w:val="00037380"/>
    <w:rsid w:val="000377F2"/>
    <w:rsid w:val="0004033C"/>
    <w:rsid w:val="0004079D"/>
    <w:rsid w:val="00040CDB"/>
    <w:rsid w:val="00040FF4"/>
    <w:rsid w:val="0004146E"/>
    <w:rsid w:val="00042280"/>
    <w:rsid w:val="00042C4A"/>
    <w:rsid w:val="00043FB4"/>
    <w:rsid w:val="00044727"/>
    <w:rsid w:val="00044BB2"/>
    <w:rsid w:val="000463E2"/>
    <w:rsid w:val="000468E3"/>
    <w:rsid w:val="00046F23"/>
    <w:rsid w:val="00046F81"/>
    <w:rsid w:val="00047EB5"/>
    <w:rsid w:val="0005027D"/>
    <w:rsid w:val="000504DE"/>
    <w:rsid w:val="00050D4E"/>
    <w:rsid w:val="0005126D"/>
    <w:rsid w:val="00051613"/>
    <w:rsid w:val="0005173D"/>
    <w:rsid w:val="000517D3"/>
    <w:rsid w:val="00051A83"/>
    <w:rsid w:val="00051A92"/>
    <w:rsid w:val="00051BF4"/>
    <w:rsid w:val="00051E87"/>
    <w:rsid w:val="000523E8"/>
    <w:rsid w:val="00052678"/>
    <w:rsid w:val="00052768"/>
    <w:rsid w:val="00052B1D"/>
    <w:rsid w:val="00053295"/>
    <w:rsid w:val="00053C4D"/>
    <w:rsid w:val="00053CC8"/>
    <w:rsid w:val="0005433E"/>
    <w:rsid w:val="00054744"/>
    <w:rsid w:val="00054CB7"/>
    <w:rsid w:val="00055EA2"/>
    <w:rsid w:val="00055F3E"/>
    <w:rsid w:val="0005600E"/>
    <w:rsid w:val="000561DF"/>
    <w:rsid w:val="0005622F"/>
    <w:rsid w:val="00057853"/>
    <w:rsid w:val="0006107E"/>
    <w:rsid w:val="000610DA"/>
    <w:rsid w:val="000612FF"/>
    <w:rsid w:val="0006175A"/>
    <w:rsid w:val="000617BF"/>
    <w:rsid w:val="00062F2C"/>
    <w:rsid w:val="0006352F"/>
    <w:rsid w:val="00063B02"/>
    <w:rsid w:val="000640CB"/>
    <w:rsid w:val="00064165"/>
    <w:rsid w:val="00065089"/>
    <w:rsid w:val="000652AE"/>
    <w:rsid w:val="00066F29"/>
    <w:rsid w:val="00067062"/>
    <w:rsid w:val="00067190"/>
    <w:rsid w:val="00067D9D"/>
    <w:rsid w:val="00070E0D"/>
    <w:rsid w:val="00070F4D"/>
    <w:rsid w:val="00071256"/>
    <w:rsid w:val="00072710"/>
    <w:rsid w:val="00072968"/>
    <w:rsid w:val="00072D5F"/>
    <w:rsid w:val="00072E6E"/>
    <w:rsid w:val="00072E78"/>
    <w:rsid w:val="000730BC"/>
    <w:rsid w:val="00074264"/>
    <w:rsid w:val="000746CB"/>
    <w:rsid w:val="00074C97"/>
    <w:rsid w:val="00074D88"/>
    <w:rsid w:val="00074F14"/>
    <w:rsid w:val="0007568F"/>
    <w:rsid w:val="00075C49"/>
    <w:rsid w:val="00075C9D"/>
    <w:rsid w:val="0007652A"/>
    <w:rsid w:val="00076D40"/>
    <w:rsid w:val="000801C4"/>
    <w:rsid w:val="0008041F"/>
    <w:rsid w:val="00080999"/>
    <w:rsid w:val="0008114F"/>
    <w:rsid w:val="000817A0"/>
    <w:rsid w:val="00082715"/>
    <w:rsid w:val="00082CA6"/>
    <w:rsid w:val="0008336A"/>
    <w:rsid w:val="00084862"/>
    <w:rsid w:val="00084A1E"/>
    <w:rsid w:val="00085431"/>
    <w:rsid w:val="00085495"/>
    <w:rsid w:val="00085601"/>
    <w:rsid w:val="000856E1"/>
    <w:rsid w:val="00086008"/>
    <w:rsid w:val="0008607B"/>
    <w:rsid w:val="000862B5"/>
    <w:rsid w:val="00086B73"/>
    <w:rsid w:val="00086C68"/>
    <w:rsid w:val="00087459"/>
    <w:rsid w:val="000878B1"/>
    <w:rsid w:val="000879F2"/>
    <w:rsid w:val="00087AF1"/>
    <w:rsid w:val="00087BED"/>
    <w:rsid w:val="000905D6"/>
    <w:rsid w:val="0009065F"/>
    <w:rsid w:val="00090EF8"/>
    <w:rsid w:val="00091674"/>
    <w:rsid w:val="000917DB"/>
    <w:rsid w:val="00091A25"/>
    <w:rsid w:val="00091AF2"/>
    <w:rsid w:val="00091FD4"/>
    <w:rsid w:val="00092DD3"/>
    <w:rsid w:val="00092E2B"/>
    <w:rsid w:val="00092EA8"/>
    <w:rsid w:val="00093171"/>
    <w:rsid w:val="00093DEE"/>
    <w:rsid w:val="00094D16"/>
    <w:rsid w:val="00095FDD"/>
    <w:rsid w:val="00096A25"/>
    <w:rsid w:val="0009701B"/>
    <w:rsid w:val="000973E9"/>
    <w:rsid w:val="000974BB"/>
    <w:rsid w:val="00097514"/>
    <w:rsid w:val="00097630"/>
    <w:rsid w:val="000977EB"/>
    <w:rsid w:val="000A112D"/>
    <w:rsid w:val="000A15C5"/>
    <w:rsid w:val="000A1F71"/>
    <w:rsid w:val="000A2052"/>
    <w:rsid w:val="000A20BB"/>
    <w:rsid w:val="000A22B5"/>
    <w:rsid w:val="000A24B8"/>
    <w:rsid w:val="000A25E9"/>
    <w:rsid w:val="000A2E79"/>
    <w:rsid w:val="000A3830"/>
    <w:rsid w:val="000A3A85"/>
    <w:rsid w:val="000A3BB3"/>
    <w:rsid w:val="000A4176"/>
    <w:rsid w:val="000A55B8"/>
    <w:rsid w:val="000A5C39"/>
    <w:rsid w:val="000A5D4F"/>
    <w:rsid w:val="000A70A3"/>
    <w:rsid w:val="000A747A"/>
    <w:rsid w:val="000A7AEC"/>
    <w:rsid w:val="000B099E"/>
    <w:rsid w:val="000B0A16"/>
    <w:rsid w:val="000B17FC"/>
    <w:rsid w:val="000B19E6"/>
    <w:rsid w:val="000B2373"/>
    <w:rsid w:val="000B2D07"/>
    <w:rsid w:val="000B3670"/>
    <w:rsid w:val="000B3C81"/>
    <w:rsid w:val="000B42D4"/>
    <w:rsid w:val="000B464C"/>
    <w:rsid w:val="000B47D6"/>
    <w:rsid w:val="000B4845"/>
    <w:rsid w:val="000B49ED"/>
    <w:rsid w:val="000B4D28"/>
    <w:rsid w:val="000B56EE"/>
    <w:rsid w:val="000B668E"/>
    <w:rsid w:val="000B6FD4"/>
    <w:rsid w:val="000B71E5"/>
    <w:rsid w:val="000B7D3C"/>
    <w:rsid w:val="000B7EAA"/>
    <w:rsid w:val="000B7F70"/>
    <w:rsid w:val="000C0305"/>
    <w:rsid w:val="000C125C"/>
    <w:rsid w:val="000C17BD"/>
    <w:rsid w:val="000C2488"/>
    <w:rsid w:val="000C3885"/>
    <w:rsid w:val="000C39B5"/>
    <w:rsid w:val="000C45EB"/>
    <w:rsid w:val="000C48E8"/>
    <w:rsid w:val="000C5B3F"/>
    <w:rsid w:val="000C5DBF"/>
    <w:rsid w:val="000C60A1"/>
    <w:rsid w:val="000C632F"/>
    <w:rsid w:val="000C6DC6"/>
    <w:rsid w:val="000C6FEE"/>
    <w:rsid w:val="000C7750"/>
    <w:rsid w:val="000D0B94"/>
    <w:rsid w:val="000D0F9F"/>
    <w:rsid w:val="000D1FAB"/>
    <w:rsid w:val="000D323A"/>
    <w:rsid w:val="000D3344"/>
    <w:rsid w:val="000D37C4"/>
    <w:rsid w:val="000D380F"/>
    <w:rsid w:val="000D3B97"/>
    <w:rsid w:val="000D3CF4"/>
    <w:rsid w:val="000D426A"/>
    <w:rsid w:val="000D4320"/>
    <w:rsid w:val="000D4B6C"/>
    <w:rsid w:val="000D4E84"/>
    <w:rsid w:val="000D4ED6"/>
    <w:rsid w:val="000D4F7E"/>
    <w:rsid w:val="000D5120"/>
    <w:rsid w:val="000D5BF2"/>
    <w:rsid w:val="000D6522"/>
    <w:rsid w:val="000D682F"/>
    <w:rsid w:val="000D76CB"/>
    <w:rsid w:val="000E03BB"/>
    <w:rsid w:val="000E094A"/>
    <w:rsid w:val="000E290F"/>
    <w:rsid w:val="000E2F34"/>
    <w:rsid w:val="000E3AD4"/>
    <w:rsid w:val="000E49D0"/>
    <w:rsid w:val="000E4ADF"/>
    <w:rsid w:val="000E4BEC"/>
    <w:rsid w:val="000E5361"/>
    <w:rsid w:val="000E562A"/>
    <w:rsid w:val="000E5854"/>
    <w:rsid w:val="000E598A"/>
    <w:rsid w:val="000E5EBC"/>
    <w:rsid w:val="000E5F3E"/>
    <w:rsid w:val="000E7092"/>
    <w:rsid w:val="000E7274"/>
    <w:rsid w:val="000E7531"/>
    <w:rsid w:val="000E7642"/>
    <w:rsid w:val="000E7651"/>
    <w:rsid w:val="000F067D"/>
    <w:rsid w:val="000F0C2E"/>
    <w:rsid w:val="000F1000"/>
    <w:rsid w:val="000F1524"/>
    <w:rsid w:val="000F1E56"/>
    <w:rsid w:val="000F2244"/>
    <w:rsid w:val="000F2845"/>
    <w:rsid w:val="000F2DFB"/>
    <w:rsid w:val="000F3375"/>
    <w:rsid w:val="000F386D"/>
    <w:rsid w:val="000F4002"/>
    <w:rsid w:val="000F41A7"/>
    <w:rsid w:val="000F53FF"/>
    <w:rsid w:val="000F5ACA"/>
    <w:rsid w:val="000F6D06"/>
    <w:rsid w:val="000F7285"/>
    <w:rsid w:val="000F7447"/>
    <w:rsid w:val="000F7823"/>
    <w:rsid w:val="000F7C66"/>
    <w:rsid w:val="00100063"/>
    <w:rsid w:val="001003FC"/>
    <w:rsid w:val="001007C3"/>
    <w:rsid w:val="00100914"/>
    <w:rsid w:val="00101420"/>
    <w:rsid w:val="0010142D"/>
    <w:rsid w:val="00101939"/>
    <w:rsid w:val="00101EDE"/>
    <w:rsid w:val="00101FBF"/>
    <w:rsid w:val="0010297E"/>
    <w:rsid w:val="00103037"/>
    <w:rsid w:val="00104A72"/>
    <w:rsid w:val="00105584"/>
    <w:rsid w:val="00105EC1"/>
    <w:rsid w:val="001069D9"/>
    <w:rsid w:val="00106C8E"/>
    <w:rsid w:val="00106CD8"/>
    <w:rsid w:val="00107A6F"/>
    <w:rsid w:val="00107BF8"/>
    <w:rsid w:val="00110E65"/>
    <w:rsid w:val="0011108B"/>
    <w:rsid w:val="001115E2"/>
    <w:rsid w:val="00111E82"/>
    <w:rsid w:val="0011212A"/>
    <w:rsid w:val="001126ED"/>
    <w:rsid w:val="00112F9E"/>
    <w:rsid w:val="00113321"/>
    <w:rsid w:val="00113E59"/>
    <w:rsid w:val="00114171"/>
    <w:rsid w:val="001146B8"/>
    <w:rsid w:val="00115314"/>
    <w:rsid w:val="00115463"/>
    <w:rsid w:val="001158F1"/>
    <w:rsid w:val="0011597B"/>
    <w:rsid w:val="00116CFE"/>
    <w:rsid w:val="00116EFA"/>
    <w:rsid w:val="00117091"/>
    <w:rsid w:val="0011733C"/>
    <w:rsid w:val="00120735"/>
    <w:rsid w:val="00120FC7"/>
    <w:rsid w:val="001212E0"/>
    <w:rsid w:val="00121EBB"/>
    <w:rsid w:val="00122158"/>
    <w:rsid w:val="001226D0"/>
    <w:rsid w:val="00122A69"/>
    <w:rsid w:val="00122E05"/>
    <w:rsid w:val="00122ED6"/>
    <w:rsid w:val="0012345F"/>
    <w:rsid w:val="00123B86"/>
    <w:rsid w:val="00123F3A"/>
    <w:rsid w:val="0012427F"/>
    <w:rsid w:val="001244A4"/>
    <w:rsid w:val="001249E5"/>
    <w:rsid w:val="00125619"/>
    <w:rsid w:val="00125832"/>
    <w:rsid w:val="0012633A"/>
    <w:rsid w:val="0012636C"/>
    <w:rsid w:val="00126EA4"/>
    <w:rsid w:val="00127371"/>
    <w:rsid w:val="001277C8"/>
    <w:rsid w:val="00127973"/>
    <w:rsid w:val="00127C26"/>
    <w:rsid w:val="00130E6B"/>
    <w:rsid w:val="0013150A"/>
    <w:rsid w:val="00131950"/>
    <w:rsid w:val="00132250"/>
    <w:rsid w:val="00132C2A"/>
    <w:rsid w:val="00132CC2"/>
    <w:rsid w:val="0013351D"/>
    <w:rsid w:val="00134029"/>
    <w:rsid w:val="001347AC"/>
    <w:rsid w:val="0013496F"/>
    <w:rsid w:val="00134CB7"/>
    <w:rsid w:val="00136103"/>
    <w:rsid w:val="00136286"/>
    <w:rsid w:val="001368B4"/>
    <w:rsid w:val="001370EB"/>
    <w:rsid w:val="001374AA"/>
    <w:rsid w:val="00137F1B"/>
    <w:rsid w:val="00140416"/>
    <w:rsid w:val="00140783"/>
    <w:rsid w:val="00140CDF"/>
    <w:rsid w:val="00140E2E"/>
    <w:rsid w:val="001418E4"/>
    <w:rsid w:val="00141DDF"/>
    <w:rsid w:val="00141E6F"/>
    <w:rsid w:val="00142FB8"/>
    <w:rsid w:val="00143B4C"/>
    <w:rsid w:val="00144449"/>
    <w:rsid w:val="0014458B"/>
    <w:rsid w:val="00144CFF"/>
    <w:rsid w:val="00144EE0"/>
    <w:rsid w:val="0014539B"/>
    <w:rsid w:val="00145A18"/>
    <w:rsid w:val="001461EF"/>
    <w:rsid w:val="0014670D"/>
    <w:rsid w:val="001469F2"/>
    <w:rsid w:val="00147728"/>
    <w:rsid w:val="00147B29"/>
    <w:rsid w:val="001507A3"/>
    <w:rsid w:val="00150B59"/>
    <w:rsid w:val="001516F4"/>
    <w:rsid w:val="0015182E"/>
    <w:rsid w:val="00153322"/>
    <w:rsid w:val="001534FE"/>
    <w:rsid w:val="00153D92"/>
    <w:rsid w:val="0015522B"/>
    <w:rsid w:val="001557DD"/>
    <w:rsid w:val="0015594A"/>
    <w:rsid w:val="00155ACD"/>
    <w:rsid w:val="00156931"/>
    <w:rsid w:val="00156DA3"/>
    <w:rsid w:val="00156EB4"/>
    <w:rsid w:val="00157020"/>
    <w:rsid w:val="001573F1"/>
    <w:rsid w:val="001601DD"/>
    <w:rsid w:val="00160462"/>
    <w:rsid w:val="00160D2D"/>
    <w:rsid w:val="00160F43"/>
    <w:rsid w:val="001616FC"/>
    <w:rsid w:val="00161812"/>
    <w:rsid w:val="00161891"/>
    <w:rsid w:val="00161F28"/>
    <w:rsid w:val="0016226F"/>
    <w:rsid w:val="00162597"/>
    <w:rsid w:val="0016293C"/>
    <w:rsid w:val="00162B6C"/>
    <w:rsid w:val="00162DD9"/>
    <w:rsid w:val="00162EF0"/>
    <w:rsid w:val="00163762"/>
    <w:rsid w:val="00163823"/>
    <w:rsid w:val="00163F4D"/>
    <w:rsid w:val="00164116"/>
    <w:rsid w:val="00164117"/>
    <w:rsid w:val="00164410"/>
    <w:rsid w:val="0016477B"/>
    <w:rsid w:val="00164ED0"/>
    <w:rsid w:val="0016510C"/>
    <w:rsid w:val="00165A33"/>
    <w:rsid w:val="00165AAB"/>
    <w:rsid w:val="001673F5"/>
    <w:rsid w:val="00167E0C"/>
    <w:rsid w:val="00170AD2"/>
    <w:rsid w:val="00170C7C"/>
    <w:rsid w:val="001711A7"/>
    <w:rsid w:val="00171430"/>
    <w:rsid w:val="00171751"/>
    <w:rsid w:val="00171E49"/>
    <w:rsid w:val="0017257C"/>
    <w:rsid w:val="00173429"/>
    <w:rsid w:val="00173C42"/>
    <w:rsid w:val="001746B0"/>
    <w:rsid w:val="00175488"/>
    <w:rsid w:val="001758B7"/>
    <w:rsid w:val="00176343"/>
    <w:rsid w:val="00176556"/>
    <w:rsid w:val="00176DAA"/>
    <w:rsid w:val="001771E1"/>
    <w:rsid w:val="00177362"/>
    <w:rsid w:val="00177B2F"/>
    <w:rsid w:val="00180231"/>
    <w:rsid w:val="00180921"/>
    <w:rsid w:val="00180AD6"/>
    <w:rsid w:val="001810F8"/>
    <w:rsid w:val="001813BE"/>
    <w:rsid w:val="001815BE"/>
    <w:rsid w:val="00181940"/>
    <w:rsid w:val="0018197A"/>
    <w:rsid w:val="00182807"/>
    <w:rsid w:val="00183357"/>
    <w:rsid w:val="001847B1"/>
    <w:rsid w:val="001858E6"/>
    <w:rsid w:val="00185F9B"/>
    <w:rsid w:val="00186DE8"/>
    <w:rsid w:val="00186F3D"/>
    <w:rsid w:val="00187A2D"/>
    <w:rsid w:val="00187F91"/>
    <w:rsid w:val="001908AB"/>
    <w:rsid w:val="00190A26"/>
    <w:rsid w:val="00190AA3"/>
    <w:rsid w:val="001916B6"/>
    <w:rsid w:val="00191A01"/>
    <w:rsid w:val="00191B5B"/>
    <w:rsid w:val="00191DEB"/>
    <w:rsid w:val="00191EA3"/>
    <w:rsid w:val="001922F0"/>
    <w:rsid w:val="00192550"/>
    <w:rsid w:val="00193594"/>
    <w:rsid w:val="0019383E"/>
    <w:rsid w:val="00194914"/>
    <w:rsid w:val="00195A71"/>
    <w:rsid w:val="00195C30"/>
    <w:rsid w:val="00195D54"/>
    <w:rsid w:val="001967B2"/>
    <w:rsid w:val="00196ED9"/>
    <w:rsid w:val="001979DC"/>
    <w:rsid w:val="00197D48"/>
    <w:rsid w:val="001A0CD3"/>
    <w:rsid w:val="001A1A4F"/>
    <w:rsid w:val="001A23DC"/>
    <w:rsid w:val="001A434B"/>
    <w:rsid w:val="001A4AD2"/>
    <w:rsid w:val="001A599B"/>
    <w:rsid w:val="001A5FBF"/>
    <w:rsid w:val="001A6A89"/>
    <w:rsid w:val="001A7346"/>
    <w:rsid w:val="001A75BB"/>
    <w:rsid w:val="001A7942"/>
    <w:rsid w:val="001A7A28"/>
    <w:rsid w:val="001B157F"/>
    <w:rsid w:val="001B1629"/>
    <w:rsid w:val="001B1ADB"/>
    <w:rsid w:val="001B2235"/>
    <w:rsid w:val="001B3737"/>
    <w:rsid w:val="001B3B0A"/>
    <w:rsid w:val="001B3BCE"/>
    <w:rsid w:val="001B4486"/>
    <w:rsid w:val="001B4577"/>
    <w:rsid w:val="001B4864"/>
    <w:rsid w:val="001B57CF"/>
    <w:rsid w:val="001B5A1D"/>
    <w:rsid w:val="001B7000"/>
    <w:rsid w:val="001B76A3"/>
    <w:rsid w:val="001B7D4A"/>
    <w:rsid w:val="001C0302"/>
    <w:rsid w:val="001C08CA"/>
    <w:rsid w:val="001C0FE3"/>
    <w:rsid w:val="001C1A5F"/>
    <w:rsid w:val="001C2BA4"/>
    <w:rsid w:val="001C2D5A"/>
    <w:rsid w:val="001C3147"/>
    <w:rsid w:val="001C3323"/>
    <w:rsid w:val="001C341D"/>
    <w:rsid w:val="001C38CB"/>
    <w:rsid w:val="001C3EBB"/>
    <w:rsid w:val="001C3F76"/>
    <w:rsid w:val="001C4902"/>
    <w:rsid w:val="001C4D89"/>
    <w:rsid w:val="001C641D"/>
    <w:rsid w:val="001C6A46"/>
    <w:rsid w:val="001C7612"/>
    <w:rsid w:val="001D01A4"/>
    <w:rsid w:val="001D04A0"/>
    <w:rsid w:val="001D0665"/>
    <w:rsid w:val="001D10CC"/>
    <w:rsid w:val="001D15AE"/>
    <w:rsid w:val="001D25FC"/>
    <w:rsid w:val="001D29F1"/>
    <w:rsid w:val="001D2D95"/>
    <w:rsid w:val="001D2EEB"/>
    <w:rsid w:val="001D351C"/>
    <w:rsid w:val="001D3724"/>
    <w:rsid w:val="001D3ABD"/>
    <w:rsid w:val="001D3EFE"/>
    <w:rsid w:val="001D43A1"/>
    <w:rsid w:val="001D471A"/>
    <w:rsid w:val="001D479D"/>
    <w:rsid w:val="001D497D"/>
    <w:rsid w:val="001D4A21"/>
    <w:rsid w:val="001D4B84"/>
    <w:rsid w:val="001D4BC1"/>
    <w:rsid w:val="001D4CF4"/>
    <w:rsid w:val="001D5ECF"/>
    <w:rsid w:val="001D6170"/>
    <w:rsid w:val="001D61A9"/>
    <w:rsid w:val="001D64A1"/>
    <w:rsid w:val="001D64DE"/>
    <w:rsid w:val="001D6CBF"/>
    <w:rsid w:val="001D6F07"/>
    <w:rsid w:val="001D7102"/>
    <w:rsid w:val="001D75C0"/>
    <w:rsid w:val="001D7CA5"/>
    <w:rsid w:val="001D7CB7"/>
    <w:rsid w:val="001E0FA2"/>
    <w:rsid w:val="001E15C7"/>
    <w:rsid w:val="001E175D"/>
    <w:rsid w:val="001E1A58"/>
    <w:rsid w:val="001E1A89"/>
    <w:rsid w:val="001E1E79"/>
    <w:rsid w:val="001E2939"/>
    <w:rsid w:val="001E2EB3"/>
    <w:rsid w:val="001E2F98"/>
    <w:rsid w:val="001E373B"/>
    <w:rsid w:val="001E37ED"/>
    <w:rsid w:val="001E3B2D"/>
    <w:rsid w:val="001E46B7"/>
    <w:rsid w:val="001E47FD"/>
    <w:rsid w:val="001E5568"/>
    <w:rsid w:val="001E59C7"/>
    <w:rsid w:val="001E5F2F"/>
    <w:rsid w:val="001E621B"/>
    <w:rsid w:val="001E6A44"/>
    <w:rsid w:val="001E6C17"/>
    <w:rsid w:val="001E7159"/>
    <w:rsid w:val="001E782D"/>
    <w:rsid w:val="001E7977"/>
    <w:rsid w:val="001E7AA2"/>
    <w:rsid w:val="001F0858"/>
    <w:rsid w:val="001F0964"/>
    <w:rsid w:val="001F1534"/>
    <w:rsid w:val="001F1C22"/>
    <w:rsid w:val="001F1DD8"/>
    <w:rsid w:val="001F27B3"/>
    <w:rsid w:val="001F2A3F"/>
    <w:rsid w:val="001F2E07"/>
    <w:rsid w:val="001F2F35"/>
    <w:rsid w:val="001F53BA"/>
    <w:rsid w:val="001F67CA"/>
    <w:rsid w:val="001F69D3"/>
    <w:rsid w:val="001F7061"/>
    <w:rsid w:val="001F78F3"/>
    <w:rsid w:val="001F79C3"/>
    <w:rsid w:val="001F7B92"/>
    <w:rsid w:val="00200573"/>
    <w:rsid w:val="002011F0"/>
    <w:rsid w:val="00201F3C"/>
    <w:rsid w:val="002020F9"/>
    <w:rsid w:val="0020228B"/>
    <w:rsid w:val="002023A2"/>
    <w:rsid w:val="002024D0"/>
    <w:rsid w:val="00203284"/>
    <w:rsid w:val="00204ACC"/>
    <w:rsid w:val="0020508D"/>
    <w:rsid w:val="00206959"/>
    <w:rsid w:val="00207468"/>
    <w:rsid w:val="002100A1"/>
    <w:rsid w:val="00210139"/>
    <w:rsid w:val="00210CED"/>
    <w:rsid w:val="00211AC5"/>
    <w:rsid w:val="00212C16"/>
    <w:rsid w:val="00213108"/>
    <w:rsid w:val="002136C7"/>
    <w:rsid w:val="002136EF"/>
    <w:rsid w:val="0021375A"/>
    <w:rsid w:val="0021409D"/>
    <w:rsid w:val="00214934"/>
    <w:rsid w:val="00214985"/>
    <w:rsid w:val="00214BD8"/>
    <w:rsid w:val="002152F8"/>
    <w:rsid w:val="002161EA"/>
    <w:rsid w:val="00216CE0"/>
    <w:rsid w:val="00217DC6"/>
    <w:rsid w:val="002205B9"/>
    <w:rsid w:val="00220BDE"/>
    <w:rsid w:val="00220DB2"/>
    <w:rsid w:val="00220F1D"/>
    <w:rsid w:val="002213F8"/>
    <w:rsid w:val="00221CD2"/>
    <w:rsid w:val="00221E28"/>
    <w:rsid w:val="00222246"/>
    <w:rsid w:val="00223A3E"/>
    <w:rsid w:val="00223A5F"/>
    <w:rsid w:val="0022432F"/>
    <w:rsid w:val="00224680"/>
    <w:rsid w:val="002246DB"/>
    <w:rsid w:val="002251F5"/>
    <w:rsid w:val="00225A9E"/>
    <w:rsid w:val="002261FE"/>
    <w:rsid w:val="00226835"/>
    <w:rsid w:val="00226CA0"/>
    <w:rsid w:val="00227716"/>
    <w:rsid w:val="0022785F"/>
    <w:rsid w:val="0022787B"/>
    <w:rsid w:val="00227AB8"/>
    <w:rsid w:val="00227DAF"/>
    <w:rsid w:val="00230694"/>
    <w:rsid w:val="002306A2"/>
    <w:rsid w:val="002309F3"/>
    <w:rsid w:val="00230EB3"/>
    <w:rsid w:val="00231554"/>
    <w:rsid w:val="0023213B"/>
    <w:rsid w:val="00232448"/>
    <w:rsid w:val="00232580"/>
    <w:rsid w:val="00232E49"/>
    <w:rsid w:val="0023322E"/>
    <w:rsid w:val="002337CA"/>
    <w:rsid w:val="00233C56"/>
    <w:rsid w:val="00234B1D"/>
    <w:rsid w:val="00236418"/>
    <w:rsid w:val="002367C7"/>
    <w:rsid w:val="00240026"/>
    <w:rsid w:val="00240187"/>
    <w:rsid w:val="0024054F"/>
    <w:rsid w:val="00240DA0"/>
    <w:rsid w:val="002410D1"/>
    <w:rsid w:val="00241298"/>
    <w:rsid w:val="0024186C"/>
    <w:rsid w:val="002423D8"/>
    <w:rsid w:val="002424B3"/>
    <w:rsid w:val="00242C5D"/>
    <w:rsid w:val="00243466"/>
    <w:rsid w:val="00243698"/>
    <w:rsid w:val="002439B0"/>
    <w:rsid w:val="00243E38"/>
    <w:rsid w:val="00244102"/>
    <w:rsid w:val="0024438B"/>
    <w:rsid w:val="00244477"/>
    <w:rsid w:val="00245B90"/>
    <w:rsid w:val="00245D9C"/>
    <w:rsid w:val="002465BE"/>
    <w:rsid w:val="00246966"/>
    <w:rsid w:val="00246E36"/>
    <w:rsid w:val="00247566"/>
    <w:rsid w:val="00247701"/>
    <w:rsid w:val="0024790F"/>
    <w:rsid w:val="00247B82"/>
    <w:rsid w:val="00247DE5"/>
    <w:rsid w:val="0025054B"/>
    <w:rsid w:val="00250AC5"/>
    <w:rsid w:val="00250E87"/>
    <w:rsid w:val="0025183C"/>
    <w:rsid w:val="002518A7"/>
    <w:rsid w:val="00251F71"/>
    <w:rsid w:val="00252102"/>
    <w:rsid w:val="00252107"/>
    <w:rsid w:val="0025261B"/>
    <w:rsid w:val="00252ACD"/>
    <w:rsid w:val="00254B4D"/>
    <w:rsid w:val="0025500D"/>
    <w:rsid w:val="00255A59"/>
    <w:rsid w:val="00255E62"/>
    <w:rsid w:val="00255FB6"/>
    <w:rsid w:val="0025678D"/>
    <w:rsid w:val="00256BE7"/>
    <w:rsid w:val="00256F2E"/>
    <w:rsid w:val="00257373"/>
    <w:rsid w:val="00257700"/>
    <w:rsid w:val="00257AF4"/>
    <w:rsid w:val="0026009F"/>
    <w:rsid w:val="002609E1"/>
    <w:rsid w:val="00261997"/>
    <w:rsid w:val="00262956"/>
    <w:rsid w:val="0026331C"/>
    <w:rsid w:val="002644E7"/>
    <w:rsid w:val="002650EE"/>
    <w:rsid w:val="002651BD"/>
    <w:rsid w:val="002653B5"/>
    <w:rsid w:val="0026584F"/>
    <w:rsid w:val="00266428"/>
    <w:rsid w:val="002665A6"/>
    <w:rsid w:val="00267B70"/>
    <w:rsid w:val="00267C2B"/>
    <w:rsid w:val="00267C33"/>
    <w:rsid w:val="0027211E"/>
    <w:rsid w:val="0027245C"/>
    <w:rsid w:val="002743C9"/>
    <w:rsid w:val="002746FF"/>
    <w:rsid w:val="00275B3C"/>
    <w:rsid w:val="00275D3F"/>
    <w:rsid w:val="00275D41"/>
    <w:rsid w:val="00276968"/>
    <w:rsid w:val="00276BD5"/>
    <w:rsid w:val="00276DED"/>
    <w:rsid w:val="00276E45"/>
    <w:rsid w:val="00276E5E"/>
    <w:rsid w:val="00277105"/>
    <w:rsid w:val="002775F2"/>
    <w:rsid w:val="00277B80"/>
    <w:rsid w:val="00277EA0"/>
    <w:rsid w:val="0028059D"/>
    <w:rsid w:val="002805A7"/>
    <w:rsid w:val="002806BA"/>
    <w:rsid w:val="00280840"/>
    <w:rsid w:val="00280A62"/>
    <w:rsid w:val="0028118C"/>
    <w:rsid w:val="00281735"/>
    <w:rsid w:val="00281C12"/>
    <w:rsid w:val="002822C6"/>
    <w:rsid w:val="00282407"/>
    <w:rsid w:val="002831D0"/>
    <w:rsid w:val="00283914"/>
    <w:rsid w:val="00283BA3"/>
    <w:rsid w:val="00283E15"/>
    <w:rsid w:val="00284193"/>
    <w:rsid w:val="00284901"/>
    <w:rsid w:val="00284C74"/>
    <w:rsid w:val="00284F6B"/>
    <w:rsid w:val="00285CC6"/>
    <w:rsid w:val="002874C7"/>
    <w:rsid w:val="002877BE"/>
    <w:rsid w:val="00287A76"/>
    <w:rsid w:val="00287DEB"/>
    <w:rsid w:val="00290235"/>
    <w:rsid w:val="002902A3"/>
    <w:rsid w:val="00290698"/>
    <w:rsid w:val="002915F4"/>
    <w:rsid w:val="0029163C"/>
    <w:rsid w:val="00291B38"/>
    <w:rsid w:val="00292B97"/>
    <w:rsid w:val="002931D9"/>
    <w:rsid w:val="002939B9"/>
    <w:rsid w:val="002945DF"/>
    <w:rsid w:val="00294922"/>
    <w:rsid w:val="00294C78"/>
    <w:rsid w:val="00296668"/>
    <w:rsid w:val="002978B5"/>
    <w:rsid w:val="002A0285"/>
    <w:rsid w:val="002A03A3"/>
    <w:rsid w:val="002A0482"/>
    <w:rsid w:val="002A094C"/>
    <w:rsid w:val="002A14D6"/>
    <w:rsid w:val="002A17DE"/>
    <w:rsid w:val="002A1AA6"/>
    <w:rsid w:val="002A1B55"/>
    <w:rsid w:val="002A1B89"/>
    <w:rsid w:val="002A1E18"/>
    <w:rsid w:val="002A20C7"/>
    <w:rsid w:val="002A2234"/>
    <w:rsid w:val="002A2452"/>
    <w:rsid w:val="002A2D7A"/>
    <w:rsid w:val="002A416E"/>
    <w:rsid w:val="002A4439"/>
    <w:rsid w:val="002A45A3"/>
    <w:rsid w:val="002A45AF"/>
    <w:rsid w:val="002A4D05"/>
    <w:rsid w:val="002A5BCB"/>
    <w:rsid w:val="002A5F9B"/>
    <w:rsid w:val="002A667A"/>
    <w:rsid w:val="002A6E8E"/>
    <w:rsid w:val="002A770A"/>
    <w:rsid w:val="002B0100"/>
    <w:rsid w:val="002B1F7C"/>
    <w:rsid w:val="002B2964"/>
    <w:rsid w:val="002B3731"/>
    <w:rsid w:val="002B3759"/>
    <w:rsid w:val="002B3C47"/>
    <w:rsid w:val="002B4632"/>
    <w:rsid w:val="002B548B"/>
    <w:rsid w:val="002B5F36"/>
    <w:rsid w:val="002B6B44"/>
    <w:rsid w:val="002B716B"/>
    <w:rsid w:val="002B728B"/>
    <w:rsid w:val="002B7C2C"/>
    <w:rsid w:val="002C097A"/>
    <w:rsid w:val="002C0A6A"/>
    <w:rsid w:val="002C0B16"/>
    <w:rsid w:val="002C10DC"/>
    <w:rsid w:val="002C112F"/>
    <w:rsid w:val="002C1365"/>
    <w:rsid w:val="002C13FE"/>
    <w:rsid w:val="002C1417"/>
    <w:rsid w:val="002C1531"/>
    <w:rsid w:val="002C1DDC"/>
    <w:rsid w:val="002C2DBD"/>
    <w:rsid w:val="002C370A"/>
    <w:rsid w:val="002C39A3"/>
    <w:rsid w:val="002C4ABE"/>
    <w:rsid w:val="002C4CBD"/>
    <w:rsid w:val="002C4E8C"/>
    <w:rsid w:val="002C4EE7"/>
    <w:rsid w:val="002C514D"/>
    <w:rsid w:val="002C591A"/>
    <w:rsid w:val="002C64A9"/>
    <w:rsid w:val="002C65F9"/>
    <w:rsid w:val="002C668F"/>
    <w:rsid w:val="002C70DA"/>
    <w:rsid w:val="002C7168"/>
    <w:rsid w:val="002C76AD"/>
    <w:rsid w:val="002C7AD8"/>
    <w:rsid w:val="002D03E1"/>
    <w:rsid w:val="002D0778"/>
    <w:rsid w:val="002D0BCB"/>
    <w:rsid w:val="002D0BF7"/>
    <w:rsid w:val="002D1A67"/>
    <w:rsid w:val="002D1E61"/>
    <w:rsid w:val="002D2BA5"/>
    <w:rsid w:val="002D37C9"/>
    <w:rsid w:val="002D3DDD"/>
    <w:rsid w:val="002D3FDE"/>
    <w:rsid w:val="002D4AF6"/>
    <w:rsid w:val="002D4DF7"/>
    <w:rsid w:val="002D580E"/>
    <w:rsid w:val="002D5960"/>
    <w:rsid w:val="002D5E84"/>
    <w:rsid w:val="002D6783"/>
    <w:rsid w:val="002D6D9A"/>
    <w:rsid w:val="002D72E3"/>
    <w:rsid w:val="002D7370"/>
    <w:rsid w:val="002D7D42"/>
    <w:rsid w:val="002E0E22"/>
    <w:rsid w:val="002E1556"/>
    <w:rsid w:val="002E1D64"/>
    <w:rsid w:val="002E220E"/>
    <w:rsid w:val="002E24DD"/>
    <w:rsid w:val="002E3AF6"/>
    <w:rsid w:val="002E5422"/>
    <w:rsid w:val="002E61AF"/>
    <w:rsid w:val="002E6790"/>
    <w:rsid w:val="002E6C07"/>
    <w:rsid w:val="002E7172"/>
    <w:rsid w:val="002E74BB"/>
    <w:rsid w:val="002E76A4"/>
    <w:rsid w:val="002E78F8"/>
    <w:rsid w:val="002E7AAF"/>
    <w:rsid w:val="002E7B2E"/>
    <w:rsid w:val="002E7E5F"/>
    <w:rsid w:val="002F00DD"/>
    <w:rsid w:val="002F0306"/>
    <w:rsid w:val="002F034E"/>
    <w:rsid w:val="002F0E19"/>
    <w:rsid w:val="002F1DA6"/>
    <w:rsid w:val="002F216F"/>
    <w:rsid w:val="002F220A"/>
    <w:rsid w:val="002F2247"/>
    <w:rsid w:val="002F22DE"/>
    <w:rsid w:val="002F2F25"/>
    <w:rsid w:val="002F32D0"/>
    <w:rsid w:val="002F377F"/>
    <w:rsid w:val="002F3CEE"/>
    <w:rsid w:val="002F3F4F"/>
    <w:rsid w:val="002F4813"/>
    <w:rsid w:val="002F4984"/>
    <w:rsid w:val="002F4FCE"/>
    <w:rsid w:val="002F6EAE"/>
    <w:rsid w:val="002F6F96"/>
    <w:rsid w:val="002F705F"/>
    <w:rsid w:val="00300655"/>
    <w:rsid w:val="00301262"/>
    <w:rsid w:val="003012B3"/>
    <w:rsid w:val="0030227F"/>
    <w:rsid w:val="00302E9F"/>
    <w:rsid w:val="003041FB"/>
    <w:rsid w:val="003042D3"/>
    <w:rsid w:val="00304658"/>
    <w:rsid w:val="00304721"/>
    <w:rsid w:val="003050D1"/>
    <w:rsid w:val="003055C1"/>
    <w:rsid w:val="00306105"/>
    <w:rsid w:val="00306BE5"/>
    <w:rsid w:val="00306CC9"/>
    <w:rsid w:val="003072B2"/>
    <w:rsid w:val="003074AA"/>
    <w:rsid w:val="003077B7"/>
    <w:rsid w:val="003078D6"/>
    <w:rsid w:val="00307CB3"/>
    <w:rsid w:val="003102CE"/>
    <w:rsid w:val="00310B81"/>
    <w:rsid w:val="00311A58"/>
    <w:rsid w:val="00312218"/>
    <w:rsid w:val="003142BD"/>
    <w:rsid w:val="0031440D"/>
    <w:rsid w:val="00314435"/>
    <w:rsid w:val="0031454B"/>
    <w:rsid w:val="00314748"/>
    <w:rsid w:val="00314BA6"/>
    <w:rsid w:val="00314C2F"/>
    <w:rsid w:val="00314E8A"/>
    <w:rsid w:val="003152AA"/>
    <w:rsid w:val="00315729"/>
    <w:rsid w:val="0031579F"/>
    <w:rsid w:val="003161EA"/>
    <w:rsid w:val="00316660"/>
    <w:rsid w:val="003168FD"/>
    <w:rsid w:val="003176AB"/>
    <w:rsid w:val="003200F5"/>
    <w:rsid w:val="00320703"/>
    <w:rsid w:val="00320F7C"/>
    <w:rsid w:val="003219B1"/>
    <w:rsid w:val="00321F4B"/>
    <w:rsid w:val="00322EF8"/>
    <w:rsid w:val="00323098"/>
    <w:rsid w:val="003233BA"/>
    <w:rsid w:val="00323FBA"/>
    <w:rsid w:val="00324523"/>
    <w:rsid w:val="00324CA7"/>
    <w:rsid w:val="00324F81"/>
    <w:rsid w:val="0032570A"/>
    <w:rsid w:val="003266B6"/>
    <w:rsid w:val="00327F3A"/>
    <w:rsid w:val="00330CB4"/>
    <w:rsid w:val="003319C3"/>
    <w:rsid w:val="0033372A"/>
    <w:rsid w:val="00333878"/>
    <w:rsid w:val="00333BE0"/>
    <w:rsid w:val="00334847"/>
    <w:rsid w:val="00334CE1"/>
    <w:rsid w:val="00334DE5"/>
    <w:rsid w:val="003354FF"/>
    <w:rsid w:val="003356F3"/>
    <w:rsid w:val="00335780"/>
    <w:rsid w:val="00335A62"/>
    <w:rsid w:val="00336036"/>
    <w:rsid w:val="00336374"/>
    <w:rsid w:val="00336B17"/>
    <w:rsid w:val="003371DD"/>
    <w:rsid w:val="00337210"/>
    <w:rsid w:val="00337A87"/>
    <w:rsid w:val="00337C69"/>
    <w:rsid w:val="00337D4D"/>
    <w:rsid w:val="0034032C"/>
    <w:rsid w:val="003413C6"/>
    <w:rsid w:val="00341B7C"/>
    <w:rsid w:val="003421AA"/>
    <w:rsid w:val="003427CF"/>
    <w:rsid w:val="0034320B"/>
    <w:rsid w:val="003435AB"/>
    <w:rsid w:val="00343A37"/>
    <w:rsid w:val="00344596"/>
    <w:rsid w:val="003445A0"/>
    <w:rsid w:val="00344668"/>
    <w:rsid w:val="00345C89"/>
    <w:rsid w:val="003467E8"/>
    <w:rsid w:val="0034698A"/>
    <w:rsid w:val="00347302"/>
    <w:rsid w:val="00350032"/>
    <w:rsid w:val="003505E8"/>
    <w:rsid w:val="00351077"/>
    <w:rsid w:val="0035175F"/>
    <w:rsid w:val="00351B37"/>
    <w:rsid w:val="00352132"/>
    <w:rsid w:val="003523DA"/>
    <w:rsid w:val="00352D4A"/>
    <w:rsid w:val="003537B2"/>
    <w:rsid w:val="00353F09"/>
    <w:rsid w:val="0035413A"/>
    <w:rsid w:val="0035500C"/>
    <w:rsid w:val="003555A5"/>
    <w:rsid w:val="00355A26"/>
    <w:rsid w:val="00355EC1"/>
    <w:rsid w:val="00356558"/>
    <w:rsid w:val="003567E2"/>
    <w:rsid w:val="003568D1"/>
    <w:rsid w:val="00356FE5"/>
    <w:rsid w:val="00357030"/>
    <w:rsid w:val="0035792F"/>
    <w:rsid w:val="00357A9B"/>
    <w:rsid w:val="00357B4E"/>
    <w:rsid w:val="0036024A"/>
    <w:rsid w:val="003610F6"/>
    <w:rsid w:val="00362A58"/>
    <w:rsid w:val="00362B7A"/>
    <w:rsid w:val="00363519"/>
    <w:rsid w:val="0036361B"/>
    <w:rsid w:val="00363847"/>
    <w:rsid w:val="00364036"/>
    <w:rsid w:val="00365421"/>
    <w:rsid w:val="00365541"/>
    <w:rsid w:val="003655C3"/>
    <w:rsid w:val="0036667D"/>
    <w:rsid w:val="00366FB9"/>
    <w:rsid w:val="003673D0"/>
    <w:rsid w:val="003674B8"/>
    <w:rsid w:val="0037000A"/>
    <w:rsid w:val="003705A5"/>
    <w:rsid w:val="0037081A"/>
    <w:rsid w:val="003710F8"/>
    <w:rsid w:val="00371947"/>
    <w:rsid w:val="00371B86"/>
    <w:rsid w:val="00372701"/>
    <w:rsid w:val="00372840"/>
    <w:rsid w:val="00372B7D"/>
    <w:rsid w:val="00372E1F"/>
    <w:rsid w:val="00372E46"/>
    <w:rsid w:val="00374668"/>
    <w:rsid w:val="003761E8"/>
    <w:rsid w:val="003768AA"/>
    <w:rsid w:val="00376C66"/>
    <w:rsid w:val="0037759E"/>
    <w:rsid w:val="00377AA5"/>
    <w:rsid w:val="00377BC0"/>
    <w:rsid w:val="0038031F"/>
    <w:rsid w:val="00380591"/>
    <w:rsid w:val="00380837"/>
    <w:rsid w:val="0038095D"/>
    <w:rsid w:val="00380DDB"/>
    <w:rsid w:val="0038151D"/>
    <w:rsid w:val="00381A34"/>
    <w:rsid w:val="00381B3F"/>
    <w:rsid w:val="003823B7"/>
    <w:rsid w:val="0038255B"/>
    <w:rsid w:val="00382EDC"/>
    <w:rsid w:val="003836F7"/>
    <w:rsid w:val="003839BE"/>
    <w:rsid w:val="00384914"/>
    <w:rsid w:val="003849B1"/>
    <w:rsid w:val="00384AA6"/>
    <w:rsid w:val="00385158"/>
    <w:rsid w:val="003854F2"/>
    <w:rsid w:val="0038770F"/>
    <w:rsid w:val="003878A9"/>
    <w:rsid w:val="00387949"/>
    <w:rsid w:val="003879BA"/>
    <w:rsid w:val="00390E20"/>
    <w:rsid w:val="00391CD5"/>
    <w:rsid w:val="00391EE1"/>
    <w:rsid w:val="00393595"/>
    <w:rsid w:val="00393688"/>
    <w:rsid w:val="003936B6"/>
    <w:rsid w:val="00393C0A"/>
    <w:rsid w:val="003942A7"/>
    <w:rsid w:val="0039461E"/>
    <w:rsid w:val="00394D4C"/>
    <w:rsid w:val="003950F4"/>
    <w:rsid w:val="00395ABC"/>
    <w:rsid w:val="00396181"/>
    <w:rsid w:val="00396629"/>
    <w:rsid w:val="00397114"/>
    <w:rsid w:val="00397A16"/>
    <w:rsid w:val="00397E25"/>
    <w:rsid w:val="003A03B8"/>
    <w:rsid w:val="003A05AC"/>
    <w:rsid w:val="003A2B65"/>
    <w:rsid w:val="003A33D5"/>
    <w:rsid w:val="003A34A4"/>
    <w:rsid w:val="003A3D7D"/>
    <w:rsid w:val="003A3EB9"/>
    <w:rsid w:val="003A3FA6"/>
    <w:rsid w:val="003A413B"/>
    <w:rsid w:val="003A5C2B"/>
    <w:rsid w:val="003A5F5D"/>
    <w:rsid w:val="003A5F66"/>
    <w:rsid w:val="003A66D0"/>
    <w:rsid w:val="003A7C8A"/>
    <w:rsid w:val="003B06B9"/>
    <w:rsid w:val="003B1522"/>
    <w:rsid w:val="003B1CF4"/>
    <w:rsid w:val="003B1E6F"/>
    <w:rsid w:val="003B280B"/>
    <w:rsid w:val="003B2AEA"/>
    <w:rsid w:val="003B3C54"/>
    <w:rsid w:val="003B3E9A"/>
    <w:rsid w:val="003B3F2E"/>
    <w:rsid w:val="003B3F79"/>
    <w:rsid w:val="003B402A"/>
    <w:rsid w:val="003B414D"/>
    <w:rsid w:val="003B44D6"/>
    <w:rsid w:val="003B484A"/>
    <w:rsid w:val="003B4BE5"/>
    <w:rsid w:val="003B5354"/>
    <w:rsid w:val="003B54A3"/>
    <w:rsid w:val="003B5BE0"/>
    <w:rsid w:val="003B5F93"/>
    <w:rsid w:val="003B60CE"/>
    <w:rsid w:val="003B615B"/>
    <w:rsid w:val="003B70A9"/>
    <w:rsid w:val="003B776E"/>
    <w:rsid w:val="003B7ACB"/>
    <w:rsid w:val="003C0819"/>
    <w:rsid w:val="003C1447"/>
    <w:rsid w:val="003C1868"/>
    <w:rsid w:val="003C214F"/>
    <w:rsid w:val="003C45FB"/>
    <w:rsid w:val="003C4DB1"/>
    <w:rsid w:val="003C4E43"/>
    <w:rsid w:val="003C55C0"/>
    <w:rsid w:val="003C60B6"/>
    <w:rsid w:val="003C67B1"/>
    <w:rsid w:val="003C69B6"/>
    <w:rsid w:val="003C7A28"/>
    <w:rsid w:val="003D0746"/>
    <w:rsid w:val="003D087C"/>
    <w:rsid w:val="003D0AFE"/>
    <w:rsid w:val="003D0C8B"/>
    <w:rsid w:val="003D1AC1"/>
    <w:rsid w:val="003D1F3D"/>
    <w:rsid w:val="003D2B3D"/>
    <w:rsid w:val="003D2BEB"/>
    <w:rsid w:val="003D3706"/>
    <w:rsid w:val="003D50D8"/>
    <w:rsid w:val="003D5AD1"/>
    <w:rsid w:val="003D6369"/>
    <w:rsid w:val="003D656B"/>
    <w:rsid w:val="003D7707"/>
    <w:rsid w:val="003E036E"/>
    <w:rsid w:val="003E0F0A"/>
    <w:rsid w:val="003E1849"/>
    <w:rsid w:val="003E1ED1"/>
    <w:rsid w:val="003E218D"/>
    <w:rsid w:val="003E2514"/>
    <w:rsid w:val="003E260E"/>
    <w:rsid w:val="003E3468"/>
    <w:rsid w:val="003E3B60"/>
    <w:rsid w:val="003E416E"/>
    <w:rsid w:val="003E42D6"/>
    <w:rsid w:val="003E4CAF"/>
    <w:rsid w:val="003E5330"/>
    <w:rsid w:val="003E5811"/>
    <w:rsid w:val="003E5842"/>
    <w:rsid w:val="003E5ED0"/>
    <w:rsid w:val="003E634E"/>
    <w:rsid w:val="003E6A44"/>
    <w:rsid w:val="003E6CD8"/>
    <w:rsid w:val="003F005F"/>
    <w:rsid w:val="003F02C2"/>
    <w:rsid w:val="003F10EA"/>
    <w:rsid w:val="003F1496"/>
    <w:rsid w:val="003F14CA"/>
    <w:rsid w:val="003F160C"/>
    <w:rsid w:val="003F1D17"/>
    <w:rsid w:val="003F2532"/>
    <w:rsid w:val="003F2931"/>
    <w:rsid w:val="003F2BE4"/>
    <w:rsid w:val="003F3452"/>
    <w:rsid w:val="003F35F8"/>
    <w:rsid w:val="003F43F4"/>
    <w:rsid w:val="003F4463"/>
    <w:rsid w:val="003F465A"/>
    <w:rsid w:val="003F4D97"/>
    <w:rsid w:val="003F4EB1"/>
    <w:rsid w:val="003F7D27"/>
    <w:rsid w:val="00400F34"/>
    <w:rsid w:val="00401215"/>
    <w:rsid w:val="00401A14"/>
    <w:rsid w:val="00401C30"/>
    <w:rsid w:val="004029D2"/>
    <w:rsid w:val="00404F72"/>
    <w:rsid w:val="00404FDC"/>
    <w:rsid w:val="00405285"/>
    <w:rsid w:val="00407003"/>
    <w:rsid w:val="004070E2"/>
    <w:rsid w:val="00407205"/>
    <w:rsid w:val="004076F3"/>
    <w:rsid w:val="0040777D"/>
    <w:rsid w:val="004079BB"/>
    <w:rsid w:val="00410A1D"/>
    <w:rsid w:val="00410BB9"/>
    <w:rsid w:val="00410E55"/>
    <w:rsid w:val="004114AB"/>
    <w:rsid w:val="00411729"/>
    <w:rsid w:val="0041216D"/>
    <w:rsid w:val="004128E8"/>
    <w:rsid w:val="00412BCB"/>
    <w:rsid w:val="00412E76"/>
    <w:rsid w:val="00413025"/>
    <w:rsid w:val="00413379"/>
    <w:rsid w:val="00413B03"/>
    <w:rsid w:val="00413EC0"/>
    <w:rsid w:val="0041429A"/>
    <w:rsid w:val="004144AD"/>
    <w:rsid w:val="00414547"/>
    <w:rsid w:val="004149C8"/>
    <w:rsid w:val="00414A52"/>
    <w:rsid w:val="00414C0F"/>
    <w:rsid w:val="0041582B"/>
    <w:rsid w:val="00415EA9"/>
    <w:rsid w:val="00415EE7"/>
    <w:rsid w:val="004162E8"/>
    <w:rsid w:val="00416CA9"/>
    <w:rsid w:val="004170F2"/>
    <w:rsid w:val="004172C0"/>
    <w:rsid w:val="004174A3"/>
    <w:rsid w:val="00417F64"/>
    <w:rsid w:val="004201EB"/>
    <w:rsid w:val="00420247"/>
    <w:rsid w:val="00420E06"/>
    <w:rsid w:val="00421791"/>
    <w:rsid w:val="00421CD2"/>
    <w:rsid w:val="00422769"/>
    <w:rsid w:val="00422F0F"/>
    <w:rsid w:val="00422F81"/>
    <w:rsid w:val="00423104"/>
    <w:rsid w:val="004234BE"/>
    <w:rsid w:val="00423869"/>
    <w:rsid w:val="00424287"/>
    <w:rsid w:val="00424C48"/>
    <w:rsid w:val="004253B1"/>
    <w:rsid w:val="004256BE"/>
    <w:rsid w:val="004265BC"/>
    <w:rsid w:val="00426B9D"/>
    <w:rsid w:val="00426BCA"/>
    <w:rsid w:val="00427C4C"/>
    <w:rsid w:val="004301AE"/>
    <w:rsid w:val="0043083D"/>
    <w:rsid w:val="00430946"/>
    <w:rsid w:val="004309FC"/>
    <w:rsid w:val="00432126"/>
    <w:rsid w:val="0043234D"/>
    <w:rsid w:val="00432737"/>
    <w:rsid w:val="00433DE1"/>
    <w:rsid w:val="00435F3E"/>
    <w:rsid w:val="0043633A"/>
    <w:rsid w:val="00437230"/>
    <w:rsid w:val="004377C0"/>
    <w:rsid w:val="0043785A"/>
    <w:rsid w:val="00437BD8"/>
    <w:rsid w:val="00440DFF"/>
    <w:rsid w:val="00440ECA"/>
    <w:rsid w:val="0044159B"/>
    <w:rsid w:val="00441F9F"/>
    <w:rsid w:val="004420C8"/>
    <w:rsid w:val="00443C52"/>
    <w:rsid w:val="00443DED"/>
    <w:rsid w:val="00443F0F"/>
    <w:rsid w:val="00444495"/>
    <w:rsid w:val="004445AB"/>
    <w:rsid w:val="00445008"/>
    <w:rsid w:val="0044529A"/>
    <w:rsid w:val="00445A6E"/>
    <w:rsid w:val="00445BC7"/>
    <w:rsid w:val="00445D57"/>
    <w:rsid w:val="00445F7B"/>
    <w:rsid w:val="00446162"/>
    <w:rsid w:val="004467EE"/>
    <w:rsid w:val="00446AA0"/>
    <w:rsid w:val="004471F4"/>
    <w:rsid w:val="00447961"/>
    <w:rsid w:val="00447E4B"/>
    <w:rsid w:val="004506A6"/>
    <w:rsid w:val="00450812"/>
    <w:rsid w:val="0045105A"/>
    <w:rsid w:val="0045177B"/>
    <w:rsid w:val="00451788"/>
    <w:rsid w:val="004517D7"/>
    <w:rsid w:val="00451ABB"/>
    <w:rsid w:val="00451DD5"/>
    <w:rsid w:val="00452041"/>
    <w:rsid w:val="004520FF"/>
    <w:rsid w:val="004521B1"/>
    <w:rsid w:val="0045270F"/>
    <w:rsid w:val="00452992"/>
    <w:rsid w:val="00452B08"/>
    <w:rsid w:val="00452CF7"/>
    <w:rsid w:val="00452D77"/>
    <w:rsid w:val="00452FD1"/>
    <w:rsid w:val="00454729"/>
    <w:rsid w:val="00454D1E"/>
    <w:rsid w:val="00455637"/>
    <w:rsid w:val="00455653"/>
    <w:rsid w:val="0045615B"/>
    <w:rsid w:val="00456498"/>
    <w:rsid w:val="004566F3"/>
    <w:rsid w:val="00457020"/>
    <w:rsid w:val="0045730E"/>
    <w:rsid w:val="0045747A"/>
    <w:rsid w:val="00457724"/>
    <w:rsid w:val="00457F54"/>
    <w:rsid w:val="00462A0A"/>
    <w:rsid w:val="00462D5E"/>
    <w:rsid w:val="00464813"/>
    <w:rsid w:val="004655D5"/>
    <w:rsid w:val="00465966"/>
    <w:rsid w:val="00465B6A"/>
    <w:rsid w:val="00465B86"/>
    <w:rsid w:val="00465D78"/>
    <w:rsid w:val="00465DEB"/>
    <w:rsid w:val="00466BE2"/>
    <w:rsid w:val="00466D86"/>
    <w:rsid w:val="004671D5"/>
    <w:rsid w:val="004675AB"/>
    <w:rsid w:val="00467B07"/>
    <w:rsid w:val="00467DB5"/>
    <w:rsid w:val="00467F3D"/>
    <w:rsid w:val="0047048B"/>
    <w:rsid w:val="00470796"/>
    <w:rsid w:val="004707D6"/>
    <w:rsid w:val="004709F9"/>
    <w:rsid w:val="00471CE6"/>
    <w:rsid w:val="0047201F"/>
    <w:rsid w:val="00472F2D"/>
    <w:rsid w:val="00473403"/>
    <w:rsid w:val="00473A06"/>
    <w:rsid w:val="00474E0A"/>
    <w:rsid w:val="00475812"/>
    <w:rsid w:val="00476081"/>
    <w:rsid w:val="0047613A"/>
    <w:rsid w:val="004808EF"/>
    <w:rsid w:val="00481019"/>
    <w:rsid w:val="00481154"/>
    <w:rsid w:val="00481CFD"/>
    <w:rsid w:val="0048252E"/>
    <w:rsid w:val="00482800"/>
    <w:rsid w:val="00482CA8"/>
    <w:rsid w:val="00483E65"/>
    <w:rsid w:val="00484147"/>
    <w:rsid w:val="00484453"/>
    <w:rsid w:val="004844EC"/>
    <w:rsid w:val="0048452A"/>
    <w:rsid w:val="00484CE8"/>
    <w:rsid w:val="00485095"/>
    <w:rsid w:val="00485431"/>
    <w:rsid w:val="004858A6"/>
    <w:rsid w:val="004859C7"/>
    <w:rsid w:val="00485AE1"/>
    <w:rsid w:val="00486DD4"/>
    <w:rsid w:val="004871E9"/>
    <w:rsid w:val="0048771F"/>
    <w:rsid w:val="00487921"/>
    <w:rsid w:val="00487FEC"/>
    <w:rsid w:val="00490889"/>
    <w:rsid w:val="0049163B"/>
    <w:rsid w:val="00491664"/>
    <w:rsid w:val="00491C2B"/>
    <w:rsid w:val="0049245C"/>
    <w:rsid w:val="00492D55"/>
    <w:rsid w:val="00492DEF"/>
    <w:rsid w:val="0049403F"/>
    <w:rsid w:val="00494ECF"/>
    <w:rsid w:val="004958F8"/>
    <w:rsid w:val="004959BD"/>
    <w:rsid w:val="00495FEE"/>
    <w:rsid w:val="004960FB"/>
    <w:rsid w:val="00496BB9"/>
    <w:rsid w:val="00496F82"/>
    <w:rsid w:val="0049733B"/>
    <w:rsid w:val="004975A3"/>
    <w:rsid w:val="004A0337"/>
    <w:rsid w:val="004A0CF7"/>
    <w:rsid w:val="004A0E0B"/>
    <w:rsid w:val="004A11D5"/>
    <w:rsid w:val="004A1577"/>
    <w:rsid w:val="004A15B8"/>
    <w:rsid w:val="004A163F"/>
    <w:rsid w:val="004A1AE7"/>
    <w:rsid w:val="004A1DF0"/>
    <w:rsid w:val="004A2535"/>
    <w:rsid w:val="004A2CD3"/>
    <w:rsid w:val="004A33C4"/>
    <w:rsid w:val="004A3CBB"/>
    <w:rsid w:val="004A3FE1"/>
    <w:rsid w:val="004A409A"/>
    <w:rsid w:val="004A499C"/>
    <w:rsid w:val="004A5822"/>
    <w:rsid w:val="004A5A6B"/>
    <w:rsid w:val="004A5D20"/>
    <w:rsid w:val="004A5DCD"/>
    <w:rsid w:val="004A632C"/>
    <w:rsid w:val="004A69AB"/>
    <w:rsid w:val="004A6A74"/>
    <w:rsid w:val="004A6EDB"/>
    <w:rsid w:val="004A70E7"/>
    <w:rsid w:val="004A75F9"/>
    <w:rsid w:val="004B00A6"/>
    <w:rsid w:val="004B03C1"/>
    <w:rsid w:val="004B0518"/>
    <w:rsid w:val="004B0762"/>
    <w:rsid w:val="004B0DC9"/>
    <w:rsid w:val="004B0E44"/>
    <w:rsid w:val="004B285D"/>
    <w:rsid w:val="004B3592"/>
    <w:rsid w:val="004B37CA"/>
    <w:rsid w:val="004B3DAE"/>
    <w:rsid w:val="004B44D4"/>
    <w:rsid w:val="004B4B0F"/>
    <w:rsid w:val="004B5684"/>
    <w:rsid w:val="004B6637"/>
    <w:rsid w:val="004B7053"/>
    <w:rsid w:val="004B72DE"/>
    <w:rsid w:val="004B7311"/>
    <w:rsid w:val="004C06FC"/>
    <w:rsid w:val="004C0D30"/>
    <w:rsid w:val="004C152B"/>
    <w:rsid w:val="004C16CA"/>
    <w:rsid w:val="004C1BC2"/>
    <w:rsid w:val="004C2640"/>
    <w:rsid w:val="004C2CBA"/>
    <w:rsid w:val="004C3028"/>
    <w:rsid w:val="004C3280"/>
    <w:rsid w:val="004C33E1"/>
    <w:rsid w:val="004C3646"/>
    <w:rsid w:val="004C398F"/>
    <w:rsid w:val="004C3CA3"/>
    <w:rsid w:val="004C3F10"/>
    <w:rsid w:val="004C4663"/>
    <w:rsid w:val="004C4A24"/>
    <w:rsid w:val="004C53FF"/>
    <w:rsid w:val="004C5687"/>
    <w:rsid w:val="004C58A1"/>
    <w:rsid w:val="004C5949"/>
    <w:rsid w:val="004C5A44"/>
    <w:rsid w:val="004C5AE3"/>
    <w:rsid w:val="004C5E2E"/>
    <w:rsid w:val="004C5EE4"/>
    <w:rsid w:val="004C719A"/>
    <w:rsid w:val="004C72EE"/>
    <w:rsid w:val="004C73EC"/>
    <w:rsid w:val="004C7502"/>
    <w:rsid w:val="004C7881"/>
    <w:rsid w:val="004C78AB"/>
    <w:rsid w:val="004C7B8D"/>
    <w:rsid w:val="004C7E6C"/>
    <w:rsid w:val="004C7EBF"/>
    <w:rsid w:val="004C7F11"/>
    <w:rsid w:val="004D0091"/>
    <w:rsid w:val="004D0593"/>
    <w:rsid w:val="004D0861"/>
    <w:rsid w:val="004D0D3C"/>
    <w:rsid w:val="004D128E"/>
    <w:rsid w:val="004D1E4C"/>
    <w:rsid w:val="004D2905"/>
    <w:rsid w:val="004D2FA9"/>
    <w:rsid w:val="004D325F"/>
    <w:rsid w:val="004D3EC8"/>
    <w:rsid w:val="004D4178"/>
    <w:rsid w:val="004D52BC"/>
    <w:rsid w:val="004D54CC"/>
    <w:rsid w:val="004D5DA0"/>
    <w:rsid w:val="004D5DB9"/>
    <w:rsid w:val="004D5DC0"/>
    <w:rsid w:val="004D5EF0"/>
    <w:rsid w:val="004D61CD"/>
    <w:rsid w:val="004D62E8"/>
    <w:rsid w:val="004D65EA"/>
    <w:rsid w:val="004D6DB2"/>
    <w:rsid w:val="004D7450"/>
    <w:rsid w:val="004D756B"/>
    <w:rsid w:val="004E0A91"/>
    <w:rsid w:val="004E0CEE"/>
    <w:rsid w:val="004E0E47"/>
    <w:rsid w:val="004E11ED"/>
    <w:rsid w:val="004E12F7"/>
    <w:rsid w:val="004E1550"/>
    <w:rsid w:val="004E198F"/>
    <w:rsid w:val="004E2580"/>
    <w:rsid w:val="004E2664"/>
    <w:rsid w:val="004E2778"/>
    <w:rsid w:val="004E3263"/>
    <w:rsid w:val="004E3BA2"/>
    <w:rsid w:val="004E3C99"/>
    <w:rsid w:val="004E3D32"/>
    <w:rsid w:val="004E4A99"/>
    <w:rsid w:val="004E57BB"/>
    <w:rsid w:val="004E5F52"/>
    <w:rsid w:val="004E69EE"/>
    <w:rsid w:val="004E6FBA"/>
    <w:rsid w:val="004E741A"/>
    <w:rsid w:val="004E757A"/>
    <w:rsid w:val="004E7871"/>
    <w:rsid w:val="004F043C"/>
    <w:rsid w:val="004F0711"/>
    <w:rsid w:val="004F080C"/>
    <w:rsid w:val="004F08A5"/>
    <w:rsid w:val="004F1EA5"/>
    <w:rsid w:val="004F1F28"/>
    <w:rsid w:val="004F1F63"/>
    <w:rsid w:val="004F2289"/>
    <w:rsid w:val="004F2C0E"/>
    <w:rsid w:val="004F345E"/>
    <w:rsid w:val="004F34EC"/>
    <w:rsid w:val="004F3685"/>
    <w:rsid w:val="004F36E6"/>
    <w:rsid w:val="004F4707"/>
    <w:rsid w:val="004F537C"/>
    <w:rsid w:val="004F6695"/>
    <w:rsid w:val="004F67BE"/>
    <w:rsid w:val="004F67C0"/>
    <w:rsid w:val="004F6F29"/>
    <w:rsid w:val="004F7224"/>
    <w:rsid w:val="004F75B3"/>
    <w:rsid w:val="004F79C3"/>
    <w:rsid w:val="004F79D3"/>
    <w:rsid w:val="004F79E4"/>
    <w:rsid w:val="00501048"/>
    <w:rsid w:val="00501B79"/>
    <w:rsid w:val="00501DAA"/>
    <w:rsid w:val="00502032"/>
    <w:rsid w:val="0050269B"/>
    <w:rsid w:val="0050294D"/>
    <w:rsid w:val="00502F94"/>
    <w:rsid w:val="00503FBC"/>
    <w:rsid w:val="00504B69"/>
    <w:rsid w:val="0050505D"/>
    <w:rsid w:val="0050540F"/>
    <w:rsid w:val="00505430"/>
    <w:rsid w:val="00505970"/>
    <w:rsid w:val="00505D29"/>
    <w:rsid w:val="00506228"/>
    <w:rsid w:val="0050639E"/>
    <w:rsid w:val="00506FF3"/>
    <w:rsid w:val="005075F5"/>
    <w:rsid w:val="00507A08"/>
    <w:rsid w:val="0051015C"/>
    <w:rsid w:val="005102C5"/>
    <w:rsid w:val="005105FC"/>
    <w:rsid w:val="00510671"/>
    <w:rsid w:val="005112EE"/>
    <w:rsid w:val="00511C25"/>
    <w:rsid w:val="005120BF"/>
    <w:rsid w:val="005120C8"/>
    <w:rsid w:val="005126BA"/>
    <w:rsid w:val="00512CA0"/>
    <w:rsid w:val="00512CCA"/>
    <w:rsid w:val="00513988"/>
    <w:rsid w:val="005139E4"/>
    <w:rsid w:val="00513C93"/>
    <w:rsid w:val="00513E2A"/>
    <w:rsid w:val="00513EC4"/>
    <w:rsid w:val="00514C28"/>
    <w:rsid w:val="00515759"/>
    <w:rsid w:val="0051592D"/>
    <w:rsid w:val="00515A67"/>
    <w:rsid w:val="00515B4A"/>
    <w:rsid w:val="00515BFE"/>
    <w:rsid w:val="005160E3"/>
    <w:rsid w:val="00516BE4"/>
    <w:rsid w:val="00516CE9"/>
    <w:rsid w:val="005178F2"/>
    <w:rsid w:val="0052039E"/>
    <w:rsid w:val="00521628"/>
    <w:rsid w:val="00522134"/>
    <w:rsid w:val="00522DBF"/>
    <w:rsid w:val="00523127"/>
    <w:rsid w:val="005231A8"/>
    <w:rsid w:val="0052336D"/>
    <w:rsid w:val="00523950"/>
    <w:rsid w:val="005239F2"/>
    <w:rsid w:val="00523AD4"/>
    <w:rsid w:val="00524122"/>
    <w:rsid w:val="00524958"/>
    <w:rsid w:val="00525636"/>
    <w:rsid w:val="00525AB5"/>
    <w:rsid w:val="00525D75"/>
    <w:rsid w:val="00525E5D"/>
    <w:rsid w:val="005261BD"/>
    <w:rsid w:val="005263F3"/>
    <w:rsid w:val="00527574"/>
    <w:rsid w:val="005277F0"/>
    <w:rsid w:val="005301B4"/>
    <w:rsid w:val="00530959"/>
    <w:rsid w:val="00531094"/>
    <w:rsid w:val="00531776"/>
    <w:rsid w:val="005319D9"/>
    <w:rsid w:val="00531C4E"/>
    <w:rsid w:val="00531FA1"/>
    <w:rsid w:val="005329DE"/>
    <w:rsid w:val="00532D9F"/>
    <w:rsid w:val="00533D53"/>
    <w:rsid w:val="00533E7F"/>
    <w:rsid w:val="00533F29"/>
    <w:rsid w:val="0053477E"/>
    <w:rsid w:val="0053480E"/>
    <w:rsid w:val="005353DE"/>
    <w:rsid w:val="00535A82"/>
    <w:rsid w:val="00535F4D"/>
    <w:rsid w:val="005360FC"/>
    <w:rsid w:val="005369D2"/>
    <w:rsid w:val="00536A16"/>
    <w:rsid w:val="00537568"/>
    <w:rsid w:val="0054011F"/>
    <w:rsid w:val="00540999"/>
    <w:rsid w:val="00540E16"/>
    <w:rsid w:val="005422ED"/>
    <w:rsid w:val="00542942"/>
    <w:rsid w:val="00542EE9"/>
    <w:rsid w:val="00542F4E"/>
    <w:rsid w:val="00543208"/>
    <w:rsid w:val="0054397F"/>
    <w:rsid w:val="00543C10"/>
    <w:rsid w:val="00543CF8"/>
    <w:rsid w:val="00543DDB"/>
    <w:rsid w:val="0054512B"/>
    <w:rsid w:val="005451F5"/>
    <w:rsid w:val="0054526A"/>
    <w:rsid w:val="005455F1"/>
    <w:rsid w:val="005458EC"/>
    <w:rsid w:val="00547813"/>
    <w:rsid w:val="00547862"/>
    <w:rsid w:val="00550B26"/>
    <w:rsid w:val="0055105B"/>
    <w:rsid w:val="005520B7"/>
    <w:rsid w:val="005528F6"/>
    <w:rsid w:val="00552B61"/>
    <w:rsid w:val="00552D6C"/>
    <w:rsid w:val="00553865"/>
    <w:rsid w:val="00553AA0"/>
    <w:rsid w:val="005541C0"/>
    <w:rsid w:val="00554753"/>
    <w:rsid w:val="00555272"/>
    <w:rsid w:val="00555494"/>
    <w:rsid w:val="00555732"/>
    <w:rsid w:val="00555917"/>
    <w:rsid w:val="00555AEC"/>
    <w:rsid w:val="00555CA4"/>
    <w:rsid w:val="00555FF8"/>
    <w:rsid w:val="00557F6F"/>
    <w:rsid w:val="0056007A"/>
    <w:rsid w:val="00560404"/>
    <w:rsid w:val="00560E26"/>
    <w:rsid w:val="0056131B"/>
    <w:rsid w:val="00561489"/>
    <w:rsid w:val="0056151B"/>
    <w:rsid w:val="00561651"/>
    <w:rsid w:val="00561D79"/>
    <w:rsid w:val="00562861"/>
    <w:rsid w:val="005632F7"/>
    <w:rsid w:val="00563B43"/>
    <w:rsid w:val="005649F1"/>
    <w:rsid w:val="00565256"/>
    <w:rsid w:val="00565332"/>
    <w:rsid w:val="005656A8"/>
    <w:rsid w:val="00565A28"/>
    <w:rsid w:val="00565BAE"/>
    <w:rsid w:val="00565C41"/>
    <w:rsid w:val="00566278"/>
    <w:rsid w:val="005668B9"/>
    <w:rsid w:val="00567199"/>
    <w:rsid w:val="00567AFE"/>
    <w:rsid w:val="00567DDB"/>
    <w:rsid w:val="0057128D"/>
    <w:rsid w:val="00571D7B"/>
    <w:rsid w:val="00571DDB"/>
    <w:rsid w:val="00572276"/>
    <w:rsid w:val="005724B7"/>
    <w:rsid w:val="00572A1E"/>
    <w:rsid w:val="00574B7D"/>
    <w:rsid w:val="00574EB7"/>
    <w:rsid w:val="00575FAC"/>
    <w:rsid w:val="005762EC"/>
    <w:rsid w:val="00576750"/>
    <w:rsid w:val="00576FC3"/>
    <w:rsid w:val="00577432"/>
    <w:rsid w:val="005775D9"/>
    <w:rsid w:val="0057780A"/>
    <w:rsid w:val="00577982"/>
    <w:rsid w:val="00577A54"/>
    <w:rsid w:val="00577AC7"/>
    <w:rsid w:val="005807FD"/>
    <w:rsid w:val="00580A1F"/>
    <w:rsid w:val="00581085"/>
    <w:rsid w:val="005813DA"/>
    <w:rsid w:val="005814FB"/>
    <w:rsid w:val="00581BA6"/>
    <w:rsid w:val="00582554"/>
    <w:rsid w:val="0058275D"/>
    <w:rsid w:val="0058279C"/>
    <w:rsid w:val="0058283E"/>
    <w:rsid w:val="00582ACA"/>
    <w:rsid w:val="00582B69"/>
    <w:rsid w:val="00582F4F"/>
    <w:rsid w:val="005830F4"/>
    <w:rsid w:val="00583823"/>
    <w:rsid w:val="00584559"/>
    <w:rsid w:val="00584863"/>
    <w:rsid w:val="00584926"/>
    <w:rsid w:val="00584988"/>
    <w:rsid w:val="0058509D"/>
    <w:rsid w:val="0058571D"/>
    <w:rsid w:val="005859B3"/>
    <w:rsid w:val="00585D9E"/>
    <w:rsid w:val="005862B3"/>
    <w:rsid w:val="005863EB"/>
    <w:rsid w:val="00587B23"/>
    <w:rsid w:val="0059025A"/>
    <w:rsid w:val="005915EC"/>
    <w:rsid w:val="00591988"/>
    <w:rsid w:val="00591B40"/>
    <w:rsid w:val="00592A34"/>
    <w:rsid w:val="00592A97"/>
    <w:rsid w:val="00592DA4"/>
    <w:rsid w:val="00594403"/>
    <w:rsid w:val="005944CE"/>
    <w:rsid w:val="00594BCD"/>
    <w:rsid w:val="00595361"/>
    <w:rsid w:val="00596388"/>
    <w:rsid w:val="0059643C"/>
    <w:rsid w:val="0059699E"/>
    <w:rsid w:val="00596CDD"/>
    <w:rsid w:val="005971AB"/>
    <w:rsid w:val="005976C2"/>
    <w:rsid w:val="005A0019"/>
    <w:rsid w:val="005A1144"/>
    <w:rsid w:val="005A142A"/>
    <w:rsid w:val="005A1DEE"/>
    <w:rsid w:val="005A2296"/>
    <w:rsid w:val="005A2825"/>
    <w:rsid w:val="005A3725"/>
    <w:rsid w:val="005A40A4"/>
    <w:rsid w:val="005A41DC"/>
    <w:rsid w:val="005A44F2"/>
    <w:rsid w:val="005A4628"/>
    <w:rsid w:val="005A49FE"/>
    <w:rsid w:val="005A52EB"/>
    <w:rsid w:val="005A5681"/>
    <w:rsid w:val="005A5898"/>
    <w:rsid w:val="005A59AB"/>
    <w:rsid w:val="005A5A89"/>
    <w:rsid w:val="005A5EB9"/>
    <w:rsid w:val="005A77AB"/>
    <w:rsid w:val="005A78B5"/>
    <w:rsid w:val="005A7A55"/>
    <w:rsid w:val="005A7D18"/>
    <w:rsid w:val="005A7D8B"/>
    <w:rsid w:val="005B0D92"/>
    <w:rsid w:val="005B0E3B"/>
    <w:rsid w:val="005B0F79"/>
    <w:rsid w:val="005B1182"/>
    <w:rsid w:val="005B1843"/>
    <w:rsid w:val="005B1E4C"/>
    <w:rsid w:val="005B37EC"/>
    <w:rsid w:val="005B3D49"/>
    <w:rsid w:val="005B46B6"/>
    <w:rsid w:val="005B4760"/>
    <w:rsid w:val="005B4E5F"/>
    <w:rsid w:val="005B4EE4"/>
    <w:rsid w:val="005B567B"/>
    <w:rsid w:val="005B5A4F"/>
    <w:rsid w:val="005B5A9B"/>
    <w:rsid w:val="005B6004"/>
    <w:rsid w:val="005B6F7A"/>
    <w:rsid w:val="005B71D2"/>
    <w:rsid w:val="005B7378"/>
    <w:rsid w:val="005B768F"/>
    <w:rsid w:val="005B7804"/>
    <w:rsid w:val="005B78D8"/>
    <w:rsid w:val="005B78F2"/>
    <w:rsid w:val="005B7B63"/>
    <w:rsid w:val="005B7BC6"/>
    <w:rsid w:val="005B7C54"/>
    <w:rsid w:val="005C020E"/>
    <w:rsid w:val="005C0CB2"/>
    <w:rsid w:val="005C1091"/>
    <w:rsid w:val="005C15CE"/>
    <w:rsid w:val="005C20E4"/>
    <w:rsid w:val="005C239B"/>
    <w:rsid w:val="005C26A8"/>
    <w:rsid w:val="005C2931"/>
    <w:rsid w:val="005C2C1D"/>
    <w:rsid w:val="005C38FF"/>
    <w:rsid w:val="005C4768"/>
    <w:rsid w:val="005C4821"/>
    <w:rsid w:val="005C4984"/>
    <w:rsid w:val="005C4F20"/>
    <w:rsid w:val="005C53EE"/>
    <w:rsid w:val="005C6390"/>
    <w:rsid w:val="005C6EDE"/>
    <w:rsid w:val="005C73A4"/>
    <w:rsid w:val="005C74BF"/>
    <w:rsid w:val="005C753E"/>
    <w:rsid w:val="005C75B3"/>
    <w:rsid w:val="005C7E2A"/>
    <w:rsid w:val="005D0257"/>
    <w:rsid w:val="005D052A"/>
    <w:rsid w:val="005D12B8"/>
    <w:rsid w:val="005D1830"/>
    <w:rsid w:val="005D25B6"/>
    <w:rsid w:val="005D2E9A"/>
    <w:rsid w:val="005D3607"/>
    <w:rsid w:val="005D36ED"/>
    <w:rsid w:val="005D3C99"/>
    <w:rsid w:val="005D46C1"/>
    <w:rsid w:val="005D4D7C"/>
    <w:rsid w:val="005D5200"/>
    <w:rsid w:val="005D54DB"/>
    <w:rsid w:val="005D5CF7"/>
    <w:rsid w:val="005D5EBA"/>
    <w:rsid w:val="005D7513"/>
    <w:rsid w:val="005E0137"/>
    <w:rsid w:val="005E04A5"/>
    <w:rsid w:val="005E091A"/>
    <w:rsid w:val="005E142D"/>
    <w:rsid w:val="005E1DC4"/>
    <w:rsid w:val="005E1F5F"/>
    <w:rsid w:val="005E3918"/>
    <w:rsid w:val="005E3C40"/>
    <w:rsid w:val="005E3E72"/>
    <w:rsid w:val="005E3EE3"/>
    <w:rsid w:val="005E41CA"/>
    <w:rsid w:val="005E4349"/>
    <w:rsid w:val="005E4E23"/>
    <w:rsid w:val="005E5197"/>
    <w:rsid w:val="005E54D1"/>
    <w:rsid w:val="005E57CE"/>
    <w:rsid w:val="005E5BD5"/>
    <w:rsid w:val="005E5ED2"/>
    <w:rsid w:val="005E7374"/>
    <w:rsid w:val="005E7DFD"/>
    <w:rsid w:val="005E7EB2"/>
    <w:rsid w:val="005F0027"/>
    <w:rsid w:val="005F0F6F"/>
    <w:rsid w:val="005F18EF"/>
    <w:rsid w:val="005F212C"/>
    <w:rsid w:val="005F2177"/>
    <w:rsid w:val="005F2775"/>
    <w:rsid w:val="005F29AD"/>
    <w:rsid w:val="005F2C86"/>
    <w:rsid w:val="005F2E20"/>
    <w:rsid w:val="005F3523"/>
    <w:rsid w:val="005F3D52"/>
    <w:rsid w:val="005F4CFA"/>
    <w:rsid w:val="005F528B"/>
    <w:rsid w:val="005F56FB"/>
    <w:rsid w:val="005F5DA0"/>
    <w:rsid w:val="005F710E"/>
    <w:rsid w:val="005F71C2"/>
    <w:rsid w:val="00600107"/>
    <w:rsid w:val="00600BB7"/>
    <w:rsid w:val="00601A89"/>
    <w:rsid w:val="00601DD8"/>
    <w:rsid w:val="006021F1"/>
    <w:rsid w:val="00603004"/>
    <w:rsid w:val="00603B80"/>
    <w:rsid w:val="0060413A"/>
    <w:rsid w:val="0060419B"/>
    <w:rsid w:val="0060437C"/>
    <w:rsid w:val="006049BF"/>
    <w:rsid w:val="00604F9B"/>
    <w:rsid w:val="00605D40"/>
    <w:rsid w:val="00606415"/>
    <w:rsid w:val="006065F5"/>
    <w:rsid w:val="006070A6"/>
    <w:rsid w:val="0060711D"/>
    <w:rsid w:val="00607A30"/>
    <w:rsid w:val="00610605"/>
    <w:rsid w:val="006107C9"/>
    <w:rsid w:val="006107E6"/>
    <w:rsid w:val="006109E9"/>
    <w:rsid w:val="00610AC5"/>
    <w:rsid w:val="00610C96"/>
    <w:rsid w:val="00610EDB"/>
    <w:rsid w:val="00611E84"/>
    <w:rsid w:val="00611F03"/>
    <w:rsid w:val="00611F8A"/>
    <w:rsid w:val="0061229E"/>
    <w:rsid w:val="006126C6"/>
    <w:rsid w:val="00613114"/>
    <w:rsid w:val="00613274"/>
    <w:rsid w:val="00613289"/>
    <w:rsid w:val="006134B8"/>
    <w:rsid w:val="00613765"/>
    <w:rsid w:val="00613BA5"/>
    <w:rsid w:val="00613FF4"/>
    <w:rsid w:val="006143EE"/>
    <w:rsid w:val="006146C6"/>
    <w:rsid w:val="00614F36"/>
    <w:rsid w:val="00614F95"/>
    <w:rsid w:val="0061509D"/>
    <w:rsid w:val="00615960"/>
    <w:rsid w:val="00615B0E"/>
    <w:rsid w:val="00617D02"/>
    <w:rsid w:val="00620781"/>
    <w:rsid w:val="006207BF"/>
    <w:rsid w:val="00620C13"/>
    <w:rsid w:val="00621568"/>
    <w:rsid w:val="006218A5"/>
    <w:rsid w:val="00621E16"/>
    <w:rsid w:val="006221F4"/>
    <w:rsid w:val="0062246D"/>
    <w:rsid w:val="00622A67"/>
    <w:rsid w:val="00622F07"/>
    <w:rsid w:val="00623657"/>
    <w:rsid w:val="0062413D"/>
    <w:rsid w:val="006242DE"/>
    <w:rsid w:val="00624831"/>
    <w:rsid w:val="00624F1B"/>
    <w:rsid w:val="006252A1"/>
    <w:rsid w:val="006254EB"/>
    <w:rsid w:val="00625D63"/>
    <w:rsid w:val="006264CE"/>
    <w:rsid w:val="00626755"/>
    <w:rsid w:val="00626A6D"/>
    <w:rsid w:val="00626A83"/>
    <w:rsid w:val="00626D58"/>
    <w:rsid w:val="00627522"/>
    <w:rsid w:val="00627609"/>
    <w:rsid w:val="0063128C"/>
    <w:rsid w:val="0063131A"/>
    <w:rsid w:val="006319A1"/>
    <w:rsid w:val="006321A6"/>
    <w:rsid w:val="006321C1"/>
    <w:rsid w:val="006329E1"/>
    <w:rsid w:val="00632BE0"/>
    <w:rsid w:val="006331E3"/>
    <w:rsid w:val="0063340E"/>
    <w:rsid w:val="00633416"/>
    <w:rsid w:val="00633646"/>
    <w:rsid w:val="00633C06"/>
    <w:rsid w:val="00634523"/>
    <w:rsid w:val="006349C7"/>
    <w:rsid w:val="00635B47"/>
    <w:rsid w:val="00635C55"/>
    <w:rsid w:val="00635CB4"/>
    <w:rsid w:val="00636E6A"/>
    <w:rsid w:val="00637CA2"/>
    <w:rsid w:val="006403C5"/>
    <w:rsid w:val="00640824"/>
    <w:rsid w:val="0064093D"/>
    <w:rsid w:val="0064511E"/>
    <w:rsid w:val="00645B69"/>
    <w:rsid w:val="00645BC7"/>
    <w:rsid w:val="00645DE6"/>
    <w:rsid w:val="00647B81"/>
    <w:rsid w:val="00650034"/>
    <w:rsid w:val="00650343"/>
    <w:rsid w:val="00650618"/>
    <w:rsid w:val="00651313"/>
    <w:rsid w:val="006525FB"/>
    <w:rsid w:val="00652B79"/>
    <w:rsid w:val="00652DBA"/>
    <w:rsid w:val="00652F83"/>
    <w:rsid w:val="00653528"/>
    <w:rsid w:val="006538E8"/>
    <w:rsid w:val="00655747"/>
    <w:rsid w:val="00655B44"/>
    <w:rsid w:val="00655FD4"/>
    <w:rsid w:val="0065645F"/>
    <w:rsid w:val="006569C9"/>
    <w:rsid w:val="00656DC6"/>
    <w:rsid w:val="00657038"/>
    <w:rsid w:val="0065737D"/>
    <w:rsid w:val="00660A64"/>
    <w:rsid w:val="00660B90"/>
    <w:rsid w:val="00660CD7"/>
    <w:rsid w:val="0066168C"/>
    <w:rsid w:val="00661ADA"/>
    <w:rsid w:val="00661ECC"/>
    <w:rsid w:val="00662276"/>
    <w:rsid w:val="00663AB9"/>
    <w:rsid w:val="00663E79"/>
    <w:rsid w:val="0066408A"/>
    <w:rsid w:val="00664691"/>
    <w:rsid w:val="006652A7"/>
    <w:rsid w:val="00665511"/>
    <w:rsid w:val="0066569C"/>
    <w:rsid w:val="00665F77"/>
    <w:rsid w:val="00666DE1"/>
    <w:rsid w:val="006671B9"/>
    <w:rsid w:val="00667217"/>
    <w:rsid w:val="006700F2"/>
    <w:rsid w:val="00670471"/>
    <w:rsid w:val="00671044"/>
    <w:rsid w:val="0067187F"/>
    <w:rsid w:val="00671AD9"/>
    <w:rsid w:val="006721A1"/>
    <w:rsid w:val="006729E5"/>
    <w:rsid w:val="00672B5B"/>
    <w:rsid w:val="0067302A"/>
    <w:rsid w:val="00673925"/>
    <w:rsid w:val="00673FC4"/>
    <w:rsid w:val="00674B0F"/>
    <w:rsid w:val="00674B86"/>
    <w:rsid w:val="00674F31"/>
    <w:rsid w:val="006758BC"/>
    <w:rsid w:val="00676783"/>
    <w:rsid w:val="0067692D"/>
    <w:rsid w:val="00676944"/>
    <w:rsid w:val="00676BE4"/>
    <w:rsid w:val="00677081"/>
    <w:rsid w:val="006770B6"/>
    <w:rsid w:val="00680532"/>
    <w:rsid w:val="0068099D"/>
    <w:rsid w:val="00680AE4"/>
    <w:rsid w:val="00680D69"/>
    <w:rsid w:val="00680E0D"/>
    <w:rsid w:val="00680F58"/>
    <w:rsid w:val="0068119A"/>
    <w:rsid w:val="00681EC0"/>
    <w:rsid w:val="00682BAC"/>
    <w:rsid w:val="006834A1"/>
    <w:rsid w:val="00683661"/>
    <w:rsid w:val="00683856"/>
    <w:rsid w:val="00683B6F"/>
    <w:rsid w:val="00685222"/>
    <w:rsid w:val="0068537B"/>
    <w:rsid w:val="006854EC"/>
    <w:rsid w:val="00686A8A"/>
    <w:rsid w:val="00686D9A"/>
    <w:rsid w:val="00686FF1"/>
    <w:rsid w:val="006872FD"/>
    <w:rsid w:val="006875F2"/>
    <w:rsid w:val="00687F32"/>
    <w:rsid w:val="006904D5"/>
    <w:rsid w:val="00690524"/>
    <w:rsid w:val="00690CA2"/>
    <w:rsid w:val="00690F87"/>
    <w:rsid w:val="00691509"/>
    <w:rsid w:val="0069191C"/>
    <w:rsid w:val="00692359"/>
    <w:rsid w:val="00692B1C"/>
    <w:rsid w:val="0069314E"/>
    <w:rsid w:val="0069315D"/>
    <w:rsid w:val="00693488"/>
    <w:rsid w:val="006936AD"/>
    <w:rsid w:val="006936D7"/>
    <w:rsid w:val="0069392E"/>
    <w:rsid w:val="0069432B"/>
    <w:rsid w:val="00694442"/>
    <w:rsid w:val="006950E7"/>
    <w:rsid w:val="00695990"/>
    <w:rsid w:val="00696A30"/>
    <w:rsid w:val="00696ACB"/>
    <w:rsid w:val="006976EB"/>
    <w:rsid w:val="006979CB"/>
    <w:rsid w:val="006A07EA"/>
    <w:rsid w:val="006A1A68"/>
    <w:rsid w:val="006A2651"/>
    <w:rsid w:val="006A35E7"/>
    <w:rsid w:val="006A468E"/>
    <w:rsid w:val="006A4D59"/>
    <w:rsid w:val="006A5598"/>
    <w:rsid w:val="006A5A43"/>
    <w:rsid w:val="006A5E1A"/>
    <w:rsid w:val="006A6173"/>
    <w:rsid w:val="006A63FE"/>
    <w:rsid w:val="006A6CAE"/>
    <w:rsid w:val="006A6CE7"/>
    <w:rsid w:val="006A7174"/>
    <w:rsid w:val="006A74AF"/>
    <w:rsid w:val="006B0049"/>
    <w:rsid w:val="006B177F"/>
    <w:rsid w:val="006B17C9"/>
    <w:rsid w:val="006B20FB"/>
    <w:rsid w:val="006B21B5"/>
    <w:rsid w:val="006B21C1"/>
    <w:rsid w:val="006B34C8"/>
    <w:rsid w:val="006B37E5"/>
    <w:rsid w:val="006B4AC5"/>
    <w:rsid w:val="006B5132"/>
    <w:rsid w:val="006B5F8C"/>
    <w:rsid w:val="006B6051"/>
    <w:rsid w:val="006B612F"/>
    <w:rsid w:val="006B6AAC"/>
    <w:rsid w:val="006B6C94"/>
    <w:rsid w:val="006C01E8"/>
    <w:rsid w:val="006C0F8A"/>
    <w:rsid w:val="006C125D"/>
    <w:rsid w:val="006C1981"/>
    <w:rsid w:val="006C1ED6"/>
    <w:rsid w:val="006C1EDC"/>
    <w:rsid w:val="006C2249"/>
    <w:rsid w:val="006C2B43"/>
    <w:rsid w:val="006C2DAE"/>
    <w:rsid w:val="006C2FD0"/>
    <w:rsid w:val="006C3904"/>
    <w:rsid w:val="006C3972"/>
    <w:rsid w:val="006C423E"/>
    <w:rsid w:val="006C43A3"/>
    <w:rsid w:val="006C5146"/>
    <w:rsid w:val="006C5375"/>
    <w:rsid w:val="006C5A0B"/>
    <w:rsid w:val="006C5DF6"/>
    <w:rsid w:val="006C69C2"/>
    <w:rsid w:val="006C6B51"/>
    <w:rsid w:val="006C6F3A"/>
    <w:rsid w:val="006C71A0"/>
    <w:rsid w:val="006D13C7"/>
    <w:rsid w:val="006D1770"/>
    <w:rsid w:val="006D22F7"/>
    <w:rsid w:val="006D2358"/>
    <w:rsid w:val="006D30C1"/>
    <w:rsid w:val="006D348C"/>
    <w:rsid w:val="006D3768"/>
    <w:rsid w:val="006D38CC"/>
    <w:rsid w:val="006D3E7D"/>
    <w:rsid w:val="006D3F0A"/>
    <w:rsid w:val="006D551C"/>
    <w:rsid w:val="006D5AFF"/>
    <w:rsid w:val="006D6375"/>
    <w:rsid w:val="006D6CD3"/>
    <w:rsid w:val="006D73AC"/>
    <w:rsid w:val="006D79D6"/>
    <w:rsid w:val="006D7AAB"/>
    <w:rsid w:val="006E0450"/>
    <w:rsid w:val="006E06DF"/>
    <w:rsid w:val="006E0743"/>
    <w:rsid w:val="006E1283"/>
    <w:rsid w:val="006E13D5"/>
    <w:rsid w:val="006E15D8"/>
    <w:rsid w:val="006E1FE8"/>
    <w:rsid w:val="006E217F"/>
    <w:rsid w:val="006E2B2D"/>
    <w:rsid w:val="006E2E6D"/>
    <w:rsid w:val="006E30EB"/>
    <w:rsid w:val="006E35DA"/>
    <w:rsid w:val="006E3B43"/>
    <w:rsid w:val="006E4A62"/>
    <w:rsid w:val="006E4A91"/>
    <w:rsid w:val="006E5D74"/>
    <w:rsid w:val="006E6260"/>
    <w:rsid w:val="006E67E9"/>
    <w:rsid w:val="006E6B34"/>
    <w:rsid w:val="006E7BE6"/>
    <w:rsid w:val="006F010F"/>
    <w:rsid w:val="006F05AF"/>
    <w:rsid w:val="006F0EB2"/>
    <w:rsid w:val="006F109B"/>
    <w:rsid w:val="006F16E0"/>
    <w:rsid w:val="006F1B1E"/>
    <w:rsid w:val="006F1BE4"/>
    <w:rsid w:val="006F1C98"/>
    <w:rsid w:val="006F23EC"/>
    <w:rsid w:val="006F2A34"/>
    <w:rsid w:val="006F39A5"/>
    <w:rsid w:val="006F3C05"/>
    <w:rsid w:val="006F3D13"/>
    <w:rsid w:val="006F4068"/>
    <w:rsid w:val="006F4C55"/>
    <w:rsid w:val="006F4EDA"/>
    <w:rsid w:val="006F527C"/>
    <w:rsid w:val="006F5EFD"/>
    <w:rsid w:val="006F5FC6"/>
    <w:rsid w:val="006F7051"/>
    <w:rsid w:val="006F714C"/>
    <w:rsid w:val="006F735A"/>
    <w:rsid w:val="006F7DEF"/>
    <w:rsid w:val="00700714"/>
    <w:rsid w:val="00701290"/>
    <w:rsid w:val="00701362"/>
    <w:rsid w:val="007015B7"/>
    <w:rsid w:val="007017D3"/>
    <w:rsid w:val="00701BBA"/>
    <w:rsid w:val="0070246B"/>
    <w:rsid w:val="00703D44"/>
    <w:rsid w:val="0070477B"/>
    <w:rsid w:val="007059BE"/>
    <w:rsid w:val="00705AEA"/>
    <w:rsid w:val="007061AA"/>
    <w:rsid w:val="00706926"/>
    <w:rsid w:val="00706E41"/>
    <w:rsid w:val="0070762C"/>
    <w:rsid w:val="00707C52"/>
    <w:rsid w:val="0071084B"/>
    <w:rsid w:val="00711096"/>
    <w:rsid w:val="0071154F"/>
    <w:rsid w:val="00711EED"/>
    <w:rsid w:val="0071213D"/>
    <w:rsid w:val="007125B3"/>
    <w:rsid w:val="0071434D"/>
    <w:rsid w:val="007146CD"/>
    <w:rsid w:val="00714B29"/>
    <w:rsid w:val="00714D31"/>
    <w:rsid w:val="00714EB0"/>
    <w:rsid w:val="00714F4E"/>
    <w:rsid w:val="00714FB1"/>
    <w:rsid w:val="007166D8"/>
    <w:rsid w:val="007168AF"/>
    <w:rsid w:val="00716BAB"/>
    <w:rsid w:val="00716E94"/>
    <w:rsid w:val="00717237"/>
    <w:rsid w:val="007175AD"/>
    <w:rsid w:val="007176C8"/>
    <w:rsid w:val="00717B5E"/>
    <w:rsid w:val="00717DA1"/>
    <w:rsid w:val="0072063B"/>
    <w:rsid w:val="0072064F"/>
    <w:rsid w:val="00721650"/>
    <w:rsid w:val="00722144"/>
    <w:rsid w:val="00722AA9"/>
    <w:rsid w:val="0072325F"/>
    <w:rsid w:val="0072363F"/>
    <w:rsid w:val="00723C3F"/>
    <w:rsid w:val="007240CB"/>
    <w:rsid w:val="007244E3"/>
    <w:rsid w:val="00724AFD"/>
    <w:rsid w:val="007250B1"/>
    <w:rsid w:val="007252CC"/>
    <w:rsid w:val="00725D4E"/>
    <w:rsid w:val="007260C3"/>
    <w:rsid w:val="00726746"/>
    <w:rsid w:val="00726CB1"/>
    <w:rsid w:val="00727941"/>
    <w:rsid w:val="00727A3D"/>
    <w:rsid w:val="00727E0E"/>
    <w:rsid w:val="0073078C"/>
    <w:rsid w:val="00731763"/>
    <w:rsid w:val="00731818"/>
    <w:rsid w:val="00731D92"/>
    <w:rsid w:val="0073208F"/>
    <w:rsid w:val="0073283C"/>
    <w:rsid w:val="00732904"/>
    <w:rsid w:val="00732923"/>
    <w:rsid w:val="00732F4E"/>
    <w:rsid w:val="0073328E"/>
    <w:rsid w:val="00733A1B"/>
    <w:rsid w:val="00734D2B"/>
    <w:rsid w:val="00734D5B"/>
    <w:rsid w:val="00734F9F"/>
    <w:rsid w:val="0073510D"/>
    <w:rsid w:val="00735EF2"/>
    <w:rsid w:val="00736238"/>
    <w:rsid w:val="00736283"/>
    <w:rsid w:val="007363D7"/>
    <w:rsid w:val="0073640B"/>
    <w:rsid w:val="0073643F"/>
    <w:rsid w:val="007364A4"/>
    <w:rsid w:val="00736A97"/>
    <w:rsid w:val="00736BC5"/>
    <w:rsid w:val="00736FF3"/>
    <w:rsid w:val="007371A4"/>
    <w:rsid w:val="00737698"/>
    <w:rsid w:val="00737F0B"/>
    <w:rsid w:val="0074023D"/>
    <w:rsid w:val="00740406"/>
    <w:rsid w:val="00740D84"/>
    <w:rsid w:val="00742911"/>
    <w:rsid w:val="00743F8F"/>
    <w:rsid w:val="00744495"/>
    <w:rsid w:val="007447F7"/>
    <w:rsid w:val="0074493E"/>
    <w:rsid w:val="00745595"/>
    <w:rsid w:val="00745B73"/>
    <w:rsid w:val="00746BD3"/>
    <w:rsid w:val="00746D64"/>
    <w:rsid w:val="00750065"/>
    <w:rsid w:val="007500D1"/>
    <w:rsid w:val="00750141"/>
    <w:rsid w:val="00750F81"/>
    <w:rsid w:val="00751C71"/>
    <w:rsid w:val="00752164"/>
    <w:rsid w:val="007522D9"/>
    <w:rsid w:val="007539AD"/>
    <w:rsid w:val="00753FFE"/>
    <w:rsid w:val="007543BB"/>
    <w:rsid w:val="007545E5"/>
    <w:rsid w:val="007548A5"/>
    <w:rsid w:val="00754EF2"/>
    <w:rsid w:val="00755D08"/>
    <w:rsid w:val="00756338"/>
    <w:rsid w:val="007563B0"/>
    <w:rsid w:val="00756616"/>
    <w:rsid w:val="00757559"/>
    <w:rsid w:val="00757AA6"/>
    <w:rsid w:val="00757ABC"/>
    <w:rsid w:val="00757E01"/>
    <w:rsid w:val="007606DA"/>
    <w:rsid w:val="00760B60"/>
    <w:rsid w:val="00760DEC"/>
    <w:rsid w:val="007618FC"/>
    <w:rsid w:val="0076243D"/>
    <w:rsid w:val="007628AB"/>
    <w:rsid w:val="00762985"/>
    <w:rsid w:val="007636DC"/>
    <w:rsid w:val="00763D95"/>
    <w:rsid w:val="00764501"/>
    <w:rsid w:val="00764717"/>
    <w:rsid w:val="007647B9"/>
    <w:rsid w:val="00764833"/>
    <w:rsid w:val="00765336"/>
    <w:rsid w:val="00766ECE"/>
    <w:rsid w:val="00770789"/>
    <w:rsid w:val="00771C53"/>
    <w:rsid w:val="00771F4E"/>
    <w:rsid w:val="00771FE4"/>
    <w:rsid w:val="00772194"/>
    <w:rsid w:val="00772433"/>
    <w:rsid w:val="007724ED"/>
    <w:rsid w:val="00772FEA"/>
    <w:rsid w:val="00773223"/>
    <w:rsid w:val="0077407B"/>
    <w:rsid w:val="007742B0"/>
    <w:rsid w:val="007744E2"/>
    <w:rsid w:val="0077451F"/>
    <w:rsid w:val="0077453A"/>
    <w:rsid w:val="00774626"/>
    <w:rsid w:val="00774C6B"/>
    <w:rsid w:val="00775367"/>
    <w:rsid w:val="00775B15"/>
    <w:rsid w:val="00775D64"/>
    <w:rsid w:val="0077620A"/>
    <w:rsid w:val="007763D1"/>
    <w:rsid w:val="007769AA"/>
    <w:rsid w:val="00776B72"/>
    <w:rsid w:val="00776E61"/>
    <w:rsid w:val="00777315"/>
    <w:rsid w:val="00780019"/>
    <w:rsid w:val="007801B1"/>
    <w:rsid w:val="007802C0"/>
    <w:rsid w:val="00780D06"/>
    <w:rsid w:val="007813D7"/>
    <w:rsid w:val="007814ED"/>
    <w:rsid w:val="007818E1"/>
    <w:rsid w:val="007819E9"/>
    <w:rsid w:val="00781AD4"/>
    <w:rsid w:val="00782103"/>
    <w:rsid w:val="00782EEC"/>
    <w:rsid w:val="00782FB5"/>
    <w:rsid w:val="00783104"/>
    <w:rsid w:val="00783225"/>
    <w:rsid w:val="00784697"/>
    <w:rsid w:val="007846DB"/>
    <w:rsid w:val="00785F47"/>
    <w:rsid w:val="00786457"/>
    <w:rsid w:val="00786691"/>
    <w:rsid w:val="00786ED0"/>
    <w:rsid w:val="00786FD9"/>
    <w:rsid w:val="00787507"/>
    <w:rsid w:val="00787569"/>
    <w:rsid w:val="00787FE3"/>
    <w:rsid w:val="00790C71"/>
    <w:rsid w:val="00791E11"/>
    <w:rsid w:val="00792603"/>
    <w:rsid w:val="00793CF9"/>
    <w:rsid w:val="00793E68"/>
    <w:rsid w:val="007943A6"/>
    <w:rsid w:val="00794C01"/>
    <w:rsid w:val="00794D6C"/>
    <w:rsid w:val="007959FA"/>
    <w:rsid w:val="007961ED"/>
    <w:rsid w:val="007963CE"/>
    <w:rsid w:val="00796AD6"/>
    <w:rsid w:val="00797485"/>
    <w:rsid w:val="007977B6"/>
    <w:rsid w:val="007A0A71"/>
    <w:rsid w:val="007A1215"/>
    <w:rsid w:val="007A13E2"/>
    <w:rsid w:val="007A1474"/>
    <w:rsid w:val="007A23A1"/>
    <w:rsid w:val="007A2547"/>
    <w:rsid w:val="007A280A"/>
    <w:rsid w:val="007A2A72"/>
    <w:rsid w:val="007A2C8F"/>
    <w:rsid w:val="007A509A"/>
    <w:rsid w:val="007A5179"/>
    <w:rsid w:val="007A5BC1"/>
    <w:rsid w:val="007A5F88"/>
    <w:rsid w:val="007A6434"/>
    <w:rsid w:val="007A6D2A"/>
    <w:rsid w:val="007A6D6F"/>
    <w:rsid w:val="007A7DB0"/>
    <w:rsid w:val="007B01F2"/>
    <w:rsid w:val="007B08AE"/>
    <w:rsid w:val="007B172D"/>
    <w:rsid w:val="007B1D37"/>
    <w:rsid w:val="007B1D9C"/>
    <w:rsid w:val="007B26D1"/>
    <w:rsid w:val="007B2B38"/>
    <w:rsid w:val="007B3BA4"/>
    <w:rsid w:val="007B5117"/>
    <w:rsid w:val="007B5378"/>
    <w:rsid w:val="007B5983"/>
    <w:rsid w:val="007B70CA"/>
    <w:rsid w:val="007B790A"/>
    <w:rsid w:val="007C03AA"/>
    <w:rsid w:val="007C0C58"/>
    <w:rsid w:val="007C2552"/>
    <w:rsid w:val="007C3718"/>
    <w:rsid w:val="007C381C"/>
    <w:rsid w:val="007C3C5C"/>
    <w:rsid w:val="007C3D67"/>
    <w:rsid w:val="007C4639"/>
    <w:rsid w:val="007C6061"/>
    <w:rsid w:val="007C67D4"/>
    <w:rsid w:val="007C74F8"/>
    <w:rsid w:val="007C7AFB"/>
    <w:rsid w:val="007C7CF2"/>
    <w:rsid w:val="007D07A9"/>
    <w:rsid w:val="007D0FBD"/>
    <w:rsid w:val="007D12D4"/>
    <w:rsid w:val="007D21B7"/>
    <w:rsid w:val="007D252D"/>
    <w:rsid w:val="007D2FCB"/>
    <w:rsid w:val="007D3D71"/>
    <w:rsid w:val="007D4178"/>
    <w:rsid w:val="007D460C"/>
    <w:rsid w:val="007D4D2F"/>
    <w:rsid w:val="007D4DA8"/>
    <w:rsid w:val="007D4DD1"/>
    <w:rsid w:val="007D5D42"/>
    <w:rsid w:val="007D5F22"/>
    <w:rsid w:val="007D614B"/>
    <w:rsid w:val="007D7295"/>
    <w:rsid w:val="007D79FE"/>
    <w:rsid w:val="007E0A57"/>
    <w:rsid w:val="007E10D9"/>
    <w:rsid w:val="007E18FE"/>
    <w:rsid w:val="007E24E6"/>
    <w:rsid w:val="007E2DEE"/>
    <w:rsid w:val="007E38F6"/>
    <w:rsid w:val="007E3CBD"/>
    <w:rsid w:val="007E4C8C"/>
    <w:rsid w:val="007E5193"/>
    <w:rsid w:val="007E567D"/>
    <w:rsid w:val="007E5CAA"/>
    <w:rsid w:val="007E6320"/>
    <w:rsid w:val="007E6D50"/>
    <w:rsid w:val="007E739C"/>
    <w:rsid w:val="007E7574"/>
    <w:rsid w:val="007F0DF9"/>
    <w:rsid w:val="007F13C0"/>
    <w:rsid w:val="007F1ED7"/>
    <w:rsid w:val="007F24AC"/>
    <w:rsid w:val="007F2BDF"/>
    <w:rsid w:val="007F398F"/>
    <w:rsid w:val="007F3B1B"/>
    <w:rsid w:val="007F3B2D"/>
    <w:rsid w:val="007F4148"/>
    <w:rsid w:val="007F43A5"/>
    <w:rsid w:val="007F51E8"/>
    <w:rsid w:val="007F7DE6"/>
    <w:rsid w:val="007F7E3F"/>
    <w:rsid w:val="0080065B"/>
    <w:rsid w:val="008008AE"/>
    <w:rsid w:val="00800E5A"/>
    <w:rsid w:val="00801D8F"/>
    <w:rsid w:val="008023F5"/>
    <w:rsid w:val="00802587"/>
    <w:rsid w:val="0080265B"/>
    <w:rsid w:val="00802664"/>
    <w:rsid w:val="00802833"/>
    <w:rsid w:val="00802E75"/>
    <w:rsid w:val="00803E66"/>
    <w:rsid w:val="008042DA"/>
    <w:rsid w:val="00804B32"/>
    <w:rsid w:val="00805F4D"/>
    <w:rsid w:val="008061C8"/>
    <w:rsid w:val="00806BDB"/>
    <w:rsid w:val="00806CFE"/>
    <w:rsid w:val="00806DF5"/>
    <w:rsid w:val="00807279"/>
    <w:rsid w:val="008074C0"/>
    <w:rsid w:val="008076F6"/>
    <w:rsid w:val="00807C33"/>
    <w:rsid w:val="008102CC"/>
    <w:rsid w:val="008106A9"/>
    <w:rsid w:val="008106BE"/>
    <w:rsid w:val="00810748"/>
    <w:rsid w:val="00810809"/>
    <w:rsid w:val="00810F17"/>
    <w:rsid w:val="00811165"/>
    <w:rsid w:val="00812545"/>
    <w:rsid w:val="008125A1"/>
    <w:rsid w:val="00813294"/>
    <w:rsid w:val="0081341F"/>
    <w:rsid w:val="00813600"/>
    <w:rsid w:val="008136D4"/>
    <w:rsid w:val="00813E84"/>
    <w:rsid w:val="00814023"/>
    <w:rsid w:val="00814D43"/>
    <w:rsid w:val="008151AE"/>
    <w:rsid w:val="00815486"/>
    <w:rsid w:val="00815589"/>
    <w:rsid w:val="00815773"/>
    <w:rsid w:val="00815906"/>
    <w:rsid w:val="00816E7A"/>
    <w:rsid w:val="00817141"/>
    <w:rsid w:val="008172A9"/>
    <w:rsid w:val="00817FF9"/>
    <w:rsid w:val="00820EF8"/>
    <w:rsid w:val="0082148B"/>
    <w:rsid w:val="008216C3"/>
    <w:rsid w:val="008217C7"/>
    <w:rsid w:val="00821868"/>
    <w:rsid w:val="008218F4"/>
    <w:rsid w:val="00821AA3"/>
    <w:rsid w:val="00821CDC"/>
    <w:rsid w:val="00822BAC"/>
    <w:rsid w:val="00824162"/>
    <w:rsid w:val="00825E41"/>
    <w:rsid w:val="008267BE"/>
    <w:rsid w:val="00826C14"/>
    <w:rsid w:val="00826E62"/>
    <w:rsid w:val="008270D3"/>
    <w:rsid w:val="008275B9"/>
    <w:rsid w:val="00827799"/>
    <w:rsid w:val="00827DA7"/>
    <w:rsid w:val="008303EF"/>
    <w:rsid w:val="00830DDF"/>
    <w:rsid w:val="008319AE"/>
    <w:rsid w:val="00831EFB"/>
    <w:rsid w:val="00832589"/>
    <w:rsid w:val="0083261A"/>
    <w:rsid w:val="00832A08"/>
    <w:rsid w:val="00833B5F"/>
    <w:rsid w:val="00833E0C"/>
    <w:rsid w:val="00833EE4"/>
    <w:rsid w:val="0083432B"/>
    <w:rsid w:val="00834515"/>
    <w:rsid w:val="00834B44"/>
    <w:rsid w:val="008353AD"/>
    <w:rsid w:val="00835F70"/>
    <w:rsid w:val="00835FC1"/>
    <w:rsid w:val="00836763"/>
    <w:rsid w:val="00837614"/>
    <w:rsid w:val="008405D6"/>
    <w:rsid w:val="0084096E"/>
    <w:rsid w:val="00840B71"/>
    <w:rsid w:val="00840DFA"/>
    <w:rsid w:val="00841063"/>
    <w:rsid w:val="008410A9"/>
    <w:rsid w:val="008414D3"/>
    <w:rsid w:val="00841C09"/>
    <w:rsid w:val="00841CB7"/>
    <w:rsid w:val="00841DCF"/>
    <w:rsid w:val="00842278"/>
    <w:rsid w:val="0084228A"/>
    <w:rsid w:val="008424DD"/>
    <w:rsid w:val="0084274C"/>
    <w:rsid w:val="00842751"/>
    <w:rsid w:val="008429E1"/>
    <w:rsid w:val="0084336F"/>
    <w:rsid w:val="00843671"/>
    <w:rsid w:val="00843AE7"/>
    <w:rsid w:val="00843FF0"/>
    <w:rsid w:val="008447F3"/>
    <w:rsid w:val="008449E9"/>
    <w:rsid w:val="00844B2E"/>
    <w:rsid w:val="00844D84"/>
    <w:rsid w:val="00844F35"/>
    <w:rsid w:val="0084577B"/>
    <w:rsid w:val="0084580E"/>
    <w:rsid w:val="00845F7F"/>
    <w:rsid w:val="0084634A"/>
    <w:rsid w:val="00846569"/>
    <w:rsid w:val="008466C6"/>
    <w:rsid w:val="00846728"/>
    <w:rsid w:val="0084688F"/>
    <w:rsid w:val="008469FB"/>
    <w:rsid w:val="00847322"/>
    <w:rsid w:val="0084769D"/>
    <w:rsid w:val="00847CEA"/>
    <w:rsid w:val="00850E8C"/>
    <w:rsid w:val="00851936"/>
    <w:rsid w:val="00851969"/>
    <w:rsid w:val="00851B81"/>
    <w:rsid w:val="00852DD3"/>
    <w:rsid w:val="0085318F"/>
    <w:rsid w:val="008534FB"/>
    <w:rsid w:val="00853520"/>
    <w:rsid w:val="008536FB"/>
    <w:rsid w:val="00853CE4"/>
    <w:rsid w:val="00853F74"/>
    <w:rsid w:val="00854332"/>
    <w:rsid w:val="0085434F"/>
    <w:rsid w:val="00854567"/>
    <w:rsid w:val="00854650"/>
    <w:rsid w:val="00855A49"/>
    <w:rsid w:val="00855E76"/>
    <w:rsid w:val="00857009"/>
    <w:rsid w:val="00857DDB"/>
    <w:rsid w:val="00860294"/>
    <w:rsid w:val="00860827"/>
    <w:rsid w:val="00860C47"/>
    <w:rsid w:val="008620BE"/>
    <w:rsid w:val="00862517"/>
    <w:rsid w:val="00862A54"/>
    <w:rsid w:val="00863508"/>
    <w:rsid w:val="00863765"/>
    <w:rsid w:val="00863EFE"/>
    <w:rsid w:val="008642BE"/>
    <w:rsid w:val="008648D6"/>
    <w:rsid w:val="008648FC"/>
    <w:rsid w:val="0086518E"/>
    <w:rsid w:val="00865317"/>
    <w:rsid w:val="008661FE"/>
    <w:rsid w:val="00866955"/>
    <w:rsid w:val="00866D8A"/>
    <w:rsid w:val="00870290"/>
    <w:rsid w:val="00870BD9"/>
    <w:rsid w:val="00871881"/>
    <w:rsid w:val="00872BA3"/>
    <w:rsid w:val="00872C7C"/>
    <w:rsid w:val="008732CA"/>
    <w:rsid w:val="0087334E"/>
    <w:rsid w:val="008733A8"/>
    <w:rsid w:val="008734DD"/>
    <w:rsid w:val="008736E8"/>
    <w:rsid w:val="00873BE5"/>
    <w:rsid w:val="00874442"/>
    <w:rsid w:val="00875C98"/>
    <w:rsid w:val="008767EC"/>
    <w:rsid w:val="008771C0"/>
    <w:rsid w:val="0087732D"/>
    <w:rsid w:val="00877B08"/>
    <w:rsid w:val="00877CD8"/>
    <w:rsid w:val="00881467"/>
    <w:rsid w:val="008816D7"/>
    <w:rsid w:val="00881B19"/>
    <w:rsid w:val="008822EC"/>
    <w:rsid w:val="00882731"/>
    <w:rsid w:val="00882C00"/>
    <w:rsid w:val="00884CBD"/>
    <w:rsid w:val="00885CAF"/>
    <w:rsid w:val="008861F2"/>
    <w:rsid w:val="00886887"/>
    <w:rsid w:val="00887E0D"/>
    <w:rsid w:val="00890AF5"/>
    <w:rsid w:val="00890BF4"/>
    <w:rsid w:val="00890D47"/>
    <w:rsid w:val="008910D8"/>
    <w:rsid w:val="00891102"/>
    <w:rsid w:val="0089258E"/>
    <w:rsid w:val="00892605"/>
    <w:rsid w:val="00892668"/>
    <w:rsid w:val="008927A2"/>
    <w:rsid w:val="00893E73"/>
    <w:rsid w:val="008952FB"/>
    <w:rsid w:val="008954F2"/>
    <w:rsid w:val="00895C55"/>
    <w:rsid w:val="00895E71"/>
    <w:rsid w:val="008961F4"/>
    <w:rsid w:val="008A0DA1"/>
    <w:rsid w:val="008A11FA"/>
    <w:rsid w:val="008A20A4"/>
    <w:rsid w:val="008A2C93"/>
    <w:rsid w:val="008A2E5A"/>
    <w:rsid w:val="008A2F53"/>
    <w:rsid w:val="008A3029"/>
    <w:rsid w:val="008A30FF"/>
    <w:rsid w:val="008A39CC"/>
    <w:rsid w:val="008A4319"/>
    <w:rsid w:val="008A4B7F"/>
    <w:rsid w:val="008A52C8"/>
    <w:rsid w:val="008A5738"/>
    <w:rsid w:val="008A64FA"/>
    <w:rsid w:val="008B091E"/>
    <w:rsid w:val="008B0AEE"/>
    <w:rsid w:val="008B0F8D"/>
    <w:rsid w:val="008B17DD"/>
    <w:rsid w:val="008B2DFA"/>
    <w:rsid w:val="008B372C"/>
    <w:rsid w:val="008B37ED"/>
    <w:rsid w:val="008B3C48"/>
    <w:rsid w:val="008B4289"/>
    <w:rsid w:val="008B5296"/>
    <w:rsid w:val="008B52DD"/>
    <w:rsid w:val="008B6418"/>
    <w:rsid w:val="008B66AE"/>
    <w:rsid w:val="008B6907"/>
    <w:rsid w:val="008B6F8E"/>
    <w:rsid w:val="008B7041"/>
    <w:rsid w:val="008B745E"/>
    <w:rsid w:val="008B74DD"/>
    <w:rsid w:val="008C0CEC"/>
    <w:rsid w:val="008C1111"/>
    <w:rsid w:val="008C3481"/>
    <w:rsid w:val="008C5B61"/>
    <w:rsid w:val="008C5DF1"/>
    <w:rsid w:val="008C605E"/>
    <w:rsid w:val="008C6746"/>
    <w:rsid w:val="008C6CAA"/>
    <w:rsid w:val="008C70D8"/>
    <w:rsid w:val="008C7144"/>
    <w:rsid w:val="008C7200"/>
    <w:rsid w:val="008C75D3"/>
    <w:rsid w:val="008C77A2"/>
    <w:rsid w:val="008C7815"/>
    <w:rsid w:val="008C7EE2"/>
    <w:rsid w:val="008C7EEF"/>
    <w:rsid w:val="008D0412"/>
    <w:rsid w:val="008D0826"/>
    <w:rsid w:val="008D1029"/>
    <w:rsid w:val="008D1CD5"/>
    <w:rsid w:val="008D2282"/>
    <w:rsid w:val="008D2D04"/>
    <w:rsid w:val="008D3301"/>
    <w:rsid w:val="008D3364"/>
    <w:rsid w:val="008D38A0"/>
    <w:rsid w:val="008D4488"/>
    <w:rsid w:val="008D4611"/>
    <w:rsid w:val="008D501B"/>
    <w:rsid w:val="008D515B"/>
    <w:rsid w:val="008D5772"/>
    <w:rsid w:val="008D6FAA"/>
    <w:rsid w:val="008D747F"/>
    <w:rsid w:val="008D74D3"/>
    <w:rsid w:val="008E0337"/>
    <w:rsid w:val="008E0378"/>
    <w:rsid w:val="008E04F9"/>
    <w:rsid w:val="008E1A2A"/>
    <w:rsid w:val="008E1C00"/>
    <w:rsid w:val="008E1D2E"/>
    <w:rsid w:val="008E217C"/>
    <w:rsid w:val="008E22F0"/>
    <w:rsid w:val="008E3295"/>
    <w:rsid w:val="008E3387"/>
    <w:rsid w:val="008E3409"/>
    <w:rsid w:val="008E35CB"/>
    <w:rsid w:val="008E3668"/>
    <w:rsid w:val="008E381D"/>
    <w:rsid w:val="008E3A60"/>
    <w:rsid w:val="008E3BCD"/>
    <w:rsid w:val="008E3E1D"/>
    <w:rsid w:val="008E500B"/>
    <w:rsid w:val="008E5072"/>
    <w:rsid w:val="008E6AA5"/>
    <w:rsid w:val="008E7667"/>
    <w:rsid w:val="008F0323"/>
    <w:rsid w:val="008F06E7"/>
    <w:rsid w:val="008F0CB1"/>
    <w:rsid w:val="008F1AA4"/>
    <w:rsid w:val="008F1AC9"/>
    <w:rsid w:val="008F2315"/>
    <w:rsid w:val="008F2E75"/>
    <w:rsid w:val="008F3632"/>
    <w:rsid w:val="008F5677"/>
    <w:rsid w:val="008F5AFF"/>
    <w:rsid w:val="008F760B"/>
    <w:rsid w:val="008F7824"/>
    <w:rsid w:val="008F79AB"/>
    <w:rsid w:val="008F7A3D"/>
    <w:rsid w:val="009003AE"/>
    <w:rsid w:val="00900485"/>
    <w:rsid w:val="009004BD"/>
    <w:rsid w:val="00900B2F"/>
    <w:rsid w:val="00900FCD"/>
    <w:rsid w:val="00901772"/>
    <w:rsid w:val="00901C5D"/>
    <w:rsid w:val="00901C96"/>
    <w:rsid w:val="009022B5"/>
    <w:rsid w:val="009024C9"/>
    <w:rsid w:val="00902BC3"/>
    <w:rsid w:val="00902CBB"/>
    <w:rsid w:val="009034B6"/>
    <w:rsid w:val="009050D4"/>
    <w:rsid w:val="009059BF"/>
    <w:rsid w:val="00905C75"/>
    <w:rsid w:val="009063DE"/>
    <w:rsid w:val="00906872"/>
    <w:rsid w:val="0091171D"/>
    <w:rsid w:val="00911951"/>
    <w:rsid w:val="009121BF"/>
    <w:rsid w:val="009124D3"/>
    <w:rsid w:val="00912CC1"/>
    <w:rsid w:val="00912EB0"/>
    <w:rsid w:val="00913AD8"/>
    <w:rsid w:val="00915033"/>
    <w:rsid w:val="00915444"/>
    <w:rsid w:val="00915815"/>
    <w:rsid w:val="00916452"/>
    <w:rsid w:val="0091651C"/>
    <w:rsid w:val="00916B0F"/>
    <w:rsid w:val="009173A5"/>
    <w:rsid w:val="00917AFB"/>
    <w:rsid w:val="00920CBE"/>
    <w:rsid w:val="00920F3E"/>
    <w:rsid w:val="0092132F"/>
    <w:rsid w:val="009215D6"/>
    <w:rsid w:val="00922169"/>
    <w:rsid w:val="009222A7"/>
    <w:rsid w:val="009225B8"/>
    <w:rsid w:val="0092278B"/>
    <w:rsid w:val="00922F2F"/>
    <w:rsid w:val="00922F7D"/>
    <w:rsid w:val="0092395F"/>
    <w:rsid w:val="00923D5D"/>
    <w:rsid w:val="0092414E"/>
    <w:rsid w:val="0092421F"/>
    <w:rsid w:val="009247FB"/>
    <w:rsid w:val="009259D3"/>
    <w:rsid w:val="00925FD6"/>
    <w:rsid w:val="009260DF"/>
    <w:rsid w:val="009263CB"/>
    <w:rsid w:val="009268A6"/>
    <w:rsid w:val="00926992"/>
    <w:rsid w:val="00926C03"/>
    <w:rsid w:val="00926EA6"/>
    <w:rsid w:val="00927A2A"/>
    <w:rsid w:val="009314D8"/>
    <w:rsid w:val="00931ACF"/>
    <w:rsid w:val="00931E74"/>
    <w:rsid w:val="00931FE3"/>
    <w:rsid w:val="00932ED5"/>
    <w:rsid w:val="00934112"/>
    <w:rsid w:val="009342BD"/>
    <w:rsid w:val="009344F3"/>
    <w:rsid w:val="00934636"/>
    <w:rsid w:val="009348A0"/>
    <w:rsid w:val="009348FC"/>
    <w:rsid w:val="00934F4A"/>
    <w:rsid w:val="00934F9D"/>
    <w:rsid w:val="00935596"/>
    <w:rsid w:val="0093565E"/>
    <w:rsid w:val="009358B2"/>
    <w:rsid w:val="00935F0B"/>
    <w:rsid w:val="00936F34"/>
    <w:rsid w:val="00937222"/>
    <w:rsid w:val="009377BA"/>
    <w:rsid w:val="00937854"/>
    <w:rsid w:val="00940D1C"/>
    <w:rsid w:val="00940EA7"/>
    <w:rsid w:val="0094236A"/>
    <w:rsid w:val="009428F5"/>
    <w:rsid w:val="00943687"/>
    <w:rsid w:val="00944603"/>
    <w:rsid w:val="0094504B"/>
    <w:rsid w:val="009451AB"/>
    <w:rsid w:val="0094688F"/>
    <w:rsid w:val="00946A45"/>
    <w:rsid w:val="009474EF"/>
    <w:rsid w:val="00947CE9"/>
    <w:rsid w:val="00950251"/>
    <w:rsid w:val="0095059D"/>
    <w:rsid w:val="00950889"/>
    <w:rsid w:val="00951721"/>
    <w:rsid w:val="00951BD6"/>
    <w:rsid w:val="00951C1E"/>
    <w:rsid w:val="0095201C"/>
    <w:rsid w:val="009521E2"/>
    <w:rsid w:val="00952A56"/>
    <w:rsid w:val="00952D34"/>
    <w:rsid w:val="00953987"/>
    <w:rsid w:val="009540F8"/>
    <w:rsid w:val="009553F8"/>
    <w:rsid w:val="0095611C"/>
    <w:rsid w:val="009565CD"/>
    <w:rsid w:val="0095684B"/>
    <w:rsid w:val="00956F4B"/>
    <w:rsid w:val="00960355"/>
    <w:rsid w:val="00961532"/>
    <w:rsid w:val="00961586"/>
    <w:rsid w:val="009617FE"/>
    <w:rsid w:val="00961839"/>
    <w:rsid w:val="00961D8B"/>
    <w:rsid w:val="00961DD6"/>
    <w:rsid w:val="00962430"/>
    <w:rsid w:val="00962946"/>
    <w:rsid w:val="00963130"/>
    <w:rsid w:val="00963391"/>
    <w:rsid w:val="009644D5"/>
    <w:rsid w:val="00964B04"/>
    <w:rsid w:val="00964EBC"/>
    <w:rsid w:val="00964F44"/>
    <w:rsid w:val="009658B8"/>
    <w:rsid w:val="0096599E"/>
    <w:rsid w:val="0096619E"/>
    <w:rsid w:val="009662C0"/>
    <w:rsid w:val="00966542"/>
    <w:rsid w:val="00966A4E"/>
    <w:rsid w:val="009675B9"/>
    <w:rsid w:val="00967600"/>
    <w:rsid w:val="00967786"/>
    <w:rsid w:val="0097004C"/>
    <w:rsid w:val="009700F2"/>
    <w:rsid w:val="009703B6"/>
    <w:rsid w:val="009704B6"/>
    <w:rsid w:val="0097087B"/>
    <w:rsid w:val="00970A2E"/>
    <w:rsid w:val="00971034"/>
    <w:rsid w:val="0097136D"/>
    <w:rsid w:val="009719BB"/>
    <w:rsid w:val="00971A42"/>
    <w:rsid w:val="00971FE6"/>
    <w:rsid w:val="009721E3"/>
    <w:rsid w:val="009722EE"/>
    <w:rsid w:val="009723F1"/>
    <w:rsid w:val="00972D24"/>
    <w:rsid w:val="00974248"/>
    <w:rsid w:val="009746A8"/>
    <w:rsid w:val="0097598A"/>
    <w:rsid w:val="009765CB"/>
    <w:rsid w:val="009767E5"/>
    <w:rsid w:val="00976C51"/>
    <w:rsid w:val="00976E1C"/>
    <w:rsid w:val="0097757E"/>
    <w:rsid w:val="00977D69"/>
    <w:rsid w:val="00977E77"/>
    <w:rsid w:val="00980A3D"/>
    <w:rsid w:val="009813BC"/>
    <w:rsid w:val="00981682"/>
    <w:rsid w:val="00981B9B"/>
    <w:rsid w:val="009822F0"/>
    <w:rsid w:val="00982452"/>
    <w:rsid w:val="00983861"/>
    <w:rsid w:val="0098411C"/>
    <w:rsid w:val="00984555"/>
    <w:rsid w:val="009846D5"/>
    <w:rsid w:val="009846E0"/>
    <w:rsid w:val="00984E1C"/>
    <w:rsid w:val="00985E38"/>
    <w:rsid w:val="009865FB"/>
    <w:rsid w:val="00986E6E"/>
    <w:rsid w:val="00990528"/>
    <w:rsid w:val="009907B9"/>
    <w:rsid w:val="00990EC2"/>
    <w:rsid w:val="0099118F"/>
    <w:rsid w:val="0099119B"/>
    <w:rsid w:val="0099119F"/>
    <w:rsid w:val="009911B5"/>
    <w:rsid w:val="009913DE"/>
    <w:rsid w:val="00991C1B"/>
    <w:rsid w:val="00991D63"/>
    <w:rsid w:val="00991F2A"/>
    <w:rsid w:val="009920CB"/>
    <w:rsid w:val="00992363"/>
    <w:rsid w:val="0099275B"/>
    <w:rsid w:val="00992A5E"/>
    <w:rsid w:val="00992CFE"/>
    <w:rsid w:val="00992FD9"/>
    <w:rsid w:val="00993894"/>
    <w:rsid w:val="00993B0F"/>
    <w:rsid w:val="00993D20"/>
    <w:rsid w:val="00993E5A"/>
    <w:rsid w:val="00993F6C"/>
    <w:rsid w:val="0099476D"/>
    <w:rsid w:val="00994C21"/>
    <w:rsid w:val="00995187"/>
    <w:rsid w:val="0099519B"/>
    <w:rsid w:val="0099522D"/>
    <w:rsid w:val="0099527A"/>
    <w:rsid w:val="00995299"/>
    <w:rsid w:val="0099582E"/>
    <w:rsid w:val="00995853"/>
    <w:rsid w:val="009958DF"/>
    <w:rsid w:val="00995A66"/>
    <w:rsid w:val="009963FA"/>
    <w:rsid w:val="00996529"/>
    <w:rsid w:val="00996F52"/>
    <w:rsid w:val="009977DB"/>
    <w:rsid w:val="00997B75"/>
    <w:rsid w:val="009A0427"/>
    <w:rsid w:val="009A070E"/>
    <w:rsid w:val="009A0AFD"/>
    <w:rsid w:val="009A10E0"/>
    <w:rsid w:val="009A21F2"/>
    <w:rsid w:val="009A2593"/>
    <w:rsid w:val="009A27E3"/>
    <w:rsid w:val="009A30BB"/>
    <w:rsid w:val="009A315C"/>
    <w:rsid w:val="009A3334"/>
    <w:rsid w:val="009A3905"/>
    <w:rsid w:val="009A3C9B"/>
    <w:rsid w:val="009A4C9F"/>
    <w:rsid w:val="009A563F"/>
    <w:rsid w:val="009A6975"/>
    <w:rsid w:val="009A6A9D"/>
    <w:rsid w:val="009A7985"/>
    <w:rsid w:val="009B08C9"/>
    <w:rsid w:val="009B0A22"/>
    <w:rsid w:val="009B0F4A"/>
    <w:rsid w:val="009B1864"/>
    <w:rsid w:val="009B2CC6"/>
    <w:rsid w:val="009B30D6"/>
    <w:rsid w:val="009B3D44"/>
    <w:rsid w:val="009B4022"/>
    <w:rsid w:val="009B45CC"/>
    <w:rsid w:val="009B4D32"/>
    <w:rsid w:val="009B4DF2"/>
    <w:rsid w:val="009B50C7"/>
    <w:rsid w:val="009B575E"/>
    <w:rsid w:val="009B5938"/>
    <w:rsid w:val="009B627B"/>
    <w:rsid w:val="009B62F8"/>
    <w:rsid w:val="009B6C97"/>
    <w:rsid w:val="009C01BB"/>
    <w:rsid w:val="009C06C7"/>
    <w:rsid w:val="009C1489"/>
    <w:rsid w:val="009C1EFA"/>
    <w:rsid w:val="009C2BEB"/>
    <w:rsid w:val="009C2CDB"/>
    <w:rsid w:val="009C2E46"/>
    <w:rsid w:val="009C346A"/>
    <w:rsid w:val="009C47D3"/>
    <w:rsid w:val="009C51E2"/>
    <w:rsid w:val="009C5850"/>
    <w:rsid w:val="009C5AEF"/>
    <w:rsid w:val="009C619F"/>
    <w:rsid w:val="009C6637"/>
    <w:rsid w:val="009C6B95"/>
    <w:rsid w:val="009C7527"/>
    <w:rsid w:val="009C7E0F"/>
    <w:rsid w:val="009D08F3"/>
    <w:rsid w:val="009D0E8E"/>
    <w:rsid w:val="009D0F7A"/>
    <w:rsid w:val="009D127E"/>
    <w:rsid w:val="009D155C"/>
    <w:rsid w:val="009D1B1F"/>
    <w:rsid w:val="009D29D5"/>
    <w:rsid w:val="009D2CD5"/>
    <w:rsid w:val="009D2D95"/>
    <w:rsid w:val="009D3B7D"/>
    <w:rsid w:val="009D3C45"/>
    <w:rsid w:val="009D42B0"/>
    <w:rsid w:val="009D4688"/>
    <w:rsid w:val="009D5095"/>
    <w:rsid w:val="009D5EF2"/>
    <w:rsid w:val="009D61D4"/>
    <w:rsid w:val="009D6E6A"/>
    <w:rsid w:val="009D7123"/>
    <w:rsid w:val="009D7428"/>
    <w:rsid w:val="009E0949"/>
    <w:rsid w:val="009E1951"/>
    <w:rsid w:val="009E19F0"/>
    <w:rsid w:val="009E2A33"/>
    <w:rsid w:val="009E2EEF"/>
    <w:rsid w:val="009E2FC4"/>
    <w:rsid w:val="009E3107"/>
    <w:rsid w:val="009E322A"/>
    <w:rsid w:val="009E3357"/>
    <w:rsid w:val="009E36FE"/>
    <w:rsid w:val="009E38A4"/>
    <w:rsid w:val="009E3A06"/>
    <w:rsid w:val="009E3AD0"/>
    <w:rsid w:val="009E4D41"/>
    <w:rsid w:val="009E4E82"/>
    <w:rsid w:val="009E50C5"/>
    <w:rsid w:val="009E5877"/>
    <w:rsid w:val="009E5A41"/>
    <w:rsid w:val="009E5C1F"/>
    <w:rsid w:val="009E5FF6"/>
    <w:rsid w:val="009E62C2"/>
    <w:rsid w:val="009E7B63"/>
    <w:rsid w:val="009F052D"/>
    <w:rsid w:val="009F0A5D"/>
    <w:rsid w:val="009F2C17"/>
    <w:rsid w:val="009F2ECF"/>
    <w:rsid w:val="009F361F"/>
    <w:rsid w:val="009F452B"/>
    <w:rsid w:val="009F4CCB"/>
    <w:rsid w:val="009F507C"/>
    <w:rsid w:val="009F5C4F"/>
    <w:rsid w:val="009F5DAD"/>
    <w:rsid w:val="009F6676"/>
    <w:rsid w:val="009F668E"/>
    <w:rsid w:val="009F6801"/>
    <w:rsid w:val="009F6A27"/>
    <w:rsid w:val="009F6C3B"/>
    <w:rsid w:val="009F70DD"/>
    <w:rsid w:val="009F76CA"/>
    <w:rsid w:val="009F7915"/>
    <w:rsid w:val="00A001E5"/>
    <w:rsid w:val="00A006BC"/>
    <w:rsid w:val="00A009DB"/>
    <w:rsid w:val="00A00FF4"/>
    <w:rsid w:val="00A012C0"/>
    <w:rsid w:val="00A01544"/>
    <w:rsid w:val="00A016C1"/>
    <w:rsid w:val="00A01810"/>
    <w:rsid w:val="00A01DF6"/>
    <w:rsid w:val="00A02F2E"/>
    <w:rsid w:val="00A031F0"/>
    <w:rsid w:val="00A0354F"/>
    <w:rsid w:val="00A042CF"/>
    <w:rsid w:val="00A0476A"/>
    <w:rsid w:val="00A04A1F"/>
    <w:rsid w:val="00A0554D"/>
    <w:rsid w:val="00A058A8"/>
    <w:rsid w:val="00A05C2A"/>
    <w:rsid w:val="00A05E06"/>
    <w:rsid w:val="00A071BD"/>
    <w:rsid w:val="00A073B7"/>
    <w:rsid w:val="00A073F6"/>
    <w:rsid w:val="00A07CD5"/>
    <w:rsid w:val="00A07E69"/>
    <w:rsid w:val="00A1112D"/>
    <w:rsid w:val="00A1117E"/>
    <w:rsid w:val="00A11926"/>
    <w:rsid w:val="00A11DD4"/>
    <w:rsid w:val="00A12939"/>
    <w:rsid w:val="00A134E0"/>
    <w:rsid w:val="00A139C4"/>
    <w:rsid w:val="00A13DB4"/>
    <w:rsid w:val="00A13FB9"/>
    <w:rsid w:val="00A1499F"/>
    <w:rsid w:val="00A1527F"/>
    <w:rsid w:val="00A155B0"/>
    <w:rsid w:val="00A16265"/>
    <w:rsid w:val="00A16B2D"/>
    <w:rsid w:val="00A171B9"/>
    <w:rsid w:val="00A1720F"/>
    <w:rsid w:val="00A173A5"/>
    <w:rsid w:val="00A177FF"/>
    <w:rsid w:val="00A17D8A"/>
    <w:rsid w:val="00A2062C"/>
    <w:rsid w:val="00A21907"/>
    <w:rsid w:val="00A22206"/>
    <w:rsid w:val="00A222B8"/>
    <w:rsid w:val="00A22957"/>
    <w:rsid w:val="00A22A83"/>
    <w:rsid w:val="00A239F5"/>
    <w:rsid w:val="00A23C81"/>
    <w:rsid w:val="00A242B8"/>
    <w:rsid w:val="00A243D7"/>
    <w:rsid w:val="00A24721"/>
    <w:rsid w:val="00A258AB"/>
    <w:rsid w:val="00A258C9"/>
    <w:rsid w:val="00A26378"/>
    <w:rsid w:val="00A27139"/>
    <w:rsid w:val="00A27553"/>
    <w:rsid w:val="00A27760"/>
    <w:rsid w:val="00A3074C"/>
    <w:rsid w:val="00A3088C"/>
    <w:rsid w:val="00A30B1A"/>
    <w:rsid w:val="00A31599"/>
    <w:rsid w:val="00A3159C"/>
    <w:rsid w:val="00A318ED"/>
    <w:rsid w:val="00A323F5"/>
    <w:rsid w:val="00A3245C"/>
    <w:rsid w:val="00A32709"/>
    <w:rsid w:val="00A344BB"/>
    <w:rsid w:val="00A3453E"/>
    <w:rsid w:val="00A34EA4"/>
    <w:rsid w:val="00A350B4"/>
    <w:rsid w:val="00A36087"/>
    <w:rsid w:val="00A36A1C"/>
    <w:rsid w:val="00A375F1"/>
    <w:rsid w:val="00A376CD"/>
    <w:rsid w:val="00A40447"/>
    <w:rsid w:val="00A40485"/>
    <w:rsid w:val="00A40659"/>
    <w:rsid w:val="00A40846"/>
    <w:rsid w:val="00A40AAD"/>
    <w:rsid w:val="00A40AC2"/>
    <w:rsid w:val="00A41220"/>
    <w:rsid w:val="00A41805"/>
    <w:rsid w:val="00A425DB"/>
    <w:rsid w:val="00A43201"/>
    <w:rsid w:val="00A4351B"/>
    <w:rsid w:val="00A4407D"/>
    <w:rsid w:val="00A4433E"/>
    <w:rsid w:val="00A45B33"/>
    <w:rsid w:val="00A45CF1"/>
    <w:rsid w:val="00A45DE9"/>
    <w:rsid w:val="00A46A77"/>
    <w:rsid w:val="00A474B8"/>
    <w:rsid w:val="00A4786E"/>
    <w:rsid w:val="00A5014E"/>
    <w:rsid w:val="00A50592"/>
    <w:rsid w:val="00A505A2"/>
    <w:rsid w:val="00A5067C"/>
    <w:rsid w:val="00A50762"/>
    <w:rsid w:val="00A51112"/>
    <w:rsid w:val="00A51BB5"/>
    <w:rsid w:val="00A51D31"/>
    <w:rsid w:val="00A52FC6"/>
    <w:rsid w:val="00A5305F"/>
    <w:rsid w:val="00A53F74"/>
    <w:rsid w:val="00A53FEE"/>
    <w:rsid w:val="00A54607"/>
    <w:rsid w:val="00A5487B"/>
    <w:rsid w:val="00A55DFC"/>
    <w:rsid w:val="00A56295"/>
    <w:rsid w:val="00A5652C"/>
    <w:rsid w:val="00A56807"/>
    <w:rsid w:val="00A569B9"/>
    <w:rsid w:val="00A60098"/>
    <w:rsid w:val="00A60FBB"/>
    <w:rsid w:val="00A61426"/>
    <w:rsid w:val="00A619B3"/>
    <w:rsid w:val="00A61C3A"/>
    <w:rsid w:val="00A61D14"/>
    <w:rsid w:val="00A6270D"/>
    <w:rsid w:val="00A6484C"/>
    <w:rsid w:val="00A65083"/>
    <w:rsid w:val="00A65F02"/>
    <w:rsid w:val="00A66B25"/>
    <w:rsid w:val="00A70233"/>
    <w:rsid w:val="00A7089C"/>
    <w:rsid w:val="00A70917"/>
    <w:rsid w:val="00A70DC0"/>
    <w:rsid w:val="00A710D4"/>
    <w:rsid w:val="00A71168"/>
    <w:rsid w:val="00A715C2"/>
    <w:rsid w:val="00A717B3"/>
    <w:rsid w:val="00A71834"/>
    <w:rsid w:val="00A719B2"/>
    <w:rsid w:val="00A719C9"/>
    <w:rsid w:val="00A71E91"/>
    <w:rsid w:val="00A72527"/>
    <w:rsid w:val="00A72D48"/>
    <w:rsid w:val="00A72DB6"/>
    <w:rsid w:val="00A72EF6"/>
    <w:rsid w:val="00A7305D"/>
    <w:rsid w:val="00A730D9"/>
    <w:rsid w:val="00A73172"/>
    <w:rsid w:val="00A73432"/>
    <w:rsid w:val="00A7368B"/>
    <w:rsid w:val="00A73A4F"/>
    <w:rsid w:val="00A73DE5"/>
    <w:rsid w:val="00A743E1"/>
    <w:rsid w:val="00A7449B"/>
    <w:rsid w:val="00A74AE2"/>
    <w:rsid w:val="00A75477"/>
    <w:rsid w:val="00A759AB"/>
    <w:rsid w:val="00A75C53"/>
    <w:rsid w:val="00A768BB"/>
    <w:rsid w:val="00A76F8D"/>
    <w:rsid w:val="00A77181"/>
    <w:rsid w:val="00A77A04"/>
    <w:rsid w:val="00A77E32"/>
    <w:rsid w:val="00A77E38"/>
    <w:rsid w:val="00A77EBC"/>
    <w:rsid w:val="00A77F77"/>
    <w:rsid w:val="00A8044A"/>
    <w:rsid w:val="00A80A91"/>
    <w:rsid w:val="00A80D87"/>
    <w:rsid w:val="00A81012"/>
    <w:rsid w:val="00A8114A"/>
    <w:rsid w:val="00A8163A"/>
    <w:rsid w:val="00A825E3"/>
    <w:rsid w:val="00A8311A"/>
    <w:rsid w:val="00A83C6C"/>
    <w:rsid w:val="00A848FE"/>
    <w:rsid w:val="00A849DF"/>
    <w:rsid w:val="00A84B45"/>
    <w:rsid w:val="00A8533F"/>
    <w:rsid w:val="00A85F5B"/>
    <w:rsid w:val="00A865D6"/>
    <w:rsid w:val="00A879D0"/>
    <w:rsid w:val="00A87EBB"/>
    <w:rsid w:val="00A9041A"/>
    <w:rsid w:val="00A9042C"/>
    <w:rsid w:val="00A90566"/>
    <w:rsid w:val="00A9071B"/>
    <w:rsid w:val="00A90C5C"/>
    <w:rsid w:val="00A90F9A"/>
    <w:rsid w:val="00A913F0"/>
    <w:rsid w:val="00A9142D"/>
    <w:rsid w:val="00A9143E"/>
    <w:rsid w:val="00A914DD"/>
    <w:rsid w:val="00A91514"/>
    <w:rsid w:val="00A91B76"/>
    <w:rsid w:val="00A91D50"/>
    <w:rsid w:val="00A92208"/>
    <w:rsid w:val="00A92912"/>
    <w:rsid w:val="00A92B47"/>
    <w:rsid w:val="00A931E5"/>
    <w:rsid w:val="00A934B5"/>
    <w:rsid w:val="00A93D6D"/>
    <w:rsid w:val="00A93EC7"/>
    <w:rsid w:val="00A9430A"/>
    <w:rsid w:val="00A95039"/>
    <w:rsid w:val="00A9574C"/>
    <w:rsid w:val="00A9580F"/>
    <w:rsid w:val="00A95AD4"/>
    <w:rsid w:val="00A9663B"/>
    <w:rsid w:val="00A96F6D"/>
    <w:rsid w:val="00A971DF"/>
    <w:rsid w:val="00AA043B"/>
    <w:rsid w:val="00AA052E"/>
    <w:rsid w:val="00AA0D91"/>
    <w:rsid w:val="00AA11FF"/>
    <w:rsid w:val="00AA12EE"/>
    <w:rsid w:val="00AA21E1"/>
    <w:rsid w:val="00AA2578"/>
    <w:rsid w:val="00AA25CD"/>
    <w:rsid w:val="00AA25EF"/>
    <w:rsid w:val="00AA2ABA"/>
    <w:rsid w:val="00AA37CC"/>
    <w:rsid w:val="00AA4344"/>
    <w:rsid w:val="00AA4788"/>
    <w:rsid w:val="00AA57C5"/>
    <w:rsid w:val="00AA6761"/>
    <w:rsid w:val="00AB0625"/>
    <w:rsid w:val="00AB1876"/>
    <w:rsid w:val="00AB1AE4"/>
    <w:rsid w:val="00AB1ECF"/>
    <w:rsid w:val="00AB2282"/>
    <w:rsid w:val="00AB23BE"/>
    <w:rsid w:val="00AB24CD"/>
    <w:rsid w:val="00AB2C4E"/>
    <w:rsid w:val="00AB2D03"/>
    <w:rsid w:val="00AB2E65"/>
    <w:rsid w:val="00AB2F44"/>
    <w:rsid w:val="00AB302B"/>
    <w:rsid w:val="00AB38C2"/>
    <w:rsid w:val="00AB4C24"/>
    <w:rsid w:val="00AB5121"/>
    <w:rsid w:val="00AB55F0"/>
    <w:rsid w:val="00AB5DB7"/>
    <w:rsid w:val="00AB614F"/>
    <w:rsid w:val="00AB6AC7"/>
    <w:rsid w:val="00AB6C5F"/>
    <w:rsid w:val="00AB7056"/>
    <w:rsid w:val="00AB7DAF"/>
    <w:rsid w:val="00AB7FCE"/>
    <w:rsid w:val="00AC000C"/>
    <w:rsid w:val="00AC0099"/>
    <w:rsid w:val="00AC03D6"/>
    <w:rsid w:val="00AC1719"/>
    <w:rsid w:val="00AC1817"/>
    <w:rsid w:val="00AC1B7C"/>
    <w:rsid w:val="00AC2308"/>
    <w:rsid w:val="00AC2C66"/>
    <w:rsid w:val="00AC32DD"/>
    <w:rsid w:val="00AC4115"/>
    <w:rsid w:val="00AC4B65"/>
    <w:rsid w:val="00AC5D84"/>
    <w:rsid w:val="00AC6884"/>
    <w:rsid w:val="00AC7232"/>
    <w:rsid w:val="00AC7965"/>
    <w:rsid w:val="00AD0053"/>
    <w:rsid w:val="00AD02F6"/>
    <w:rsid w:val="00AD116A"/>
    <w:rsid w:val="00AD16EA"/>
    <w:rsid w:val="00AD17F8"/>
    <w:rsid w:val="00AD2A6C"/>
    <w:rsid w:val="00AD41F0"/>
    <w:rsid w:val="00AD44C3"/>
    <w:rsid w:val="00AD5119"/>
    <w:rsid w:val="00AD5BEB"/>
    <w:rsid w:val="00AD6804"/>
    <w:rsid w:val="00AD6B62"/>
    <w:rsid w:val="00AD6CF4"/>
    <w:rsid w:val="00AD6D96"/>
    <w:rsid w:val="00AD7197"/>
    <w:rsid w:val="00AD78A8"/>
    <w:rsid w:val="00AD7E2D"/>
    <w:rsid w:val="00AE0855"/>
    <w:rsid w:val="00AE08FD"/>
    <w:rsid w:val="00AE0A39"/>
    <w:rsid w:val="00AE0C62"/>
    <w:rsid w:val="00AE0E7F"/>
    <w:rsid w:val="00AE1486"/>
    <w:rsid w:val="00AE2189"/>
    <w:rsid w:val="00AE28EB"/>
    <w:rsid w:val="00AE2D13"/>
    <w:rsid w:val="00AE4182"/>
    <w:rsid w:val="00AE4555"/>
    <w:rsid w:val="00AE4D8B"/>
    <w:rsid w:val="00AE4D8D"/>
    <w:rsid w:val="00AE55E7"/>
    <w:rsid w:val="00AE627A"/>
    <w:rsid w:val="00AE6512"/>
    <w:rsid w:val="00AE691E"/>
    <w:rsid w:val="00AE69D0"/>
    <w:rsid w:val="00AE6A4E"/>
    <w:rsid w:val="00AE7179"/>
    <w:rsid w:val="00AE795B"/>
    <w:rsid w:val="00AE7C56"/>
    <w:rsid w:val="00AE7EC2"/>
    <w:rsid w:val="00AF08DF"/>
    <w:rsid w:val="00AF1474"/>
    <w:rsid w:val="00AF14A5"/>
    <w:rsid w:val="00AF161C"/>
    <w:rsid w:val="00AF1BE3"/>
    <w:rsid w:val="00AF1F7A"/>
    <w:rsid w:val="00AF29A1"/>
    <w:rsid w:val="00AF2CE6"/>
    <w:rsid w:val="00AF2D9C"/>
    <w:rsid w:val="00AF32ED"/>
    <w:rsid w:val="00AF3323"/>
    <w:rsid w:val="00AF38E8"/>
    <w:rsid w:val="00AF5578"/>
    <w:rsid w:val="00AF55B4"/>
    <w:rsid w:val="00AF5DC7"/>
    <w:rsid w:val="00AF6229"/>
    <w:rsid w:val="00AF76ED"/>
    <w:rsid w:val="00AF780D"/>
    <w:rsid w:val="00AF7CC1"/>
    <w:rsid w:val="00AF7FDE"/>
    <w:rsid w:val="00B023E2"/>
    <w:rsid w:val="00B037E9"/>
    <w:rsid w:val="00B04058"/>
    <w:rsid w:val="00B044B3"/>
    <w:rsid w:val="00B057A9"/>
    <w:rsid w:val="00B05FAB"/>
    <w:rsid w:val="00B074BD"/>
    <w:rsid w:val="00B07725"/>
    <w:rsid w:val="00B07BD0"/>
    <w:rsid w:val="00B103D5"/>
    <w:rsid w:val="00B1046E"/>
    <w:rsid w:val="00B10707"/>
    <w:rsid w:val="00B1070B"/>
    <w:rsid w:val="00B1071C"/>
    <w:rsid w:val="00B108E5"/>
    <w:rsid w:val="00B110FA"/>
    <w:rsid w:val="00B11979"/>
    <w:rsid w:val="00B11A67"/>
    <w:rsid w:val="00B11AD5"/>
    <w:rsid w:val="00B11D47"/>
    <w:rsid w:val="00B12188"/>
    <w:rsid w:val="00B124DD"/>
    <w:rsid w:val="00B12612"/>
    <w:rsid w:val="00B13C4A"/>
    <w:rsid w:val="00B13EC7"/>
    <w:rsid w:val="00B1403C"/>
    <w:rsid w:val="00B142BF"/>
    <w:rsid w:val="00B14321"/>
    <w:rsid w:val="00B1441A"/>
    <w:rsid w:val="00B14492"/>
    <w:rsid w:val="00B14E67"/>
    <w:rsid w:val="00B1508B"/>
    <w:rsid w:val="00B15BE4"/>
    <w:rsid w:val="00B16129"/>
    <w:rsid w:val="00B16FE5"/>
    <w:rsid w:val="00B17144"/>
    <w:rsid w:val="00B17713"/>
    <w:rsid w:val="00B17755"/>
    <w:rsid w:val="00B2012E"/>
    <w:rsid w:val="00B20A5E"/>
    <w:rsid w:val="00B20A6F"/>
    <w:rsid w:val="00B20F12"/>
    <w:rsid w:val="00B21A5F"/>
    <w:rsid w:val="00B21E3C"/>
    <w:rsid w:val="00B22E6C"/>
    <w:rsid w:val="00B2336B"/>
    <w:rsid w:val="00B238FE"/>
    <w:rsid w:val="00B2473D"/>
    <w:rsid w:val="00B24B05"/>
    <w:rsid w:val="00B251CA"/>
    <w:rsid w:val="00B253ED"/>
    <w:rsid w:val="00B25635"/>
    <w:rsid w:val="00B26098"/>
    <w:rsid w:val="00B26E95"/>
    <w:rsid w:val="00B277EA"/>
    <w:rsid w:val="00B27891"/>
    <w:rsid w:val="00B302C9"/>
    <w:rsid w:val="00B3048E"/>
    <w:rsid w:val="00B30853"/>
    <w:rsid w:val="00B31458"/>
    <w:rsid w:val="00B316B3"/>
    <w:rsid w:val="00B31747"/>
    <w:rsid w:val="00B31E57"/>
    <w:rsid w:val="00B323CA"/>
    <w:rsid w:val="00B325EB"/>
    <w:rsid w:val="00B326E6"/>
    <w:rsid w:val="00B3274B"/>
    <w:rsid w:val="00B339D1"/>
    <w:rsid w:val="00B341C8"/>
    <w:rsid w:val="00B3432E"/>
    <w:rsid w:val="00B35083"/>
    <w:rsid w:val="00B356D0"/>
    <w:rsid w:val="00B35826"/>
    <w:rsid w:val="00B3594F"/>
    <w:rsid w:val="00B35A6C"/>
    <w:rsid w:val="00B35BE4"/>
    <w:rsid w:val="00B3659D"/>
    <w:rsid w:val="00B36FE1"/>
    <w:rsid w:val="00B37909"/>
    <w:rsid w:val="00B4007A"/>
    <w:rsid w:val="00B404B8"/>
    <w:rsid w:val="00B40641"/>
    <w:rsid w:val="00B40B5C"/>
    <w:rsid w:val="00B40CAC"/>
    <w:rsid w:val="00B40F85"/>
    <w:rsid w:val="00B41009"/>
    <w:rsid w:val="00B42242"/>
    <w:rsid w:val="00B422A3"/>
    <w:rsid w:val="00B42456"/>
    <w:rsid w:val="00B42467"/>
    <w:rsid w:val="00B42B46"/>
    <w:rsid w:val="00B42C69"/>
    <w:rsid w:val="00B4416A"/>
    <w:rsid w:val="00B44954"/>
    <w:rsid w:val="00B45694"/>
    <w:rsid w:val="00B45AC1"/>
    <w:rsid w:val="00B45AE3"/>
    <w:rsid w:val="00B4769F"/>
    <w:rsid w:val="00B47D65"/>
    <w:rsid w:val="00B51030"/>
    <w:rsid w:val="00B5143D"/>
    <w:rsid w:val="00B51AD5"/>
    <w:rsid w:val="00B520F0"/>
    <w:rsid w:val="00B52216"/>
    <w:rsid w:val="00B52452"/>
    <w:rsid w:val="00B54800"/>
    <w:rsid w:val="00B55F90"/>
    <w:rsid w:val="00B56019"/>
    <w:rsid w:val="00B57086"/>
    <w:rsid w:val="00B57209"/>
    <w:rsid w:val="00B573F9"/>
    <w:rsid w:val="00B57720"/>
    <w:rsid w:val="00B579D9"/>
    <w:rsid w:val="00B57D89"/>
    <w:rsid w:val="00B60484"/>
    <w:rsid w:val="00B6085C"/>
    <w:rsid w:val="00B61C8B"/>
    <w:rsid w:val="00B62225"/>
    <w:rsid w:val="00B63078"/>
    <w:rsid w:val="00B630AA"/>
    <w:rsid w:val="00B63325"/>
    <w:rsid w:val="00B633A4"/>
    <w:rsid w:val="00B63402"/>
    <w:rsid w:val="00B637D9"/>
    <w:rsid w:val="00B64922"/>
    <w:rsid w:val="00B65418"/>
    <w:rsid w:val="00B65B51"/>
    <w:rsid w:val="00B65F64"/>
    <w:rsid w:val="00B6636B"/>
    <w:rsid w:val="00B6677D"/>
    <w:rsid w:val="00B667B0"/>
    <w:rsid w:val="00B66ACE"/>
    <w:rsid w:val="00B670FB"/>
    <w:rsid w:val="00B6795C"/>
    <w:rsid w:val="00B67FAA"/>
    <w:rsid w:val="00B70351"/>
    <w:rsid w:val="00B708F0"/>
    <w:rsid w:val="00B716A2"/>
    <w:rsid w:val="00B71B6B"/>
    <w:rsid w:val="00B7203C"/>
    <w:rsid w:val="00B72E95"/>
    <w:rsid w:val="00B733D3"/>
    <w:rsid w:val="00B73915"/>
    <w:rsid w:val="00B74951"/>
    <w:rsid w:val="00B752F9"/>
    <w:rsid w:val="00B75786"/>
    <w:rsid w:val="00B757CF"/>
    <w:rsid w:val="00B75968"/>
    <w:rsid w:val="00B76403"/>
    <w:rsid w:val="00B771AE"/>
    <w:rsid w:val="00B778CF"/>
    <w:rsid w:val="00B77922"/>
    <w:rsid w:val="00B77E4A"/>
    <w:rsid w:val="00B80BE6"/>
    <w:rsid w:val="00B81B57"/>
    <w:rsid w:val="00B82571"/>
    <w:rsid w:val="00B835B3"/>
    <w:rsid w:val="00B83EA3"/>
    <w:rsid w:val="00B8448F"/>
    <w:rsid w:val="00B847B7"/>
    <w:rsid w:val="00B84BF4"/>
    <w:rsid w:val="00B8541F"/>
    <w:rsid w:val="00B8589F"/>
    <w:rsid w:val="00B871F3"/>
    <w:rsid w:val="00B87714"/>
    <w:rsid w:val="00B87F90"/>
    <w:rsid w:val="00B9012F"/>
    <w:rsid w:val="00B90535"/>
    <w:rsid w:val="00B9149D"/>
    <w:rsid w:val="00B91C32"/>
    <w:rsid w:val="00B92367"/>
    <w:rsid w:val="00B92395"/>
    <w:rsid w:val="00B9263C"/>
    <w:rsid w:val="00B92918"/>
    <w:rsid w:val="00B92A05"/>
    <w:rsid w:val="00B93508"/>
    <w:rsid w:val="00B93A1F"/>
    <w:rsid w:val="00B94A30"/>
    <w:rsid w:val="00B94A83"/>
    <w:rsid w:val="00B94AE0"/>
    <w:rsid w:val="00B961C6"/>
    <w:rsid w:val="00B96B97"/>
    <w:rsid w:val="00B97195"/>
    <w:rsid w:val="00B978BC"/>
    <w:rsid w:val="00B97FB7"/>
    <w:rsid w:val="00BA08E1"/>
    <w:rsid w:val="00BA0AC2"/>
    <w:rsid w:val="00BA0EC9"/>
    <w:rsid w:val="00BA0FDF"/>
    <w:rsid w:val="00BA100C"/>
    <w:rsid w:val="00BA275B"/>
    <w:rsid w:val="00BA3BFD"/>
    <w:rsid w:val="00BA3F6C"/>
    <w:rsid w:val="00BA3F9B"/>
    <w:rsid w:val="00BA426F"/>
    <w:rsid w:val="00BA42E7"/>
    <w:rsid w:val="00BA47AA"/>
    <w:rsid w:val="00BA4B51"/>
    <w:rsid w:val="00BA5168"/>
    <w:rsid w:val="00BA5D5C"/>
    <w:rsid w:val="00BA6878"/>
    <w:rsid w:val="00BA6944"/>
    <w:rsid w:val="00BA7785"/>
    <w:rsid w:val="00BA7994"/>
    <w:rsid w:val="00BA7B99"/>
    <w:rsid w:val="00BB0460"/>
    <w:rsid w:val="00BB0720"/>
    <w:rsid w:val="00BB0C8B"/>
    <w:rsid w:val="00BB1137"/>
    <w:rsid w:val="00BB1C6C"/>
    <w:rsid w:val="00BB1CC8"/>
    <w:rsid w:val="00BB2286"/>
    <w:rsid w:val="00BB25B2"/>
    <w:rsid w:val="00BB2CDB"/>
    <w:rsid w:val="00BB2FE1"/>
    <w:rsid w:val="00BB302C"/>
    <w:rsid w:val="00BB3DBE"/>
    <w:rsid w:val="00BB48DC"/>
    <w:rsid w:val="00BB4A1C"/>
    <w:rsid w:val="00BB4FA5"/>
    <w:rsid w:val="00BB5002"/>
    <w:rsid w:val="00BB509E"/>
    <w:rsid w:val="00BB5466"/>
    <w:rsid w:val="00BB592E"/>
    <w:rsid w:val="00BB5AE3"/>
    <w:rsid w:val="00BB607C"/>
    <w:rsid w:val="00BB74BF"/>
    <w:rsid w:val="00BB79BF"/>
    <w:rsid w:val="00BB7E79"/>
    <w:rsid w:val="00BC10F6"/>
    <w:rsid w:val="00BC1179"/>
    <w:rsid w:val="00BC1F36"/>
    <w:rsid w:val="00BC2A75"/>
    <w:rsid w:val="00BC2B14"/>
    <w:rsid w:val="00BC308F"/>
    <w:rsid w:val="00BC3649"/>
    <w:rsid w:val="00BC3782"/>
    <w:rsid w:val="00BC3E72"/>
    <w:rsid w:val="00BC4558"/>
    <w:rsid w:val="00BC6109"/>
    <w:rsid w:val="00BC67FC"/>
    <w:rsid w:val="00BC77C2"/>
    <w:rsid w:val="00BD0335"/>
    <w:rsid w:val="00BD0500"/>
    <w:rsid w:val="00BD08DA"/>
    <w:rsid w:val="00BD1A86"/>
    <w:rsid w:val="00BD1AC9"/>
    <w:rsid w:val="00BD1AE6"/>
    <w:rsid w:val="00BD2052"/>
    <w:rsid w:val="00BD2810"/>
    <w:rsid w:val="00BD2BE5"/>
    <w:rsid w:val="00BD2C0C"/>
    <w:rsid w:val="00BD2F0B"/>
    <w:rsid w:val="00BD2FFE"/>
    <w:rsid w:val="00BD4309"/>
    <w:rsid w:val="00BD53ED"/>
    <w:rsid w:val="00BD55E2"/>
    <w:rsid w:val="00BD5740"/>
    <w:rsid w:val="00BD584E"/>
    <w:rsid w:val="00BD6051"/>
    <w:rsid w:val="00BD617B"/>
    <w:rsid w:val="00BD67DD"/>
    <w:rsid w:val="00BD6EF8"/>
    <w:rsid w:val="00BD72BF"/>
    <w:rsid w:val="00BD732D"/>
    <w:rsid w:val="00BD7455"/>
    <w:rsid w:val="00BD7EF7"/>
    <w:rsid w:val="00BE0968"/>
    <w:rsid w:val="00BE0E21"/>
    <w:rsid w:val="00BE1C84"/>
    <w:rsid w:val="00BE1D63"/>
    <w:rsid w:val="00BE21AA"/>
    <w:rsid w:val="00BE2852"/>
    <w:rsid w:val="00BE2EC3"/>
    <w:rsid w:val="00BE3169"/>
    <w:rsid w:val="00BE3339"/>
    <w:rsid w:val="00BE35D1"/>
    <w:rsid w:val="00BE3881"/>
    <w:rsid w:val="00BE3C46"/>
    <w:rsid w:val="00BE4078"/>
    <w:rsid w:val="00BE4DFA"/>
    <w:rsid w:val="00BE54BE"/>
    <w:rsid w:val="00BE5A00"/>
    <w:rsid w:val="00BE5D07"/>
    <w:rsid w:val="00BE5EEF"/>
    <w:rsid w:val="00BE61D0"/>
    <w:rsid w:val="00BE76A5"/>
    <w:rsid w:val="00BE7EEB"/>
    <w:rsid w:val="00BE7FF1"/>
    <w:rsid w:val="00BF03B7"/>
    <w:rsid w:val="00BF0D49"/>
    <w:rsid w:val="00BF0FEC"/>
    <w:rsid w:val="00BF1071"/>
    <w:rsid w:val="00BF1175"/>
    <w:rsid w:val="00BF1838"/>
    <w:rsid w:val="00BF1BFD"/>
    <w:rsid w:val="00BF3225"/>
    <w:rsid w:val="00BF39BF"/>
    <w:rsid w:val="00BF3A68"/>
    <w:rsid w:val="00BF3B9B"/>
    <w:rsid w:val="00BF5863"/>
    <w:rsid w:val="00BF6209"/>
    <w:rsid w:val="00BF7EB4"/>
    <w:rsid w:val="00C00416"/>
    <w:rsid w:val="00C0041B"/>
    <w:rsid w:val="00C02C4E"/>
    <w:rsid w:val="00C03528"/>
    <w:rsid w:val="00C039BD"/>
    <w:rsid w:val="00C04C99"/>
    <w:rsid w:val="00C04E36"/>
    <w:rsid w:val="00C05DFC"/>
    <w:rsid w:val="00C06F80"/>
    <w:rsid w:val="00C079CE"/>
    <w:rsid w:val="00C07E5A"/>
    <w:rsid w:val="00C07E9A"/>
    <w:rsid w:val="00C103DD"/>
    <w:rsid w:val="00C104EB"/>
    <w:rsid w:val="00C11696"/>
    <w:rsid w:val="00C11AAB"/>
    <w:rsid w:val="00C11D21"/>
    <w:rsid w:val="00C127E5"/>
    <w:rsid w:val="00C13AC5"/>
    <w:rsid w:val="00C13E8A"/>
    <w:rsid w:val="00C13EF7"/>
    <w:rsid w:val="00C13F5C"/>
    <w:rsid w:val="00C148E9"/>
    <w:rsid w:val="00C14B0E"/>
    <w:rsid w:val="00C1507D"/>
    <w:rsid w:val="00C15697"/>
    <w:rsid w:val="00C15D18"/>
    <w:rsid w:val="00C1600D"/>
    <w:rsid w:val="00C176A4"/>
    <w:rsid w:val="00C179DD"/>
    <w:rsid w:val="00C17F53"/>
    <w:rsid w:val="00C202AF"/>
    <w:rsid w:val="00C22212"/>
    <w:rsid w:val="00C236FF"/>
    <w:rsid w:val="00C23E19"/>
    <w:rsid w:val="00C250C1"/>
    <w:rsid w:val="00C250C3"/>
    <w:rsid w:val="00C261A2"/>
    <w:rsid w:val="00C2623A"/>
    <w:rsid w:val="00C26507"/>
    <w:rsid w:val="00C27928"/>
    <w:rsid w:val="00C27982"/>
    <w:rsid w:val="00C27F8E"/>
    <w:rsid w:val="00C27FE7"/>
    <w:rsid w:val="00C3049D"/>
    <w:rsid w:val="00C310F3"/>
    <w:rsid w:val="00C31E67"/>
    <w:rsid w:val="00C323B3"/>
    <w:rsid w:val="00C3292E"/>
    <w:rsid w:val="00C32A64"/>
    <w:rsid w:val="00C33FCD"/>
    <w:rsid w:val="00C3403F"/>
    <w:rsid w:val="00C342DD"/>
    <w:rsid w:val="00C34AA0"/>
    <w:rsid w:val="00C36389"/>
    <w:rsid w:val="00C363AC"/>
    <w:rsid w:val="00C36FA3"/>
    <w:rsid w:val="00C3705C"/>
    <w:rsid w:val="00C377E3"/>
    <w:rsid w:val="00C37AFC"/>
    <w:rsid w:val="00C37E79"/>
    <w:rsid w:val="00C4011A"/>
    <w:rsid w:val="00C40571"/>
    <w:rsid w:val="00C40CAD"/>
    <w:rsid w:val="00C40D63"/>
    <w:rsid w:val="00C40F2E"/>
    <w:rsid w:val="00C412D4"/>
    <w:rsid w:val="00C413C4"/>
    <w:rsid w:val="00C41C67"/>
    <w:rsid w:val="00C41DC5"/>
    <w:rsid w:val="00C434C3"/>
    <w:rsid w:val="00C43640"/>
    <w:rsid w:val="00C43FFA"/>
    <w:rsid w:val="00C45465"/>
    <w:rsid w:val="00C46A83"/>
    <w:rsid w:val="00C47ADD"/>
    <w:rsid w:val="00C47E8B"/>
    <w:rsid w:val="00C51091"/>
    <w:rsid w:val="00C5145D"/>
    <w:rsid w:val="00C52899"/>
    <w:rsid w:val="00C536C5"/>
    <w:rsid w:val="00C539BC"/>
    <w:rsid w:val="00C53ACF"/>
    <w:rsid w:val="00C53EF7"/>
    <w:rsid w:val="00C54112"/>
    <w:rsid w:val="00C54211"/>
    <w:rsid w:val="00C549DE"/>
    <w:rsid w:val="00C559D5"/>
    <w:rsid w:val="00C55DB2"/>
    <w:rsid w:val="00C55E7D"/>
    <w:rsid w:val="00C569AD"/>
    <w:rsid w:val="00C56FE8"/>
    <w:rsid w:val="00C5711B"/>
    <w:rsid w:val="00C5786C"/>
    <w:rsid w:val="00C57998"/>
    <w:rsid w:val="00C57D3A"/>
    <w:rsid w:val="00C57EF6"/>
    <w:rsid w:val="00C607E6"/>
    <w:rsid w:val="00C6157E"/>
    <w:rsid w:val="00C61658"/>
    <w:rsid w:val="00C61711"/>
    <w:rsid w:val="00C61A8D"/>
    <w:rsid w:val="00C61C9F"/>
    <w:rsid w:val="00C61CEF"/>
    <w:rsid w:val="00C62207"/>
    <w:rsid w:val="00C63080"/>
    <w:rsid w:val="00C6420B"/>
    <w:rsid w:val="00C6422D"/>
    <w:rsid w:val="00C642EA"/>
    <w:rsid w:val="00C657F6"/>
    <w:rsid w:val="00C66151"/>
    <w:rsid w:val="00C707B5"/>
    <w:rsid w:val="00C708DB"/>
    <w:rsid w:val="00C709E9"/>
    <w:rsid w:val="00C70B19"/>
    <w:rsid w:val="00C70C38"/>
    <w:rsid w:val="00C7207C"/>
    <w:rsid w:val="00C720C7"/>
    <w:rsid w:val="00C73D32"/>
    <w:rsid w:val="00C73E7F"/>
    <w:rsid w:val="00C74201"/>
    <w:rsid w:val="00C74366"/>
    <w:rsid w:val="00C74C58"/>
    <w:rsid w:val="00C75729"/>
    <w:rsid w:val="00C75CE3"/>
    <w:rsid w:val="00C75E07"/>
    <w:rsid w:val="00C76607"/>
    <w:rsid w:val="00C76B31"/>
    <w:rsid w:val="00C76E5F"/>
    <w:rsid w:val="00C76E7F"/>
    <w:rsid w:val="00C7700F"/>
    <w:rsid w:val="00C77099"/>
    <w:rsid w:val="00C77197"/>
    <w:rsid w:val="00C7736F"/>
    <w:rsid w:val="00C7754D"/>
    <w:rsid w:val="00C77975"/>
    <w:rsid w:val="00C800DB"/>
    <w:rsid w:val="00C8015A"/>
    <w:rsid w:val="00C8041B"/>
    <w:rsid w:val="00C82395"/>
    <w:rsid w:val="00C825B4"/>
    <w:rsid w:val="00C82E90"/>
    <w:rsid w:val="00C83132"/>
    <w:rsid w:val="00C83394"/>
    <w:rsid w:val="00C83CA7"/>
    <w:rsid w:val="00C83D64"/>
    <w:rsid w:val="00C8444F"/>
    <w:rsid w:val="00C84520"/>
    <w:rsid w:val="00C84938"/>
    <w:rsid w:val="00C84A74"/>
    <w:rsid w:val="00C8528F"/>
    <w:rsid w:val="00C85B6D"/>
    <w:rsid w:val="00C85ED7"/>
    <w:rsid w:val="00C86C06"/>
    <w:rsid w:val="00C87104"/>
    <w:rsid w:val="00C871EC"/>
    <w:rsid w:val="00C87339"/>
    <w:rsid w:val="00C87813"/>
    <w:rsid w:val="00C87DDC"/>
    <w:rsid w:val="00C87ED0"/>
    <w:rsid w:val="00C900C7"/>
    <w:rsid w:val="00C90173"/>
    <w:rsid w:val="00C90893"/>
    <w:rsid w:val="00C90D72"/>
    <w:rsid w:val="00C91619"/>
    <w:rsid w:val="00C921F9"/>
    <w:rsid w:val="00C927FE"/>
    <w:rsid w:val="00C9354E"/>
    <w:rsid w:val="00C93654"/>
    <w:rsid w:val="00C9426D"/>
    <w:rsid w:val="00C94292"/>
    <w:rsid w:val="00C94BDD"/>
    <w:rsid w:val="00C94FAA"/>
    <w:rsid w:val="00C94FB9"/>
    <w:rsid w:val="00C955C0"/>
    <w:rsid w:val="00C96C36"/>
    <w:rsid w:val="00C9774F"/>
    <w:rsid w:val="00C979A4"/>
    <w:rsid w:val="00C97EC3"/>
    <w:rsid w:val="00C97F88"/>
    <w:rsid w:val="00CA04B0"/>
    <w:rsid w:val="00CA1646"/>
    <w:rsid w:val="00CA1BBA"/>
    <w:rsid w:val="00CA2733"/>
    <w:rsid w:val="00CA3451"/>
    <w:rsid w:val="00CA3C21"/>
    <w:rsid w:val="00CA3F11"/>
    <w:rsid w:val="00CA47D4"/>
    <w:rsid w:val="00CA4908"/>
    <w:rsid w:val="00CA4951"/>
    <w:rsid w:val="00CA51AF"/>
    <w:rsid w:val="00CA6F6A"/>
    <w:rsid w:val="00CA6FAB"/>
    <w:rsid w:val="00CB0091"/>
    <w:rsid w:val="00CB07CF"/>
    <w:rsid w:val="00CB2719"/>
    <w:rsid w:val="00CB271F"/>
    <w:rsid w:val="00CB301F"/>
    <w:rsid w:val="00CB4ADD"/>
    <w:rsid w:val="00CB51E8"/>
    <w:rsid w:val="00CB525A"/>
    <w:rsid w:val="00CB53D7"/>
    <w:rsid w:val="00CB5E4F"/>
    <w:rsid w:val="00CB65C7"/>
    <w:rsid w:val="00CB6F07"/>
    <w:rsid w:val="00CB7112"/>
    <w:rsid w:val="00CB7A37"/>
    <w:rsid w:val="00CC11CF"/>
    <w:rsid w:val="00CC13EB"/>
    <w:rsid w:val="00CC162E"/>
    <w:rsid w:val="00CC258B"/>
    <w:rsid w:val="00CC2DF9"/>
    <w:rsid w:val="00CC2E96"/>
    <w:rsid w:val="00CC3943"/>
    <w:rsid w:val="00CC3AD4"/>
    <w:rsid w:val="00CC3F52"/>
    <w:rsid w:val="00CC41E9"/>
    <w:rsid w:val="00CC45E2"/>
    <w:rsid w:val="00CC4ED3"/>
    <w:rsid w:val="00CC5469"/>
    <w:rsid w:val="00CC560E"/>
    <w:rsid w:val="00CC601A"/>
    <w:rsid w:val="00CC708A"/>
    <w:rsid w:val="00CD082F"/>
    <w:rsid w:val="00CD1556"/>
    <w:rsid w:val="00CD160B"/>
    <w:rsid w:val="00CD22C8"/>
    <w:rsid w:val="00CD25B2"/>
    <w:rsid w:val="00CD262A"/>
    <w:rsid w:val="00CD2923"/>
    <w:rsid w:val="00CD3945"/>
    <w:rsid w:val="00CD459A"/>
    <w:rsid w:val="00CD4F72"/>
    <w:rsid w:val="00CD5712"/>
    <w:rsid w:val="00CD6625"/>
    <w:rsid w:val="00CD6F3A"/>
    <w:rsid w:val="00CD700A"/>
    <w:rsid w:val="00CD714A"/>
    <w:rsid w:val="00CD7422"/>
    <w:rsid w:val="00CD7AED"/>
    <w:rsid w:val="00CD7BFF"/>
    <w:rsid w:val="00CD7E88"/>
    <w:rsid w:val="00CE01B6"/>
    <w:rsid w:val="00CE01E1"/>
    <w:rsid w:val="00CE0A3E"/>
    <w:rsid w:val="00CE0BA2"/>
    <w:rsid w:val="00CE1413"/>
    <w:rsid w:val="00CE17A0"/>
    <w:rsid w:val="00CE1D5A"/>
    <w:rsid w:val="00CE1D63"/>
    <w:rsid w:val="00CE1E8C"/>
    <w:rsid w:val="00CE1EDD"/>
    <w:rsid w:val="00CE2844"/>
    <w:rsid w:val="00CE41BD"/>
    <w:rsid w:val="00CE43B2"/>
    <w:rsid w:val="00CE4DF1"/>
    <w:rsid w:val="00CE5429"/>
    <w:rsid w:val="00CE667C"/>
    <w:rsid w:val="00CE66D8"/>
    <w:rsid w:val="00CE6AFB"/>
    <w:rsid w:val="00CE6CFF"/>
    <w:rsid w:val="00CE6E24"/>
    <w:rsid w:val="00CE6F79"/>
    <w:rsid w:val="00CE7105"/>
    <w:rsid w:val="00CE7126"/>
    <w:rsid w:val="00CF0320"/>
    <w:rsid w:val="00CF06FE"/>
    <w:rsid w:val="00CF0C7C"/>
    <w:rsid w:val="00CF0EE7"/>
    <w:rsid w:val="00CF0F77"/>
    <w:rsid w:val="00CF1081"/>
    <w:rsid w:val="00CF1244"/>
    <w:rsid w:val="00CF14C2"/>
    <w:rsid w:val="00CF1B4D"/>
    <w:rsid w:val="00CF236E"/>
    <w:rsid w:val="00CF26EA"/>
    <w:rsid w:val="00CF3944"/>
    <w:rsid w:val="00CF4BDB"/>
    <w:rsid w:val="00CF5E29"/>
    <w:rsid w:val="00CF6E02"/>
    <w:rsid w:val="00D00433"/>
    <w:rsid w:val="00D01204"/>
    <w:rsid w:val="00D0177A"/>
    <w:rsid w:val="00D02836"/>
    <w:rsid w:val="00D0331E"/>
    <w:rsid w:val="00D03336"/>
    <w:rsid w:val="00D03DD2"/>
    <w:rsid w:val="00D04A7A"/>
    <w:rsid w:val="00D05081"/>
    <w:rsid w:val="00D05301"/>
    <w:rsid w:val="00D05E18"/>
    <w:rsid w:val="00D070C0"/>
    <w:rsid w:val="00D0786F"/>
    <w:rsid w:val="00D079C4"/>
    <w:rsid w:val="00D07E33"/>
    <w:rsid w:val="00D10106"/>
    <w:rsid w:val="00D101C2"/>
    <w:rsid w:val="00D105EB"/>
    <w:rsid w:val="00D10D23"/>
    <w:rsid w:val="00D11123"/>
    <w:rsid w:val="00D11B69"/>
    <w:rsid w:val="00D12456"/>
    <w:rsid w:val="00D13D6F"/>
    <w:rsid w:val="00D14863"/>
    <w:rsid w:val="00D14ECE"/>
    <w:rsid w:val="00D1550D"/>
    <w:rsid w:val="00D15AEA"/>
    <w:rsid w:val="00D15CC4"/>
    <w:rsid w:val="00D15D99"/>
    <w:rsid w:val="00D164EB"/>
    <w:rsid w:val="00D16805"/>
    <w:rsid w:val="00D170D3"/>
    <w:rsid w:val="00D174AE"/>
    <w:rsid w:val="00D17D99"/>
    <w:rsid w:val="00D17F14"/>
    <w:rsid w:val="00D17F83"/>
    <w:rsid w:val="00D20758"/>
    <w:rsid w:val="00D212F4"/>
    <w:rsid w:val="00D21317"/>
    <w:rsid w:val="00D2156C"/>
    <w:rsid w:val="00D217C8"/>
    <w:rsid w:val="00D218E7"/>
    <w:rsid w:val="00D2314A"/>
    <w:rsid w:val="00D2320E"/>
    <w:rsid w:val="00D23256"/>
    <w:rsid w:val="00D2356F"/>
    <w:rsid w:val="00D23EBA"/>
    <w:rsid w:val="00D240CD"/>
    <w:rsid w:val="00D24321"/>
    <w:rsid w:val="00D2439B"/>
    <w:rsid w:val="00D247E2"/>
    <w:rsid w:val="00D2494B"/>
    <w:rsid w:val="00D25484"/>
    <w:rsid w:val="00D2616E"/>
    <w:rsid w:val="00D26ADB"/>
    <w:rsid w:val="00D26C2A"/>
    <w:rsid w:val="00D26D39"/>
    <w:rsid w:val="00D26FA3"/>
    <w:rsid w:val="00D2703A"/>
    <w:rsid w:val="00D27842"/>
    <w:rsid w:val="00D279B4"/>
    <w:rsid w:val="00D27F6E"/>
    <w:rsid w:val="00D30CAE"/>
    <w:rsid w:val="00D30EDE"/>
    <w:rsid w:val="00D31370"/>
    <w:rsid w:val="00D318D2"/>
    <w:rsid w:val="00D32227"/>
    <w:rsid w:val="00D322AC"/>
    <w:rsid w:val="00D32AC5"/>
    <w:rsid w:val="00D3339E"/>
    <w:rsid w:val="00D333BA"/>
    <w:rsid w:val="00D33763"/>
    <w:rsid w:val="00D34034"/>
    <w:rsid w:val="00D3426C"/>
    <w:rsid w:val="00D34E23"/>
    <w:rsid w:val="00D34EA5"/>
    <w:rsid w:val="00D3507E"/>
    <w:rsid w:val="00D35181"/>
    <w:rsid w:val="00D35405"/>
    <w:rsid w:val="00D35681"/>
    <w:rsid w:val="00D35B54"/>
    <w:rsid w:val="00D35D88"/>
    <w:rsid w:val="00D3650E"/>
    <w:rsid w:val="00D369BF"/>
    <w:rsid w:val="00D36EF0"/>
    <w:rsid w:val="00D37093"/>
    <w:rsid w:val="00D37FAD"/>
    <w:rsid w:val="00D402F3"/>
    <w:rsid w:val="00D4101C"/>
    <w:rsid w:val="00D411F4"/>
    <w:rsid w:val="00D41B68"/>
    <w:rsid w:val="00D42680"/>
    <w:rsid w:val="00D4286C"/>
    <w:rsid w:val="00D42B88"/>
    <w:rsid w:val="00D42D54"/>
    <w:rsid w:val="00D42DE1"/>
    <w:rsid w:val="00D4365B"/>
    <w:rsid w:val="00D43880"/>
    <w:rsid w:val="00D43983"/>
    <w:rsid w:val="00D43986"/>
    <w:rsid w:val="00D442EF"/>
    <w:rsid w:val="00D44F90"/>
    <w:rsid w:val="00D45464"/>
    <w:rsid w:val="00D466D3"/>
    <w:rsid w:val="00D4679C"/>
    <w:rsid w:val="00D47164"/>
    <w:rsid w:val="00D4720D"/>
    <w:rsid w:val="00D4754F"/>
    <w:rsid w:val="00D476C0"/>
    <w:rsid w:val="00D5022C"/>
    <w:rsid w:val="00D50456"/>
    <w:rsid w:val="00D506C4"/>
    <w:rsid w:val="00D50B6B"/>
    <w:rsid w:val="00D5177B"/>
    <w:rsid w:val="00D51DD6"/>
    <w:rsid w:val="00D52924"/>
    <w:rsid w:val="00D52FA9"/>
    <w:rsid w:val="00D531B5"/>
    <w:rsid w:val="00D5349E"/>
    <w:rsid w:val="00D53E89"/>
    <w:rsid w:val="00D5433E"/>
    <w:rsid w:val="00D544B3"/>
    <w:rsid w:val="00D5474E"/>
    <w:rsid w:val="00D54F14"/>
    <w:rsid w:val="00D5531A"/>
    <w:rsid w:val="00D55B87"/>
    <w:rsid w:val="00D55E0E"/>
    <w:rsid w:val="00D56005"/>
    <w:rsid w:val="00D565B1"/>
    <w:rsid w:val="00D56E8B"/>
    <w:rsid w:val="00D5725B"/>
    <w:rsid w:val="00D574C1"/>
    <w:rsid w:val="00D57AB0"/>
    <w:rsid w:val="00D6122E"/>
    <w:rsid w:val="00D61584"/>
    <w:rsid w:val="00D619D4"/>
    <w:rsid w:val="00D623E8"/>
    <w:rsid w:val="00D62F1E"/>
    <w:rsid w:val="00D632E6"/>
    <w:rsid w:val="00D637AE"/>
    <w:rsid w:val="00D63D11"/>
    <w:rsid w:val="00D647C8"/>
    <w:rsid w:val="00D64AEE"/>
    <w:rsid w:val="00D651D2"/>
    <w:rsid w:val="00D65CD2"/>
    <w:rsid w:val="00D66670"/>
    <w:rsid w:val="00D66AA7"/>
    <w:rsid w:val="00D66BA1"/>
    <w:rsid w:val="00D66DE2"/>
    <w:rsid w:val="00D703F8"/>
    <w:rsid w:val="00D70A1A"/>
    <w:rsid w:val="00D70C8D"/>
    <w:rsid w:val="00D70E58"/>
    <w:rsid w:val="00D711BE"/>
    <w:rsid w:val="00D71279"/>
    <w:rsid w:val="00D71684"/>
    <w:rsid w:val="00D71724"/>
    <w:rsid w:val="00D71C92"/>
    <w:rsid w:val="00D72073"/>
    <w:rsid w:val="00D72711"/>
    <w:rsid w:val="00D73056"/>
    <w:rsid w:val="00D73BA7"/>
    <w:rsid w:val="00D74E32"/>
    <w:rsid w:val="00D75063"/>
    <w:rsid w:val="00D75C83"/>
    <w:rsid w:val="00D75D53"/>
    <w:rsid w:val="00D7626C"/>
    <w:rsid w:val="00D76A17"/>
    <w:rsid w:val="00D76CA0"/>
    <w:rsid w:val="00D773D4"/>
    <w:rsid w:val="00D801F3"/>
    <w:rsid w:val="00D808A8"/>
    <w:rsid w:val="00D80934"/>
    <w:rsid w:val="00D80A19"/>
    <w:rsid w:val="00D80A1C"/>
    <w:rsid w:val="00D80E8A"/>
    <w:rsid w:val="00D80FC7"/>
    <w:rsid w:val="00D8164D"/>
    <w:rsid w:val="00D818A1"/>
    <w:rsid w:val="00D8194E"/>
    <w:rsid w:val="00D82449"/>
    <w:rsid w:val="00D825A4"/>
    <w:rsid w:val="00D8265E"/>
    <w:rsid w:val="00D826D6"/>
    <w:rsid w:val="00D82953"/>
    <w:rsid w:val="00D829EE"/>
    <w:rsid w:val="00D82C9E"/>
    <w:rsid w:val="00D83082"/>
    <w:rsid w:val="00D8366E"/>
    <w:rsid w:val="00D837F0"/>
    <w:rsid w:val="00D839C5"/>
    <w:rsid w:val="00D83A53"/>
    <w:rsid w:val="00D848F5"/>
    <w:rsid w:val="00D849D9"/>
    <w:rsid w:val="00D84E62"/>
    <w:rsid w:val="00D85AAE"/>
    <w:rsid w:val="00D85BEF"/>
    <w:rsid w:val="00D85DE8"/>
    <w:rsid w:val="00D87757"/>
    <w:rsid w:val="00D87CA1"/>
    <w:rsid w:val="00D87D04"/>
    <w:rsid w:val="00D90808"/>
    <w:rsid w:val="00D90B9A"/>
    <w:rsid w:val="00D915B4"/>
    <w:rsid w:val="00D91769"/>
    <w:rsid w:val="00D91815"/>
    <w:rsid w:val="00D91C5D"/>
    <w:rsid w:val="00D91E32"/>
    <w:rsid w:val="00D91FD3"/>
    <w:rsid w:val="00D9278E"/>
    <w:rsid w:val="00D937EF"/>
    <w:rsid w:val="00D939D4"/>
    <w:rsid w:val="00D93F78"/>
    <w:rsid w:val="00D94770"/>
    <w:rsid w:val="00D9501C"/>
    <w:rsid w:val="00D956A3"/>
    <w:rsid w:val="00D95736"/>
    <w:rsid w:val="00D95BB3"/>
    <w:rsid w:val="00D95DB9"/>
    <w:rsid w:val="00D9660F"/>
    <w:rsid w:val="00D96655"/>
    <w:rsid w:val="00D966B5"/>
    <w:rsid w:val="00D97302"/>
    <w:rsid w:val="00DA0288"/>
    <w:rsid w:val="00DA0460"/>
    <w:rsid w:val="00DA0506"/>
    <w:rsid w:val="00DA07E3"/>
    <w:rsid w:val="00DA18B9"/>
    <w:rsid w:val="00DA1BB6"/>
    <w:rsid w:val="00DA1EE6"/>
    <w:rsid w:val="00DA223D"/>
    <w:rsid w:val="00DA3835"/>
    <w:rsid w:val="00DA4870"/>
    <w:rsid w:val="00DA4D5C"/>
    <w:rsid w:val="00DA53F4"/>
    <w:rsid w:val="00DA5887"/>
    <w:rsid w:val="00DA5B06"/>
    <w:rsid w:val="00DA639B"/>
    <w:rsid w:val="00DA647B"/>
    <w:rsid w:val="00DA6939"/>
    <w:rsid w:val="00DA6A38"/>
    <w:rsid w:val="00DA6A90"/>
    <w:rsid w:val="00DA72BC"/>
    <w:rsid w:val="00DB1D5A"/>
    <w:rsid w:val="00DB33A5"/>
    <w:rsid w:val="00DB4DBC"/>
    <w:rsid w:val="00DB4FB3"/>
    <w:rsid w:val="00DB5639"/>
    <w:rsid w:val="00DB5FE1"/>
    <w:rsid w:val="00DB6404"/>
    <w:rsid w:val="00DB64B2"/>
    <w:rsid w:val="00DB7547"/>
    <w:rsid w:val="00DB7548"/>
    <w:rsid w:val="00DB7F40"/>
    <w:rsid w:val="00DC0B92"/>
    <w:rsid w:val="00DC0CE1"/>
    <w:rsid w:val="00DC0D42"/>
    <w:rsid w:val="00DC12BF"/>
    <w:rsid w:val="00DC179F"/>
    <w:rsid w:val="00DC1B9C"/>
    <w:rsid w:val="00DC21C0"/>
    <w:rsid w:val="00DC296E"/>
    <w:rsid w:val="00DC3120"/>
    <w:rsid w:val="00DC3355"/>
    <w:rsid w:val="00DC34E0"/>
    <w:rsid w:val="00DC3961"/>
    <w:rsid w:val="00DC3DAE"/>
    <w:rsid w:val="00DC478E"/>
    <w:rsid w:val="00DC4F17"/>
    <w:rsid w:val="00DC6810"/>
    <w:rsid w:val="00DC696F"/>
    <w:rsid w:val="00DC6E0D"/>
    <w:rsid w:val="00DC7A94"/>
    <w:rsid w:val="00DC7DAC"/>
    <w:rsid w:val="00DD02AB"/>
    <w:rsid w:val="00DD0C64"/>
    <w:rsid w:val="00DD0EF0"/>
    <w:rsid w:val="00DD14E4"/>
    <w:rsid w:val="00DD16B6"/>
    <w:rsid w:val="00DD1CF7"/>
    <w:rsid w:val="00DD22C4"/>
    <w:rsid w:val="00DD248B"/>
    <w:rsid w:val="00DD281B"/>
    <w:rsid w:val="00DD32A5"/>
    <w:rsid w:val="00DD334A"/>
    <w:rsid w:val="00DD48DC"/>
    <w:rsid w:val="00DD4B83"/>
    <w:rsid w:val="00DD4D34"/>
    <w:rsid w:val="00DD4E4B"/>
    <w:rsid w:val="00DD4F63"/>
    <w:rsid w:val="00DD5052"/>
    <w:rsid w:val="00DD5281"/>
    <w:rsid w:val="00DD574B"/>
    <w:rsid w:val="00DD58B8"/>
    <w:rsid w:val="00DD5D24"/>
    <w:rsid w:val="00DD5E3C"/>
    <w:rsid w:val="00DD67F1"/>
    <w:rsid w:val="00DD6C20"/>
    <w:rsid w:val="00DD7348"/>
    <w:rsid w:val="00DD7750"/>
    <w:rsid w:val="00DD7763"/>
    <w:rsid w:val="00DD7815"/>
    <w:rsid w:val="00DD7B8D"/>
    <w:rsid w:val="00DE020F"/>
    <w:rsid w:val="00DE07DE"/>
    <w:rsid w:val="00DE0D63"/>
    <w:rsid w:val="00DE0F87"/>
    <w:rsid w:val="00DE1A02"/>
    <w:rsid w:val="00DE1BC4"/>
    <w:rsid w:val="00DE1FA3"/>
    <w:rsid w:val="00DE26CD"/>
    <w:rsid w:val="00DE296B"/>
    <w:rsid w:val="00DE43E2"/>
    <w:rsid w:val="00DE492C"/>
    <w:rsid w:val="00DE5037"/>
    <w:rsid w:val="00DE5B65"/>
    <w:rsid w:val="00DE62CD"/>
    <w:rsid w:val="00DE6915"/>
    <w:rsid w:val="00DE6C8A"/>
    <w:rsid w:val="00DE72B3"/>
    <w:rsid w:val="00DE792C"/>
    <w:rsid w:val="00DE7EF8"/>
    <w:rsid w:val="00DF0BFC"/>
    <w:rsid w:val="00DF12F9"/>
    <w:rsid w:val="00DF1604"/>
    <w:rsid w:val="00DF1F43"/>
    <w:rsid w:val="00DF2499"/>
    <w:rsid w:val="00DF2BBA"/>
    <w:rsid w:val="00DF3135"/>
    <w:rsid w:val="00DF33BE"/>
    <w:rsid w:val="00DF35EC"/>
    <w:rsid w:val="00DF39DC"/>
    <w:rsid w:val="00DF3F65"/>
    <w:rsid w:val="00DF4A50"/>
    <w:rsid w:val="00DF4A8B"/>
    <w:rsid w:val="00DF58B1"/>
    <w:rsid w:val="00DF6D8F"/>
    <w:rsid w:val="00DF6F7A"/>
    <w:rsid w:val="00DF75DB"/>
    <w:rsid w:val="00DF7B1C"/>
    <w:rsid w:val="00E006FE"/>
    <w:rsid w:val="00E00CC9"/>
    <w:rsid w:val="00E02F22"/>
    <w:rsid w:val="00E02F93"/>
    <w:rsid w:val="00E03DFA"/>
    <w:rsid w:val="00E046B9"/>
    <w:rsid w:val="00E049B5"/>
    <w:rsid w:val="00E049C7"/>
    <w:rsid w:val="00E051B4"/>
    <w:rsid w:val="00E05561"/>
    <w:rsid w:val="00E055E1"/>
    <w:rsid w:val="00E05D96"/>
    <w:rsid w:val="00E06012"/>
    <w:rsid w:val="00E061A4"/>
    <w:rsid w:val="00E065CB"/>
    <w:rsid w:val="00E076F4"/>
    <w:rsid w:val="00E076FA"/>
    <w:rsid w:val="00E076FC"/>
    <w:rsid w:val="00E07FD3"/>
    <w:rsid w:val="00E11325"/>
    <w:rsid w:val="00E11543"/>
    <w:rsid w:val="00E118B0"/>
    <w:rsid w:val="00E11FED"/>
    <w:rsid w:val="00E121DF"/>
    <w:rsid w:val="00E1355F"/>
    <w:rsid w:val="00E13702"/>
    <w:rsid w:val="00E13ED9"/>
    <w:rsid w:val="00E13FE9"/>
    <w:rsid w:val="00E14014"/>
    <w:rsid w:val="00E14302"/>
    <w:rsid w:val="00E145A7"/>
    <w:rsid w:val="00E14AB2"/>
    <w:rsid w:val="00E1597B"/>
    <w:rsid w:val="00E16338"/>
    <w:rsid w:val="00E16860"/>
    <w:rsid w:val="00E16EE9"/>
    <w:rsid w:val="00E16F9A"/>
    <w:rsid w:val="00E17A31"/>
    <w:rsid w:val="00E17BA1"/>
    <w:rsid w:val="00E20E39"/>
    <w:rsid w:val="00E21D8C"/>
    <w:rsid w:val="00E226AA"/>
    <w:rsid w:val="00E23FA9"/>
    <w:rsid w:val="00E24A5E"/>
    <w:rsid w:val="00E24B38"/>
    <w:rsid w:val="00E24FBC"/>
    <w:rsid w:val="00E25940"/>
    <w:rsid w:val="00E25C90"/>
    <w:rsid w:val="00E25E6C"/>
    <w:rsid w:val="00E26198"/>
    <w:rsid w:val="00E30229"/>
    <w:rsid w:val="00E303B2"/>
    <w:rsid w:val="00E3176C"/>
    <w:rsid w:val="00E31902"/>
    <w:rsid w:val="00E31B38"/>
    <w:rsid w:val="00E32CB6"/>
    <w:rsid w:val="00E32D5D"/>
    <w:rsid w:val="00E32F79"/>
    <w:rsid w:val="00E34128"/>
    <w:rsid w:val="00E34592"/>
    <w:rsid w:val="00E347AE"/>
    <w:rsid w:val="00E34BC7"/>
    <w:rsid w:val="00E35679"/>
    <w:rsid w:val="00E35AF7"/>
    <w:rsid w:val="00E365D4"/>
    <w:rsid w:val="00E36E29"/>
    <w:rsid w:val="00E36ED5"/>
    <w:rsid w:val="00E403DC"/>
    <w:rsid w:val="00E40AD2"/>
    <w:rsid w:val="00E41CC1"/>
    <w:rsid w:val="00E421DA"/>
    <w:rsid w:val="00E426D7"/>
    <w:rsid w:val="00E42EC5"/>
    <w:rsid w:val="00E43A99"/>
    <w:rsid w:val="00E444E0"/>
    <w:rsid w:val="00E446F8"/>
    <w:rsid w:val="00E44A38"/>
    <w:rsid w:val="00E44CB9"/>
    <w:rsid w:val="00E4578B"/>
    <w:rsid w:val="00E45880"/>
    <w:rsid w:val="00E467C6"/>
    <w:rsid w:val="00E46E08"/>
    <w:rsid w:val="00E471E1"/>
    <w:rsid w:val="00E47C76"/>
    <w:rsid w:val="00E50431"/>
    <w:rsid w:val="00E50751"/>
    <w:rsid w:val="00E50C19"/>
    <w:rsid w:val="00E50F42"/>
    <w:rsid w:val="00E51329"/>
    <w:rsid w:val="00E51B28"/>
    <w:rsid w:val="00E51E8B"/>
    <w:rsid w:val="00E51FF0"/>
    <w:rsid w:val="00E52110"/>
    <w:rsid w:val="00E53BC5"/>
    <w:rsid w:val="00E53E39"/>
    <w:rsid w:val="00E54559"/>
    <w:rsid w:val="00E549E6"/>
    <w:rsid w:val="00E54A16"/>
    <w:rsid w:val="00E54E67"/>
    <w:rsid w:val="00E5609B"/>
    <w:rsid w:val="00E569C5"/>
    <w:rsid w:val="00E56C34"/>
    <w:rsid w:val="00E57CBA"/>
    <w:rsid w:val="00E601FB"/>
    <w:rsid w:val="00E60811"/>
    <w:rsid w:val="00E609D0"/>
    <w:rsid w:val="00E6158A"/>
    <w:rsid w:val="00E61EEB"/>
    <w:rsid w:val="00E62073"/>
    <w:rsid w:val="00E62477"/>
    <w:rsid w:val="00E6289B"/>
    <w:rsid w:val="00E62F75"/>
    <w:rsid w:val="00E631A5"/>
    <w:rsid w:val="00E63ACF"/>
    <w:rsid w:val="00E649D9"/>
    <w:rsid w:val="00E656D0"/>
    <w:rsid w:val="00E65B5C"/>
    <w:rsid w:val="00E66394"/>
    <w:rsid w:val="00E66849"/>
    <w:rsid w:val="00E6724C"/>
    <w:rsid w:val="00E6749B"/>
    <w:rsid w:val="00E70E3A"/>
    <w:rsid w:val="00E712E1"/>
    <w:rsid w:val="00E7142D"/>
    <w:rsid w:val="00E716C9"/>
    <w:rsid w:val="00E7188D"/>
    <w:rsid w:val="00E71C54"/>
    <w:rsid w:val="00E72212"/>
    <w:rsid w:val="00E7282B"/>
    <w:rsid w:val="00E73412"/>
    <w:rsid w:val="00E7381A"/>
    <w:rsid w:val="00E73C61"/>
    <w:rsid w:val="00E73E30"/>
    <w:rsid w:val="00E74F4E"/>
    <w:rsid w:val="00E74F85"/>
    <w:rsid w:val="00E752D2"/>
    <w:rsid w:val="00E75575"/>
    <w:rsid w:val="00E75F70"/>
    <w:rsid w:val="00E761F0"/>
    <w:rsid w:val="00E7636F"/>
    <w:rsid w:val="00E7650E"/>
    <w:rsid w:val="00E76728"/>
    <w:rsid w:val="00E772E8"/>
    <w:rsid w:val="00E77510"/>
    <w:rsid w:val="00E81E69"/>
    <w:rsid w:val="00E81EE9"/>
    <w:rsid w:val="00E8202B"/>
    <w:rsid w:val="00E82850"/>
    <w:rsid w:val="00E8351B"/>
    <w:rsid w:val="00E8362F"/>
    <w:rsid w:val="00E83D32"/>
    <w:rsid w:val="00E84AF4"/>
    <w:rsid w:val="00E84D15"/>
    <w:rsid w:val="00E852DE"/>
    <w:rsid w:val="00E8683D"/>
    <w:rsid w:val="00E86DB1"/>
    <w:rsid w:val="00E876E4"/>
    <w:rsid w:val="00E87AB6"/>
    <w:rsid w:val="00E87C5D"/>
    <w:rsid w:val="00E900DD"/>
    <w:rsid w:val="00E904FD"/>
    <w:rsid w:val="00E90F1F"/>
    <w:rsid w:val="00E912D0"/>
    <w:rsid w:val="00E91A76"/>
    <w:rsid w:val="00E91D22"/>
    <w:rsid w:val="00E921B5"/>
    <w:rsid w:val="00E9231D"/>
    <w:rsid w:val="00E926EA"/>
    <w:rsid w:val="00E928FC"/>
    <w:rsid w:val="00E92976"/>
    <w:rsid w:val="00E935BC"/>
    <w:rsid w:val="00E9394A"/>
    <w:rsid w:val="00E93AFE"/>
    <w:rsid w:val="00E9420D"/>
    <w:rsid w:val="00E953A4"/>
    <w:rsid w:val="00E95697"/>
    <w:rsid w:val="00E96BE2"/>
    <w:rsid w:val="00E96DD7"/>
    <w:rsid w:val="00E973F0"/>
    <w:rsid w:val="00E979EF"/>
    <w:rsid w:val="00EA08E2"/>
    <w:rsid w:val="00EA0D12"/>
    <w:rsid w:val="00EA131E"/>
    <w:rsid w:val="00EA1372"/>
    <w:rsid w:val="00EA13B4"/>
    <w:rsid w:val="00EA1F78"/>
    <w:rsid w:val="00EA2262"/>
    <w:rsid w:val="00EA2679"/>
    <w:rsid w:val="00EA3723"/>
    <w:rsid w:val="00EA3C2B"/>
    <w:rsid w:val="00EA3FB3"/>
    <w:rsid w:val="00EA4424"/>
    <w:rsid w:val="00EA5296"/>
    <w:rsid w:val="00EA55F2"/>
    <w:rsid w:val="00EA6523"/>
    <w:rsid w:val="00EA6DA6"/>
    <w:rsid w:val="00EA74F6"/>
    <w:rsid w:val="00EA7ACB"/>
    <w:rsid w:val="00EB0868"/>
    <w:rsid w:val="00EB0BC4"/>
    <w:rsid w:val="00EB0D62"/>
    <w:rsid w:val="00EB22DE"/>
    <w:rsid w:val="00EB2744"/>
    <w:rsid w:val="00EB324A"/>
    <w:rsid w:val="00EB376A"/>
    <w:rsid w:val="00EB3DD4"/>
    <w:rsid w:val="00EB47C2"/>
    <w:rsid w:val="00EB4930"/>
    <w:rsid w:val="00EB5177"/>
    <w:rsid w:val="00EB5708"/>
    <w:rsid w:val="00EB70E1"/>
    <w:rsid w:val="00EB70F2"/>
    <w:rsid w:val="00EB7966"/>
    <w:rsid w:val="00EC0B7C"/>
    <w:rsid w:val="00EC0DE5"/>
    <w:rsid w:val="00EC126E"/>
    <w:rsid w:val="00EC19E9"/>
    <w:rsid w:val="00EC1BF6"/>
    <w:rsid w:val="00EC26C3"/>
    <w:rsid w:val="00EC2D09"/>
    <w:rsid w:val="00EC2E21"/>
    <w:rsid w:val="00EC2E78"/>
    <w:rsid w:val="00EC3125"/>
    <w:rsid w:val="00EC3815"/>
    <w:rsid w:val="00EC3AAE"/>
    <w:rsid w:val="00EC3CE3"/>
    <w:rsid w:val="00EC42A5"/>
    <w:rsid w:val="00EC43B7"/>
    <w:rsid w:val="00EC470E"/>
    <w:rsid w:val="00EC54FE"/>
    <w:rsid w:val="00EC56B3"/>
    <w:rsid w:val="00EC5EB4"/>
    <w:rsid w:val="00EC720F"/>
    <w:rsid w:val="00EC7D1A"/>
    <w:rsid w:val="00EC7F68"/>
    <w:rsid w:val="00ED119F"/>
    <w:rsid w:val="00ED14EF"/>
    <w:rsid w:val="00ED2A12"/>
    <w:rsid w:val="00ED2D6E"/>
    <w:rsid w:val="00ED324C"/>
    <w:rsid w:val="00ED4EBB"/>
    <w:rsid w:val="00ED548B"/>
    <w:rsid w:val="00ED5722"/>
    <w:rsid w:val="00ED5AA9"/>
    <w:rsid w:val="00ED5DCF"/>
    <w:rsid w:val="00ED62DB"/>
    <w:rsid w:val="00ED6A7E"/>
    <w:rsid w:val="00ED6EFE"/>
    <w:rsid w:val="00ED764F"/>
    <w:rsid w:val="00ED7B92"/>
    <w:rsid w:val="00EE0202"/>
    <w:rsid w:val="00EE0564"/>
    <w:rsid w:val="00EE05FD"/>
    <w:rsid w:val="00EE0687"/>
    <w:rsid w:val="00EE088D"/>
    <w:rsid w:val="00EE0A6D"/>
    <w:rsid w:val="00EE0E95"/>
    <w:rsid w:val="00EE0F9F"/>
    <w:rsid w:val="00EE1A08"/>
    <w:rsid w:val="00EE25BB"/>
    <w:rsid w:val="00EE2C68"/>
    <w:rsid w:val="00EE2FE9"/>
    <w:rsid w:val="00EE32B0"/>
    <w:rsid w:val="00EE3BD4"/>
    <w:rsid w:val="00EE3CD2"/>
    <w:rsid w:val="00EE3F40"/>
    <w:rsid w:val="00EE40D2"/>
    <w:rsid w:val="00EE4EC8"/>
    <w:rsid w:val="00EE4F65"/>
    <w:rsid w:val="00EE4FDB"/>
    <w:rsid w:val="00EE5112"/>
    <w:rsid w:val="00EE6420"/>
    <w:rsid w:val="00EE6DEC"/>
    <w:rsid w:val="00EE7677"/>
    <w:rsid w:val="00EE7D2A"/>
    <w:rsid w:val="00EE7E54"/>
    <w:rsid w:val="00EF0A14"/>
    <w:rsid w:val="00EF0A31"/>
    <w:rsid w:val="00EF0F2A"/>
    <w:rsid w:val="00EF10E3"/>
    <w:rsid w:val="00EF15B0"/>
    <w:rsid w:val="00EF1EC9"/>
    <w:rsid w:val="00EF1F4B"/>
    <w:rsid w:val="00EF2705"/>
    <w:rsid w:val="00EF2892"/>
    <w:rsid w:val="00EF3098"/>
    <w:rsid w:val="00EF3357"/>
    <w:rsid w:val="00EF49E4"/>
    <w:rsid w:val="00EF531D"/>
    <w:rsid w:val="00EF60C3"/>
    <w:rsid w:val="00EF6642"/>
    <w:rsid w:val="00EF704E"/>
    <w:rsid w:val="00EF7A80"/>
    <w:rsid w:val="00EF7FAD"/>
    <w:rsid w:val="00F003F9"/>
    <w:rsid w:val="00F00D93"/>
    <w:rsid w:val="00F00EDE"/>
    <w:rsid w:val="00F00F03"/>
    <w:rsid w:val="00F0297A"/>
    <w:rsid w:val="00F030F6"/>
    <w:rsid w:val="00F05833"/>
    <w:rsid w:val="00F05BEC"/>
    <w:rsid w:val="00F05F04"/>
    <w:rsid w:val="00F06136"/>
    <w:rsid w:val="00F070EA"/>
    <w:rsid w:val="00F07A3F"/>
    <w:rsid w:val="00F07E3B"/>
    <w:rsid w:val="00F1014B"/>
    <w:rsid w:val="00F119B6"/>
    <w:rsid w:val="00F1221B"/>
    <w:rsid w:val="00F12522"/>
    <w:rsid w:val="00F12590"/>
    <w:rsid w:val="00F12BE8"/>
    <w:rsid w:val="00F12D9C"/>
    <w:rsid w:val="00F134D5"/>
    <w:rsid w:val="00F1381D"/>
    <w:rsid w:val="00F1623D"/>
    <w:rsid w:val="00F165CF"/>
    <w:rsid w:val="00F16C12"/>
    <w:rsid w:val="00F1774A"/>
    <w:rsid w:val="00F17818"/>
    <w:rsid w:val="00F20100"/>
    <w:rsid w:val="00F20CA1"/>
    <w:rsid w:val="00F22B95"/>
    <w:rsid w:val="00F22F4F"/>
    <w:rsid w:val="00F2307E"/>
    <w:rsid w:val="00F23682"/>
    <w:rsid w:val="00F23A31"/>
    <w:rsid w:val="00F23F70"/>
    <w:rsid w:val="00F2474A"/>
    <w:rsid w:val="00F25053"/>
    <w:rsid w:val="00F25280"/>
    <w:rsid w:val="00F255AC"/>
    <w:rsid w:val="00F2589F"/>
    <w:rsid w:val="00F2684E"/>
    <w:rsid w:val="00F26AE7"/>
    <w:rsid w:val="00F26D79"/>
    <w:rsid w:val="00F26FC1"/>
    <w:rsid w:val="00F270CC"/>
    <w:rsid w:val="00F27A52"/>
    <w:rsid w:val="00F30391"/>
    <w:rsid w:val="00F30673"/>
    <w:rsid w:val="00F31076"/>
    <w:rsid w:val="00F314C2"/>
    <w:rsid w:val="00F324B2"/>
    <w:rsid w:val="00F324DC"/>
    <w:rsid w:val="00F327E3"/>
    <w:rsid w:val="00F32ABE"/>
    <w:rsid w:val="00F33369"/>
    <w:rsid w:val="00F33650"/>
    <w:rsid w:val="00F34C1D"/>
    <w:rsid w:val="00F3508C"/>
    <w:rsid w:val="00F353DB"/>
    <w:rsid w:val="00F356E7"/>
    <w:rsid w:val="00F36374"/>
    <w:rsid w:val="00F365F6"/>
    <w:rsid w:val="00F36605"/>
    <w:rsid w:val="00F36882"/>
    <w:rsid w:val="00F36E46"/>
    <w:rsid w:val="00F371FB"/>
    <w:rsid w:val="00F376EE"/>
    <w:rsid w:val="00F37D95"/>
    <w:rsid w:val="00F41207"/>
    <w:rsid w:val="00F41C0F"/>
    <w:rsid w:val="00F42667"/>
    <w:rsid w:val="00F42AE0"/>
    <w:rsid w:val="00F42E41"/>
    <w:rsid w:val="00F42EAE"/>
    <w:rsid w:val="00F43A8F"/>
    <w:rsid w:val="00F44CF1"/>
    <w:rsid w:val="00F44EF2"/>
    <w:rsid w:val="00F450FC"/>
    <w:rsid w:val="00F4515D"/>
    <w:rsid w:val="00F45E5B"/>
    <w:rsid w:val="00F4629B"/>
    <w:rsid w:val="00F46957"/>
    <w:rsid w:val="00F46CCF"/>
    <w:rsid w:val="00F46F59"/>
    <w:rsid w:val="00F47330"/>
    <w:rsid w:val="00F50C85"/>
    <w:rsid w:val="00F50D25"/>
    <w:rsid w:val="00F50D53"/>
    <w:rsid w:val="00F511C5"/>
    <w:rsid w:val="00F52CED"/>
    <w:rsid w:val="00F530F4"/>
    <w:rsid w:val="00F533D6"/>
    <w:rsid w:val="00F534A2"/>
    <w:rsid w:val="00F537DB"/>
    <w:rsid w:val="00F538C3"/>
    <w:rsid w:val="00F53BCC"/>
    <w:rsid w:val="00F540E6"/>
    <w:rsid w:val="00F54275"/>
    <w:rsid w:val="00F54BC9"/>
    <w:rsid w:val="00F54E4F"/>
    <w:rsid w:val="00F552F1"/>
    <w:rsid w:val="00F56AAD"/>
    <w:rsid w:val="00F5719A"/>
    <w:rsid w:val="00F57357"/>
    <w:rsid w:val="00F608D4"/>
    <w:rsid w:val="00F60E7D"/>
    <w:rsid w:val="00F6169B"/>
    <w:rsid w:val="00F617F0"/>
    <w:rsid w:val="00F61BAE"/>
    <w:rsid w:val="00F62243"/>
    <w:rsid w:val="00F63215"/>
    <w:rsid w:val="00F64447"/>
    <w:rsid w:val="00F64D22"/>
    <w:rsid w:val="00F6508A"/>
    <w:rsid w:val="00F664A6"/>
    <w:rsid w:val="00F67B03"/>
    <w:rsid w:val="00F67B63"/>
    <w:rsid w:val="00F714B4"/>
    <w:rsid w:val="00F71B89"/>
    <w:rsid w:val="00F72439"/>
    <w:rsid w:val="00F7267A"/>
    <w:rsid w:val="00F72AC2"/>
    <w:rsid w:val="00F72EB5"/>
    <w:rsid w:val="00F7310D"/>
    <w:rsid w:val="00F73129"/>
    <w:rsid w:val="00F7319E"/>
    <w:rsid w:val="00F73AE0"/>
    <w:rsid w:val="00F743C5"/>
    <w:rsid w:val="00F749A1"/>
    <w:rsid w:val="00F749D1"/>
    <w:rsid w:val="00F750E9"/>
    <w:rsid w:val="00F758D3"/>
    <w:rsid w:val="00F76AAC"/>
    <w:rsid w:val="00F76AD6"/>
    <w:rsid w:val="00F7778D"/>
    <w:rsid w:val="00F77D68"/>
    <w:rsid w:val="00F80074"/>
    <w:rsid w:val="00F80553"/>
    <w:rsid w:val="00F808B1"/>
    <w:rsid w:val="00F80C31"/>
    <w:rsid w:val="00F80CF5"/>
    <w:rsid w:val="00F80D3D"/>
    <w:rsid w:val="00F81A65"/>
    <w:rsid w:val="00F82916"/>
    <w:rsid w:val="00F82A12"/>
    <w:rsid w:val="00F82E32"/>
    <w:rsid w:val="00F83696"/>
    <w:rsid w:val="00F836FD"/>
    <w:rsid w:val="00F83CBD"/>
    <w:rsid w:val="00F846CC"/>
    <w:rsid w:val="00F84E13"/>
    <w:rsid w:val="00F855F1"/>
    <w:rsid w:val="00F85602"/>
    <w:rsid w:val="00F858AA"/>
    <w:rsid w:val="00F86330"/>
    <w:rsid w:val="00F8645B"/>
    <w:rsid w:val="00F86AE1"/>
    <w:rsid w:val="00F86C93"/>
    <w:rsid w:val="00F86F57"/>
    <w:rsid w:val="00F90ED4"/>
    <w:rsid w:val="00F911C9"/>
    <w:rsid w:val="00F91C00"/>
    <w:rsid w:val="00F91C03"/>
    <w:rsid w:val="00F9345E"/>
    <w:rsid w:val="00F93DF8"/>
    <w:rsid w:val="00F93F33"/>
    <w:rsid w:val="00F952A8"/>
    <w:rsid w:val="00F954C3"/>
    <w:rsid w:val="00F9567F"/>
    <w:rsid w:val="00F959DD"/>
    <w:rsid w:val="00F95D5E"/>
    <w:rsid w:val="00F96354"/>
    <w:rsid w:val="00F96945"/>
    <w:rsid w:val="00F969E0"/>
    <w:rsid w:val="00F96AA9"/>
    <w:rsid w:val="00F97E86"/>
    <w:rsid w:val="00F97EE8"/>
    <w:rsid w:val="00FA0466"/>
    <w:rsid w:val="00FA0DD2"/>
    <w:rsid w:val="00FA1117"/>
    <w:rsid w:val="00FA1494"/>
    <w:rsid w:val="00FA16A0"/>
    <w:rsid w:val="00FA2C8B"/>
    <w:rsid w:val="00FA4312"/>
    <w:rsid w:val="00FA51E1"/>
    <w:rsid w:val="00FA556C"/>
    <w:rsid w:val="00FA60A7"/>
    <w:rsid w:val="00FA6CD4"/>
    <w:rsid w:val="00FA6D71"/>
    <w:rsid w:val="00FA6F2B"/>
    <w:rsid w:val="00FA71FF"/>
    <w:rsid w:val="00FA7285"/>
    <w:rsid w:val="00FA743F"/>
    <w:rsid w:val="00FA76BC"/>
    <w:rsid w:val="00FA79B4"/>
    <w:rsid w:val="00FA7A8C"/>
    <w:rsid w:val="00FA7D40"/>
    <w:rsid w:val="00FA7F53"/>
    <w:rsid w:val="00FB0AEA"/>
    <w:rsid w:val="00FB2265"/>
    <w:rsid w:val="00FB2BC1"/>
    <w:rsid w:val="00FB37D6"/>
    <w:rsid w:val="00FB4878"/>
    <w:rsid w:val="00FB4A0E"/>
    <w:rsid w:val="00FB4D73"/>
    <w:rsid w:val="00FB5202"/>
    <w:rsid w:val="00FB538C"/>
    <w:rsid w:val="00FB686A"/>
    <w:rsid w:val="00FB75B4"/>
    <w:rsid w:val="00FB76B0"/>
    <w:rsid w:val="00FB79BF"/>
    <w:rsid w:val="00FB7AC4"/>
    <w:rsid w:val="00FB7DA4"/>
    <w:rsid w:val="00FC0074"/>
    <w:rsid w:val="00FC02C3"/>
    <w:rsid w:val="00FC07E4"/>
    <w:rsid w:val="00FC0958"/>
    <w:rsid w:val="00FC12FF"/>
    <w:rsid w:val="00FC1F1D"/>
    <w:rsid w:val="00FC2F85"/>
    <w:rsid w:val="00FC3C02"/>
    <w:rsid w:val="00FC3E06"/>
    <w:rsid w:val="00FC3FC8"/>
    <w:rsid w:val="00FC40D3"/>
    <w:rsid w:val="00FC4611"/>
    <w:rsid w:val="00FC49DE"/>
    <w:rsid w:val="00FC57A3"/>
    <w:rsid w:val="00FC5B83"/>
    <w:rsid w:val="00FC5D2C"/>
    <w:rsid w:val="00FC5DD2"/>
    <w:rsid w:val="00FC6C8D"/>
    <w:rsid w:val="00FC70AD"/>
    <w:rsid w:val="00FC71CD"/>
    <w:rsid w:val="00FC7B59"/>
    <w:rsid w:val="00FC7C54"/>
    <w:rsid w:val="00FC7CA1"/>
    <w:rsid w:val="00FC7D3C"/>
    <w:rsid w:val="00FC7DD7"/>
    <w:rsid w:val="00FC7EC1"/>
    <w:rsid w:val="00FC7FB5"/>
    <w:rsid w:val="00FD0589"/>
    <w:rsid w:val="00FD0684"/>
    <w:rsid w:val="00FD07A9"/>
    <w:rsid w:val="00FD0829"/>
    <w:rsid w:val="00FD1431"/>
    <w:rsid w:val="00FD15A3"/>
    <w:rsid w:val="00FD1AB0"/>
    <w:rsid w:val="00FD1E35"/>
    <w:rsid w:val="00FD2CAD"/>
    <w:rsid w:val="00FD3E1E"/>
    <w:rsid w:val="00FD488F"/>
    <w:rsid w:val="00FD4986"/>
    <w:rsid w:val="00FD4AA7"/>
    <w:rsid w:val="00FD4ABE"/>
    <w:rsid w:val="00FD54BB"/>
    <w:rsid w:val="00FD5628"/>
    <w:rsid w:val="00FD5B93"/>
    <w:rsid w:val="00FD5F4C"/>
    <w:rsid w:val="00FD6072"/>
    <w:rsid w:val="00FD69E6"/>
    <w:rsid w:val="00FE09C6"/>
    <w:rsid w:val="00FE2400"/>
    <w:rsid w:val="00FE25D4"/>
    <w:rsid w:val="00FE29C9"/>
    <w:rsid w:val="00FE3015"/>
    <w:rsid w:val="00FE382D"/>
    <w:rsid w:val="00FE386A"/>
    <w:rsid w:val="00FE48D8"/>
    <w:rsid w:val="00FE4F7F"/>
    <w:rsid w:val="00FE58F6"/>
    <w:rsid w:val="00FE59BD"/>
    <w:rsid w:val="00FE5AA8"/>
    <w:rsid w:val="00FE5B10"/>
    <w:rsid w:val="00FE5BCC"/>
    <w:rsid w:val="00FE68D0"/>
    <w:rsid w:val="00FE6F81"/>
    <w:rsid w:val="00FE74EB"/>
    <w:rsid w:val="00FE75A6"/>
    <w:rsid w:val="00FF030B"/>
    <w:rsid w:val="00FF09EA"/>
    <w:rsid w:val="00FF1262"/>
    <w:rsid w:val="00FF2324"/>
    <w:rsid w:val="00FF270B"/>
    <w:rsid w:val="00FF3753"/>
    <w:rsid w:val="00FF3B82"/>
    <w:rsid w:val="00FF3D9D"/>
    <w:rsid w:val="00FF3FA3"/>
    <w:rsid w:val="00FF4BD5"/>
    <w:rsid w:val="00FF4F3B"/>
    <w:rsid w:val="00FF4F94"/>
    <w:rsid w:val="00FF50C7"/>
    <w:rsid w:val="00FF547C"/>
    <w:rsid w:val="00FF5682"/>
    <w:rsid w:val="00FF59AE"/>
    <w:rsid w:val="00FF616D"/>
    <w:rsid w:val="00FF6E6C"/>
    <w:rsid w:val="00FF7612"/>
    <w:rsid w:val="00FF79B7"/>
    <w:rsid w:val="00FF79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footer" w:uiPriority="0" w:qFormat="1"/>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qFormat="1"/>
    <w:lsdException w:name="Body Text Indent" w:qFormat="1"/>
    <w:lsdException w:name="Subtitle" w:semiHidden="0" w:uiPriority="11" w:unhideWhenUsed="0" w:qFormat="1"/>
    <w:lsdException w:name="Body Text 2" w:qFormat="1"/>
    <w:lsdException w:name="Body Text 3" w:qFormat="1"/>
    <w:lsdException w:name="Block Text" w:uiPriority="0"/>
    <w:lsdException w:name="Strong" w:semiHidden="0" w:uiPriority="22" w:unhideWhenUsed="0" w:qFormat="1"/>
    <w:lsdException w:name="Emphasis" w:semiHidden="0" w:uiPriority="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4760"/>
    <w:rPr>
      <w:sz w:val="24"/>
      <w:szCs w:val="24"/>
    </w:rPr>
  </w:style>
  <w:style w:type="paragraph" w:styleId="1">
    <w:name w:val="heading 1"/>
    <w:basedOn w:val="a"/>
    <w:next w:val="a"/>
    <w:link w:val="10"/>
    <w:qFormat/>
    <w:rsid w:val="00FD4AA7"/>
    <w:pPr>
      <w:keepNext/>
      <w:autoSpaceDE w:val="0"/>
      <w:autoSpaceDN w:val="0"/>
      <w:spacing w:before="240" w:after="60"/>
      <w:outlineLvl w:val="0"/>
    </w:pPr>
    <w:rPr>
      <w:b/>
      <w:bCs/>
      <w:kern w:val="32"/>
      <w:sz w:val="32"/>
      <w:szCs w:val="32"/>
    </w:rPr>
  </w:style>
  <w:style w:type="paragraph" w:styleId="2">
    <w:name w:val="heading 2"/>
    <w:basedOn w:val="a"/>
    <w:next w:val="a"/>
    <w:link w:val="20"/>
    <w:qFormat/>
    <w:rsid w:val="00A71168"/>
    <w:pPr>
      <w:keepNext/>
      <w:outlineLvl w:val="1"/>
    </w:pPr>
    <w:rPr>
      <w:b/>
      <w:sz w:val="28"/>
      <w:szCs w:val="28"/>
    </w:rPr>
  </w:style>
  <w:style w:type="paragraph" w:styleId="3">
    <w:name w:val="heading 3"/>
    <w:basedOn w:val="a"/>
    <w:next w:val="a"/>
    <w:link w:val="30"/>
    <w:qFormat/>
    <w:rsid w:val="00EB7966"/>
    <w:pPr>
      <w:keepNext/>
      <w:jc w:val="center"/>
      <w:outlineLvl w:val="2"/>
    </w:pPr>
    <w:rPr>
      <w:b/>
      <w:i/>
      <w:sz w:val="32"/>
      <w:szCs w:val="20"/>
    </w:rPr>
  </w:style>
  <w:style w:type="paragraph" w:styleId="4">
    <w:name w:val="heading 4"/>
    <w:basedOn w:val="a"/>
    <w:next w:val="a"/>
    <w:link w:val="40"/>
    <w:qFormat/>
    <w:rsid w:val="00745595"/>
    <w:pPr>
      <w:keepNext/>
      <w:jc w:val="center"/>
      <w:outlineLvl w:val="3"/>
    </w:pPr>
    <w:rPr>
      <w:b/>
      <w:sz w:val="28"/>
      <w:szCs w:val="28"/>
    </w:rPr>
  </w:style>
  <w:style w:type="paragraph" w:styleId="5">
    <w:name w:val="heading 5"/>
    <w:basedOn w:val="a"/>
    <w:next w:val="a"/>
    <w:link w:val="50"/>
    <w:qFormat/>
    <w:rsid w:val="00745595"/>
    <w:pPr>
      <w:keepNext/>
      <w:jc w:val="both"/>
      <w:outlineLvl w:val="4"/>
    </w:pPr>
    <w:rPr>
      <w:sz w:val="28"/>
      <w:szCs w:val="28"/>
    </w:rPr>
  </w:style>
  <w:style w:type="paragraph" w:styleId="6">
    <w:name w:val="heading 6"/>
    <w:basedOn w:val="a"/>
    <w:next w:val="a"/>
    <w:link w:val="60"/>
    <w:qFormat/>
    <w:rsid w:val="009C2E46"/>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FD4AA7"/>
    <w:rPr>
      <w:b/>
      <w:bCs/>
      <w:kern w:val="32"/>
      <w:sz w:val="32"/>
      <w:szCs w:val="32"/>
    </w:rPr>
  </w:style>
  <w:style w:type="character" w:customStyle="1" w:styleId="20">
    <w:name w:val="Заголовок 2 Знак"/>
    <w:link w:val="2"/>
    <w:rsid w:val="00A71168"/>
    <w:rPr>
      <w:b/>
      <w:sz w:val="28"/>
      <w:szCs w:val="28"/>
    </w:rPr>
  </w:style>
  <w:style w:type="character" w:customStyle="1" w:styleId="30">
    <w:name w:val="Заголовок 3 Знак"/>
    <w:link w:val="3"/>
    <w:qFormat/>
    <w:rsid w:val="009C2E46"/>
    <w:rPr>
      <w:b/>
      <w:i/>
      <w:sz w:val="32"/>
    </w:rPr>
  </w:style>
  <w:style w:type="character" w:customStyle="1" w:styleId="40">
    <w:name w:val="Заголовок 4 Знак"/>
    <w:link w:val="4"/>
    <w:semiHidden/>
    <w:rsid w:val="00745595"/>
    <w:rPr>
      <w:b/>
      <w:sz w:val="28"/>
      <w:szCs w:val="28"/>
    </w:rPr>
  </w:style>
  <w:style w:type="character" w:customStyle="1" w:styleId="50">
    <w:name w:val="Заголовок 5 Знак"/>
    <w:link w:val="5"/>
    <w:semiHidden/>
    <w:rsid w:val="00745595"/>
    <w:rPr>
      <w:sz w:val="28"/>
      <w:szCs w:val="28"/>
    </w:rPr>
  </w:style>
  <w:style w:type="character" w:customStyle="1" w:styleId="60">
    <w:name w:val="Заголовок 6 Знак"/>
    <w:link w:val="6"/>
    <w:rsid w:val="009C2E46"/>
    <w:rPr>
      <w:b/>
      <w:bCs/>
      <w:sz w:val="22"/>
      <w:szCs w:val="22"/>
    </w:rPr>
  </w:style>
  <w:style w:type="table" w:styleId="a3">
    <w:name w:val="Table Grid"/>
    <w:basedOn w:val="a1"/>
    <w:uiPriority w:val="59"/>
    <w:rsid w:val="00EB79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qFormat/>
    <w:rsid w:val="00EB7966"/>
    <w:pPr>
      <w:jc w:val="center"/>
    </w:pPr>
    <w:rPr>
      <w:b/>
      <w:sz w:val="28"/>
      <w:szCs w:val="20"/>
    </w:rPr>
  </w:style>
  <w:style w:type="character" w:customStyle="1" w:styleId="a5">
    <w:name w:val="Основной текст Знак"/>
    <w:link w:val="a4"/>
    <w:rsid w:val="009C2E46"/>
    <w:rPr>
      <w:b/>
      <w:sz w:val="28"/>
    </w:rPr>
  </w:style>
  <w:style w:type="paragraph" w:styleId="a6">
    <w:name w:val="Body Text Indent"/>
    <w:basedOn w:val="a"/>
    <w:link w:val="a7"/>
    <w:uiPriority w:val="99"/>
    <w:qFormat/>
    <w:rsid w:val="00EB7966"/>
    <w:pPr>
      <w:spacing w:after="120"/>
      <w:ind w:left="283"/>
    </w:pPr>
  </w:style>
  <w:style w:type="character" w:customStyle="1" w:styleId="a7">
    <w:name w:val="Основной текст с отступом Знак"/>
    <w:link w:val="a6"/>
    <w:uiPriority w:val="99"/>
    <w:locked/>
    <w:rsid w:val="00B80BE6"/>
    <w:rPr>
      <w:sz w:val="24"/>
      <w:szCs w:val="24"/>
    </w:rPr>
  </w:style>
  <w:style w:type="paragraph" w:styleId="a8">
    <w:name w:val="Block Text"/>
    <w:basedOn w:val="a"/>
    <w:rsid w:val="00EB7966"/>
    <w:pPr>
      <w:ind w:left="-567" w:right="-766" w:firstLine="720"/>
      <w:jc w:val="both"/>
    </w:pPr>
    <w:rPr>
      <w:sz w:val="28"/>
      <w:szCs w:val="20"/>
    </w:rPr>
  </w:style>
  <w:style w:type="paragraph" w:customStyle="1" w:styleId="xl55">
    <w:name w:val="xl55"/>
    <w:basedOn w:val="a"/>
    <w:rsid w:val="00EB7966"/>
    <w:pPr>
      <w:spacing w:before="100" w:after="100"/>
    </w:pPr>
    <w:rPr>
      <w:rFonts w:ascii="Bookman Old Style" w:hAnsi="Bookman Old Style"/>
      <w:b/>
      <w:sz w:val="28"/>
      <w:szCs w:val="20"/>
    </w:rPr>
  </w:style>
  <w:style w:type="paragraph" w:customStyle="1" w:styleId="11">
    <w:name w:val="Стиль1"/>
    <w:basedOn w:val="a"/>
    <w:rsid w:val="00EB7966"/>
    <w:pPr>
      <w:tabs>
        <w:tab w:val="num" w:pos="1211"/>
      </w:tabs>
      <w:spacing w:line="360" w:lineRule="auto"/>
      <w:ind w:left="1211" w:hanging="360"/>
    </w:pPr>
    <w:rPr>
      <w:rFonts w:ascii="Arial Black" w:hAnsi="Arial Black"/>
      <w:b/>
      <w:sz w:val="32"/>
      <w:szCs w:val="20"/>
    </w:rPr>
  </w:style>
  <w:style w:type="paragraph" w:customStyle="1" w:styleId="110">
    <w:name w:val="Стиль1/1"/>
    <w:basedOn w:val="a"/>
    <w:rsid w:val="00EB7966"/>
    <w:pPr>
      <w:tabs>
        <w:tab w:val="num" w:pos="855"/>
      </w:tabs>
      <w:ind w:left="855" w:hanging="495"/>
    </w:pPr>
    <w:rPr>
      <w:b/>
      <w:sz w:val="28"/>
      <w:szCs w:val="20"/>
    </w:rPr>
  </w:style>
  <w:style w:type="paragraph" w:styleId="a9">
    <w:name w:val="header"/>
    <w:basedOn w:val="a"/>
    <w:link w:val="aa"/>
    <w:qFormat/>
    <w:rsid w:val="00EB7966"/>
    <w:pPr>
      <w:tabs>
        <w:tab w:val="center" w:pos="4677"/>
        <w:tab w:val="right" w:pos="9355"/>
      </w:tabs>
    </w:pPr>
  </w:style>
  <w:style w:type="character" w:customStyle="1" w:styleId="aa">
    <w:name w:val="Верхний колонтитул Знак"/>
    <w:link w:val="a9"/>
    <w:rsid w:val="009C2E46"/>
    <w:rPr>
      <w:sz w:val="24"/>
      <w:szCs w:val="24"/>
    </w:rPr>
  </w:style>
  <w:style w:type="character" w:styleId="ab">
    <w:name w:val="page number"/>
    <w:basedOn w:val="a0"/>
    <w:rsid w:val="00EB7966"/>
  </w:style>
  <w:style w:type="paragraph" w:styleId="ac">
    <w:name w:val="footer"/>
    <w:basedOn w:val="a"/>
    <w:link w:val="ad"/>
    <w:qFormat/>
    <w:rsid w:val="00EB7966"/>
    <w:pPr>
      <w:tabs>
        <w:tab w:val="center" w:pos="4677"/>
        <w:tab w:val="right" w:pos="9355"/>
      </w:tabs>
    </w:pPr>
  </w:style>
  <w:style w:type="character" w:customStyle="1" w:styleId="ad">
    <w:name w:val="Нижний колонтитул Знак"/>
    <w:link w:val="ac"/>
    <w:qFormat/>
    <w:rsid w:val="009C2E46"/>
    <w:rPr>
      <w:sz w:val="24"/>
      <w:szCs w:val="24"/>
    </w:rPr>
  </w:style>
  <w:style w:type="paragraph" w:styleId="ae">
    <w:name w:val="caption"/>
    <w:basedOn w:val="a"/>
    <w:next w:val="a"/>
    <w:qFormat/>
    <w:rsid w:val="00171E49"/>
    <w:pPr>
      <w:jc w:val="center"/>
    </w:pPr>
    <w:rPr>
      <w:b/>
      <w:i/>
      <w:sz w:val="22"/>
      <w:szCs w:val="20"/>
      <w:lang w:val="en-US"/>
    </w:rPr>
  </w:style>
  <w:style w:type="paragraph" w:styleId="af">
    <w:name w:val="No Spacing"/>
    <w:link w:val="af0"/>
    <w:uiPriority w:val="1"/>
    <w:qFormat/>
    <w:rsid w:val="009C2E46"/>
    <w:rPr>
      <w:rFonts w:ascii="Calibri" w:eastAsia="Calibri" w:hAnsi="Calibri"/>
      <w:sz w:val="22"/>
    </w:rPr>
  </w:style>
  <w:style w:type="character" w:customStyle="1" w:styleId="af0">
    <w:name w:val="Без интервала Знак"/>
    <w:link w:val="af"/>
    <w:uiPriority w:val="99"/>
    <w:locked/>
    <w:rsid w:val="00FC6C8D"/>
    <w:rPr>
      <w:rFonts w:ascii="Calibri" w:eastAsia="Calibri" w:hAnsi="Calibri"/>
      <w:sz w:val="22"/>
      <w:lang w:bidi="ar-SA"/>
    </w:rPr>
  </w:style>
  <w:style w:type="paragraph" w:customStyle="1" w:styleId="1-">
    <w:name w:val="Стиль1-табл"/>
    <w:basedOn w:val="xl55"/>
    <w:rsid w:val="006C423E"/>
    <w:pPr>
      <w:spacing w:before="0" w:after="0"/>
      <w:jc w:val="center"/>
    </w:pPr>
    <w:rPr>
      <w:rFonts w:ascii="Arial CYR" w:hAnsi="Arial CYR"/>
      <w:sz w:val="24"/>
    </w:rPr>
  </w:style>
  <w:style w:type="paragraph" w:customStyle="1" w:styleId="xl33">
    <w:name w:val="xl33"/>
    <w:basedOn w:val="a"/>
    <w:rsid w:val="006C423E"/>
    <w:pPr>
      <w:pBdr>
        <w:left w:val="single" w:sz="8" w:space="0" w:color="auto"/>
      </w:pBdr>
      <w:spacing w:before="100" w:after="100"/>
    </w:pPr>
    <w:rPr>
      <w:szCs w:val="20"/>
    </w:rPr>
  </w:style>
  <w:style w:type="paragraph" w:styleId="af1">
    <w:name w:val="Title"/>
    <w:basedOn w:val="a"/>
    <w:link w:val="af2"/>
    <w:qFormat/>
    <w:rsid w:val="006C423E"/>
    <w:pPr>
      <w:jc w:val="center"/>
    </w:pPr>
    <w:rPr>
      <w:sz w:val="28"/>
      <w:szCs w:val="20"/>
    </w:rPr>
  </w:style>
  <w:style w:type="character" w:customStyle="1" w:styleId="af2">
    <w:name w:val="Название Знак"/>
    <w:link w:val="af1"/>
    <w:rsid w:val="006C423E"/>
    <w:rPr>
      <w:sz w:val="28"/>
    </w:rPr>
  </w:style>
  <w:style w:type="paragraph" w:styleId="21">
    <w:name w:val="Body Text 2"/>
    <w:basedOn w:val="a"/>
    <w:link w:val="22"/>
    <w:uiPriority w:val="99"/>
    <w:qFormat/>
    <w:rsid w:val="00530959"/>
    <w:pPr>
      <w:spacing w:after="120" w:line="480" w:lineRule="auto"/>
    </w:pPr>
    <w:rPr>
      <w:sz w:val="20"/>
      <w:szCs w:val="20"/>
    </w:rPr>
  </w:style>
  <w:style w:type="character" w:customStyle="1" w:styleId="22">
    <w:name w:val="Основной текст 2 Знак"/>
    <w:basedOn w:val="a0"/>
    <w:link w:val="21"/>
    <w:uiPriority w:val="99"/>
    <w:qFormat/>
    <w:rsid w:val="00530959"/>
  </w:style>
  <w:style w:type="paragraph" w:customStyle="1" w:styleId="Pa37">
    <w:name w:val="Pa37"/>
    <w:basedOn w:val="a"/>
    <w:next w:val="a"/>
    <w:rsid w:val="00530959"/>
    <w:pPr>
      <w:autoSpaceDE w:val="0"/>
      <w:autoSpaceDN w:val="0"/>
      <w:adjustRightInd w:val="0"/>
      <w:spacing w:line="181" w:lineRule="atLeast"/>
    </w:pPr>
    <w:rPr>
      <w:rFonts w:ascii="Arial" w:hAnsi="Arial"/>
    </w:rPr>
  </w:style>
  <w:style w:type="paragraph" w:styleId="af3">
    <w:name w:val="Plain Text"/>
    <w:basedOn w:val="a"/>
    <w:link w:val="af4"/>
    <w:rsid w:val="009B1864"/>
    <w:pPr>
      <w:autoSpaceDE w:val="0"/>
      <w:autoSpaceDN w:val="0"/>
    </w:pPr>
    <w:rPr>
      <w:rFonts w:ascii="Courier New" w:hAnsi="Courier New"/>
      <w:sz w:val="20"/>
      <w:szCs w:val="20"/>
    </w:rPr>
  </w:style>
  <w:style w:type="character" w:customStyle="1" w:styleId="af4">
    <w:name w:val="Текст Знак"/>
    <w:link w:val="af3"/>
    <w:rsid w:val="009B1864"/>
    <w:rPr>
      <w:rFonts w:ascii="Courier New" w:hAnsi="Courier New" w:cs="Courier New"/>
    </w:rPr>
  </w:style>
  <w:style w:type="paragraph" w:styleId="af5">
    <w:name w:val="List Paragraph"/>
    <w:aliases w:val="References,Paragraphe de liste1,List Paragraph1,Liste couleur - Accent 11"/>
    <w:basedOn w:val="a"/>
    <w:link w:val="af6"/>
    <w:uiPriority w:val="34"/>
    <w:qFormat/>
    <w:rsid w:val="00664691"/>
    <w:pPr>
      <w:ind w:left="720"/>
      <w:contextualSpacing/>
    </w:pPr>
  </w:style>
  <w:style w:type="character" w:customStyle="1" w:styleId="apple-converted-space">
    <w:name w:val="apple-converted-space"/>
    <w:basedOn w:val="a0"/>
    <w:rsid w:val="0011597B"/>
  </w:style>
  <w:style w:type="character" w:customStyle="1" w:styleId="FontStyle114">
    <w:name w:val="Font Style114"/>
    <w:uiPriority w:val="99"/>
    <w:rsid w:val="003B06B9"/>
    <w:rPr>
      <w:rFonts w:ascii="Times New Roman" w:hAnsi="Times New Roman" w:cs="Times New Roman" w:hint="default"/>
      <w:sz w:val="28"/>
      <w:szCs w:val="28"/>
    </w:rPr>
  </w:style>
  <w:style w:type="character" w:styleId="af7">
    <w:name w:val="Hyperlink"/>
    <w:uiPriority w:val="99"/>
    <w:rsid w:val="00F91C00"/>
    <w:rPr>
      <w:color w:val="0000FF"/>
      <w:u w:val="single"/>
    </w:rPr>
  </w:style>
  <w:style w:type="paragraph" w:customStyle="1" w:styleId="FR2">
    <w:name w:val="FR2"/>
    <w:rsid w:val="00F91C00"/>
    <w:pPr>
      <w:widowControl w:val="0"/>
      <w:ind w:firstLine="260"/>
      <w:jc w:val="both"/>
    </w:pPr>
    <w:rPr>
      <w:snapToGrid w:val="0"/>
    </w:rPr>
  </w:style>
  <w:style w:type="table" w:customStyle="1" w:styleId="12">
    <w:name w:val="Стиль таблицы1"/>
    <w:basedOn w:val="a3"/>
    <w:rsid w:val="00E61E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Balloon Text"/>
    <w:basedOn w:val="a"/>
    <w:link w:val="af9"/>
    <w:rsid w:val="00E61EEB"/>
    <w:rPr>
      <w:rFonts w:ascii="Tahoma" w:hAnsi="Tahoma"/>
      <w:sz w:val="16"/>
      <w:szCs w:val="16"/>
    </w:rPr>
  </w:style>
  <w:style w:type="character" w:customStyle="1" w:styleId="af9">
    <w:name w:val="Текст выноски Знак"/>
    <w:link w:val="af8"/>
    <w:rsid w:val="00E61EEB"/>
    <w:rPr>
      <w:rFonts w:ascii="Tahoma" w:hAnsi="Tahoma" w:cs="Tahoma"/>
      <w:sz w:val="16"/>
      <w:szCs w:val="16"/>
    </w:rPr>
  </w:style>
  <w:style w:type="character" w:styleId="afa">
    <w:name w:val="Emphasis"/>
    <w:qFormat/>
    <w:rsid w:val="008E500B"/>
    <w:rPr>
      <w:i/>
      <w:iCs/>
    </w:rPr>
  </w:style>
  <w:style w:type="paragraph" w:customStyle="1" w:styleId="p2">
    <w:name w:val="p2"/>
    <w:basedOn w:val="a"/>
    <w:rsid w:val="0084336F"/>
    <w:pPr>
      <w:spacing w:before="100" w:beforeAutospacing="1" w:after="100" w:afterAutospacing="1"/>
    </w:pPr>
  </w:style>
  <w:style w:type="paragraph" w:styleId="23">
    <w:name w:val="Body Text Indent 2"/>
    <w:basedOn w:val="a"/>
    <w:link w:val="24"/>
    <w:uiPriority w:val="99"/>
    <w:unhideWhenUsed/>
    <w:rsid w:val="004F043C"/>
    <w:pPr>
      <w:spacing w:after="120" w:line="480" w:lineRule="auto"/>
      <w:ind w:left="283"/>
    </w:pPr>
  </w:style>
  <w:style w:type="character" w:customStyle="1" w:styleId="24">
    <w:name w:val="Основной текст с отступом 2 Знак"/>
    <w:link w:val="23"/>
    <w:uiPriority w:val="99"/>
    <w:rsid w:val="004F043C"/>
    <w:rPr>
      <w:sz w:val="24"/>
      <w:szCs w:val="24"/>
    </w:rPr>
  </w:style>
  <w:style w:type="character" w:customStyle="1" w:styleId="afb">
    <w:name w:val="Основной текст_"/>
    <w:link w:val="13"/>
    <w:rsid w:val="00AA4788"/>
    <w:rPr>
      <w:rFonts w:ascii="Calibri" w:eastAsia="Calibri" w:hAnsi="Calibri"/>
      <w:sz w:val="18"/>
      <w:szCs w:val="18"/>
      <w:shd w:val="clear" w:color="auto" w:fill="FFFFFF"/>
    </w:rPr>
  </w:style>
  <w:style w:type="paragraph" w:customStyle="1" w:styleId="13">
    <w:name w:val="Основной текст1"/>
    <w:basedOn w:val="a"/>
    <w:link w:val="afb"/>
    <w:rsid w:val="00AA4788"/>
    <w:pPr>
      <w:widowControl w:val="0"/>
      <w:shd w:val="clear" w:color="auto" w:fill="FFFFFF"/>
      <w:spacing w:line="0" w:lineRule="atLeast"/>
      <w:ind w:hanging="560"/>
    </w:pPr>
    <w:rPr>
      <w:rFonts w:ascii="Calibri" w:eastAsia="Calibri" w:hAnsi="Calibri"/>
      <w:sz w:val="18"/>
      <w:szCs w:val="18"/>
    </w:rPr>
  </w:style>
  <w:style w:type="paragraph" w:customStyle="1" w:styleId="14">
    <w:name w:val="заголовок 1"/>
    <w:basedOn w:val="a"/>
    <w:next w:val="a"/>
    <w:uiPriority w:val="99"/>
    <w:rsid w:val="001D4BC1"/>
    <w:pPr>
      <w:keepNext/>
      <w:autoSpaceDE w:val="0"/>
      <w:autoSpaceDN w:val="0"/>
      <w:jc w:val="right"/>
      <w:outlineLvl w:val="0"/>
    </w:pPr>
    <w:rPr>
      <w:lang w:val="en-US"/>
    </w:rPr>
  </w:style>
  <w:style w:type="paragraph" w:styleId="afc">
    <w:name w:val="Normal (Web)"/>
    <w:basedOn w:val="a"/>
    <w:uiPriority w:val="99"/>
    <w:unhideWhenUsed/>
    <w:rsid w:val="00106C8E"/>
    <w:pPr>
      <w:spacing w:before="100" w:beforeAutospacing="1" w:after="100" w:afterAutospacing="1"/>
    </w:pPr>
  </w:style>
  <w:style w:type="paragraph" w:customStyle="1" w:styleId="15">
    <w:name w:val="Обычный1"/>
    <w:rsid w:val="002C76AD"/>
    <w:rPr>
      <w:snapToGrid w:val="0"/>
      <w:sz w:val="28"/>
    </w:rPr>
  </w:style>
  <w:style w:type="paragraph" w:customStyle="1" w:styleId="41">
    <w:name w:val="заголовок 4"/>
    <w:basedOn w:val="a"/>
    <w:next w:val="a"/>
    <w:uiPriority w:val="99"/>
    <w:rsid w:val="00CF06FE"/>
    <w:pPr>
      <w:keepNext/>
      <w:autoSpaceDE w:val="0"/>
      <w:autoSpaceDN w:val="0"/>
      <w:jc w:val="center"/>
      <w:outlineLvl w:val="3"/>
    </w:pPr>
    <w:rPr>
      <w:b/>
      <w:bCs/>
    </w:rPr>
  </w:style>
  <w:style w:type="paragraph" w:customStyle="1" w:styleId="61">
    <w:name w:val="заголовок 6"/>
    <w:basedOn w:val="a"/>
    <w:next w:val="a"/>
    <w:uiPriority w:val="99"/>
    <w:rsid w:val="00CF06FE"/>
    <w:pPr>
      <w:keepNext/>
      <w:autoSpaceDE w:val="0"/>
      <w:autoSpaceDN w:val="0"/>
      <w:ind w:left="-108"/>
      <w:jc w:val="right"/>
      <w:outlineLvl w:val="5"/>
    </w:pPr>
    <w:rPr>
      <w:b/>
      <w:bCs/>
      <w:sz w:val="20"/>
      <w:szCs w:val="20"/>
      <w:lang w:val="en-US"/>
    </w:rPr>
  </w:style>
  <w:style w:type="character" w:customStyle="1" w:styleId="8">
    <w:name w:val="Основной текст (8)"/>
    <w:qFormat/>
    <w:rsid w:val="006729E5"/>
    <w:rPr>
      <w:rFonts w:ascii="Malgun Gothic" w:eastAsia="Malgun Gothic" w:hAnsi="Malgun Gothic" w:cs="Malgun Gothic" w:hint="eastAsia"/>
      <w:spacing w:val="20"/>
      <w:w w:val="70"/>
      <w:sz w:val="35"/>
      <w:szCs w:val="35"/>
    </w:rPr>
  </w:style>
  <w:style w:type="character" w:customStyle="1" w:styleId="100">
    <w:name w:val="Основной текст + 10"/>
    <w:aliases w:val="5 pt"/>
    <w:qFormat/>
    <w:rsid w:val="006729E5"/>
    <w:rPr>
      <w:rFonts w:ascii="Times New Roman" w:eastAsia="Times New Roman" w:hAnsi="Times New Roman" w:cs="Times New Roman" w:hint="default"/>
      <w:strike w:val="0"/>
      <w:dstrike w:val="0"/>
      <w:snapToGrid w:val="0"/>
      <w:color w:val="000000"/>
      <w:spacing w:val="0"/>
      <w:w w:val="100"/>
      <w:position w:val="0"/>
      <w:sz w:val="23"/>
      <w:szCs w:val="23"/>
      <w:u w:val="none"/>
      <w:effect w:val="none"/>
      <w:lang w:val="ru-RU"/>
    </w:rPr>
  </w:style>
  <w:style w:type="character" w:customStyle="1" w:styleId="7">
    <w:name w:val="Основной текст7"/>
    <w:qFormat/>
    <w:rsid w:val="006729E5"/>
    <w:rPr>
      <w:rFonts w:ascii="Times New Roman" w:eastAsia="Times New Roman" w:hAnsi="Times New Roman" w:cs="Times New Roman" w:hint="default"/>
      <w:strike w:val="0"/>
      <w:dstrike w:val="0"/>
      <w:snapToGrid w:val="0"/>
      <w:color w:val="000000"/>
      <w:spacing w:val="0"/>
      <w:w w:val="100"/>
      <w:position w:val="0"/>
      <w:sz w:val="27"/>
      <w:szCs w:val="27"/>
      <w:u w:val="none"/>
      <w:effect w:val="none"/>
      <w:lang w:val="ru-RU"/>
    </w:rPr>
  </w:style>
  <w:style w:type="character" w:customStyle="1" w:styleId="31">
    <w:name w:val="Основной текст 3 Знак"/>
    <w:link w:val="32"/>
    <w:uiPriority w:val="99"/>
    <w:semiHidden/>
    <w:qFormat/>
    <w:rsid w:val="00745595"/>
    <w:rPr>
      <w:sz w:val="28"/>
      <w:szCs w:val="24"/>
    </w:rPr>
  </w:style>
  <w:style w:type="paragraph" w:styleId="32">
    <w:name w:val="Body Text 3"/>
    <w:basedOn w:val="a"/>
    <w:link w:val="31"/>
    <w:uiPriority w:val="99"/>
    <w:semiHidden/>
    <w:unhideWhenUsed/>
    <w:qFormat/>
    <w:rsid w:val="00745595"/>
    <w:pPr>
      <w:jc w:val="both"/>
    </w:pPr>
    <w:rPr>
      <w:sz w:val="28"/>
    </w:rPr>
  </w:style>
  <w:style w:type="character" w:customStyle="1" w:styleId="CGIE">
    <w:name w:val="CGIE_ДИАГРАММЫ и РИСУНКИ Знак"/>
    <w:link w:val="CGIE0"/>
    <w:semiHidden/>
    <w:qFormat/>
    <w:locked/>
    <w:rsid w:val="00745595"/>
    <w:rPr>
      <w:sz w:val="30"/>
      <w:szCs w:val="30"/>
      <w:lang w:val="ru-RU" w:eastAsia="ru-RU" w:bidi="ar-SA"/>
    </w:rPr>
  </w:style>
  <w:style w:type="paragraph" w:customStyle="1" w:styleId="CGIE0">
    <w:name w:val="CGIE_ДИАГРАММЫ и РИСУНКИ"/>
    <w:next w:val="CGIE1"/>
    <w:link w:val="CGIE"/>
    <w:semiHidden/>
    <w:qFormat/>
    <w:rsid w:val="00745595"/>
    <w:pPr>
      <w:outlineLvl w:val="5"/>
    </w:pPr>
    <w:rPr>
      <w:sz w:val="30"/>
      <w:szCs w:val="30"/>
    </w:rPr>
  </w:style>
  <w:style w:type="paragraph" w:customStyle="1" w:styleId="CGIE1">
    <w:name w:val="CGIE_ОБЫЧНЫЙ_ТЕКСТ"/>
    <w:link w:val="CGIE2"/>
    <w:uiPriority w:val="99"/>
    <w:semiHidden/>
    <w:qFormat/>
    <w:rsid w:val="00745595"/>
    <w:pPr>
      <w:ind w:firstLine="709"/>
      <w:jc w:val="both"/>
    </w:pPr>
    <w:rPr>
      <w:sz w:val="30"/>
      <w:szCs w:val="30"/>
      <w:lang w:eastAsia="en-US"/>
    </w:rPr>
  </w:style>
  <w:style w:type="character" w:customStyle="1" w:styleId="CGIE2">
    <w:name w:val="CGIE_ОБЫЧНЫЙ_ТЕКСТ Знак"/>
    <w:link w:val="CGIE1"/>
    <w:uiPriority w:val="99"/>
    <w:semiHidden/>
    <w:qFormat/>
    <w:locked/>
    <w:rsid w:val="00745595"/>
    <w:rPr>
      <w:sz w:val="30"/>
      <w:szCs w:val="30"/>
      <w:lang w:eastAsia="en-US" w:bidi="ar-SA"/>
    </w:rPr>
  </w:style>
  <w:style w:type="character" w:customStyle="1" w:styleId="CGIE3">
    <w:name w:val="CGIE_ПОДПУНКТ Знак"/>
    <w:link w:val="CGIE4"/>
    <w:semiHidden/>
    <w:qFormat/>
    <w:locked/>
    <w:rsid w:val="00745595"/>
    <w:rPr>
      <w:sz w:val="30"/>
      <w:szCs w:val="30"/>
    </w:rPr>
  </w:style>
  <w:style w:type="paragraph" w:customStyle="1" w:styleId="CGIE4">
    <w:name w:val="CGIE_ПОДПУНКТ"/>
    <w:basedOn w:val="af"/>
    <w:next w:val="CGIE1"/>
    <w:link w:val="CGIE3"/>
    <w:semiHidden/>
    <w:qFormat/>
    <w:rsid w:val="00745595"/>
    <w:pPr>
      <w:jc w:val="center"/>
      <w:outlineLvl w:val="2"/>
    </w:pPr>
    <w:rPr>
      <w:rFonts w:ascii="Times New Roman" w:eastAsia="Times New Roman" w:hAnsi="Times New Roman"/>
      <w:sz w:val="30"/>
      <w:szCs w:val="30"/>
    </w:rPr>
  </w:style>
  <w:style w:type="character" w:customStyle="1" w:styleId="CGIE5">
    <w:name w:val="CGIE_В ТАБЛИЦАХ Знак"/>
    <w:link w:val="CGIE6"/>
    <w:semiHidden/>
    <w:qFormat/>
    <w:locked/>
    <w:rsid w:val="00745595"/>
    <w:rPr>
      <w:sz w:val="28"/>
      <w:szCs w:val="30"/>
    </w:rPr>
  </w:style>
  <w:style w:type="paragraph" w:customStyle="1" w:styleId="CGIE6">
    <w:name w:val="CGIE_В ТАБЛИЦАХ"/>
    <w:basedOn w:val="a"/>
    <w:next w:val="CGIE1"/>
    <w:link w:val="CGIE5"/>
    <w:semiHidden/>
    <w:qFormat/>
    <w:rsid w:val="00745595"/>
    <w:pPr>
      <w:outlineLvl w:val="5"/>
    </w:pPr>
    <w:rPr>
      <w:sz w:val="28"/>
      <w:szCs w:val="30"/>
    </w:rPr>
  </w:style>
  <w:style w:type="paragraph" w:customStyle="1" w:styleId="Style6">
    <w:name w:val="Style6"/>
    <w:basedOn w:val="a"/>
    <w:uiPriority w:val="99"/>
    <w:rsid w:val="004C5EE4"/>
    <w:pPr>
      <w:widowControl w:val="0"/>
      <w:autoSpaceDE w:val="0"/>
      <w:autoSpaceDN w:val="0"/>
      <w:adjustRightInd w:val="0"/>
      <w:spacing w:line="350" w:lineRule="exact"/>
      <w:jc w:val="both"/>
    </w:pPr>
  </w:style>
  <w:style w:type="paragraph" w:customStyle="1" w:styleId="western">
    <w:name w:val="western"/>
    <w:basedOn w:val="a"/>
    <w:rsid w:val="004C5EE4"/>
    <w:pPr>
      <w:spacing w:before="100" w:beforeAutospacing="1" w:after="100" w:afterAutospacing="1"/>
    </w:pPr>
  </w:style>
  <w:style w:type="character" w:customStyle="1" w:styleId="FontStyle11">
    <w:name w:val="Font Style11"/>
    <w:uiPriority w:val="99"/>
    <w:rsid w:val="004C5EE4"/>
    <w:rPr>
      <w:rFonts w:ascii="Times New Roman" w:hAnsi="Times New Roman" w:cs="Times New Roman" w:hint="default"/>
      <w:sz w:val="28"/>
      <w:szCs w:val="28"/>
    </w:rPr>
  </w:style>
  <w:style w:type="character" w:customStyle="1" w:styleId="symbols">
    <w:name w:val="symbols"/>
    <w:rsid w:val="004C5EE4"/>
  </w:style>
  <w:style w:type="table" w:customStyle="1" w:styleId="16">
    <w:name w:val="Сетка таблицы1"/>
    <w:basedOn w:val="a1"/>
    <w:next w:val="a3"/>
    <w:uiPriority w:val="59"/>
    <w:rsid w:val="00F9345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592A3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af6">
    <w:name w:val="Абзац списка Знак"/>
    <w:aliases w:val="References Знак,Paragraphe de liste1 Знак,List Paragraph1 Знак,Liste couleur - Accent 11 Знак"/>
    <w:link w:val="af5"/>
    <w:uiPriority w:val="34"/>
    <w:locked/>
    <w:rsid w:val="00AC2C66"/>
    <w:rPr>
      <w:sz w:val="24"/>
      <w:szCs w:val="24"/>
    </w:rPr>
  </w:style>
  <w:style w:type="paragraph" w:styleId="afd">
    <w:name w:val="TOC Heading"/>
    <w:basedOn w:val="1"/>
    <w:next w:val="a"/>
    <w:uiPriority w:val="39"/>
    <w:semiHidden/>
    <w:unhideWhenUsed/>
    <w:qFormat/>
    <w:rsid w:val="0045615B"/>
    <w:pPr>
      <w:keepLines/>
      <w:autoSpaceDE/>
      <w:autoSpaceDN/>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7">
    <w:name w:val="toc 1"/>
    <w:basedOn w:val="a"/>
    <w:next w:val="a"/>
    <w:autoRedefine/>
    <w:uiPriority w:val="39"/>
    <w:unhideWhenUsed/>
    <w:qFormat/>
    <w:rsid w:val="0045615B"/>
    <w:pPr>
      <w:spacing w:after="100"/>
    </w:pPr>
  </w:style>
  <w:style w:type="paragraph" w:styleId="25">
    <w:name w:val="toc 2"/>
    <w:basedOn w:val="a"/>
    <w:next w:val="a"/>
    <w:autoRedefine/>
    <w:uiPriority w:val="39"/>
    <w:unhideWhenUsed/>
    <w:qFormat/>
    <w:rsid w:val="0045615B"/>
    <w:pPr>
      <w:spacing w:after="100"/>
      <w:ind w:left="240"/>
    </w:pPr>
  </w:style>
  <w:style w:type="paragraph" w:styleId="33">
    <w:name w:val="toc 3"/>
    <w:basedOn w:val="a"/>
    <w:next w:val="a"/>
    <w:autoRedefine/>
    <w:uiPriority w:val="39"/>
    <w:unhideWhenUsed/>
    <w:qFormat/>
    <w:rsid w:val="00C36FA3"/>
    <w:pPr>
      <w:spacing w:after="100" w:line="276" w:lineRule="auto"/>
      <w:ind w:left="440"/>
    </w:pPr>
    <w:rPr>
      <w:rFonts w:asciiTheme="minorHAnsi" w:eastAsiaTheme="minorEastAsia" w:hAnsiTheme="minorHAnsi" w:cstheme="minorBidi"/>
      <w:sz w:val="22"/>
      <w:szCs w:val="22"/>
    </w:rPr>
  </w:style>
  <w:style w:type="table" w:customStyle="1" w:styleId="26">
    <w:name w:val="Сетка таблицы2"/>
    <w:basedOn w:val="a1"/>
    <w:next w:val="a3"/>
    <w:uiPriority w:val="59"/>
    <w:rsid w:val="00B6492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1"/>
    <w:next w:val="a3"/>
    <w:uiPriority w:val="59"/>
    <w:rsid w:val="00B6492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Знак Знак1 Знак Знак Знак1"/>
    <w:basedOn w:val="a"/>
    <w:autoRedefine/>
    <w:uiPriority w:val="99"/>
    <w:rsid w:val="00CD4F72"/>
    <w:pPr>
      <w:autoSpaceDE w:val="0"/>
      <w:autoSpaceDN w:val="0"/>
      <w:adjustRightInd w:val="0"/>
    </w:pPr>
    <w:rPr>
      <w:rFonts w:ascii="Arial" w:hAnsi="Arial" w:cs="Arial"/>
      <w:sz w:val="20"/>
      <w:szCs w:val="20"/>
      <w:lang w:val="en-ZA" w:eastAsia="en-ZA"/>
    </w:rPr>
  </w:style>
  <w:style w:type="paragraph" w:customStyle="1" w:styleId="18">
    <w:name w:val="Без интервала1"/>
    <w:basedOn w:val="a"/>
    <w:rsid w:val="00CD4F72"/>
    <w:pPr>
      <w:ind w:firstLine="425"/>
    </w:pPr>
    <w:rPr>
      <w:rFonts w:ascii="Calibri" w:hAnsi="Calibri" w:cs="Calibri"/>
      <w:sz w:val="28"/>
      <w:szCs w:val="28"/>
      <w:lang w:val="en-US" w:eastAsia="en-US"/>
    </w:rPr>
  </w:style>
  <w:style w:type="table" w:customStyle="1" w:styleId="42">
    <w:name w:val="Сетка таблицы4"/>
    <w:basedOn w:val="a1"/>
    <w:next w:val="a3"/>
    <w:uiPriority w:val="59"/>
    <w:rsid w:val="002C514D"/>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5">
    <w:name w:val="Body Text Indent 3"/>
    <w:basedOn w:val="a"/>
    <w:link w:val="36"/>
    <w:uiPriority w:val="99"/>
    <w:semiHidden/>
    <w:unhideWhenUsed/>
    <w:rsid w:val="0064093D"/>
    <w:pPr>
      <w:spacing w:after="120"/>
      <w:ind w:left="283"/>
    </w:pPr>
    <w:rPr>
      <w:sz w:val="16"/>
      <w:szCs w:val="16"/>
    </w:rPr>
  </w:style>
  <w:style w:type="character" w:customStyle="1" w:styleId="36">
    <w:name w:val="Основной текст с отступом 3 Знак"/>
    <w:basedOn w:val="a0"/>
    <w:link w:val="35"/>
    <w:uiPriority w:val="99"/>
    <w:semiHidden/>
    <w:rsid w:val="0064093D"/>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footer" w:uiPriority="0" w:qFormat="1"/>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qFormat="1"/>
    <w:lsdException w:name="Body Text Indent" w:qFormat="1"/>
    <w:lsdException w:name="Subtitle" w:semiHidden="0" w:uiPriority="11" w:unhideWhenUsed="0" w:qFormat="1"/>
    <w:lsdException w:name="Body Text 2" w:qFormat="1"/>
    <w:lsdException w:name="Body Text 3" w:qFormat="1"/>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paragraph" w:styleId="1">
    <w:name w:val="heading 1"/>
    <w:basedOn w:val="a"/>
    <w:next w:val="a"/>
    <w:link w:val="10"/>
    <w:qFormat/>
    <w:rsid w:val="001D4BC1"/>
    <w:pPr>
      <w:keepNext/>
      <w:autoSpaceDE w:val="0"/>
      <w:autoSpaceDN w:val="0"/>
      <w:spacing w:before="240" w:after="60"/>
      <w:outlineLvl w:val="0"/>
    </w:pPr>
    <w:rPr>
      <w:rFonts w:ascii="Arial" w:hAnsi="Arial"/>
      <w:b/>
      <w:bCs/>
      <w:kern w:val="32"/>
      <w:sz w:val="32"/>
      <w:szCs w:val="32"/>
      <w:lang w:val="x-none" w:eastAsia="x-none"/>
    </w:rPr>
  </w:style>
  <w:style w:type="paragraph" w:styleId="2">
    <w:name w:val="heading 2"/>
    <w:basedOn w:val="a"/>
    <w:next w:val="a"/>
    <w:link w:val="20"/>
    <w:qFormat/>
    <w:rsid w:val="00171E49"/>
    <w:pPr>
      <w:keepNext/>
      <w:outlineLvl w:val="1"/>
    </w:pPr>
    <w:rPr>
      <w:i/>
      <w:szCs w:val="20"/>
      <w:lang w:val="x-none" w:eastAsia="x-none"/>
    </w:rPr>
  </w:style>
  <w:style w:type="paragraph" w:styleId="3">
    <w:name w:val="heading 3"/>
    <w:basedOn w:val="a"/>
    <w:next w:val="a"/>
    <w:link w:val="30"/>
    <w:qFormat/>
    <w:rsid w:val="00EB7966"/>
    <w:pPr>
      <w:keepNext/>
      <w:jc w:val="center"/>
      <w:outlineLvl w:val="2"/>
    </w:pPr>
    <w:rPr>
      <w:b/>
      <w:i/>
      <w:sz w:val="32"/>
      <w:szCs w:val="20"/>
      <w:lang w:val="x-none" w:eastAsia="x-none"/>
    </w:rPr>
  </w:style>
  <w:style w:type="paragraph" w:styleId="4">
    <w:name w:val="heading 4"/>
    <w:basedOn w:val="a"/>
    <w:next w:val="a"/>
    <w:link w:val="40"/>
    <w:qFormat/>
    <w:rsid w:val="00745595"/>
    <w:pPr>
      <w:keepNext/>
      <w:jc w:val="center"/>
      <w:outlineLvl w:val="3"/>
    </w:pPr>
    <w:rPr>
      <w:b/>
      <w:sz w:val="28"/>
      <w:szCs w:val="28"/>
    </w:rPr>
  </w:style>
  <w:style w:type="paragraph" w:styleId="5">
    <w:name w:val="heading 5"/>
    <w:basedOn w:val="a"/>
    <w:next w:val="a"/>
    <w:link w:val="50"/>
    <w:qFormat/>
    <w:rsid w:val="00745595"/>
    <w:pPr>
      <w:keepNext/>
      <w:jc w:val="both"/>
      <w:outlineLvl w:val="4"/>
    </w:pPr>
    <w:rPr>
      <w:sz w:val="28"/>
      <w:szCs w:val="28"/>
    </w:rPr>
  </w:style>
  <w:style w:type="paragraph" w:styleId="6">
    <w:name w:val="heading 6"/>
    <w:basedOn w:val="a"/>
    <w:next w:val="a"/>
    <w:link w:val="60"/>
    <w:qFormat/>
    <w:rsid w:val="009C2E46"/>
    <w:pPr>
      <w:spacing w:before="240" w:after="60"/>
      <w:outlineLvl w:val="5"/>
    </w:pPr>
    <w:rPr>
      <w:b/>
      <w:bCs/>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1D4BC1"/>
    <w:rPr>
      <w:rFonts w:ascii="Arial" w:hAnsi="Arial" w:cs="Arial"/>
      <w:b/>
      <w:bCs/>
      <w:kern w:val="32"/>
      <w:sz w:val="32"/>
      <w:szCs w:val="32"/>
    </w:rPr>
  </w:style>
  <w:style w:type="character" w:customStyle="1" w:styleId="20">
    <w:name w:val="Заголовок 2 Знак"/>
    <w:link w:val="2"/>
    <w:rsid w:val="00171E49"/>
    <w:rPr>
      <w:i/>
      <w:sz w:val="24"/>
    </w:rPr>
  </w:style>
  <w:style w:type="character" w:customStyle="1" w:styleId="30">
    <w:name w:val="Заголовок 3 Знак"/>
    <w:link w:val="3"/>
    <w:qFormat/>
    <w:rsid w:val="009C2E46"/>
    <w:rPr>
      <w:b/>
      <w:i/>
      <w:sz w:val="32"/>
    </w:rPr>
  </w:style>
  <w:style w:type="character" w:customStyle="1" w:styleId="40">
    <w:name w:val="Заголовок 4 Знак"/>
    <w:link w:val="4"/>
    <w:semiHidden/>
    <w:rsid w:val="00745595"/>
    <w:rPr>
      <w:b/>
      <w:sz w:val="28"/>
      <w:szCs w:val="28"/>
    </w:rPr>
  </w:style>
  <w:style w:type="character" w:customStyle="1" w:styleId="50">
    <w:name w:val="Заголовок 5 Знак"/>
    <w:link w:val="5"/>
    <w:semiHidden/>
    <w:rsid w:val="00745595"/>
    <w:rPr>
      <w:sz w:val="28"/>
      <w:szCs w:val="28"/>
    </w:rPr>
  </w:style>
  <w:style w:type="character" w:customStyle="1" w:styleId="60">
    <w:name w:val="Заголовок 6 Знак"/>
    <w:link w:val="6"/>
    <w:rsid w:val="009C2E46"/>
    <w:rPr>
      <w:b/>
      <w:bCs/>
      <w:sz w:val="22"/>
      <w:szCs w:val="22"/>
    </w:rPr>
  </w:style>
  <w:style w:type="table" w:styleId="a3">
    <w:name w:val="Table Grid"/>
    <w:basedOn w:val="a1"/>
    <w:uiPriority w:val="59"/>
    <w:rsid w:val="00EB79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qFormat/>
    <w:rsid w:val="00EB7966"/>
    <w:pPr>
      <w:jc w:val="center"/>
    </w:pPr>
    <w:rPr>
      <w:b/>
      <w:sz w:val="28"/>
      <w:szCs w:val="20"/>
      <w:lang w:val="x-none" w:eastAsia="x-none"/>
    </w:rPr>
  </w:style>
  <w:style w:type="character" w:customStyle="1" w:styleId="a5">
    <w:name w:val="Основной текст Знак"/>
    <w:link w:val="a4"/>
    <w:rsid w:val="009C2E46"/>
    <w:rPr>
      <w:b/>
      <w:sz w:val="28"/>
    </w:rPr>
  </w:style>
  <w:style w:type="paragraph" w:styleId="a6">
    <w:name w:val="Body Text Indent"/>
    <w:basedOn w:val="a"/>
    <w:link w:val="a7"/>
    <w:uiPriority w:val="99"/>
    <w:qFormat/>
    <w:rsid w:val="00EB7966"/>
    <w:pPr>
      <w:spacing w:after="120"/>
      <w:ind w:left="283"/>
    </w:pPr>
    <w:rPr>
      <w:lang w:val="x-none" w:eastAsia="x-none"/>
    </w:rPr>
  </w:style>
  <w:style w:type="character" w:customStyle="1" w:styleId="a7">
    <w:name w:val="Основной текст с отступом Знак"/>
    <w:link w:val="a6"/>
    <w:uiPriority w:val="99"/>
    <w:locked/>
    <w:rsid w:val="00B80BE6"/>
    <w:rPr>
      <w:sz w:val="24"/>
      <w:szCs w:val="24"/>
    </w:rPr>
  </w:style>
  <w:style w:type="paragraph" w:styleId="a8">
    <w:name w:val="Block Text"/>
    <w:basedOn w:val="a"/>
    <w:rsid w:val="00EB7966"/>
    <w:pPr>
      <w:ind w:left="-567" w:right="-766" w:firstLine="720"/>
      <w:jc w:val="both"/>
    </w:pPr>
    <w:rPr>
      <w:sz w:val="28"/>
      <w:szCs w:val="20"/>
    </w:rPr>
  </w:style>
  <w:style w:type="paragraph" w:customStyle="1" w:styleId="xl55">
    <w:name w:val="xl55"/>
    <w:basedOn w:val="a"/>
    <w:rsid w:val="00EB7966"/>
    <w:pPr>
      <w:spacing w:before="100" w:after="100"/>
    </w:pPr>
    <w:rPr>
      <w:rFonts w:ascii="Bookman Old Style" w:hAnsi="Bookman Old Style"/>
      <w:b/>
      <w:sz w:val="28"/>
      <w:szCs w:val="20"/>
    </w:rPr>
  </w:style>
  <w:style w:type="paragraph" w:customStyle="1" w:styleId="11">
    <w:name w:val="Стиль1"/>
    <w:basedOn w:val="a"/>
    <w:rsid w:val="00EB7966"/>
    <w:pPr>
      <w:tabs>
        <w:tab w:val="num" w:pos="1211"/>
      </w:tabs>
      <w:spacing w:line="360" w:lineRule="auto"/>
      <w:ind w:left="1211" w:hanging="360"/>
    </w:pPr>
    <w:rPr>
      <w:rFonts w:ascii="Arial Black" w:hAnsi="Arial Black"/>
      <w:b/>
      <w:sz w:val="32"/>
      <w:szCs w:val="20"/>
    </w:rPr>
  </w:style>
  <w:style w:type="paragraph" w:customStyle="1" w:styleId="110">
    <w:name w:val="Стиль1/1"/>
    <w:basedOn w:val="a"/>
    <w:rsid w:val="00EB7966"/>
    <w:pPr>
      <w:tabs>
        <w:tab w:val="num" w:pos="855"/>
      </w:tabs>
      <w:ind w:left="855" w:hanging="495"/>
    </w:pPr>
    <w:rPr>
      <w:b/>
      <w:sz w:val="28"/>
      <w:szCs w:val="20"/>
    </w:rPr>
  </w:style>
  <w:style w:type="paragraph" w:styleId="a9">
    <w:name w:val="header"/>
    <w:basedOn w:val="a"/>
    <w:link w:val="aa"/>
    <w:qFormat/>
    <w:rsid w:val="00EB7966"/>
    <w:pPr>
      <w:tabs>
        <w:tab w:val="center" w:pos="4677"/>
        <w:tab w:val="right" w:pos="9355"/>
      </w:tabs>
    </w:pPr>
    <w:rPr>
      <w:lang w:val="x-none" w:eastAsia="x-none"/>
    </w:rPr>
  </w:style>
  <w:style w:type="character" w:customStyle="1" w:styleId="aa">
    <w:name w:val="Верхний колонтитул Знак"/>
    <w:link w:val="a9"/>
    <w:rsid w:val="009C2E46"/>
    <w:rPr>
      <w:sz w:val="24"/>
      <w:szCs w:val="24"/>
    </w:rPr>
  </w:style>
  <w:style w:type="character" w:styleId="ab">
    <w:name w:val="page number"/>
    <w:basedOn w:val="a0"/>
    <w:rsid w:val="00EB7966"/>
  </w:style>
  <w:style w:type="paragraph" w:styleId="ac">
    <w:name w:val="footer"/>
    <w:basedOn w:val="a"/>
    <w:link w:val="ad"/>
    <w:qFormat/>
    <w:rsid w:val="00EB7966"/>
    <w:pPr>
      <w:tabs>
        <w:tab w:val="center" w:pos="4677"/>
        <w:tab w:val="right" w:pos="9355"/>
      </w:tabs>
    </w:pPr>
    <w:rPr>
      <w:lang w:val="x-none" w:eastAsia="x-none"/>
    </w:rPr>
  </w:style>
  <w:style w:type="character" w:customStyle="1" w:styleId="ad">
    <w:name w:val="Нижний колонтитул Знак"/>
    <w:link w:val="ac"/>
    <w:qFormat/>
    <w:rsid w:val="009C2E46"/>
    <w:rPr>
      <w:sz w:val="24"/>
      <w:szCs w:val="24"/>
    </w:rPr>
  </w:style>
  <w:style w:type="paragraph" w:styleId="ae">
    <w:name w:val="caption"/>
    <w:basedOn w:val="a"/>
    <w:next w:val="a"/>
    <w:qFormat/>
    <w:rsid w:val="00171E49"/>
    <w:pPr>
      <w:jc w:val="center"/>
    </w:pPr>
    <w:rPr>
      <w:b/>
      <w:i/>
      <w:sz w:val="22"/>
      <w:szCs w:val="20"/>
      <w:lang w:val="en-US"/>
    </w:rPr>
  </w:style>
  <w:style w:type="paragraph" w:styleId="af">
    <w:name w:val="No Spacing"/>
    <w:link w:val="af0"/>
    <w:qFormat/>
    <w:rsid w:val="009C2E46"/>
    <w:rPr>
      <w:rFonts w:ascii="Calibri" w:eastAsia="Calibri" w:hAnsi="Calibri"/>
      <w:sz w:val="22"/>
    </w:rPr>
  </w:style>
  <w:style w:type="character" w:customStyle="1" w:styleId="af0">
    <w:name w:val="Без интервала Знак"/>
    <w:link w:val="af"/>
    <w:uiPriority w:val="1"/>
    <w:locked/>
    <w:rsid w:val="00FC6C8D"/>
    <w:rPr>
      <w:rFonts w:ascii="Calibri" w:eastAsia="Calibri" w:hAnsi="Calibri"/>
      <w:sz w:val="22"/>
      <w:lang w:bidi="ar-SA"/>
    </w:rPr>
  </w:style>
  <w:style w:type="paragraph" w:customStyle="1" w:styleId="1-">
    <w:name w:val="Стиль1-табл"/>
    <w:basedOn w:val="xl55"/>
    <w:rsid w:val="006C423E"/>
    <w:pPr>
      <w:spacing w:before="0" w:after="0"/>
      <w:jc w:val="center"/>
    </w:pPr>
    <w:rPr>
      <w:rFonts w:ascii="Arial CYR" w:hAnsi="Arial CYR"/>
      <w:sz w:val="24"/>
    </w:rPr>
  </w:style>
  <w:style w:type="paragraph" w:customStyle="1" w:styleId="xl33">
    <w:name w:val="xl33"/>
    <w:basedOn w:val="a"/>
    <w:rsid w:val="006C423E"/>
    <w:pPr>
      <w:pBdr>
        <w:left w:val="single" w:sz="8" w:space="0" w:color="auto"/>
      </w:pBdr>
      <w:spacing w:before="100" w:after="100"/>
    </w:pPr>
    <w:rPr>
      <w:szCs w:val="20"/>
    </w:rPr>
  </w:style>
  <w:style w:type="paragraph" w:styleId="af1">
    <w:name w:val="Title"/>
    <w:basedOn w:val="a"/>
    <w:link w:val="af2"/>
    <w:qFormat/>
    <w:rsid w:val="006C423E"/>
    <w:pPr>
      <w:jc w:val="center"/>
    </w:pPr>
    <w:rPr>
      <w:sz w:val="28"/>
      <w:szCs w:val="20"/>
      <w:lang w:val="x-none" w:eastAsia="x-none"/>
    </w:rPr>
  </w:style>
  <w:style w:type="character" w:customStyle="1" w:styleId="af2">
    <w:name w:val="Название Знак"/>
    <w:link w:val="af1"/>
    <w:rsid w:val="006C423E"/>
    <w:rPr>
      <w:sz w:val="28"/>
    </w:rPr>
  </w:style>
  <w:style w:type="paragraph" w:styleId="21">
    <w:name w:val="Body Text 2"/>
    <w:basedOn w:val="a"/>
    <w:link w:val="22"/>
    <w:uiPriority w:val="99"/>
    <w:qFormat/>
    <w:rsid w:val="00530959"/>
    <w:pPr>
      <w:spacing w:after="120" w:line="480" w:lineRule="auto"/>
    </w:pPr>
    <w:rPr>
      <w:sz w:val="20"/>
      <w:szCs w:val="20"/>
    </w:rPr>
  </w:style>
  <w:style w:type="character" w:customStyle="1" w:styleId="22">
    <w:name w:val="Основной текст 2 Знак"/>
    <w:basedOn w:val="a0"/>
    <w:link w:val="21"/>
    <w:uiPriority w:val="99"/>
    <w:qFormat/>
    <w:rsid w:val="00530959"/>
  </w:style>
  <w:style w:type="paragraph" w:customStyle="1" w:styleId="Pa37">
    <w:name w:val="Pa37"/>
    <w:basedOn w:val="a"/>
    <w:next w:val="a"/>
    <w:rsid w:val="00530959"/>
    <w:pPr>
      <w:autoSpaceDE w:val="0"/>
      <w:autoSpaceDN w:val="0"/>
      <w:adjustRightInd w:val="0"/>
      <w:spacing w:line="181" w:lineRule="atLeast"/>
    </w:pPr>
    <w:rPr>
      <w:rFonts w:ascii="Arial" w:hAnsi="Arial"/>
    </w:rPr>
  </w:style>
  <w:style w:type="paragraph" w:styleId="af3">
    <w:name w:val="Plain Text"/>
    <w:basedOn w:val="a"/>
    <w:link w:val="af4"/>
    <w:rsid w:val="009B1864"/>
    <w:pPr>
      <w:autoSpaceDE w:val="0"/>
      <w:autoSpaceDN w:val="0"/>
    </w:pPr>
    <w:rPr>
      <w:rFonts w:ascii="Courier New" w:hAnsi="Courier New"/>
      <w:sz w:val="20"/>
      <w:szCs w:val="20"/>
      <w:lang w:val="x-none" w:eastAsia="x-none"/>
    </w:rPr>
  </w:style>
  <w:style w:type="character" w:customStyle="1" w:styleId="af4">
    <w:name w:val="Текст Знак"/>
    <w:link w:val="af3"/>
    <w:rsid w:val="009B1864"/>
    <w:rPr>
      <w:rFonts w:ascii="Courier New" w:hAnsi="Courier New" w:cs="Courier New"/>
    </w:rPr>
  </w:style>
  <w:style w:type="paragraph" w:styleId="af5">
    <w:name w:val="List Paragraph"/>
    <w:basedOn w:val="a"/>
    <w:uiPriority w:val="99"/>
    <w:qFormat/>
    <w:rsid w:val="00664691"/>
    <w:pPr>
      <w:ind w:left="720"/>
      <w:contextualSpacing/>
    </w:pPr>
  </w:style>
  <w:style w:type="character" w:customStyle="1" w:styleId="apple-converted-space">
    <w:name w:val="apple-converted-space"/>
    <w:basedOn w:val="a0"/>
    <w:rsid w:val="0011597B"/>
  </w:style>
  <w:style w:type="character" w:customStyle="1" w:styleId="FontStyle114">
    <w:name w:val="Font Style114"/>
    <w:uiPriority w:val="99"/>
    <w:rsid w:val="003B06B9"/>
    <w:rPr>
      <w:rFonts w:ascii="Times New Roman" w:hAnsi="Times New Roman" w:cs="Times New Roman" w:hint="default"/>
      <w:sz w:val="28"/>
      <w:szCs w:val="28"/>
    </w:rPr>
  </w:style>
  <w:style w:type="character" w:styleId="af7">
    <w:name w:val="Hyperlink"/>
    <w:rsid w:val="00F91C00"/>
    <w:rPr>
      <w:color w:val="0000FF"/>
      <w:u w:val="single"/>
    </w:rPr>
  </w:style>
  <w:style w:type="paragraph" w:customStyle="1" w:styleId="FR2">
    <w:name w:val="FR2"/>
    <w:rsid w:val="00F91C00"/>
    <w:pPr>
      <w:widowControl w:val="0"/>
      <w:ind w:firstLine="260"/>
      <w:jc w:val="both"/>
    </w:pPr>
    <w:rPr>
      <w:snapToGrid w:val="0"/>
    </w:rPr>
  </w:style>
  <w:style w:type="table" w:customStyle="1" w:styleId="12">
    <w:name w:val="Стиль таблицы1"/>
    <w:basedOn w:val="a3"/>
    <w:rsid w:val="00E61E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Balloon Text"/>
    <w:basedOn w:val="a"/>
    <w:link w:val="af9"/>
    <w:rsid w:val="00E61EEB"/>
    <w:rPr>
      <w:rFonts w:ascii="Tahoma" w:hAnsi="Tahoma"/>
      <w:sz w:val="16"/>
      <w:szCs w:val="16"/>
      <w:lang w:val="x-none" w:eastAsia="x-none"/>
    </w:rPr>
  </w:style>
  <w:style w:type="character" w:customStyle="1" w:styleId="af9">
    <w:name w:val="Текст выноски Знак"/>
    <w:link w:val="af8"/>
    <w:rsid w:val="00E61EEB"/>
    <w:rPr>
      <w:rFonts w:ascii="Tahoma" w:hAnsi="Tahoma" w:cs="Tahoma"/>
      <w:sz w:val="16"/>
      <w:szCs w:val="16"/>
    </w:rPr>
  </w:style>
  <w:style w:type="character" w:styleId="afa">
    <w:name w:val="Emphasis"/>
    <w:uiPriority w:val="20"/>
    <w:qFormat/>
    <w:rsid w:val="008E500B"/>
    <w:rPr>
      <w:i/>
      <w:iCs/>
    </w:rPr>
  </w:style>
  <w:style w:type="paragraph" w:customStyle="1" w:styleId="p2">
    <w:name w:val="p2"/>
    <w:basedOn w:val="a"/>
    <w:rsid w:val="0084336F"/>
    <w:pPr>
      <w:spacing w:before="100" w:beforeAutospacing="1" w:after="100" w:afterAutospacing="1"/>
    </w:pPr>
  </w:style>
  <w:style w:type="paragraph" w:styleId="23">
    <w:name w:val="Body Text Indent 2"/>
    <w:basedOn w:val="a"/>
    <w:link w:val="24"/>
    <w:uiPriority w:val="99"/>
    <w:unhideWhenUsed/>
    <w:rsid w:val="004F043C"/>
    <w:pPr>
      <w:spacing w:after="120" w:line="480" w:lineRule="auto"/>
      <w:ind w:left="283"/>
    </w:pPr>
    <w:rPr>
      <w:lang w:val="x-none" w:eastAsia="x-none"/>
    </w:rPr>
  </w:style>
  <w:style w:type="character" w:customStyle="1" w:styleId="24">
    <w:name w:val="Основной текст с отступом 2 Знак"/>
    <w:link w:val="23"/>
    <w:uiPriority w:val="99"/>
    <w:rsid w:val="004F043C"/>
    <w:rPr>
      <w:sz w:val="24"/>
      <w:szCs w:val="24"/>
    </w:rPr>
  </w:style>
  <w:style w:type="character" w:customStyle="1" w:styleId="afb">
    <w:name w:val="Основной текст_"/>
    <w:link w:val="13"/>
    <w:rsid w:val="00AA4788"/>
    <w:rPr>
      <w:rFonts w:ascii="Calibri" w:eastAsia="Calibri" w:hAnsi="Calibri"/>
      <w:sz w:val="18"/>
      <w:szCs w:val="18"/>
      <w:shd w:val="clear" w:color="auto" w:fill="FFFFFF"/>
      <w:lang w:val="x-none" w:eastAsia="x-none"/>
    </w:rPr>
  </w:style>
  <w:style w:type="paragraph" w:customStyle="1" w:styleId="13">
    <w:name w:val="Основной текст1"/>
    <w:basedOn w:val="a"/>
    <w:link w:val="afb"/>
    <w:rsid w:val="00AA4788"/>
    <w:pPr>
      <w:widowControl w:val="0"/>
      <w:shd w:val="clear" w:color="auto" w:fill="FFFFFF"/>
      <w:spacing w:line="0" w:lineRule="atLeast"/>
      <w:ind w:hanging="560"/>
    </w:pPr>
    <w:rPr>
      <w:rFonts w:ascii="Calibri" w:eastAsia="Calibri" w:hAnsi="Calibri"/>
      <w:sz w:val="18"/>
      <w:szCs w:val="18"/>
      <w:lang w:val="x-none" w:eastAsia="x-none"/>
    </w:rPr>
  </w:style>
  <w:style w:type="paragraph" w:customStyle="1" w:styleId="14">
    <w:name w:val="заголовок 1"/>
    <w:basedOn w:val="a"/>
    <w:next w:val="a"/>
    <w:uiPriority w:val="99"/>
    <w:rsid w:val="001D4BC1"/>
    <w:pPr>
      <w:keepNext/>
      <w:autoSpaceDE w:val="0"/>
      <w:autoSpaceDN w:val="0"/>
      <w:jc w:val="right"/>
      <w:outlineLvl w:val="0"/>
    </w:pPr>
    <w:rPr>
      <w:lang w:val="en-US"/>
    </w:rPr>
  </w:style>
  <w:style w:type="paragraph" w:styleId="afc">
    <w:name w:val="Normal (Web)"/>
    <w:basedOn w:val="a"/>
    <w:uiPriority w:val="99"/>
    <w:unhideWhenUsed/>
    <w:rsid w:val="00106C8E"/>
    <w:pPr>
      <w:spacing w:before="100" w:beforeAutospacing="1" w:after="100" w:afterAutospacing="1"/>
    </w:pPr>
  </w:style>
  <w:style w:type="paragraph" w:customStyle="1" w:styleId="15">
    <w:name w:val="Обычный1"/>
    <w:rsid w:val="002C76AD"/>
    <w:rPr>
      <w:snapToGrid w:val="0"/>
      <w:sz w:val="28"/>
    </w:rPr>
  </w:style>
  <w:style w:type="paragraph" w:customStyle="1" w:styleId="41">
    <w:name w:val="заголовок 4"/>
    <w:basedOn w:val="a"/>
    <w:next w:val="a"/>
    <w:uiPriority w:val="99"/>
    <w:rsid w:val="00CF06FE"/>
    <w:pPr>
      <w:keepNext/>
      <w:autoSpaceDE w:val="0"/>
      <w:autoSpaceDN w:val="0"/>
      <w:jc w:val="center"/>
      <w:outlineLvl w:val="3"/>
    </w:pPr>
    <w:rPr>
      <w:b/>
      <w:bCs/>
    </w:rPr>
  </w:style>
  <w:style w:type="paragraph" w:customStyle="1" w:styleId="61">
    <w:name w:val="заголовок 6"/>
    <w:basedOn w:val="a"/>
    <w:next w:val="a"/>
    <w:uiPriority w:val="99"/>
    <w:rsid w:val="00CF06FE"/>
    <w:pPr>
      <w:keepNext/>
      <w:autoSpaceDE w:val="0"/>
      <w:autoSpaceDN w:val="0"/>
      <w:ind w:left="-108"/>
      <w:jc w:val="right"/>
      <w:outlineLvl w:val="5"/>
    </w:pPr>
    <w:rPr>
      <w:b/>
      <w:bCs/>
      <w:sz w:val="20"/>
      <w:szCs w:val="20"/>
      <w:lang w:val="en-US"/>
    </w:rPr>
  </w:style>
  <w:style w:type="character" w:customStyle="1" w:styleId="8">
    <w:name w:val="Основной текст (8)"/>
    <w:qFormat/>
    <w:rsid w:val="006729E5"/>
    <w:rPr>
      <w:rFonts w:ascii="Malgun Gothic" w:eastAsia="Malgun Gothic" w:hAnsi="Malgun Gothic" w:cs="Malgun Gothic" w:hint="eastAsia"/>
      <w:spacing w:val="20"/>
      <w:w w:val="70"/>
      <w:sz w:val="35"/>
      <w:szCs w:val="35"/>
    </w:rPr>
  </w:style>
  <w:style w:type="character" w:customStyle="1" w:styleId="100">
    <w:name w:val="Основной текст + 10"/>
    <w:aliases w:val="5 pt"/>
    <w:qFormat/>
    <w:rsid w:val="006729E5"/>
    <w:rPr>
      <w:rFonts w:ascii="Times New Roman" w:eastAsia="Times New Roman" w:hAnsi="Times New Roman" w:cs="Times New Roman" w:hint="default"/>
      <w:strike w:val="0"/>
      <w:dstrike w:val="0"/>
      <w:snapToGrid w:val="0"/>
      <w:color w:val="000000"/>
      <w:spacing w:val="0"/>
      <w:w w:val="100"/>
      <w:position w:val="0"/>
      <w:sz w:val="23"/>
      <w:szCs w:val="23"/>
      <w:u w:val="none"/>
      <w:effect w:val="none"/>
      <w:lang w:val="ru-RU"/>
    </w:rPr>
  </w:style>
  <w:style w:type="character" w:customStyle="1" w:styleId="7">
    <w:name w:val="Основной текст7"/>
    <w:qFormat/>
    <w:rsid w:val="006729E5"/>
    <w:rPr>
      <w:rFonts w:ascii="Times New Roman" w:eastAsia="Times New Roman" w:hAnsi="Times New Roman" w:cs="Times New Roman" w:hint="default"/>
      <w:strike w:val="0"/>
      <w:dstrike w:val="0"/>
      <w:snapToGrid w:val="0"/>
      <w:color w:val="000000"/>
      <w:spacing w:val="0"/>
      <w:w w:val="100"/>
      <w:position w:val="0"/>
      <w:sz w:val="27"/>
      <w:szCs w:val="27"/>
      <w:u w:val="none"/>
      <w:effect w:val="none"/>
      <w:lang w:val="ru-RU"/>
    </w:rPr>
  </w:style>
  <w:style w:type="character" w:customStyle="1" w:styleId="31">
    <w:name w:val="Основной текст 3 Знак"/>
    <w:link w:val="32"/>
    <w:uiPriority w:val="99"/>
    <w:semiHidden/>
    <w:qFormat/>
    <w:rsid w:val="00745595"/>
    <w:rPr>
      <w:sz w:val="28"/>
      <w:szCs w:val="24"/>
    </w:rPr>
  </w:style>
  <w:style w:type="paragraph" w:styleId="32">
    <w:name w:val="Body Text 3"/>
    <w:basedOn w:val="a"/>
    <w:link w:val="31"/>
    <w:uiPriority w:val="99"/>
    <w:semiHidden/>
    <w:unhideWhenUsed/>
    <w:qFormat/>
    <w:rsid w:val="00745595"/>
    <w:pPr>
      <w:jc w:val="both"/>
    </w:pPr>
    <w:rPr>
      <w:sz w:val="28"/>
    </w:rPr>
  </w:style>
  <w:style w:type="character" w:customStyle="1" w:styleId="CGIE">
    <w:name w:val="CGIE_ДИАГРАММЫ и РИСУНКИ Знак"/>
    <w:link w:val="CGIE0"/>
    <w:semiHidden/>
    <w:qFormat/>
    <w:locked/>
    <w:rsid w:val="00745595"/>
    <w:rPr>
      <w:sz w:val="30"/>
      <w:szCs w:val="30"/>
      <w:lang w:val="ru-RU" w:eastAsia="ru-RU" w:bidi="ar-SA"/>
    </w:rPr>
  </w:style>
  <w:style w:type="paragraph" w:customStyle="1" w:styleId="CGIE0">
    <w:name w:val="CGIE_ДИАГРАММЫ и РИСУНКИ"/>
    <w:next w:val="CGIE1"/>
    <w:link w:val="CGIE"/>
    <w:semiHidden/>
    <w:qFormat/>
    <w:rsid w:val="00745595"/>
    <w:pPr>
      <w:outlineLvl w:val="5"/>
    </w:pPr>
    <w:rPr>
      <w:sz w:val="30"/>
      <w:szCs w:val="30"/>
    </w:rPr>
  </w:style>
  <w:style w:type="paragraph" w:customStyle="1" w:styleId="CGIE1">
    <w:name w:val="CGIE_ОБЫЧНЫЙ_ТЕКСТ"/>
    <w:link w:val="CGIE2"/>
    <w:uiPriority w:val="99"/>
    <w:semiHidden/>
    <w:qFormat/>
    <w:rsid w:val="00745595"/>
    <w:pPr>
      <w:ind w:firstLine="709"/>
      <w:jc w:val="both"/>
    </w:pPr>
    <w:rPr>
      <w:sz w:val="30"/>
      <w:szCs w:val="30"/>
      <w:lang w:eastAsia="en-US"/>
    </w:rPr>
  </w:style>
  <w:style w:type="character" w:customStyle="1" w:styleId="CGIE2">
    <w:name w:val="CGIE_ОБЫЧНЫЙ_ТЕКСТ Знак"/>
    <w:link w:val="CGIE1"/>
    <w:uiPriority w:val="99"/>
    <w:semiHidden/>
    <w:qFormat/>
    <w:locked/>
    <w:rsid w:val="00745595"/>
    <w:rPr>
      <w:sz w:val="30"/>
      <w:szCs w:val="30"/>
      <w:lang w:eastAsia="en-US" w:bidi="ar-SA"/>
    </w:rPr>
  </w:style>
  <w:style w:type="character" w:customStyle="1" w:styleId="CGIE3">
    <w:name w:val="CGIE_ПОДПУНКТ Знак"/>
    <w:link w:val="CGIE4"/>
    <w:semiHidden/>
    <w:qFormat/>
    <w:locked/>
    <w:rsid w:val="00745595"/>
    <w:rPr>
      <w:sz w:val="30"/>
      <w:szCs w:val="30"/>
    </w:rPr>
  </w:style>
  <w:style w:type="paragraph" w:customStyle="1" w:styleId="CGIE4">
    <w:name w:val="CGIE_ПОДПУНКТ"/>
    <w:basedOn w:val="af"/>
    <w:next w:val="CGIE1"/>
    <w:link w:val="CGIE3"/>
    <w:semiHidden/>
    <w:qFormat/>
    <w:rsid w:val="00745595"/>
    <w:pPr>
      <w:jc w:val="center"/>
      <w:outlineLvl w:val="2"/>
    </w:pPr>
    <w:rPr>
      <w:rFonts w:ascii="Times New Roman" w:eastAsia="Times New Roman" w:hAnsi="Times New Roman"/>
      <w:sz w:val="30"/>
      <w:szCs w:val="30"/>
      <w:lang w:val="x-none" w:eastAsia="x-none"/>
    </w:rPr>
  </w:style>
  <w:style w:type="character" w:customStyle="1" w:styleId="CGIE5">
    <w:name w:val="CGIE_В ТАБЛИЦАХ Знак"/>
    <w:link w:val="CGIE6"/>
    <w:semiHidden/>
    <w:qFormat/>
    <w:locked/>
    <w:rsid w:val="00745595"/>
    <w:rPr>
      <w:sz w:val="28"/>
      <w:szCs w:val="30"/>
    </w:rPr>
  </w:style>
  <w:style w:type="paragraph" w:customStyle="1" w:styleId="CGIE6">
    <w:name w:val="CGIE_В ТАБЛИЦАХ"/>
    <w:basedOn w:val="a"/>
    <w:next w:val="CGIE1"/>
    <w:link w:val="CGIE5"/>
    <w:semiHidden/>
    <w:qFormat/>
    <w:rsid w:val="00745595"/>
    <w:pPr>
      <w:outlineLvl w:val="5"/>
    </w:pPr>
    <w:rPr>
      <w:sz w:val="28"/>
      <w:szCs w:val="30"/>
      <w:lang w:val="x-none" w:eastAsia="x-none"/>
    </w:rPr>
  </w:style>
  <w:style w:type="paragraph" w:customStyle="1" w:styleId="Style6">
    <w:name w:val="Style6"/>
    <w:basedOn w:val="a"/>
    <w:uiPriority w:val="99"/>
    <w:rsid w:val="004C5EE4"/>
    <w:pPr>
      <w:widowControl w:val="0"/>
      <w:autoSpaceDE w:val="0"/>
      <w:autoSpaceDN w:val="0"/>
      <w:adjustRightInd w:val="0"/>
      <w:spacing w:line="350" w:lineRule="exact"/>
      <w:jc w:val="both"/>
    </w:pPr>
  </w:style>
  <w:style w:type="paragraph" w:customStyle="1" w:styleId="western">
    <w:name w:val="western"/>
    <w:basedOn w:val="a"/>
    <w:rsid w:val="004C5EE4"/>
    <w:pPr>
      <w:spacing w:before="100" w:beforeAutospacing="1" w:after="100" w:afterAutospacing="1"/>
    </w:pPr>
  </w:style>
  <w:style w:type="character" w:customStyle="1" w:styleId="FontStyle11">
    <w:name w:val="Font Style11"/>
    <w:uiPriority w:val="99"/>
    <w:rsid w:val="004C5EE4"/>
    <w:rPr>
      <w:rFonts w:ascii="Times New Roman" w:hAnsi="Times New Roman" w:cs="Times New Roman" w:hint="default"/>
      <w:sz w:val="28"/>
      <w:szCs w:val="28"/>
    </w:rPr>
  </w:style>
  <w:style w:type="character" w:customStyle="1" w:styleId="symbols">
    <w:name w:val="symbols"/>
    <w:rsid w:val="004C5EE4"/>
  </w:style>
  <w:style w:type="table" w:customStyle="1" w:styleId="16">
    <w:name w:val="Сетка таблицы1"/>
    <w:basedOn w:val="a1"/>
    <w:next w:val="a3"/>
    <w:uiPriority w:val="59"/>
    <w:rsid w:val="00F9345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188651">
      <w:bodyDiv w:val="1"/>
      <w:marLeft w:val="0"/>
      <w:marRight w:val="0"/>
      <w:marTop w:val="0"/>
      <w:marBottom w:val="0"/>
      <w:divBdr>
        <w:top w:val="none" w:sz="0" w:space="0" w:color="auto"/>
        <w:left w:val="none" w:sz="0" w:space="0" w:color="auto"/>
        <w:bottom w:val="none" w:sz="0" w:space="0" w:color="auto"/>
        <w:right w:val="none" w:sz="0" w:space="0" w:color="auto"/>
      </w:divBdr>
    </w:div>
    <w:div w:id="82461706">
      <w:bodyDiv w:val="1"/>
      <w:marLeft w:val="0"/>
      <w:marRight w:val="0"/>
      <w:marTop w:val="0"/>
      <w:marBottom w:val="0"/>
      <w:divBdr>
        <w:top w:val="none" w:sz="0" w:space="0" w:color="auto"/>
        <w:left w:val="none" w:sz="0" w:space="0" w:color="auto"/>
        <w:bottom w:val="none" w:sz="0" w:space="0" w:color="auto"/>
        <w:right w:val="none" w:sz="0" w:space="0" w:color="auto"/>
      </w:divBdr>
    </w:div>
    <w:div w:id="285818787">
      <w:bodyDiv w:val="1"/>
      <w:marLeft w:val="0"/>
      <w:marRight w:val="0"/>
      <w:marTop w:val="0"/>
      <w:marBottom w:val="0"/>
      <w:divBdr>
        <w:top w:val="none" w:sz="0" w:space="0" w:color="auto"/>
        <w:left w:val="none" w:sz="0" w:space="0" w:color="auto"/>
        <w:bottom w:val="none" w:sz="0" w:space="0" w:color="auto"/>
        <w:right w:val="none" w:sz="0" w:space="0" w:color="auto"/>
      </w:divBdr>
    </w:div>
    <w:div w:id="291793125">
      <w:bodyDiv w:val="1"/>
      <w:marLeft w:val="0"/>
      <w:marRight w:val="0"/>
      <w:marTop w:val="0"/>
      <w:marBottom w:val="0"/>
      <w:divBdr>
        <w:top w:val="none" w:sz="0" w:space="0" w:color="auto"/>
        <w:left w:val="none" w:sz="0" w:space="0" w:color="auto"/>
        <w:bottom w:val="none" w:sz="0" w:space="0" w:color="auto"/>
        <w:right w:val="none" w:sz="0" w:space="0" w:color="auto"/>
      </w:divBdr>
    </w:div>
    <w:div w:id="411119891">
      <w:bodyDiv w:val="1"/>
      <w:marLeft w:val="0"/>
      <w:marRight w:val="0"/>
      <w:marTop w:val="0"/>
      <w:marBottom w:val="0"/>
      <w:divBdr>
        <w:top w:val="none" w:sz="0" w:space="0" w:color="auto"/>
        <w:left w:val="none" w:sz="0" w:space="0" w:color="auto"/>
        <w:bottom w:val="none" w:sz="0" w:space="0" w:color="auto"/>
        <w:right w:val="none" w:sz="0" w:space="0" w:color="auto"/>
      </w:divBdr>
    </w:div>
    <w:div w:id="437942877">
      <w:bodyDiv w:val="1"/>
      <w:marLeft w:val="0"/>
      <w:marRight w:val="0"/>
      <w:marTop w:val="0"/>
      <w:marBottom w:val="0"/>
      <w:divBdr>
        <w:top w:val="none" w:sz="0" w:space="0" w:color="auto"/>
        <w:left w:val="none" w:sz="0" w:space="0" w:color="auto"/>
        <w:bottom w:val="none" w:sz="0" w:space="0" w:color="auto"/>
        <w:right w:val="none" w:sz="0" w:space="0" w:color="auto"/>
      </w:divBdr>
    </w:div>
    <w:div w:id="697193935">
      <w:bodyDiv w:val="1"/>
      <w:marLeft w:val="0"/>
      <w:marRight w:val="0"/>
      <w:marTop w:val="0"/>
      <w:marBottom w:val="0"/>
      <w:divBdr>
        <w:top w:val="none" w:sz="0" w:space="0" w:color="auto"/>
        <w:left w:val="none" w:sz="0" w:space="0" w:color="auto"/>
        <w:bottom w:val="none" w:sz="0" w:space="0" w:color="auto"/>
        <w:right w:val="none" w:sz="0" w:space="0" w:color="auto"/>
      </w:divBdr>
    </w:div>
    <w:div w:id="740950637">
      <w:bodyDiv w:val="1"/>
      <w:marLeft w:val="0"/>
      <w:marRight w:val="0"/>
      <w:marTop w:val="0"/>
      <w:marBottom w:val="0"/>
      <w:divBdr>
        <w:top w:val="none" w:sz="0" w:space="0" w:color="auto"/>
        <w:left w:val="none" w:sz="0" w:space="0" w:color="auto"/>
        <w:bottom w:val="none" w:sz="0" w:space="0" w:color="auto"/>
        <w:right w:val="none" w:sz="0" w:space="0" w:color="auto"/>
      </w:divBdr>
    </w:div>
    <w:div w:id="837580810">
      <w:bodyDiv w:val="1"/>
      <w:marLeft w:val="0"/>
      <w:marRight w:val="0"/>
      <w:marTop w:val="0"/>
      <w:marBottom w:val="0"/>
      <w:divBdr>
        <w:top w:val="none" w:sz="0" w:space="0" w:color="auto"/>
        <w:left w:val="none" w:sz="0" w:space="0" w:color="auto"/>
        <w:bottom w:val="none" w:sz="0" w:space="0" w:color="auto"/>
        <w:right w:val="none" w:sz="0" w:space="0" w:color="auto"/>
      </w:divBdr>
    </w:div>
    <w:div w:id="866673343">
      <w:bodyDiv w:val="1"/>
      <w:marLeft w:val="0"/>
      <w:marRight w:val="0"/>
      <w:marTop w:val="0"/>
      <w:marBottom w:val="0"/>
      <w:divBdr>
        <w:top w:val="none" w:sz="0" w:space="0" w:color="auto"/>
        <w:left w:val="none" w:sz="0" w:space="0" w:color="auto"/>
        <w:bottom w:val="none" w:sz="0" w:space="0" w:color="auto"/>
        <w:right w:val="none" w:sz="0" w:space="0" w:color="auto"/>
      </w:divBdr>
    </w:div>
    <w:div w:id="868103239">
      <w:bodyDiv w:val="1"/>
      <w:marLeft w:val="0"/>
      <w:marRight w:val="0"/>
      <w:marTop w:val="0"/>
      <w:marBottom w:val="0"/>
      <w:divBdr>
        <w:top w:val="none" w:sz="0" w:space="0" w:color="auto"/>
        <w:left w:val="none" w:sz="0" w:space="0" w:color="auto"/>
        <w:bottom w:val="none" w:sz="0" w:space="0" w:color="auto"/>
        <w:right w:val="none" w:sz="0" w:space="0" w:color="auto"/>
      </w:divBdr>
    </w:div>
    <w:div w:id="940719083">
      <w:bodyDiv w:val="1"/>
      <w:marLeft w:val="0"/>
      <w:marRight w:val="0"/>
      <w:marTop w:val="0"/>
      <w:marBottom w:val="0"/>
      <w:divBdr>
        <w:top w:val="none" w:sz="0" w:space="0" w:color="auto"/>
        <w:left w:val="none" w:sz="0" w:space="0" w:color="auto"/>
        <w:bottom w:val="none" w:sz="0" w:space="0" w:color="auto"/>
        <w:right w:val="none" w:sz="0" w:space="0" w:color="auto"/>
      </w:divBdr>
    </w:div>
    <w:div w:id="980503238">
      <w:bodyDiv w:val="1"/>
      <w:marLeft w:val="0"/>
      <w:marRight w:val="0"/>
      <w:marTop w:val="0"/>
      <w:marBottom w:val="0"/>
      <w:divBdr>
        <w:top w:val="none" w:sz="0" w:space="0" w:color="auto"/>
        <w:left w:val="none" w:sz="0" w:space="0" w:color="auto"/>
        <w:bottom w:val="none" w:sz="0" w:space="0" w:color="auto"/>
        <w:right w:val="none" w:sz="0" w:space="0" w:color="auto"/>
      </w:divBdr>
    </w:div>
    <w:div w:id="1070080416">
      <w:bodyDiv w:val="1"/>
      <w:marLeft w:val="0"/>
      <w:marRight w:val="0"/>
      <w:marTop w:val="0"/>
      <w:marBottom w:val="0"/>
      <w:divBdr>
        <w:top w:val="none" w:sz="0" w:space="0" w:color="auto"/>
        <w:left w:val="none" w:sz="0" w:space="0" w:color="auto"/>
        <w:bottom w:val="none" w:sz="0" w:space="0" w:color="auto"/>
        <w:right w:val="none" w:sz="0" w:space="0" w:color="auto"/>
      </w:divBdr>
    </w:div>
    <w:div w:id="1082720718">
      <w:bodyDiv w:val="1"/>
      <w:marLeft w:val="0"/>
      <w:marRight w:val="0"/>
      <w:marTop w:val="0"/>
      <w:marBottom w:val="0"/>
      <w:divBdr>
        <w:top w:val="none" w:sz="0" w:space="0" w:color="auto"/>
        <w:left w:val="none" w:sz="0" w:space="0" w:color="auto"/>
        <w:bottom w:val="none" w:sz="0" w:space="0" w:color="auto"/>
        <w:right w:val="none" w:sz="0" w:space="0" w:color="auto"/>
      </w:divBdr>
    </w:div>
    <w:div w:id="1140995266">
      <w:bodyDiv w:val="1"/>
      <w:marLeft w:val="0"/>
      <w:marRight w:val="0"/>
      <w:marTop w:val="0"/>
      <w:marBottom w:val="0"/>
      <w:divBdr>
        <w:top w:val="none" w:sz="0" w:space="0" w:color="auto"/>
        <w:left w:val="none" w:sz="0" w:space="0" w:color="auto"/>
        <w:bottom w:val="none" w:sz="0" w:space="0" w:color="auto"/>
        <w:right w:val="none" w:sz="0" w:space="0" w:color="auto"/>
      </w:divBdr>
    </w:div>
    <w:div w:id="1345208987">
      <w:bodyDiv w:val="1"/>
      <w:marLeft w:val="0"/>
      <w:marRight w:val="0"/>
      <w:marTop w:val="0"/>
      <w:marBottom w:val="0"/>
      <w:divBdr>
        <w:top w:val="none" w:sz="0" w:space="0" w:color="auto"/>
        <w:left w:val="none" w:sz="0" w:space="0" w:color="auto"/>
        <w:bottom w:val="none" w:sz="0" w:space="0" w:color="auto"/>
        <w:right w:val="none" w:sz="0" w:space="0" w:color="auto"/>
      </w:divBdr>
    </w:div>
    <w:div w:id="1369066341">
      <w:bodyDiv w:val="1"/>
      <w:marLeft w:val="0"/>
      <w:marRight w:val="0"/>
      <w:marTop w:val="0"/>
      <w:marBottom w:val="0"/>
      <w:divBdr>
        <w:top w:val="none" w:sz="0" w:space="0" w:color="auto"/>
        <w:left w:val="none" w:sz="0" w:space="0" w:color="auto"/>
        <w:bottom w:val="none" w:sz="0" w:space="0" w:color="auto"/>
        <w:right w:val="none" w:sz="0" w:space="0" w:color="auto"/>
      </w:divBdr>
    </w:div>
    <w:div w:id="1401319868">
      <w:bodyDiv w:val="1"/>
      <w:marLeft w:val="0"/>
      <w:marRight w:val="0"/>
      <w:marTop w:val="0"/>
      <w:marBottom w:val="0"/>
      <w:divBdr>
        <w:top w:val="none" w:sz="0" w:space="0" w:color="auto"/>
        <w:left w:val="none" w:sz="0" w:space="0" w:color="auto"/>
        <w:bottom w:val="none" w:sz="0" w:space="0" w:color="auto"/>
        <w:right w:val="none" w:sz="0" w:space="0" w:color="auto"/>
      </w:divBdr>
    </w:div>
    <w:div w:id="1468165828">
      <w:bodyDiv w:val="1"/>
      <w:marLeft w:val="0"/>
      <w:marRight w:val="0"/>
      <w:marTop w:val="0"/>
      <w:marBottom w:val="0"/>
      <w:divBdr>
        <w:top w:val="none" w:sz="0" w:space="0" w:color="auto"/>
        <w:left w:val="none" w:sz="0" w:space="0" w:color="auto"/>
        <w:bottom w:val="none" w:sz="0" w:space="0" w:color="auto"/>
        <w:right w:val="none" w:sz="0" w:space="0" w:color="auto"/>
      </w:divBdr>
    </w:div>
    <w:div w:id="1542936198">
      <w:bodyDiv w:val="1"/>
      <w:marLeft w:val="0"/>
      <w:marRight w:val="0"/>
      <w:marTop w:val="0"/>
      <w:marBottom w:val="0"/>
      <w:divBdr>
        <w:top w:val="none" w:sz="0" w:space="0" w:color="auto"/>
        <w:left w:val="none" w:sz="0" w:space="0" w:color="auto"/>
        <w:bottom w:val="none" w:sz="0" w:space="0" w:color="auto"/>
        <w:right w:val="none" w:sz="0" w:space="0" w:color="auto"/>
      </w:divBdr>
    </w:div>
    <w:div w:id="1703551084">
      <w:bodyDiv w:val="1"/>
      <w:marLeft w:val="0"/>
      <w:marRight w:val="0"/>
      <w:marTop w:val="0"/>
      <w:marBottom w:val="0"/>
      <w:divBdr>
        <w:top w:val="none" w:sz="0" w:space="0" w:color="auto"/>
        <w:left w:val="none" w:sz="0" w:space="0" w:color="auto"/>
        <w:bottom w:val="none" w:sz="0" w:space="0" w:color="auto"/>
        <w:right w:val="none" w:sz="0" w:space="0" w:color="auto"/>
      </w:divBdr>
    </w:div>
    <w:div w:id="1741293481">
      <w:bodyDiv w:val="1"/>
      <w:marLeft w:val="0"/>
      <w:marRight w:val="0"/>
      <w:marTop w:val="0"/>
      <w:marBottom w:val="0"/>
      <w:divBdr>
        <w:top w:val="none" w:sz="0" w:space="0" w:color="auto"/>
        <w:left w:val="none" w:sz="0" w:space="0" w:color="auto"/>
        <w:bottom w:val="none" w:sz="0" w:space="0" w:color="auto"/>
        <w:right w:val="none" w:sz="0" w:space="0" w:color="auto"/>
      </w:divBdr>
    </w:div>
    <w:div w:id="1765956550">
      <w:bodyDiv w:val="1"/>
      <w:marLeft w:val="0"/>
      <w:marRight w:val="0"/>
      <w:marTop w:val="0"/>
      <w:marBottom w:val="0"/>
      <w:divBdr>
        <w:top w:val="none" w:sz="0" w:space="0" w:color="auto"/>
        <w:left w:val="none" w:sz="0" w:space="0" w:color="auto"/>
        <w:bottom w:val="none" w:sz="0" w:space="0" w:color="auto"/>
        <w:right w:val="none" w:sz="0" w:space="0" w:color="auto"/>
      </w:divBdr>
    </w:div>
    <w:div w:id="1774933666">
      <w:bodyDiv w:val="1"/>
      <w:marLeft w:val="0"/>
      <w:marRight w:val="0"/>
      <w:marTop w:val="0"/>
      <w:marBottom w:val="0"/>
      <w:divBdr>
        <w:top w:val="none" w:sz="0" w:space="0" w:color="auto"/>
        <w:left w:val="none" w:sz="0" w:space="0" w:color="auto"/>
        <w:bottom w:val="none" w:sz="0" w:space="0" w:color="auto"/>
        <w:right w:val="none" w:sz="0" w:space="0" w:color="auto"/>
      </w:divBdr>
    </w:div>
    <w:div w:id="1827545805">
      <w:bodyDiv w:val="1"/>
      <w:marLeft w:val="0"/>
      <w:marRight w:val="0"/>
      <w:marTop w:val="0"/>
      <w:marBottom w:val="0"/>
      <w:divBdr>
        <w:top w:val="none" w:sz="0" w:space="0" w:color="auto"/>
        <w:left w:val="none" w:sz="0" w:space="0" w:color="auto"/>
        <w:bottom w:val="none" w:sz="0" w:space="0" w:color="auto"/>
        <w:right w:val="none" w:sz="0" w:space="0" w:color="auto"/>
      </w:divBdr>
    </w:div>
    <w:div w:id="1858763534">
      <w:bodyDiv w:val="1"/>
      <w:marLeft w:val="0"/>
      <w:marRight w:val="0"/>
      <w:marTop w:val="0"/>
      <w:marBottom w:val="0"/>
      <w:divBdr>
        <w:top w:val="none" w:sz="0" w:space="0" w:color="auto"/>
        <w:left w:val="none" w:sz="0" w:space="0" w:color="auto"/>
        <w:bottom w:val="none" w:sz="0" w:space="0" w:color="auto"/>
        <w:right w:val="none" w:sz="0" w:space="0" w:color="auto"/>
      </w:divBdr>
    </w:div>
    <w:div w:id="1872260473">
      <w:bodyDiv w:val="1"/>
      <w:marLeft w:val="0"/>
      <w:marRight w:val="0"/>
      <w:marTop w:val="0"/>
      <w:marBottom w:val="0"/>
      <w:divBdr>
        <w:top w:val="none" w:sz="0" w:space="0" w:color="auto"/>
        <w:left w:val="none" w:sz="0" w:space="0" w:color="auto"/>
        <w:bottom w:val="none" w:sz="0" w:space="0" w:color="auto"/>
        <w:right w:val="none" w:sz="0" w:space="0" w:color="auto"/>
      </w:divBdr>
    </w:div>
    <w:div w:id="1875652858">
      <w:bodyDiv w:val="1"/>
      <w:marLeft w:val="0"/>
      <w:marRight w:val="0"/>
      <w:marTop w:val="0"/>
      <w:marBottom w:val="0"/>
      <w:divBdr>
        <w:top w:val="none" w:sz="0" w:space="0" w:color="auto"/>
        <w:left w:val="none" w:sz="0" w:space="0" w:color="auto"/>
        <w:bottom w:val="none" w:sz="0" w:space="0" w:color="auto"/>
        <w:right w:val="none" w:sz="0" w:space="0" w:color="auto"/>
      </w:divBdr>
    </w:div>
    <w:div w:id="1911891758">
      <w:bodyDiv w:val="1"/>
      <w:marLeft w:val="0"/>
      <w:marRight w:val="0"/>
      <w:marTop w:val="0"/>
      <w:marBottom w:val="0"/>
      <w:divBdr>
        <w:top w:val="none" w:sz="0" w:space="0" w:color="auto"/>
        <w:left w:val="none" w:sz="0" w:space="0" w:color="auto"/>
        <w:bottom w:val="none" w:sz="0" w:space="0" w:color="auto"/>
        <w:right w:val="none" w:sz="0" w:space="0" w:color="auto"/>
      </w:divBdr>
    </w:div>
    <w:div w:id="2054307779">
      <w:bodyDiv w:val="1"/>
      <w:marLeft w:val="0"/>
      <w:marRight w:val="0"/>
      <w:marTop w:val="0"/>
      <w:marBottom w:val="0"/>
      <w:divBdr>
        <w:top w:val="none" w:sz="0" w:space="0" w:color="auto"/>
        <w:left w:val="none" w:sz="0" w:space="0" w:color="auto"/>
        <w:bottom w:val="none" w:sz="0" w:space="0" w:color="auto"/>
        <w:right w:val="none" w:sz="0" w:space="0" w:color="auto"/>
      </w:divBdr>
    </w:div>
    <w:div w:id="2093889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chart" Target="charts/chart59.xml"/><Relationship Id="rId21" Type="http://schemas.openxmlformats.org/officeDocument/2006/relationships/oleObject" Target="embeddings/_____Microsoft_Excel_97-20032.xls"/><Relationship Id="rId42" Type="http://schemas.openxmlformats.org/officeDocument/2006/relationships/package" Target="embeddings/_________Microsoft_Word21.docx"/><Relationship Id="rId47" Type="http://schemas.openxmlformats.org/officeDocument/2006/relationships/package" Target="embeddings/_________Microsoft_Word22.docx"/><Relationship Id="rId63" Type="http://schemas.openxmlformats.org/officeDocument/2006/relationships/package" Target="embeddings/_________Microsoft_Word30.docx"/><Relationship Id="rId68" Type="http://schemas.openxmlformats.org/officeDocument/2006/relationships/chart" Target="charts/chart24.xml"/><Relationship Id="rId84" Type="http://schemas.openxmlformats.org/officeDocument/2006/relationships/image" Target="media/image23.jpeg"/><Relationship Id="rId89" Type="http://schemas.openxmlformats.org/officeDocument/2006/relationships/image" Target="media/image26.jpeg"/><Relationship Id="rId112" Type="http://schemas.openxmlformats.org/officeDocument/2006/relationships/chart" Target="charts/chart54.xml"/><Relationship Id="rId133" Type="http://schemas.openxmlformats.org/officeDocument/2006/relationships/chart" Target="charts/chart75.xml"/><Relationship Id="rId138" Type="http://schemas.openxmlformats.org/officeDocument/2006/relationships/chart" Target="charts/chart80.xml"/><Relationship Id="rId154" Type="http://schemas.openxmlformats.org/officeDocument/2006/relationships/header" Target="header1.xml"/><Relationship Id="rId16" Type="http://schemas.openxmlformats.org/officeDocument/2006/relationships/chart" Target="charts/chart4.xml"/><Relationship Id="rId107" Type="http://schemas.openxmlformats.org/officeDocument/2006/relationships/chart" Target="charts/chart49.xml"/><Relationship Id="rId11" Type="http://schemas.openxmlformats.org/officeDocument/2006/relationships/chart" Target="charts/chart1.xml"/><Relationship Id="rId32" Type="http://schemas.openxmlformats.org/officeDocument/2006/relationships/chart" Target="charts/chart12.xml"/><Relationship Id="rId37" Type="http://schemas.openxmlformats.org/officeDocument/2006/relationships/chart" Target="charts/chart17.xml"/><Relationship Id="rId53" Type="http://schemas.openxmlformats.org/officeDocument/2006/relationships/package" Target="embeddings/_________Microsoft_Word25.docx"/><Relationship Id="rId58" Type="http://schemas.openxmlformats.org/officeDocument/2006/relationships/image" Target="media/image18.emf"/><Relationship Id="rId74" Type="http://schemas.openxmlformats.org/officeDocument/2006/relationships/chart" Target="charts/chart30.xml"/><Relationship Id="rId79" Type="http://schemas.openxmlformats.org/officeDocument/2006/relationships/chart" Target="charts/chart35.xml"/><Relationship Id="rId102" Type="http://schemas.openxmlformats.org/officeDocument/2006/relationships/chart" Target="charts/chart44.xml"/><Relationship Id="rId123" Type="http://schemas.openxmlformats.org/officeDocument/2006/relationships/chart" Target="charts/chart65.xml"/><Relationship Id="rId128" Type="http://schemas.openxmlformats.org/officeDocument/2006/relationships/chart" Target="charts/chart70.xml"/><Relationship Id="rId144" Type="http://schemas.openxmlformats.org/officeDocument/2006/relationships/chart" Target="charts/chart85.xml"/><Relationship Id="rId149" Type="http://schemas.openxmlformats.org/officeDocument/2006/relationships/chart" Target="charts/chart90.xml"/><Relationship Id="rId5" Type="http://schemas.openxmlformats.org/officeDocument/2006/relationships/settings" Target="settings.xml"/><Relationship Id="rId90" Type="http://schemas.openxmlformats.org/officeDocument/2006/relationships/image" Target="media/image27.jpeg"/><Relationship Id="rId95" Type="http://schemas.openxmlformats.org/officeDocument/2006/relationships/image" Target="media/image32.jpeg"/><Relationship Id="rId22" Type="http://schemas.openxmlformats.org/officeDocument/2006/relationships/image" Target="media/image7.emf"/><Relationship Id="rId27" Type="http://schemas.openxmlformats.org/officeDocument/2006/relationships/chart" Target="charts/chart7.xml"/><Relationship Id="rId43" Type="http://schemas.openxmlformats.org/officeDocument/2006/relationships/image" Target="media/image10.png"/><Relationship Id="rId48" Type="http://schemas.openxmlformats.org/officeDocument/2006/relationships/image" Target="media/image13.emf"/><Relationship Id="rId64" Type="http://schemas.openxmlformats.org/officeDocument/2006/relationships/chart" Target="charts/chart21.xml"/><Relationship Id="rId69" Type="http://schemas.openxmlformats.org/officeDocument/2006/relationships/chart" Target="charts/chart25.xml"/><Relationship Id="rId113" Type="http://schemas.openxmlformats.org/officeDocument/2006/relationships/chart" Target="charts/chart55.xml"/><Relationship Id="rId118" Type="http://schemas.openxmlformats.org/officeDocument/2006/relationships/chart" Target="charts/chart60.xml"/><Relationship Id="rId134" Type="http://schemas.openxmlformats.org/officeDocument/2006/relationships/chart" Target="charts/chart76.xml"/><Relationship Id="rId139" Type="http://schemas.openxmlformats.org/officeDocument/2006/relationships/chart" Target="charts/chart81.xml"/><Relationship Id="rId80" Type="http://schemas.openxmlformats.org/officeDocument/2006/relationships/chart" Target="charts/chart36.xml"/><Relationship Id="rId85" Type="http://schemas.openxmlformats.org/officeDocument/2006/relationships/image" Target="media/image24.jpeg"/><Relationship Id="rId150" Type="http://schemas.openxmlformats.org/officeDocument/2006/relationships/chart" Target="charts/chart91.xml"/><Relationship Id="rId155" Type="http://schemas.openxmlformats.org/officeDocument/2006/relationships/footer" Target="footer1.xml"/><Relationship Id="rId12" Type="http://schemas.openxmlformats.org/officeDocument/2006/relationships/image" Target="media/image3.jpeg"/><Relationship Id="rId17" Type="http://schemas.openxmlformats.org/officeDocument/2006/relationships/chart" Target="charts/chart5.xml"/><Relationship Id="rId33" Type="http://schemas.openxmlformats.org/officeDocument/2006/relationships/chart" Target="charts/chart13.xml"/><Relationship Id="rId38" Type="http://schemas.openxmlformats.org/officeDocument/2006/relationships/chart" Target="charts/chart18.xml"/><Relationship Id="rId59" Type="http://schemas.openxmlformats.org/officeDocument/2006/relationships/package" Target="embeddings/_________Microsoft_Word28.docx"/><Relationship Id="rId103" Type="http://schemas.openxmlformats.org/officeDocument/2006/relationships/chart" Target="charts/chart45.xml"/><Relationship Id="rId108" Type="http://schemas.openxmlformats.org/officeDocument/2006/relationships/chart" Target="charts/chart50.xml"/><Relationship Id="rId124" Type="http://schemas.openxmlformats.org/officeDocument/2006/relationships/chart" Target="charts/chart66.xml"/><Relationship Id="rId129" Type="http://schemas.openxmlformats.org/officeDocument/2006/relationships/chart" Target="charts/chart71.xml"/><Relationship Id="rId20" Type="http://schemas.openxmlformats.org/officeDocument/2006/relationships/image" Target="media/image6.emf"/><Relationship Id="rId41" Type="http://schemas.openxmlformats.org/officeDocument/2006/relationships/image" Target="media/image9.emf"/><Relationship Id="rId54" Type="http://schemas.openxmlformats.org/officeDocument/2006/relationships/image" Target="media/image16.emf"/><Relationship Id="rId62" Type="http://schemas.openxmlformats.org/officeDocument/2006/relationships/image" Target="media/image20.emf"/><Relationship Id="rId70" Type="http://schemas.openxmlformats.org/officeDocument/2006/relationships/chart" Target="charts/chart26.xml"/><Relationship Id="rId75" Type="http://schemas.openxmlformats.org/officeDocument/2006/relationships/chart" Target="charts/chart31.xml"/><Relationship Id="rId83" Type="http://schemas.openxmlformats.org/officeDocument/2006/relationships/chart" Target="charts/chart38.xml"/><Relationship Id="rId88" Type="http://schemas.openxmlformats.org/officeDocument/2006/relationships/chart" Target="charts/chart40.xml"/><Relationship Id="rId91" Type="http://schemas.openxmlformats.org/officeDocument/2006/relationships/image" Target="media/image28.jpeg"/><Relationship Id="rId96" Type="http://schemas.openxmlformats.org/officeDocument/2006/relationships/image" Target="media/image33.jpeg"/><Relationship Id="rId111" Type="http://schemas.openxmlformats.org/officeDocument/2006/relationships/chart" Target="charts/chart53.xml"/><Relationship Id="rId132" Type="http://schemas.openxmlformats.org/officeDocument/2006/relationships/chart" Target="charts/chart74.xml"/><Relationship Id="rId140" Type="http://schemas.openxmlformats.org/officeDocument/2006/relationships/chart" Target="charts/chart82.xml"/><Relationship Id="rId145" Type="http://schemas.openxmlformats.org/officeDocument/2006/relationships/chart" Target="charts/chart86.xml"/><Relationship Id="rId153" Type="http://schemas.openxmlformats.org/officeDocument/2006/relationships/chart" Target="charts/chart9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oleObject" Target="embeddings/_____Microsoft_Excel_97-20033.xls"/><Relationship Id="rId28" Type="http://schemas.openxmlformats.org/officeDocument/2006/relationships/chart" Target="charts/chart8.xml"/><Relationship Id="rId36" Type="http://schemas.openxmlformats.org/officeDocument/2006/relationships/chart" Target="charts/chart16.xml"/><Relationship Id="rId49" Type="http://schemas.openxmlformats.org/officeDocument/2006/relationships/package" Target="embeddings/_________Microsoft_Word23.docx"/><Relationship Id="rId57" Type="http://schemas.openxmlformats.org/officeDocument/2006/relationships/package" Target="embeddings/_________Microsoft_Word27.docx"/><Relationship Id="rId106" Type="http://schemas.openxmlformats.org/officeDocument/2006/relationships/chart" Target="charts/chart48.xml"/><Relationship Id="rId114" Type="http://schemas.openxmlformats.org/officeDocument/2006/relationships/chart" Target="charts/chart56.xml"/><Relationship Id="rId119" Type="http://schemas.openxmlformats.org/officeDocument/2006/relationships/chart" Target="charts/chart61.xml"/><Relationship Id="rId127" Type="http://schemas.openxmlformats.org/officeDocument/2006/relationships/chart" Target="charts/chart69.xml"/><Relationship Id="rId10" Type="http://schemas.openxmlformats.org/officeDocument/2006/relationships/image" Target="media/image2.jpeg"/><Relationship Id="rId31" Type="http://schemas.openxmlformats.org/officeDocument/2006/relationships/chart" Target="charts/chart11.xml"/><Relationship Id="rId44" Type="http://schemas.microsoft.com/office/2007/relationships/hdphoto" Target="media/hdphoto1.wdp"/><Relationship Id="rId52" Type="http://schemas.openxmlformats.org/officeDocument/2006/relationships/image" Target="media/image15.emf"/><Relationship Id="rId60" Type="http://schemas.openxmlformats.org/officeDocument/2006/relationships/image" Target="media/image19.emf"/><Relationship Id="rId65" Type="http://schemas.openxmlformats.org/officeDocument/2006/relationships/chart" Target="charts/chart22.xml"/><Relationship Id="rId73" Type="http://schemas.openxmlformats.org/officeDocument/2006/relationships/chart" Target="charts/chart29.xml"/><Relationship Id="rId78" Type="http://schemas.openxmlformats.org/officeDocument/2006/relationships/chart" Target="charts/chart34.xml"/><Relationship Id="rId81" Type="http://schemas.openxmlformats.org/officeDocument/2006/relationships/chart" Target="charts/chart37.xml"/><Relationship Id="rId86" Type="http://schemas.openxmlformats.org/officeDocument/2006/relationships/chart" Target="charts/chart39.xml"/><Relationship Id="rId94" Type="http://schemas.openxmlformats.org/officeDocument/2006/relationships/image" Target="media/image31.jpeg"/><Relationship Id="rId99" Type="http://schemas.openxmlformats.org/officeDocument/2006/relationships/chart" Target="charts/chart41.xml"/><Relationship Id="rId101" Type="http://schemas.openxmlformats.org/officeDocument/2006/relationships/chart" Target="charts/chart43.xml"/><Relationship Id="rId122" Type="http://schemas.openxmlformats.org/officeDocument/2006/relationships/chart" Target="charts/chart64.xml"/><Relationship Id="rId130" Type="http://schemas.openxmlformats.org/officeDocument/2006/relationships/chart" Target="charts/chart72.xml"/><Relationship Id="rId135" Type="http://schemas.openxmlformats.org/officeDocument/2006/relationships/chart" Target="charts/chart77.xml"/><Relationship Id="rId143" Type="http://schemas.openxmlformats.org/officeDocument/2006/relationships/image" Target="media/image36.jpeg"/><Relationship Id="rId148" Type="http://schemas.openxmlformats.org/officeDocument/2006/relationships/chart" Target="charts/chart89.xml"/><Relationship Id="rId151" Type="http://schemas.openxmlformats.org/officeDocument/2006/relationships/chart" Target="charts/chart92.xml"/><Relationship Id="rId156"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5.emf"/><Relationship Id="rId39" Type="http://schemas.openxmlformats.org/officeDocument/2006/relationships/chart" Target="charts/chart19.xml"/><Relationship Id="rId109" Type="http://schemas.openxmlformats.org/officeDocument/2006/relationships/chart" Target="charts/chart51.xml"/><Relationship Id="rId34" Type="http://schemas.openxmlformats.org/officeDocument/2006/relationships/chart" Target="charts/chart14.xml"/><Relationship Id="rId50" Type="http://schemas.openxmlformats.org/officeDocument/2006/relationships/image" Target="media/image14.emf"/><Relationship Id="rId55" Type="http://schemas.openxmlformats.org/officeDocument/2006/relationships/package" Target="embeddings/_________Microsoft_Word26.docx"/><Relationship Id="rId76" Type="http://schemas.openxmlformats.org/officeDocument/2006/relationships/chart" Target="charts/chart32.xml"/><Relationship Id="rId97" Type="http://schemas.openxmlformats.org/officeDocument/2006/relationships/image" Target="media/image34.jpeg"/><Relationship Id="rId104" Type="http://schemas.openxmlformats.org/officeDocument/2006/relationships/chart" Target="charts/chart46.xml"/><Relationship Id="rId120" Type="http://schemas.openxmlformats.org/officeDocument/2006/relationships/chart" Target="charts/chart62.xml"/><Relationship Id="rId125" Type="http://schemas.openxmlformats.org/officeDocument/2006/relationships/chart" Target="charts/chart67.xml"/><Relationship Id="rId141" Type="http://schemas.openxmlformats.org/officeDocument/2006/relationships/chart" Target="charts/chart83.xml"/><Relationship Id="rId146" Type="http://schemas.openxmlformats.org/officeDocument/2006/relationships/chart" Target="charts/chart87.xml"/><Relationship Id="rId7" Type="http://schemas.openxmlformats.org/officeDocument/2006/relationships/footnotes" Target="footnotes.xml"/><Relationship Id="rId71" Type="http://schemas.openxmlformats.org/officeDocument/2006/relationships/chart" Target="charts/chart27.xml"/><Relationship Id="rId92" Type="http://schemas.openxmlformats.org/officeDocument/2006/relationships/image" Target="media/image29.jpe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image" Target="media/image8.emf"/><Relationship Id="rId40" Type="http://schemas.openxmlformats.org/officeDocument/2006/relationships/chart" Target="charts/chart20.xml"/><Relationship Id="rId45" Type="http://schemas.openxmlformats.org/officeDocument/2006/relationships/image" Target="media/image11.png"/><Relationship Id="rId66" Type="http://schemas.openxmlformats.org/officeDocument/2006/relationships/chart" Target="charts/chart23.xml"/><Relationship Id="rId87" Type="http://schemas.openxmlformats.org/officeDocument/2006/relationships/image" Target="media/image25.jpeg"/><Relationship Id="rId110" Type="http://schemas.openxmlformats.org/officeDocument/2006/relationships/chart" Target="charts/chart52.xml"/><Relationship Id="rId115" Type="http://schemas.openxmlformats.org/officeDocument/2006/relationships/chart" Target="charts/chart57.xml"/><Relationship Id="rId131" Type="http://schemas.openxmlformats.org/officeDocument/2006/relationships/chart" Target="charts/chart73.xml"/><Relationship Id="rId136" Type="http://schemas.openxmlformats.org/officeDocument/2006/relationships/chart" Target="charts/chart78.xml"/><Relationship Id="rId157" Type="http://schemas.openxmlformats.org/officeDocument/2006/relationships/fontTable" Target="fontTable.xml"/><Relationship Id="rId61" Type="http://schemas.openxmlformats.org/officeDocument/2006/relationships/package" Target="embeddings/_________Microsoft_Word29.docx"/><Relationship Id="rId82" Type="http://schemas.openxmlformats.org/officeDocument/2006/relationships/image" Target="media/image22.jpeg"/><Relationship Id="rId152" Type="http://schemas.openxmlformats.org/officeDocument/2006/relationships/chart" Target="charts/chart93.xml"/><Relationship Id="rId19" Type="http://schemas.openxmlformats.org/officeDocument/2006/relationships/oleObject" Target="embeddings/_____Microsoft_Excel_97-20031.xls"/><Relationship Id="rId14" Type="http://schemas.openxmlformats.org/officeDocument/2006/relationships/chart" Target="charts/chart2.xml"/><Relationship Id="rId30" Type="http://schemas.openxmlformats.org/officeDocument/2006/relationships/chart" Target="charts/chart10.xml"/><Relationship Id="rId35" Type="http://schemas.openxmlformats.org/officeDocument/2006/relationships/chart" Target="charts/chart15.xml"/><Relationship Id="rId56" Type="http://schemas.openxmlformats.org/officeDocument/2006/relationships/image" Target="media/image17.emf"/><Relationship Id="rId77" Type="http://schemas.openxmlformats.org/officeDocument/2006/relationships/chart" Target="charts/chart33.xml"/><Relationship Id="rId100" Type="http://schemas.openxmlformats.org/officeDocument/2006/relationships/chart" Target="charts/chart42.xml"/><Relationship Id="rId105" Type="http://schemas.openxmlformats.org/officeDocument/2006/relationships/chart" Target="charts/chart47.xml"/><Relationship Id="rId126" Type="http://schemas.openxmlformats.org/officeDocument/2006/relationships/chart" Target="charts/chart68.xml"/><Relationship Id="rId147" Type="http://schemas.openxmlformats.org/officeDocument/2006/relationships/chart" Target="charts/chart88.xml"/><Relationship Id="rId8" Type="http://schemas.openxmlformats.org/officeDocument/2006/relationships/endnotes" Target="endnotes.xml"/><Relationship Id="rId51" Type="http://schemas.openxmlformats.org/officeDocument/2006/relationships/package" Target="embeddings/_________Microsoft_Word24.docx"/><Relationship Id="rId72" Type="http://schemas.openxmlformats.org/officeDocument/2006/relationships/chart" Target="charts/chart28.xml"/><Relationship Id="rId93" Type="http://schemas.openxmlformats.org/officeDocument/2006/relationships/image" Target="media/image30.jpeg"/><Relationship Id="rId98" Type="http://schemas.openxmlformats.org/officeDocument/2006/relationships/image" Target="media/image35.jpeg"/><Relationship Id="rId121" Type="http://schemas.openxmlformats.org/officeDocument/2006/relationships/chart" Target="charts/chart63.xml"/><Relationship Id="rId142" Type="http://schemas.openxmlformats.org/officeDocument/2006/relationships/chart" Target="charts/chart84.xml"/><Relationship Id="rId3" Type="http://schemas.openxmlformats.org/officeDocument/2006/relationships/styles" Target="styles.xml"/><Relationship Id="rId25" Type="http://schemas.openxmlformats.org/officeDocument/2006/relationships/oleObject" Target="embeddings/_____Microsoft_Excel_97-20034.xls"/><Relationship Id="rId46" Type="http://schemas.openxmlformats.org/officeDocument/2006/relationships/image" Target="media/image12.emf"/><Relationship Id="rId67" Type="http://schemas.openxmlformats.org/officeDocument/2006/relationships/image" Target="media/image21.jpeg"/><Relationship Id="rId116" Type="http://schemas.openxmlformats.org/officeDocument/2006/relationships/chart" Target="charts/chart58.xml"/><Relationship Id="rId137" Type="http://schemas.openxmlformats.org/officeDocument/2006/relationships/chart" Target="charts/chart79.xml"/><Relationship Id="rId158"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21.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22.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23.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24.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25.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26.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27.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28.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29.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30.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31.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32.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33.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34.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47.xlsx"/><Relationship Id="rId1" Type="http://schemas.openxmlformats.org/officeDocument/2006/relationships/themeOverride" Target="../theme/themeOverride35.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36.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49.xlsx"/><Relationship Id="rId1" Type="http://schemas.openxmlformats.org/officeDocument/2006/relationships/themeOverride" Target="../theme/themeOverride37.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38.xml"/></Relationships>
</file>

<file path=word/charts/_rels/chart4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39.xml"/></Relationships>
</file>

<file path=word/charts/_rels/chart4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0.xml"/></Relationships>
</file>

<file path=word/charts/_rels/chart43.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1.xml"/></Relationships>
</file>

<file path=word/charts/_rels/chart44.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2.xml"/></Relationships>
</file>

<file path=word/charts/_rels/chart45.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3.xml"/></Relationships>
</file>

<file path=word/charts/_rels/chart46.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2;&#1086;&#1079;&#1076;.&#1082;&#1072;&#1087;\&#1056;&#1069;&#1040;%20&#1074;&#1086;&#1079;&#1076;&#1091;&#1096;&#1085;&#1086;-&#1082;&#1072;&#1087;&#8470;2..xls" TargetMode="External"/><Relationship Id="rId1" Type="http://schemas.openxmlformats.org/officeDocument/2006/relationships/themeOverride" Target="../theme/themeOverride44.xml"/></Relationships>
</file>

<file path=word/charts/_rels/chart47.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2;&#1086;&#1079;&#1076;.&#1082;&#1072;&#1087;\&#1056;&#1069;&#1040;%20&#1074;&#1086;&#1079;&#1076;&#1091;&#1096;&#1085;&#1086;-&#1082;&#1072;&#1087;..xls" TargetMode="External"/><Relationship Id="rId1" Type="http://schemas.openxmlformats.org/officeDocument/2006/relationships/themeOverride" Target="../theme/themeOverride45.xml"/></Relationships>
</file>

<file path=word/charts/_rels/chart48.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2;&#1086;&#1079;&#1076;.&#1082;&#1072;&#1087;\&#1056;&#1069;&#1040;%20&#1069;&#1085;&#1090;&#1077;&#1088;&#1086;&#1074;&#1080;&#1088;&#1091;&#1089;&#1085;&#1072;&#1103;%20%20&#1080;&#1085;&#1092;..xls" TargetMode="External"/><Relationship Id="rId1" Type="http://schemas.openxmlformats.org/officeDocument/2006/relationships/themeOverride" Target="../theme/themeOverride46.xml"/></Relationships>
</file>

<file path=word/charts/_rels/chart49.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7;&#1086;&#1086;&#1072;&#1085;&#1090;&#1088;&#1086;&#1087;&#1086;&#1085;&#1086;&#1079;&#1099;\&#1056;&#1069;&#1040;%20&#1043;&#1051;&#1055;&#1057;.xls" TargetMode="External"/><Relationship Id="rId1" Type="http://schemas.openxmlformats.org/officeDocument/2006/relationships/themeOverride" Target="../theme/themeOverride47.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4;&#1089;&#1077;&#1075;&#1086;,%20&#1089;&#1072;&#1083;&#1100;&#1084;&#1086;&#1085;&#1077;&#1083;&#1083;&#1077;&#1079;,%20&#1088;&#1086;&#1090;&#1072;&#1074;&#1080;&#1088;&#1091;&#1089;,%20&#1042;&#1043;&#1040;.xls" TargetMode="External"/><Relationship Id="rId1" Type="http://schemas.openxmlformats.org/officeDocument/2006/relationships/themeOverride" Target="../theme/themeOverride48.xml"/></Relationships>
</file>

<file path=word/charts/_rels/chart51.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4;&#1089;&#1077;&#1075;&#1086;,%20&#1089;&#1072;&#1083;&#1100;&#1084;&#1086;&#1085;&#1077;&#1083;&#1083;&#1077;&#1079;,%20&#1088;&#1086;&#1090;&#1072;&#1074;&#1080;&#1088;&#1091;&#1089;,%20&#1042;&#1043;&#1040;.xls" TargetMode="External"/><Relationship Id="rId1" Type="http://schemas.openxmlformats.org/officeDocument/2006/relationships/themeOverride" Target="../theme/themeOverride49.xml"/></Relationships>
</file>

<file path=word/charts/_rels/chart52.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6;&#1069;&#1040;%20&#1061;&#1042;&#1043;&#1042;.xls" TargetMode="External"/><Relationship Id="rId1" Type="http://schemas.openxmlformats.org/officeDocument/2006/relationships/themeOverride" Target="../theme/themeOverride50.xml"/></Relationships>
</file>

<file path=word/charts/_rels/chart53.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6;&#1069;&#1040;%20&#1042;&#1043;&#1042;,%20&#1061;&#1042;&#1043;&#1057;,%20&#1089;&#1080;&#1092;&#1080;&#1083;&#1080;&#1089;,%20&#1075;&#1086;&#1085;&#1086;&#1088;&#1077;&#1103;,%20&#1095;&#1077;&#1089;&#1086;&#1090;&#1082;&#1072;,%20&#1084;&#1080;&#1082;&#1088;&#1086;&#1089;&#1087;&#1086;&#1088;&#1080;&#1103;.xls" TargetMode="External"/><Relationship Id="rId1" Type="http://schemas.openxmlformats.org/officeDocument/2006/relationships/themeOverride" Target="../theme/themeOverride51.xml"/></Relationships>
</file>

<file path=word/charts/_rels/chart54.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7;&#1086;&#1086;&#1072;&#1085;&#1090;&#1088;&#1086;&#1087;&#1086;&#1085;&#1086;&#1079;&#1099;\&#1056;&#1069;&#1040;%20&#1055;&#1086;&#1082;&#1091;&#1089;&#1099;%20%20&#1093;&#1080;&#1097;&#1085;&#1099;&#1077;%20&#1078;&#1080;&#1074;..xls" TargetMode="External"/><Relationship Id="rId1" Type="http://schemas.openxmlformats.org/officeDocument/2006/relationships/themeOverride" Target="../theme/themeOverride52.xml"/></Relationships>
</file>

<file path=word/charts/_rels/chart55.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54;&#1050;&#1048;-%20&#1091;&#1076;.&#1074;&#1077;&#1089;%20&#1085;&#1086;&#1079;&#1086;&#1092;&#1086;&#1088;&#1084;.xlsx" TargetMode="External"/><Relationship Id="rId1" Type="http://schemas.openxmlformats.org/officeDocument/2006/relationships/themeOverride" Target="../theme/themeOverride53.xml"/></Relationships>
</file>

<file path=word/charts/_rels/chart56.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54;&#1050;&#1048;%202021-2022%20&#1087;&#1086;%20&#1085;&#1086;&#1079;&#1086;&#1092;&#1086;&#1088;&#1084;&#1072;&#1084;.xlsx" TargetMode="External"/><Relationship Id="rId1" Type="http://schemas.openxmlformats.org/officeDocument/2006/relationships/themeOverride" Target="../theme/themeOverride54.xml"/></Relationships>
</file>

<file path=word/charts/_rels/chart57.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54;&#1050;&#1048;%202009-2022&#1075;.&#1075;.&#1075;&#1088;&#1072;&#1092;&#1080;&#1082;&#1080;.xlsx" TargetMode="External"/><Relationship Id="rId1" Type="http://schemas.openxmlformats.org/officeDocument/2006/relationships/themeOverride" Target="../theme/themeOverride55.xml"/></Relationships>
</file>

<file path=word/charts/_rels/chart58.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54;&#1050;&#1048;%202009-2022&#1075;.&#1075;.&#1075;&#1088;&#1072;&#1092;&#1080;&#1082;&#1080;.xlsx" TargetMode="External"/><Relationship Id="rId1" Type="http://schemas.openxmlformats.org/officeDocument/2006/relationships/themeOverride" Target="../theme/themeOverride56.xml"/></Relationships>
</file>

<file path=word/charts/_rels/chart59.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54;&#1050;&#1048;-%20&#1091;&#1076;.&#1074;&#1077;&#1089;%20&#1074;&#1086;&#1079;&#1088;&#1072;&#1089;&#1090;&#1085;&#1099;&#1093;%20&#1075;&#1088;&#1091;&#1087;&#1087;.xlsx" TargetMode="External"/><Relationship Id="rId1" Type="http://schemas.openxmlformats.org/officeDocument/2006/relationships/themeOverride" Target="../theme/themeOverride57.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4.xml"/></Relationships>
</file>

<file path=word/charts/_rels/chart60.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54;&#1050;&#1048;-%20&#1091;&#1076;.&#1074;&#1077;&#1089;%20&#1089;&#1086;&#1094;&#1080;&#1072;&#1083;&#1100;&#1085;&#1086;-%20%20&#1074;&#1086;&#1079;&#1088;&#1072;&#1089;&#1090;&#1085;&#1099;&#1093;%20&#1075;&#1088;&#1091;&#1087;&#1087;.xlsx" TargetMode="External"/><Relationship Id="rId1" Type="http://schemas.openxmlformats.org/officeDocument/2006/relationships/themeOverride" Target="../theme/themeOverride58.xml"/></Relationships>
</file>

<file path=word/charts/_rels/chart61.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4;&#1089;&#1077;&#1075;&#1086;,%20&#1089;&#1072;&#1083;&#1100;&#1084;&#1086;&#1085;&#1077;&#1083;&#1083;&#1077;&#1079;,%20&#1088;&#1086;&#1090;&#1072;&#1074;&#1080;&#1088;&#1091;&#1089;,%20&#1042;&#1043;&#1040;.xls" TargetMode="External"/><Relationship Id="rId1" Type="http://schemas.openxmlformats.org/officeDocument/2006/relationships/themeOverride" Target="../theme/themeOverride59.xml"/></Relationships>
</file>

<file path=word/charts/_rels/chart62.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54;&#1050;&#1048;%202009-2022&#1075;.&#1075;.&#1075;&#1088;&#1072;&#1092;&#1080;&#1082;&#1080;.xlsx" TargetMode="External"/><Relationship Id="rId1" Type="http://schemas.openxmlformats.org/officeDocument/2006/relationships/themeOverride" Target="../theme/themeOverride60.xml"/></Relationships>
</file>

<file path=word/charts/_rels/chart63.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74;&#1080;&#1088;&#1091;&#1089;&#1085;&#1099;&#1077;%20&#1054;&#1050;&#1048;-%20&#1091;&#1076;.&#1074;&#1077;&#1089;%20&#1074;&#1086;&#1079;&#1088;&#1072;&#1089;&#1090;&#1085;&#1099;&#1077;%20&#1075;&#1088;&#1091;&#1087;&#1087;&#1099;.xlsx" TargetMode="External"/><Relationship Id="rId1" Type="http://schemas.openxmlformats.org/officeDocument/2006/relationships/themeOverride" Target="../theme/themeOverride61.xml"/></Relationships>
</file>

<file path=word/charts/_rels/chart64.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4;&#1089;&#1077;&#1075;&#1086;,%20&#1089;&#1072;&#1083;&#1100;&#1084;&#1086;&#1085;&#1077;&#1083;&#1083;&#1077;&#1079;,%20&#1088;&#1086;&#1090;&#1072;&#1074;&#1080;&#1088;&#1091;&#1089;,%20&#1042;&#1043;&#1040;.xls" TargetMode="External"/><Relationship Id="rId1" Type="http://schemas.openxmlformats.org/officeDocument/2006/relationships/themeOverride" Target="../theme/themeOverride62.xml"/></Relationships>
</file>

<file path=word/charts/_rels/chart65.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3;&#1072;&#1082;&#1090;&#1077;&#1088;..xls" TargetMode="External"/><Relationship Id="rId1" Type="http://schemas.openxmlformats.org/officeDocument/2006/relationships/themeOverride" Target="../theme/themeOverride63.xml"/></Relationships>
</file>

<file path=word/charts/_rels/chart66.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91;&#1076;.&#1074;&#1077;&#1089;%20%20&#1074;&#1086;&#1079;&#1073;&#1091;&#1076;.%20&#1073;&#1072;&#1082;&#1090;.%20&#1054;&#1050;&#1048;.xlsx" TargetMode="External"/><Relationship Id="rId1" Type="http://schemas.openxmlformats.org/officeDocument/2006/relationships/themeOverride" Target="../theme/themeOverride64.xml"/></Relationships>
</file>

<file path=word/charts/_rels/chart67.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43;&#1069;%20&#1091;&#1089;&#1090;&#1072;&#1085;.%20&#1073;&#1072;&#1082;&#1090;.,%20&#1089;&#1072;&#1083;&#1100;&#1084;&#1086;&#1085;.%202009-2021%20&#1075;.&#1075;&#1088;&#1072;&#1092;&#1080;&#1082;&#1080;.xlsx" TargetMode="External"/><Relationship Id="rId1" Type="http://schemas.openxmlformats.org/officeDocument/2006/relationships/themeOverride" Target="../theme/themeOverride65.xml"/></Relationships>
</file>

<file path=word/charts/_rels/chart68.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4;&#1050;&#1048;%20&#1085;&#1077;&#1091;&#1089;&#1090;&#1072;&#1085;..xls" TargetMode="External"/><Relationship Id="rId1" Type="http://schemas.openxmlformats.org/officeDocument/2006/relationships/themeOverride" Target="../theme/themeOverride66.xml"/></Relationships>
</file>

<file path=word/charts/_rels/chart69.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43;&#1069;%20&#1085;&#1077;&#1091;&#1089;&#1090;&#1072;&#1085;.%202009-2022.xlsx" TargetMode="External"/><Relationship Id="rId1" Type="http://schemas.openxmlformats.org/officeDocument/2006/relationships/themeOverride" Target="../theme/themeOverride67.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5.xml"/></Relationships>
</file>

<file path=word/charts/_rels/chart70.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43;&#1069;%20&#1091;&#1089;&#1090;&#1072;&#1085;.%20&#1073;&#1072;&#1082;&#1090;.,%20&#1089;&#1072;&#1083;&#1100;&#1084;&#1086;&#1085;.%202009-2022%20&#1075;.&#1075;&#1088;&#1072;&#1092;&#1080;&#1082;&#1080;.xlsx" TargetMode="External"/><Relationship Id="rId1" Type="http://schemas.openxmlformats.org/officeDocument/2006/relationships/themeOverride" Target="../theme/themeOverride68.xml"/></Relationships>
</file>

<file path=word/charts/_rels/chart71.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89;&#1072;&#1083;&#1100;&#1084;.%20&#1091;&#1076;.&#1074;&#1077;&#1089;%20&#1087;&#1091;&#1090;&#1077;&#1081;%20&#1080;%20&#1092;&#1072;&#1082;&#1090;&#1086;&#1088;&#1086;&#1074;%20&#1087;&#1077;&#1088;&#1077;&#1076;&#1072;&#1095;&#1080;.xlsx" TargetMode="External"/><Relationship Id="rId1" Type="http://schemas.openxmlformats.org/officeDocument/2006/relationships/themeOverride" Target="../theme/themeOverride69.xml"/></Relationships>
</file>

<file path=word/charts/_rels/chart72.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57;&#1072;&#1083;&#1100;&#1084;&#1086;&#1085;&#1077;&#1083;&#1083;&#1077;&#1079;%20&#1074;&#1086;&#1079;&#1073;&#1091;&#1076;&#1080;&#1090;&#1077;&#1083;&#1080;%202005-2022.xlsx" TargetMode="External"/><Relationship Id="rId1" Type="http://schemas.openxmlformats.org/officeDocument/2006/relationships/themeOverride" Target="../theme/themeOverride70.xml"/></Relationships>
</file>

<file path=word/charts/_rels/chart73.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61;&#1042;&#1043;-%20&#1091;&#1076;.&#1074;&#1077;&#1089;%20&#1087;&#1091;&#1090;&#1077;&#1081;%20&#1087;&#1077;&#1088;&#1077;&#1076;&#1072;&#1095;&#1080;.xlsx" TargetMode="External"/><Relationship Id="rId1" Type="http://schemas.openxmlformats.org/officeDocument/2006/relationships/themeOverride" Target="../theme/themeOverride71.xml"/></Relationships>
</file>

<file path=word/charts/_rels/chart74.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42;&#1077;&#1090;&#1088;&#1103;&#1085;&#1072;&#1103;%20&#1086;&#1089;&#1087;&#1072;\&#1057;&#1077;&#1079;&#1086;&#1085;&#1085;&#1086;&#1089;&#1090;&#1100;%20&#1042;&#1054;.xlsx" TargetMode="External"/><Relationship Id="rId1" Type="http://schemas.openxmlformats.org/officeDocument/2006/relationships/themeOverride" Target="../theme/themeOverride72.xml"/></Relationships>
</file>

<file path=word/charts/_rels/chart75.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69;&#1085;&#1090;&#1077;&#1088;&#1086;&#1074;&#1080;&#1088;&#1091;&#1089;&#1085;&#1072;&#1103;%20&#1080;&#1085;&#1092;&#1077;&#1082;&#1094;&#1080;&#1103;\&#1057;&#1077;&#1079;&#1086;&#1085;&#1085;&#1086;&#1089;&#1090;&#1100;%20&#1075;&#1088;&#1072;&#1092;&#1080;&#1082;&#1080;.xlsx" TargetMode="External"/><Relationship Id="rId1" Type="http://schemas.openxmlformats.org/officeDocument/2006/relationships/themeOverride" Target="../theme/themeOverride73.xml"/></Relationships>
</file>

<file path=word/charts/_rels/chart76.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6;&#1069;&#1040;%20&#1042;&#1048;&#1063;.xls" TargetMode="External"/><Relationship Id="rId1" Type="http://schemas.openxmlformats.org/officeDocument/2006/relationships/themeOverride" Target="../theme/themeOverride74.xml"/></Relationships>
</file>

<file path=word/charts/_rels/chart77.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42;&#1048;&#1063;-%20&#1091;&#1076;.&#1074;&#1077;&#1089;%20&#1075;&#1086;&#1088;&#1086;&#1076;-&#1089;&#1077;&#1083;&#1086;%20&#1088;&#1072;&#1089;&#1087;&#1088;..xlsx" TargetMode="External"/><Relationship Id="rId1" Type="http://schemas.openxmlformats.org/officeDocument/2006/relationships/themeOverride" Target="../theme/themeOverride75.xml"/></Relationships>
</file>

<file path=word/charts/_rels/chart78.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43;&#1077;&#1083;&#1100;&#1084;&#1080;&#1085;&#1090;&#1099;%20-%20&#1091;&#1076;.&#1074;&#1077;&#1089;%20&#1074;&#1086;&#1079;&#1088;&#1072;&#1089;&#1090;&#1085;.&#1075;&#1088;&#1091;&#1087;&#1087;.xlsx" TargetMode="External"/><Relationship Id="rId1" Type="http://schemas.openxmlformats.org/officeDocument/2006/relationships/themeOverride" Target="../theme/themeOverride76.xml"/></Relationships>
</file>

<file path=word/charts/_rels/chart79.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55;&#1077;&#1076;&#1080;&#1082;&#1091;&#1083;&#1077;&#1079;%20&#1091;&#1076;.&#1074;&#1077;&#1089;%20&#1074;&#1086;&#1079;&#1088;.&#1075;&#1088;&#1091;&#1087;&#1087;.xlsx" TargetMode="External"/><Relationship Id="rId1" Type="http://schemas.openxmlformats.org/officeDocument/2006/relationships/themeOverride" Target="../theme/themeOverride7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6.xml"/></Relationships>
</file>

<file path=word/charts/_rels/chart80.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55;&#1077;&#1076;&#1080;&#1082;&#1091;&#1083;&#1077;&#1079;%20&#1091;&#1076;.&#1074;&#1077;&#1089;%20&#1075;&#1086;&#1088;&#1086;&#1076;-&#1089;&#1077;&#1083;&#1086;.xlsx" TargetMode="External"/><Relationship Id="rId1" Type="http://schemas.openxmlformats.org/officeDocument/2006/relationships/themeOverride" Target="../theme/themeOverride78.xml"/></Relationships>
</file>

<file path=word/charts/_rels/chart81.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7;&#1086;&#1086;&#1072;&#1085;&#1090;&#1088;&#1086;&#1087;&#1086;&#1085;&#1086;&#1079;&#1099;\&#1056;&#1069;&#1040;%20&#1073;&#1077;&#1096;&#1077;&#1085;&#1089;&#1090;&#1074;&#1086;..xls" TargetMode="External"/><Relationship Id="rId1" Type="http://schemas.openxmlformats.org/officeDocument/2006/relationships/themeOverride" Target="../theme/themeOverride79.xml"/></Relationships>
</file>

<file path=word/charts/_rels/chart82.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2\&#1050;&#1042;&#1048;%20&#1087;&#1086;%20&#1075;&#1086;&#1076;&#1072;&#1084;.xlsx" TargetMode="External"/><Relationship Id="rId1" Type="http://schemas.openxmlformats.org/officeDocument/2006/relationships/themeOverride" Target="../theme/themeOverride80.xml"/></Relationships>
</file>

<file path=word/charts/_rels/chart83.xml.rels><?xml version="1.0" encoding="UTF-8" standalone="yes"?>
<Relationships xmlns="http://schemas.openxmlformats.org/package/2006/relationships"><Relationship Id="rId2" Type="http://schemas.openxmlformats.org/officeDocument/2006/relationships/oleObject" Target="file:///D:\&#1052;&#1086;&#1080;%20&#1076;&#1086;&#1082;&#1091;&#1084;&#1077;&#1085;&#1090;&#1099;\&#1050;&#1086;&#1088;&#1086;&#1085;&#1072;&#1074;&#1080;&#1088;&#1091;&#1089;&#1085;&#1072;&#1103;%20&#1080;&#1085;&#1092;&#1077;&#1082;&#1094;&#1080;&#1103;\2020-2022\&#1040;&#1053;&#1040;&#1051;&#1048;&#1047;\&#1075;&#1088;&#1072;&#1092;&#1080;&#1082;%20&#1050;&#1091;&#1084;&#1091;&#1083;&#1103;&#1090;&#1080;&#1074;&#1085;&#1086;&#1077;%20&#1095;&#1080;&#1089;&#1083;&#1086;%20&#1089;&#1083;&#1091;&#1095;&#1072;&#1077;&#1074;2020-2021.xlsx" TargetMode="External"/><Relationship Id="rId1" Type="http://schemas.openxmlformats.org/officeDocument/2006/relationships/themeOverride" Target="../theme/themeOverride81.xml"/></Relationships>
</file>

<file path=word/charts/_rels/chart84.xml.rels><?xml version="1.0" encoding="UTF-8" standalone="yes"?>
<Relationships xmlns="http://schemas.openxmlformats.org/package/2006/relationships"><Relationship Id="rId2" Type="http://schemas.openxmlformats.org/officeDocument/2006/relationships/oleObject" Target="file:///D:\&#1052;&#1086;&#1080;%20&#1076;&#1086;&#1082;&#1091;&#1084;&#1077;&#1085;&#1090;&#1099;\&#1050;&#1086;&#1088;&#1086;&#1085;&#1072;&#1074;&#1080;&#1088;&#1091;&#1089;&#1085;&#1072;&#1103;%20&#1080;&#1085;&#1092;&#1077;&#1082;&#1094;&#1080;&#1103;\2020-2022\&#1040;&#1053;&#1040;&#1051;&#1048;&#1047;\&#1075;&#1088;&#1072;&#1092;&#1080;&#1082;%20&#1087;&#1086;%20&#1084;&#1077;&#1089;&#1103;&#1094;&#1072;&#1084;%20&#1072;&#1087;&#1088;&#1077;&#1083;&#1100;%202020-%20&#1080;%20&#1076;&#1072;&#1083;&#1077;&#1077;.xlsx" TargetMode="External"/><Relationship Id="rId1" Type="http://schemas.openxmlformats.org/officeDocument/2006/relationships/themeOverride" Target="../theme/themeOverride82.xml"/></Relationships>
</file>

<file path=word/charts/_rels/chart85.xml.rels><?xml version="1.0" encoding="UTF-8" standalone="yes"?>
<Relationships xmlns="http://schemas.openxmlformats.org/package/2006/relationships"><Relationship Id="rId2" Type="http://schemas.openxmlformats.org/officeDocument/2006/relationships/package" Target="../embeddings/_____Microsoft_Excel51.xlsx"/><Relationship Id="rId1" Type="http://schemas.openxmlformats.org/officeDocument/2006/relationships/themeOverride" Target="../theme/themeOverride83.xml"/></Relationships>
</file>

<file path=word/charts/_rels/chart86.xml.rels><?xml version="1.0" encoding="UTF-8" standalone="yes"?>
<Relationships xmlns="http://schemas.openxmlformats.org/package/2006/relationships"><Relationship Id="rId2" Type="http://schemas.openxmlformats.org/officeDocument/2006/relationships/package" Target="../embeddings/_____Microsoft_Excel52.xlsx"/><Relationship Id="rId1" Type="http://schemas.openxmlformats.org/officeDocument/2006/relationships/themeOverride" Target="../theme/themeOverride84.xml"/></Relationships>
</file>

<file path=word/charts/_rels/chart87.xml.rels><?xml version="1.0" encoding="UTF-8" standalone="yes"?>
<Relationships xmlns="http://schemas.openxmlformats.org/package/2006/relationships"><Relationship Id="rId2" Type="http://schemas.openxmlformats.org/officeDocument/2006/relationships/package" Target="../embeddings/_____Microsoft_Excel53.xlsx"/><Relationship Id="rId1" Type="http://schemas.openxmlformats.org/officeDocument/2006/relationships/themeOverride" Target="../theme/themeOverride85.xml"/></Relationships>
</file>

<file path=word/charts/_rels/chart88.xml.rels><?xml version="1.0" encoding="UTF-8" standalone="yes"?>
<Relationships xmlns="http://schemas.openxmlformats.org/package/2006/relationships"><Relationship Id="rId2" Type="http://schemas.openxmlformats.org/officeDocument/2006/relationships/package" Target="../embeddings/_____Microsoft_Excel54.xlsx"/><Relationship Id="rId1" Type="http://schemas.openxmlformats.org/officeDocument/2006/relationships/themeOverride" Target="../theme/themeOverride86.xml"/></Relationships>
</file>

<file path=word/charts/_rels/chart89.xml.rels><?xml version="1.0" encoding="UTF-8" standalone="yes"?>
<Relationships xmlns="http://schemas.openxmlformats.org/package/2006/relationships"><Relationship Id="rId2" Type="http://schemas.openxmlformats.org/officeDocument/2006/relationships/package" Target="../embeddings/_____Microsoft_Excel55.xlsx"/><Relationship Id="rId1" Type="http://schemas.openxmlformats.org/officeDocument/2006/relationships/themeOverride" Target="../theme/themeOverride87.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7.xml"/></Relationships>
</file>

<file path=word/charts/_rels/chart90.xml.rels><?xml version="1.0" encoding="UTF-8" standalone="yes"?>
<Relationships xmlns="http://schemas.openxmlformats.org/package/2006/relationships"><Relationship Id="rId2" Type="http://schemas.openxmlformats.org/officeDocument/2006/relationships/package" Target="../embeddings/_____Microsoft_Excel56.xlsx"/><Relationship Id="rId1" Type="http://schemas.openxmlformats.org/officeDocument/2006/relationships/themeOverride" Target="../theme/themeOverride88.xml"/></Relationships>
</file>

<file path=word/charts/_rels/chart91.xml.rels><?xml version="1.0" encoding="UTF-8" standalone="yes"?>
<Relationships xmlns="http://schemas.openxmlformats.org/package/2006/relationships"><Relationship Id="rId2" Type="http://schemas.openxmlformats.org/officeDocument/2006/relationships/package" Target="../embeddings/_____Microsoft_Excel57.xlsx"/><Relationship Id="rId1" Type="http://schemas.openxmlformats.org/officeDocument/2006/relationships/themeOverride" Target="../theme/themeOverride89.xml"/></Relationships>
</file>

<file path=word/charts/_rels/chart92.xml.rels><?xml version="1.0" encoding="UTF-8" standalone="yes"?>
<Relationships xmlns="http://schemas.openxmlformats.org/package/2006/relationships"><Relationship Id="rId2" Type="http://schemas.openxmlformats.org/officeDocument/2006/relationships/package" Target="../embeddings/_____Microsoft_Excel58.xlsx"/><Relationship Id="rId1" Type="http://schemas.openxmlformats.org/officeDocument/2006/relationships/themeOverride" Target="../theme/themeOverride90.xml"/></Relationships>
</file>

<file path=word/charts/_rels/chart93.xml.rels><?xml version="1.0" encoding="UTF-8" standalone="yes"?>
<Relationships xmlns="http://schemas.openxmlformats.org/package/2006/relationships"><Relationship Id="rId2" Type="http://schemas.openxmlformats.org/officeDocument/2006/relationships/package" Target="../embeddings/_____Microsoft_Excel59.xlsx"/><Relationship Id="rId1" Type="http://schemas.openxmlformats.org/officeDocument/2006/relationships/themeOverride" Target="../theme/themeOverride91.xml"/></Relationships>
</file>

<file path=word/charts/_rels/chart94.xml.rels><?xml version="1.0" encoding="UTF-8" standalone="yes"?>
<Relationships xmlns="http://schemas.openxmlformats.org/package/2006/relationships"><Relationship Id="rId2" Type="http://schemas.openxmlformats.org/officeDocument/2006/relationships/package" Target="../embeddings/_____Microsoft_Excel60.xlsx"/><Relationship Id="rId1" Type="http://schemas.openxmlformats.org/officeDocument/2006/relationships/themeOverride" Target="../theme/themeOverride9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Индекс здоровья</c:v>
                </c:pt>
              </c:strCache>
            </c:strRef>
          </c:tx>
          <c:invertIfNegative val="0"/>
          <c:dLbls>
            <c:showLegendKey val="0"/>
            <c:showVal val="1"/>
            <c:showCatName val="0"/>
            <c:showSerName val="0"/>
            <c:showPercent val="0"/>
            <c:showBubbleSize val="0"/>
            <c:showLeaderLines val="0"/>
          </c:dLbls>
          <c:cat>
            <c:numRef>
              <c:f>Лист1!$A$2:$A$16</c:f>
              <c:numCache>
                <c:formatCode>General</c:formatCod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numCache>
            </c:numRef>
          </c:cat>
          <c:val>
            <c:numRef>
              <c:f>Лист1!$B$2:$B$16</c:f>
              <c:numCache>
                <c:formatCode>General</c:formatCode>
                <c:ptCount val="15"/>
                <c:pt idx="0">
                  <c:v>26.6</c:v>
                </c:pt>
                <c:pt idx="1">
                  <c:v>26.1</c:v>
                </c:pt>
                <c:pt idx="2">
                  <c:v>22.2</c:v>
                </c:pt>
                <c:pt idx="3">
                  <c:v>28.1</c:v>
                </c:pt>
                <c:pt idx="4">
                  <c:v>21.6</c:v>
                </c:pt>
                <c:pt idx="5">
                  <c:v>21.4</c:v>
                </c:pt>
                <c:pt idx="6">
                  <c:v>21.5</c:v>
                </c:pt>
                <c:pt idx="7">
                  <c:v>21.7</c:v>
                </c:pt>
                <c:pt idx="8">
                  <c:v>21.6</c:v>
                </c:pt>
                <c:pt idx="9">
                  <c:v>27.3</c:v>
                </c:pt>
                <c:pt idx="10">
                  <c:v>24.5</c:v>
                </c:pt>
                <c:pt idx="11">
                  <c:v>24.4</c:v>
                </c:pt>
                <c:pt idx="12">
                  <c:v>21.6</c:v>
                </c:pt>
                <c:pt idx="13">
                  <c:v>21</c:v>
                </c:pt>
                <c:pt idx="14">
                  <c:v>21.4</c:v>
                </c:pt>
              </c:numCache>
            </c:numRef>
          </c:val>
        </c:ser>
        <c:dLbls>
          <c:showLegendKey val="0"/>
          <c:showVal val="0"/>
          <c:showCatName val="0"/>
          <c:showSerName val="0"/>
          <c:showPercent val="0"/>
          <c:showBubbleSize val="0"/>
        </c:dLbls>
        <c:gapWidth val="150"/>
        <c:axId val="279692800"/>
        <c:axId val="279694336"/>
      </c:barChart>
      <c:catAx>
        <c:axId val="279692800"/>
        <c:scaling>
          <c:orientation val="minMax"/>
        </c:scaling>
        <c:delete val="0"/>
        <c:axPos val="b"/>
        <c:numFmt formatCode="General" sourceLinked="1"/>
        <c:majorTickMark val="out"/>
        <c:minorTickMark val="none"/>
        <c:tickLblPos val="nextTo"/>
        <c:crossAx val="279694336"/>
        <c:crosses val="autoZero"/>
        <c:auto val="1"/>
        <c:lblAlgn val="ctr"/>
        <c:lblOffset val="100"/>
        <c:noMultiLvlLbl val="0"/>
      </c:catAx>
      <c:valAx>
        <c:axId val="279694336"/>
        <c:scaling>
          <c:orientation val="minMax"/>
        </c:scaling>
        <c:delete val="0"/>
        <c:axPos val="l"/>
        <c:majorGridlines/>
        <c:numFmt formatCode="General" sourceLinked="1"/>
        <c:majorTickMark val="out"/>
        <c:minorTickMark val="none"/>
        <c:tickLblPos val="nextTo"/>
        <c:crossAx val="279692800"/>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Шкловский район</c:v>
                </c:pt>
              </c:strCache>
            </c:strRef>
          </c:tx>
          <c:invertIfNegative val="0"/>
          <c:cat>
            <c:numRef>
              <c:f>Лист1!$A$2:$A$9</c:f>
              <c:numCache>
                <c:formatCode>General</c:formatCode>
                <c:ptCount val="8"/>
                <c:pt idx="0">
                  <c:v>2016</c:v>
                </c:pt>
                <c:pt idx="1">
                  <c:v>2017</c:v>
                </c:pt>
                <c:pt idx="2">
                  <c:v>2018</c:v>
                </c:pt>
                <c:pt idx="3">
                  <c:v>2019</c:v>
                </c:pt>
                <c:pt idx="4">
                  <c:v>2020</c:v>
                </c:pt>
                <c:pt idx="5">
                  <c:v>2021</c:v>
                </c:pt>
                <c:pt idx="6">
                  <c:v>2022</c:v>
                </c:pt>
              </c:numCache>
            </c:numRef>
          </c:cat>
          <c:val>
            <c:numRef>
              <c:f>Лист1!$B$2:$B$9</c:f>
              <c:numCache>
                <c:formatCode>General</c:formatCode>
                <c:ptCount val="8"/>
                <c:pt idx="0">
                  <c:v>1245.9000000000001</c:v>
                </c:pt>
                <c:pt idx="1">
                  <c:v>1171.4000000000001</c:v>
                </c:pt>
                <c:pt idx="2">
                  <c:v>1211.5999999999999</c:v>
                </c:pt>
                <c:pt idx="3">
                  <c:v>1214.5999999999999</c:v>
                </c:pt>
                <c:pt idx="4">
                  <c:v>1533.7</c:v>
                </c:pt>
                <c:pt idx="5">
                  <c:v>1530.1</c:v>
                </c:pt>
                <c:pt idx="6">
                  <c:v>1210.2</c:v>
                </c:pt>
              </c:numCache>
            </c:numRef>
          </c:val>
        </c:ser>
        <c:ser>
          <c:idx val="1"/>
          <c:order val="1"/>
          <c:tx>
            <c:strRef>
              <c:f>Лист1!$C$1</c:f>
              <c:strCache>
                <c:ptCount val="1"/>
                <c:pt idx="0">
                  <c:v>Могилевская область 2</c:v>
                </c:pt>
              </c:strCache>
            </c:strRef>
          </c:tx>
          <c:invertIfNegative val="0"/>
          <c:cat>
            <c:numRef>
              <c:f>Лист1!$A$2:$A$9</c:f>
              <c:numCache>
                <c:formatCode>General</c:formatCode>
                <c:ptCount val="8"/>
                <c:pt idx="0">
                  <c:v>2016</c:v>
                </c:pt>
                <c:pt idx="1">
                  <c:v>2017</c:v>
                </c:pt>
                <c:pt idx="2">
                  <c:v>2018</c:v>
                </c:pt>
                <c:pt idx="3">
                  <c:v>2019</c:v>
                </c:pt>
                <c:pt idx="4">
                  <c:v>2020</c:v>
                </c:pt>
                <c:pt idx="5">
                  <c:v>2021</c:v>
                </c:pt>
                <c:pt idx="6">
                  <c:v>2022</c:v>
                </c:pt>
              </c:numCache>
            </c:numRef>
          </c:cat>
          <c:val>
            <c:numRef>
              <c:f>Лист1!$C$2:$C$9</c:f>
              <c:numCache>
                <c:formatCode>General</c:formatCode>
                <c:ptCount val="8"/>
                <c:pt idx="0">
                  <c:v>1038.2</c:v>
                </c:pt>
                <c:pt idx="1">
                  <c:v>1050.5999999999999</c:v>
                </c:pt>
                <c:pt idx="2">
                  <c:v>1049</c:v>
                </c:pt>
                <c:pt idx="3">
                  <c:v>1046.7</c:v>
                </c:pt>
                <c:pt idx="4">
                  <c:v>1210.9000000000001</c:v>
                </c:pt>
                <c:pt idx="5">
                  <c:v>1332.6</c:v>
                </c:pt>
                <c:pt idx="6">
                  <c:v>1256.4000000000001</c:v>
                </c:pt>
              </c:numCache>
            </c:numRef>
          </c:val>
        </c:ser>
        <c:dLbls>
          <c:showLegendKey val="0"/>
          <c:showVal val="0"/>
          <c:showCatName val="0"/>
          <c:showSerName val="0"/>
          <c:showPercent val="0"/>
          <c:showBubbleSize val="0"/>
        </c:dLbls>
        <c:gapWidth val="150"/>
        <c:axId val="334746752"/>
        <c:axId val="334748288"/>
      </c:barChart>
      <c:catAx>
        <c:axId val="334746752"/>
        <c:scaling>
          <c:orientation val="minMax"/>
        </c:scaling>
        <c:delete val="0"/>
        <c:axPos val="b"/>
        <c:numFmt formatCode="General" sourceLinked="1"/>
        <c:majorTickMark val="out"/>
        <c:minorTickMark val="none"/>
        <c:tickLblPos val="nextTo"/>
        <c:crossAx val="334748288"/>
        <c:crosses val="autoZero"/>
        <c:auto val="1"/>
        <c:lblAlgn val="ctr"/>
        <c:lblOffset val="100"/>
        <c:noMultiLvlLbl val="0"/>
      </c:catAx>
      <c:valAx>
        <c:axId val="334748288"/>
        <c:scaling>
          <c:orientation val="minMax"/>
        </c:scaling>
        <c:delete val="0"/>
        <c:axPos val="l"/>
        <c:majorGridlines/>
        <c:numFmt formatCode="General" sourceLinked="1"/>
        <c:majorTickMark val="out"/>
        <c:minorTickMark val="none"/>
        <c:tickLblPos val="nextTo"/>
        <c:crossAx val="334746752"/>
        <c:crosses val="autoZero"/>
        <c:crossBetween val="between"/>
      </c:valAx>
    </c:plotArea>
    <c:legend>
      <c:legendPos val="r"/>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Шкловский район</c:v>
                </c:pt>
              </c:strCache>
            </c:strRef>
          </c:tx>
          <c:invertIfNegative val="0"/>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545</c:v>
                </c:pt>
                <c:pt idx="1">
                  <c:v>508.8</c:v>
                </c:pt>
                <c:pt idx="2">
                  <c:v>518.29999999999995</c:v>
                </c:pt>
                <c:pt idx="3">
                  <c:v>524.1</c:v>
                </c:pt>
                <c:pt idx="4">
                  <c:v>756.3</c:v>
                </c:pt>
                <c:pt idx="5">
                  <c:v>919.6</c:v>
                </c:pt>
                <c:pt idx="6">
                  <c:v>577.79999999999995</c:v>
                </c:pt>
              </c:numCache>
            </c:numRef>
          </c:val>
        </c:ser>
        <c:ser>
          <c:idx val="1"/>
          <c:order val="1"/>
          <c:tx>
            <c:strRef>
              <c:f>Лист1!$C$1</c:f>
              <c:strCache>
                <c:ptCount val="1"/>
                <c:pt idx="0">
                  <c:v>Могилевская область 2</c:v>
                </c:pt>
              </c:strCache>
            </c:strRef>
          </c:tx>
          <c:invertIfNegative val="0"/>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490</c:v>
                </c:pt>
                <c:pt idx="1">
                  <c:v>479</c:v>
                </c:pt>
                <c:pt idx="2">
                  <c:v>459</c:v>
                </c:pt>
                <c:pt idx="3">
                  <c:v>449.2</c:v>
                </c:pt>
                <c:pt idx="4">
                  <c:v>600.70000000000005</c:v>
                </c:pt>
                <c:pt idx="5">
                  <c:v>725.9</c:v>
                </c:pt>
                <c:pt idx="6">
                  <c:v>628.6</c:v>
                </c:pt>
              </c:numCache>
            </c:numRef>
          </c:val>
        </c:ser>
        <c:dLbls>
          <c:showLegendKey val="0"/>
          <c:showVal val="0"/>
          <c:showCatName val="0"/>
          <c:showSerName val="0"/>
          <c:showPercent val="0"/>
          <c:showBubbleSize val="0"/>
        </c:dLbls>
        <c:gapWidth val="150"/>
        <c:axId val="334715904"/>
        <c:axId val="334738176"/>
      </c:barChart>
      <c:catAx>
        <c:axId val="334715904"/>
        <c:scaling>
          <c:orientation val="minMax"/>
        </c:scaling>
        <c:delete val="0"/>
        <c:axPos val="b"/>
        <c:numFmt formatCode="General" sourceLinked="1"/>
        <c:majorTickMark val="out"/>
        <c:minorTickMark val="none"/>
        <c:tickLblPos val="nextTo"/>
        <c:crossAx val="334738176"/>
        <c:crosses val="autoZero"/>
        <c:auto val="1"/>
        <c:lblAlgn val="ctr"/>
        <c:lblOffset val="100"/>
        <c:noMultiLvlLbl val="0"/>
      </c:catAx>
      <c:valAx>
        <c:axId val="334738176"/>
        <c:scaling>
          <c:orientation val="minMax"/>
        </c:scaling>
        <c:delete val="0"/>
        <c:axPos val="l"/>
        <c:majorGridlines/>
        <c:numFmt formatCode="General" sourceLinked="1"/>
        <c:majorTickMark val="out"/>
        <c:minorTickMark val="none"/>
        <c:tickLblPos val="nextTo"/>
        <c:crossAx val="334715904"/>
        <c:crosses val="autoZero"/>
        <c:crossBetween val="between"/>
      </c:valAx>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Шкловский район</c:v>
                </c:pt>
              </c:strCache>
            </c:strRef>
          </c:tx>
          <c:invertIfNegative val="0"/>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1777</c:v>
                </c:pt>
                <c:pt idx="1">
                  <c:v>1719</c:v>
                </c:pt>
                <c:pt idx="2">
                  <c:v>1664</c:v>
                </c:pt>
                <c:pt idx="3">
                  <c:v>1779</c:v>
                </c:pt>
                <c:pt idx="4">
                  <c:v>2203</c:v>
                </c:pt>
                <c:pt idx="5">
                  <c:v>2082</c:v>
                </c:pt>
                <c:pt idx="6">
                  <c:v>2016.1</c:v>
                </c:pt>
              </c:numCache>
            </c:numRef>
          </c:val>
        </c:ser>
        <c:ser>
          <c:idx val="1"/>
          <c:order val="1"/>
          <c:tx>
            <c:strRef>
              <c:f>Лист1!$C$1</c:f>
              <c:strCache>
                <c:ptCount val="1"/>
                <c:pt idx="0">
                  <c:v>Могилевская область</c:v>
                </c:pt>
              </c:strCache>
            </c:strRef>
          </c:tx>
          <c:invertIfNegative val="0"/>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1491</c:v>
                </c:pt>
                <c:pt idx="1">
                  <c:v>1575</c:v>
                </c:pt>
                <c:pt idx="2">
                  <c:v>1659</c:v>
                </c:pt>
                <c:pt idx="3">
                  <c:v>1797</c:v>
                </c:pt>
                <c:pt idx="4">
                  <c:v>1865</c:v>
                </c:pt>
                <c:pt idx="5">
                  <c:v>2119.3000000000002</c:v>
                </c:pt>
              </c:numCache>
            </c:numRef>
          </c:val>
        </c:ser>
        <c:dLbls>
          <c:showLegendKey val="0"/>
          <c:showVal val="0"/>
          <c:showCatName val="0"/>
          <c:showSerName val="0"/>
          <c:showPercent val="0"/>
          <c:showBubbleSize val="0"/>
        </c:dLbls>
        <c:gapWidth val="150"/>
        <c:axId val="335115392"/>
        <c:axId val="335116928"/>
      </c:barChart>
      <c:catAx>
        <c:axId val="335115392"/>
        <c:scaling>
          <c:orientation val="minMax"/>
        </c:scaling>
        <c:delete val="0"/>
        <c:axPos val="b"/>
        <c:numFmt formatCode="General" sourceLinked="1"/>
        <c:majorTickMark val="out"/>
        <c:minorTickMark val="none"/>
        <c:tickLblPos val="nextTo"/>
        <c:crossAx val="335116928"/>
        <c:crosses val="autoZero"/>
        <c:auto val="1"/>
        <c:lblAlgn val="ctr"/>
        <c:lblOffset val="100"/>
        <c:noMultiLvlLbl val="0"/>
      </c:catAx>
      <c:valAx>
        <c:axId val="335116928"/>
        <c:scaling>
          <c:orientation val="minMax"/>
        </c:scaling>
        <c:delete val="0"/>
        <c:axPos val="l"/>
        <c:majorGridlines/>
        <c:numFmt formatCode="General" sourceLinked="1"/>
        <c:majorTickMark val="out"/>
        <c:minorTickMark val="none"/>
        <c:tickLblPos val="nextTo"/>
        <c:crossAx val="335115392"/>
        <c:crosses val="autoZero"/>
        <c:crossBetween val="between"/>
      </c:valAx>
    </c:plotArea>
    <c:legend>
      <c:legendPos val="r"/>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Шкловский район</c:v>
                </c:pt>
              </c:strCache>
            </c:strRef>
          </c:tx>
          <c:invertIfNegative val="0"/>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545</c:v>
                </c:pt>
                <c:pt idx="1">
                  <c:v>508.8</c:v>
                </c:pt>
                <c:pt idx="2">
                  <c:v>518.29999999999995</c:v>
                </c:pt>
                <c:pt idx="3">
                  <c:v>524.1</c:v>
                </c:pt>
                <c:pt idx="4">
                  <c:v>712.7</c:v>
                </c:pt>
                <c:pt idx="5">
                  <c:v>659.7</c:v>
                </c:pt>
                <c:pt idx="6">
                  <c:v>503.2</c:v>
                </c:pt>
              </c:numCache>
            </c:numRef>
          </c:val>
        </c:ser>
        <c:ser>
          <c:idx val="1"/>
          <c:order val="1"/>
          <c:tx>
            <c:strRef>
              <c:f>Лист1!$C$1</c:f>
              <c:strCache>
                <c:ptCount val="1"/>
                <c:pt idx="0">
                  <c:v>Могилевская область 2</c:v>
                </c:pt>
              </c:strCache>
            </c:strRef>
          </c:tx>
          <c:invertIfNegative val="0"/>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490</c:v>
                </c:pt>
                <c:pt idx="1">
                  <c:v>479</c:v>
                </c:pt>
                <c:pt idx="2">
                  <c:v>459</c:v>
                </c:pt>
                <c:pt idx="3">
                  <c:v>449.2</c:v>
                </c:pt>
                <c:pt idx="4">
                  <c:v>478.7</c:v>
                </c:pt>
                <c:pt idx="5">
                  <c:v>629.1</c:v>
                </c:pt>
              </c:numCache>
            </c:numRef>
          </c:val>
        </c:ser>
        <c:dLbls>
          <c:showLegendKey val="0"/>
          <c:showVal val="0"/>
          <c:showCatName val="0"/>
          <c:showSerName val="0"/>
          <c:showPercent val="0"/>
          <c:showBubbleSize val="0"/>
        </c:dLbls>
        <c:gapWidth val="150"/>
        <c:axId val="334879744"/>
        <c:axId val="334885632"/>
      </c:barChart>
      <c:catAx>
        <c:axId val="334879744"/>
        <c:scaling>
          <c:orientation val="minMax"/>
        </c:scaling>
        <c:delete val="0"/>
        <c:axPos val="b"/>
        <c:numFmt formatCode="General" sourceLinked="1"/>
        <c:majorTickMark val="out"/>
        <c:minorTickMark val="none"/>
        <c:tickLblPos val="nextTo"/>
        <c:crossAx val="334885632"/>
        <c:crosses val="autoZero"/>
        <c:auto val="1"/>
        <c:lblAlgn val="ctr"/>
        <c:lblOffset val="100"/>
        <c:noMultiLvlLbl val="0"/>
      </c:catAx>
      <c:valAx>
        <c:axId val="334885632"/>
        <c:scaling>
          <c:orientation val="minMax"/>
        </c:scaling>
        <c:delete val="0"/>
        <c:axPos val="l"/>
        <c:majorGridlines/>
        <c:numFmt formatCode="General" sourceLinked="1"/>
        <c:majorTickMark val="out"/>
        <c:minorTickMark val="none"/>
        <c:tickLblPos val="nextTo"/>
        <c:crossAx val="334879744"/>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6.8251532916494301E-2"/>
          <c:y val="0.14384689817333696"/>
          <c:w val="0.36605739739032439"/>
          <c:h val="0.59355744623742357"/>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Лист1!$A$2:$A$11</c:f>
              <c:strCache>
                <c:ptCount val="10"/>
                <c:pt idx="0">
                  <c:v>болезни  органов дыхания  </c:v>
                </c:pt>
                <c:pt idx="1">
                  <c:v>болезни системы кровообращения </c:v>
                </c:pt>
                <c:pt idx="2">
                  <c:v>болезни кожи и подкожной клетчатки </c:v>
                </c:pt>
                <c:pt idx="3">
                  <c:v>инфекционные и паразитарные заболевания </c:v>
                </c:pt>
                <c:pt idx="4">
                  <c:v>болезни эндокринной системы </c:v>
                </c:pt>
                <c:pt idx="5">
                  <c:v>болезни костно-мышечной системы</c:v>
                </c:pt>
                <c:pt idx="6">
                  <c:v>психические расстройства </c:v>
                </c:pt>
                <c:pt idx="7">
                  <c:v>травмы, отравления и некоторые другие последствия воздействия внешних причин </c:v>
                </c:pt>
                <c:pt idx="8">
                  <c:v>болезни органов пищеварения </c:v>
                </c:pt>
                <c:pt idx="9">
                  <c:v>другие</c:v>
                </c:pt>
              </c:strCache>
            </c:strRef>
          </c:cat>
          <c:val>
            <c:numRef>
              <c:f>Лист1!$B$2:$B$11</c:f>
              <c:numCache>
                <c:formatCode>General</c:formatCode>
                <c:ptCount val="10"/>
                <c:pt idx="0">
                  <c:v>20.2</c:v>
                </c:pt>
                <c:pt idx="1">
                  <c:v>16.7</c:v>
                </c:pt>
                <c:pt idx="2">
                  <c:v>5</c:v>
                </c:pt>
                <c:pt idx="3">
                  <c:v>7.6</c:v>
                </c:pt>
                <c:pt idx="4">
                  <c:v>11.4</c:v>
                </c:pt>
                <c:pt idx="5">
                  <c:v>7.9</c:v>
                </c:pt>
                <c:pt idx="6">
                  <c:v>6</c:v>
                </c:pt>
                <c:pt idx="7">
                  <c:v>6.8</c:v>
                </c:pt>
                <c:pt idx="8">
                  <c:v>5.0999999999999996</c:v>
                </c:pt>
                <c:pt idx="9">
                  <c:v>13.3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50933241807817664"/>
          <c:y val="9.3987377216477028E-2"/>
          <c:w val="0.40097960198400673"/>
          <c:h val="0.84737063592616524"/>
        </c:manualLayout>
      </c:layout>
      <c:overlay val="0"/>
    </c:legend>
    <c:plotVisOnly val="1"/>
    <c:dispBlanksAs val="zero"/>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5.9542096532240761E-2"/>
          <c:y val="0.13879891434025293"/>
          <c:w val="0.35462942550457388"/>
          <c:h val="0.68753251014077787"/>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Лист1!$A$2:$A$9</c:f>
              <c:strCache>
                <c:ptCount val="8"/>
                <c:pt idx="0">
                  <c:v>болезни  органов дыхания  </c:v>
                </c:pt>
                <c:pt idx="1">
                  <c:v>болезни системы кровообращения </c:v>
                </c:pt>
                <c:pt idx="2">
                  <c:v>болезни кожи и подкожной клетчатки </c:v>
                </c:pt>
                <c:pt idx="3">
                  <c:v>инфекционные и паразитарные заболевания </c:v>
                </c:pt>
                <c:pt idx="4">
                  <c:v>болезни костно-мышечной системы</c:v>
                </c:pt>
                <c:pt idx="5">
                  <c:v>травмы, отравления и некоторые другие последствия воздействия внешних причин </c:v>
                </c:pt>
                <c:pt idx="6">
                  <c:v>болезни уха</c:v>
                </c:pt>
                <c:pt idx="7">
                  <c:v>другие</c:v>
                </c:pt>
              </c:strCache>
            </c:strRef>
          </c:cat>
          <c:val>
            <c:numRef>
              <c:f>Лист1!$B$2:$B$9</c:f>
              <c:numCache>
                <c:formatCode>General</c:formatCode>
                <c:ptCount val="8"/>
                <c:pt idx="0">
                  <c:v>39.5</c:v>
                </c:pt>
                <c:pt idx="1">
                  <c:v>3.2</c:v>
                </c:pt>
                <c:pt idx="2">
                  <c:v>8.9</c:v>
                </c:pt>
                <c:pt idx="3">
                  <c:v>14.8</c:v>
                </c:pt>
                <c:pt idx="4">
                  <c:v>6.2</c:v>
                </c:pt>
                <c:pt idx="5">
                  <c:v>14</c:v>
                </c:pt>
                <c:pt idx="6">
                  <c:v>2.5</c:v>
                </c:pt>
                <c:pt idx="7">
                  <c:v>10.9</c:v>
                </c:pt>
              </c:numCache>
            </c:numRef>
          </c:val>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54012490343008845"/>
          <c:y val="0.15262944404676793"/>
          <c:w val="0.37018862450497547"/>
          <c:h val="0.79231620364775457"/>
        </c:manualLayout>
      </c:layout>
      <c:overlay val="0"/>
    </c:legend>
    <c:plotVisOnly val="1"/>
    <c:dispBlanksAs val="zero"/>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8.4941350184940728E-2"/>
          <c:y val="0.16152618706752594"/>
          <c:w val="0.32532259436684768"/>
          <c:h val="0.6307143283225991"/>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Лист1!$A$2:$A$9</c:f>
              <c:strCache>
                <c:ptCount val="8"/>
                <c:pt idx="0">
                  <c:v>болезни  органов дыхания  </c:v>
                </c:pt>
                <c:pt idx="1">
                  <c:v>болезни системы кровообращения </c:v>
                </c:pt>
                <c:pt idx="2">
                  <c:v>болезни органов пищеварения</c:v>
                </c:pt>
                <c:pt idx="3">
                  <c:v>инфекционные и паразитарные заболевания </c:v>
                </c:pt>
                <c:pt idx="4">
                  <c:v>болезни костно-мышечной системы</c:v>
                </c:pt>
                <c:pt idx="5">
                  <c:v>новообразования</c:v>
                </c:pt>
                <c:pt idx="6">
                  <c:v>болезни эндокринной системы</c:v>
                </c:pt>
                <c:pt idx="7">
                  <c:v>другие</c:v>
                </c:pt>
              </c:strCache>
            </c:strRef>
          </c:cat>
          <c:val>
            <c:numRef>
              <c:f>Лист1!$B$2:$B$9</c:f>
              <c:numCache>
                <c:formatCode>General</c:formatCode>
                <c:ptCount val="8"/>
                <c:pt idx="0">
                  <c:v>9.4</c:v>
                </c:pt>
                <c:pt idx="1">
                  <c:v>36.5</c:v>
                </c:pt>
                <c:pt idx="2">
                  <c:v>5.6</c:v>
                </c:pt>
                <c:pt idx="3">
                  <c:v>4.2</c:v>
                </c:pt>
                <c:pt idx="4">
                  <c:v>8.1</c:v>
                </c:pt>
                <c:pt idx="5">
                  <c:v>8.5</c:v>
                </c:pt>
                <c:pt idx="6">
                  <c:v>8.3000000000000007</c:v>
                </c:pt>
                <c:pt idx="7">
                  <c:v>19.399999999999999</c:v>
                </c:pt>
              </c:numCache>
            </c:numRef>
          </c:val>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53432506829414705"/>
          <c:y val="0.15262944404676793"/>
          <c:w val="0.37598787481783585"/>
          <c:h val="0.7084815676449534"/>
        </c:manualLayout>
      </c:layout>
      <c:overlay val="0"/>
    </c:legend>
    <c:plotVisOnly val="1"/>
    <c:dispBlanksAs val="zero"/>
    <c:showDLblsOverMax val="0"/>
  </c:chart>
  <c:spPr>
    <a:noFill/>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8.2987561442425209E-2"/>
          <c:y val="0.15773830827964691"/>
          <c:w val="0.32727638310936136"/>
          <c:h val="0.63450220711047822"/>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Лист1!$A$2:$A$9</c:f>
              <c:strCache>
                <c:ptCount val="8"/>
                <c:pt idx="0">
                  <c:v>болезни  органов дыхания  </c:v>
                </c:pt>
                <c:pt idx="1">
                  <c:v>болезни системы кровообращения </c:v>
                </c:pt>
                <c:pt idx="2">
                  <c:v>болезни кожи и подкожной клетчатки</c:v>
                </c:pt>
                <c:pt idx="3">
                  <c:v>инфекционные и паразитарные заболевания </c:v>
                </c:pt>
                <c:pt idx="4">
                  <c:v>травмы</c:v>
                </c:pt>
                <c:pt idx="5">
                  <c:v>новообразования</c:v>
                </c:pt>
                <c:pt idx="6">
                  <c:v>болезни костно-мышечной системы</c:v>
                </c:pt>
                <c:pt idx="7">
                  <c:v>другие</c:v>
                </c:pt>
              </c:strCache>
            </c:strRef>
          </c:cat>
          <c:val>
            <c:numRef>
              <c:f>Лист1!$B$2:$B$9</c:f>
              <c:numCache>
                <c:formatCode>General</c:formatCode>
                <c:ptCount val="8"/>
                <c:pt idx="0">
                  <c:v>27.7</c:v>
                </c:pt>
                <c:pt idx="1">
                  <c:v>8</c:v>
                </c:pt>
                <c:pt idx="2">
                  <c:v>13</c:v>
                </c:pt>
                <c:pt idx="3">
                  <c:v>15.5</c:v>
                </c:pt>
                <c:pt idx="4">
                  <c:v>8.9</c:v>
                </c:pt>
                <c:pt idx="5">
                  <c:v>5</c:v>
                </c:pt>
                <c:pt idx="6">
                  <c:v>4.2</c:v>
                </c:pt>
                <c:pt idx="7">
                  <c:v>17.7</c:v>
                </c:pt>
              </c:numCache>
            </c:numRef>
          </c:val>
        </c:ser>
        <c:dLbls>
          <c:showLegendKey val="0"/>
          <c:showVal val="0"/>
          <c:showCatName val="0"/>
          <c:showSerName val="0"/>
          <c:showPercent val="0"/>
          <c:showBubbleSize val="0"/>
          <c:showLeaderLines val="1"/>
        </c:dLbls>
        <c:firstSliceAng val="0"/>
      </c:pieChart>
      <c:spPr>
        <a:noFill/>
        <a:ln w="25407">
          <a:noFill/>
        </a:ln>
      </c:spPr>
    </c:plotArea>
    <c:legend>
      <c:legendPos val="r"/>
      <c:layout>
        <c:manualLayout>
          <c:xMode val="edge"/>
          <c:yMode val="edge"/>
          <c:x val="0.53432506829414705"/>
          <c:y val="0.15262937080411684"/>
          <c:w val="0.37598787481783585"/>
          <c:h val="0.82262566294819506"/>
        </c:manualLayout>
      </c:layout>
      <c:overlay val="0"/>
    </c:legend>
    <c:plotVisOnly val="1"/>
    <c:dispBlanksAs val="zero"/>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0224100784376356E-2"/>
          <c:y val="3.1578368357254201E-2"/>
          <c:w val="0.58121083416145969"/>
          <c:h val="0.83085772730734775"/>
        </c:manualLayout>
      </c:layout>
      <c:lineChart>
        <c:grouping val="standard"/>
        <c:varyColors val="0"/>
        <c:ser>
          <c:idx val="0"/>
          <c:order val="0"/>
          <c:tx>
            <c:strRef>
              <c:f>Лист1!$B$1</c:f>
              <c:strCache>
                <c:ptCount val="1"/>
                <c:pt idx="0">
                  <c:v>общая инвалидность</c:v>
                </c:pt>
              </c:strCache>
            </c:strRef>
          </c:tx>
          <c:marker>
            <c:symbol val="none"/>
          </c:marker>
          <c:cat>
            <c:numRef>
              <c:f>Лист1!$A$2:$A$5</c:f>
              <c:numCache>
                <c:formatCode>General</c:formatCode>
                <c:ptCount val="4"/>
                <c:pt idx="0">
                  <c:v>2019</c:v>
                </c:pt>
                <c:pt idx="1">
                  <c:v>2020</c:v>
                </c:pt>
                <c:pt idx="2">
                  <c:v>2021</c:v>
                </c:pt>
                <c:pt idx="3">
                  <c:v>2022</c:v>
                </c:pt>
              </c:numCache>
            </c:numRef>
          </c:cat>
          <c:val>
            <c:numRef>
              <c:f>Лист1!$B$2:$B$5</c:f>
              <c:numCache>
                <c:formatCode>General</c:formatCode>
                <c:ptCount val="4"/>
                <c:pt idx="0">
                  <c:v>14.1</c:v>
                </c:pt>
                <c:pt idx="1">
                  <c:v>12.24</c:v>
                </c:pt>
                <c:pt idx="2">
                  <c:v>8.2899999999999991</c:v>
                </c:pt>
                <c:pt idx="3">
                  <c:v>9.16</c:v>
                </c:pt>
              </c:numCache>
            </c:numRef>
          </c:val>
          <c:smooth val="0"/>
        </c:ser>
        <c:ser>
          <c:idx val="1"/>
          <c:order val="1"/>
          <c:tx>
            <c:strRef>
              <c:f>Лист1!$C$1</c:f>
              <c:strCache>
                <c:ptCount val="1"/>
                <c:pt idx="0">
                  <c:v>первичная инвалидность</c:v>
                </c:pt>
              </c:strCache>
            </c:strRef>
          </c:tx>
          <c:marker>
            <c:symbol val="none"/>
          </c:marker>
          <c:cat>
            <c:numRef>
              <c:f>Лист1!$A$2:$A$5</c:f>
              <c:numCache>
                <c:formatCode>General</c:formatCode>
                <c:ptCount val="4"/>
                <c:pt idx="0">
                  <c:v>2019</c:v>
                </c:pt>
                <c:pt idx="1">
                  <c:v>2020</c:v>
                </c:pt>
                <c:pt idx="2">
                  <c:v>2021</c:v>
                </c:pt>
                <c:pt idx="3">
                  <c:v>2022</c:v>
                </c:pt>
              </c:numCache>
            </c:numRef>
          </c:cat>
          <c:val>
            <c:numRef>
              <c:f>Лист1!$C$2:$C$5</c:f>
              <c:numCache>
                <c:formatCode>General</c:formatCode>
                <c:ptCount val="4"/>
                <c:pt idx="0">
                  <c:v>7.37</c:v>
                </c:pt>
                <c:pt idx="1">
                  <c:v>5.62</c:v>
                </c:pt>
                <c:pt idx="2">
                  <c:v>4.42</c:v>
                </c:pt>
                <c:pt idx="3">
                  <c:v>5.12</c:v>
                </c:pt>
              </c:numCache>
            </c:numRef>
          </c:val>
          <c:smooth val="0"/>
        </c:ser>
        <c:dLbls>
          <c:showLegendKey val="0"/>
          <c:showVal val="0"/>
          <c:showCatName val="0"/>
          <c:showSerName val="0"/>
          <c:showPercent val="0"/>
          <c:showBubbleSize val="0"/>
        </c:dLbls>
        <c:marker val="1"/>
        <c:smooth val="0"/>
        <c:axId val="335303040"/>
        <c:axId val="335304576"/>
      </c:lineChart>
      <c:catAx>
        <c:axId val="335303040"/>
        <c:scaling>
          <c:orientation val="minMax"/>
        </c:scaling>
        <c:delete val="0"/>
        <c:axPos val="b"/>
        <c:numFmt formatCode="General" sourceLinked="1"/>
        <c:majorTickMark val="out"/>
        <c:minorTickMark val="none"/>
        <c:tickLblPos val="nextTo"/>
        <c:crossAx val="335304576"/>
        <c:crosses val="autoZero"/>
        <c:auto val="1"/>
        <c:lblAlgn val="ctr"/>
        <c:lblOffset val="100"/>
        <c:noMultiLvlLbl val="0"/>
      </c:catAx>
      <c:valAx>
        <c:axId val="335304576"/>
        <c:scaling>
          <c:orientation val="minMax"/>
        </c:scaling>
        <c:delete val="0"/>
        <c:axPos val="l"/>
        <c:majorGridlines/>
        <c:numFmt formatCode="General" sourceLinked="1"/>
        <c:majorTickMark val="out"/>
        <c:minorTickMark val="none"/>
        <c:tickLblPos val="nextTo"/>
        <c:crossAx val="33530304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0224100784376356E-2"/>
          <c:y val="3.1578368357254201E-2"/>
          <c:w val="0.63643809741695601"/>
          <c:h val="0.81291501563598334"/>
        </c:manualLayout>
      </c:layout>
      <c:barChart>
        <c:barDir val="col"/>
        <c:grouping val="clustered"/>
        <c:varyColors val="0"/>
        <c:ser>
          <c:idx val="0"/>
          <c:order val="0"/>
          <c:tx>
            <c:strRef>
              <c:f>Лист1!$B$1</c:f>
              <c:strCache>
                <c:ptCount val="1"/>
                <c:pt idx="0">
                  <c:v>Шкловский район</c:v>
                </c:pt>
              </c:strCache>
            </c:strRef>
          </c:tx>
          <c:invertIfNegative val="0"/>
          <c:cat>
            <c:numRef>
              <c:f>Лист1!$A$2:$A$9</c:f>
              <c:numCache>
                <c:formatCode>General</c:formatCode>
                <c:ptCount val="8"/>
                <c:pt idx="0">
                  <c:v>2015</c:v>
                </c:pt>
                <c:pt idx="1">
                  <c:v>2016</c:v>
                </c:pt>
                <c:pt idx="2">
                  <c:v>2017</c:v>
                </c:pt>
                <c:pt idx="3">
                  <c:v>2018</c:v>
                </c:pt>
                <c:pt idx="4">
                  <c:v>2019</c:v>
                </c:pt>
                <c:pt idx="5">
                  <c:v>2020</c:v>
                </c:pt>
                <c:pt idx="6">
                  <c:v>2021</c:v>
                </c:pt>
                <c:pt idx="7">
                  <c:v>2022</c:v>
                </c:pt>
              </c:numCache>
            </c:numRef>
          </c:cat>
          <c:val>
            <c:numRef>
              <c:f>Лист1!$B$2:$B$9</c:f>
              <c:numCache>
                <c:formatCode>General</c:formatCode>
                <c:ptCount val="8"/>
                <c:pt idx="0">
                  <c:v>17.899999999999999</c:v>
                </c:pt>
                <c:pt idx="1">
                  <c:v>17.7</c:v>
                </c:pt>
                <c:pt idx="2">
                  <c:v>21.5</c:v>
                </c:pt>
                <c:pt idx="3">
                  <c:v>19.600000000000001</c:v>
                </c:pt>
                <c:pt idx="4">
                  <c:v>25.6</c:v>
                </c:pt>
                <c:pt idx="5">
                  <c:v>17.7</c:v>
                </c:pt>
                <c:pt idx="6">
                  <c:v>6.7</c:v>
                </c:pt>
                <c:pt idx="7">
                  <c:v>25</c:v>
                </c:pt>
              </c:numCache>
            </c:numRef>
          </c:val>
        </c:ser>
        <c:ser>
          <c:idx val="1"/>
          <c:order val="1"/>
          <c:tx>
            <c:strRef>
              <c:f>Лист1!$C$1</c:f>
              <c:strCache>
                <c:ptCount val="1"/>
                <c:pt idx="0">
                  <c:v>Могилевская область</c:v>
                </c:pt>
              </c:strCache>
            </c:strRef>
          </c:tx>
          <c:invertIfNegative val="0"/>
          <c:cat>
            <c:numRef>
              <c:f>Лист1!$A$2:$A$9</c:f>
              <c:numCache>
                <c:formatCode>General</c:formatCode>
                <c:ptCount val="8"/>
                <c:pt idx="0">
                  <c:v>2015</c:v>
                </c:pt>
                <c:pt idx="1">
                  <c:v>2016</c:v>
                </c:pt>
                <c:pt idx="2">
                  <c:v>2017</c:v>
                </c:pt>
                <c:pt idx="3">
                  <c:v>2018</c:v>
                </c:pt>
                <c:pt idx="4">
                  <c:v>2019</c:v>
                </c:pt>
                <c:pt idx="5">
                  <c:v>2020</c:v>
                </c:pt>
                <c:pt idx="6">
                  <c:v>2021</c:v>
                </c:pt>
                <c:pt idx="7">
                  <c:v>2022</c:v>
                </c:pt>
              </c:numCache>
            </c:numRef>
          </c:cat>
          <c:val>
            <c:numRef>
              <c:f>Лист1!$C$2:$C$9</c:f>
              <c:numCache>
                <c:formatCode>General</c:formatCode>
                <c:ptCount val="8"/>
                <c:pt idx="0">
                  <c:v>15.4</c:v>
                </c:pt>
                <c:pt idx="1">
                  <c:v>17.8</c:v>
                </c:pt>
                <c:pt idx="2">
                  <c:v>16.3</c:v>
                </c:pt>
                <c:pt idx="3">
                  <c:v>17.600000000000001</c:v>
                </c:pt>
                <c:pt idx="4">
                  <c:v>16.600000000000001</c:v>
                </c:pt>
                <c:pt idx="5">
                  <c:v>19.2</c:v>
                </c:pt>
                <c:pt idx="6">
                  <c:v>24.4</c:v>
                </c:pt>
                <c:pt idx="7">
                  <c:v>23.6</c:v>
                </c:pt>
              </c:numCache>
            </c:numRef>
          </c:val>
        </c:ser>
        <c:dLbls>
          <c:showLegendKey val="0"/>
          <c:showVal val="0"/>
          <c:showCatName val="0"/>
          <c:showSerName val="0"/>
          <c:showPercent val="0"/>
          <c:showBubbleSize val="0"/>
        </c:dLbls>
        <c:gapWidth val="150"/>
        <c:axId val="335587584"/>
        <c:axId val="335601664"/>
      </c:barChart>
      <c:catAx>
        <c:axId val="335587584"/>
        <c:scaling>
          <c:orientation val="minMax"/>
        </c:scaling>
        <c:delete val="0"/>
        <c:axPos val="b"/>
        <c:numFmt formatCode="General" sourceLinked="1"/>
        <c:majorTickMark val="out"/>
        <c:minorTickMark val="none"/>
        <c:tickLblPos val="nextTo"/>
        <c:crossAx val="335601664"/>
        <c:crosses val="autoZero"/>
        <c:auto val="1"/>
        <c:lblAlgn val="ctr"/>
        <c:lblOffset val="100"/>
        <c:noMultiLvlLbl val="0"/>
      </c:catAx>
      <c:valAx>
        <c:axId val="335601664"/>
        <c:scaling>
          <c:orientation val="minMax"/>
        </c:scaling>
        <c:delete val="0"/>
        <c:axPos val="l"/>
        <c:majorGridlines/>
        <c:numFmt formatCode="General" sourceLinked="1"/>
        <c:majorTickMark val="out"/>
        <c:minorTickMark val="none"/>
        <c:tickLblPos val="nextTo"/>
        <c:crossAx val="33558758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3664930516829888"/>
          <c:y val="0"/>
        </c:manualLayout>
      </c:layout>
      <c:overlay val="0"/>
    </c:title>
    <c:autoTitleDeleted val="0"/>
    <c:plotArea>
      <c:layout>
        <c:manualLayout>
          <c:layoutTarget val="inner"/>
          <c:xMode val="edge"/>
          <c:yMode val="edge"/>
          <c:x val="0.23927657480314957"/>
          <c:y val="0.10694725659292588"/>
          <c:w val="0.5702653834937299"/>
          <c:h val="0.47681483909962419"/>
        </c:manualLayout>
      </c:layout>
      <c:barChart>
        <c:barDir val="col"/>
        <c:grouping val="clustered"/>
        <c:varyColors val="0"/>
        <c:ser>
          <c:idx val="0"/>
          <c:order val="0"/>
          <c:tx>
            <c:strRef>
              <c:f>Лист1!$B$1</c:f>
              <c:strCache>
                <c:ptCount val="1"/>
                <c:pt idx="0">
                  <c:v>индексы здоровья по АВОП</c:v>
                </c:pt>
              </c:strCache>
            </c:strRef>
          </c:tx>
          <c:invertIfNegative val="0"/>
          <c:cat>
            <c:strRef>
              <c:f>Лист1!$A$2:$A$10</c:f>
              <c:strCache>
                <c:ptCount val="9"/>
                <c:pt idx="0">
                  <c:v>районная поликлиника</c:v>
                </c:pt>
                <c:pt idx="1">
                  <c:v>Александрийская АВОП</c:v>
                </c:pt>
                <c:pt idx="2">
                  <c:v>Говядская АВОП</c:v>
                </c:pt>
                <c:pt idx="3">
                  <c:v>Городищенская АВОП</c:v>
                </c:pt>
                <c:pt idx="4">
                  <c:v>Каменнолавская АВОП</c:v>
                </c:pt>
                <c:pt idx="5">
                  <c:v>Словенская АВОП</c:v>
                </c:pt>
                <c:pt idx="6">
                  <c:v>Старосельская АВОП</c:v>
                </c:pt>
                <c:pt idx="7">
                  <c:v>Фащевская АВОП</c:v>
                </c:pt>
                <c:pt idx="8">
                  <c:v>Черноручская АВОП</c:v>
                </c:pt>
              </c:strCache>
            </c:strRef>
          </c:cat>
          <c:val>
            <c:numRef>
              <c:f>Лист1!$B$2:$B$10</c:f>
              <c:numCache>
                <c:formatCode>General</c:formatCode>
                <c:ptCount val="9"/>
                <c:pt idx="0">
                  <c:v>21.5</c:v>
                </c:pt>
                <c:pt idx="1">
                  <c:v>21</c:v>
                </c:pt>
                <c:pt idx="2">
                  <c:v>22.3</c:v>
                </c:pt>
                <c:pt idx="3">
                  <c:v>20.7</c:v>
                </c:pt>
                <c:pt idx="4">
                  <c:v>20.5</c:v>
                </c:pt>
                <c:pt idx="5">
                  <c:v>21.2</c:v>
                </c:pt>
                <c:pt idx="6">
                  <c:v>22.5</c:v>
                </c:pt>
                <c:pt idx="7">
                  <c:v>21.7</c:v>
                </c:pt>
                <c:pt idx="8">
                  <c:v>22.1</c:v>
                </c:pt>
              </c:numCache>
            </c:numRef>
          </c:val>
        </c:ser>
        <c:dLbls>
          <c:showLegendKey val="0"/>
          <c:showVal val="0"/>
          <c:showCatName val="0"/>
          <c:showSerName val="0"/>
          <c:showPercent val="0"/>
          <c:showBubbleSize val="0"/>
        </c:dLbls>
        <c:gapWidth val="150"/>
        <c:axId val="315083392"/>
        <c:axId val="315085184"/>
      </c:barChart>
      <c:catAx>
        <c:axId val="315083392"/>
        <c:scaling>
          <c:orientation val="minMax"/>
        </c:scaling>
        <c:delete val="0"/>
        <c:axPos val="b"/>
        <c:numFmt formatCode="General" sourceLinked="1"/>
        <c:majorTickMark val="out"/>
        <c:minorTickMark val="none"/>
        <c:tickLblPos val="nextTo"/>
        <c:crossAx val="315085184"/>
        <c:crosses val="autoZero"/>
        <c:auto val="1"/>
        <c:lblAlgn val="ctr"/>
        <c:lblOffset val="100"/>
        <c:noMultiLvlLbl val="0"/>
      </c:catAx>
      <c:valAx>
        <c:axId val="315085184"/>
        <c:scaling>
          <c:orientation val="minMax"/>
        </c:scaling>
        <c:delete val="0"/>
        <c:axPos val="l"/>
        <c:majorGridlines/>
        <c:numFmt formatCode="General" sourceLinked="1"/>
        <c:majorTickMark val="out"/>
        <c:minorTickMark val="none"/>
        <c:tickLblPos val="nextTo"/>
        <c:crossAx val="315083392"/>
        <c:crosses val="autoZero"/>
        <c:crossBetween val="between"/>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5.0224100784376356E-2"/>
          <c:y val="3.1578368357254201E-2"/>
          <c:w val="0.63643809741695601"/>
          <c:h val="0.81291501563598334"/>
        </c:manualLayout>
      </c:layout>
      <c:barChart>
        <c:barDir val="col"/>
        <c:grouping val="clustered"/>
        <c:varyColors val="0"/>
        <c:ser>
          <c:idx val="0"/>
          <c:order val="0"/>
          <c:tx>
            <c:strRef>
              <c:f>Лист1!$B$1</c:f>
              <c:strCache>
                <c:ptCount val="1"/>
                <c:pt idx="0">
                  <c:v>Шкловский район</c:v>
                </c:pt>
              </c:strCache>
            </c:strRef>
          </c:tx>
          <c:invertIfNegative val="0"/>
          <c:cat>
            <c:numRef>
              <c:f>Лист1!$A$2:$A$5</c:f>
              <c:numCache>
                <c:formatCode>General</c:formatCode>
                <c:ptCount val="4"/>
                <c:pt idx="0">
                  <c:v>2019</c:v>
                </c:pt>
                <c:pt idx="1">
                  <c:v>2020</c:v>
                </c:pt>
                <c:pt idx="2">
                  <c:v>2021</c:v>
                </c:pt>
                <c:pt idx="3">
                  <c:v>2022</c:v>
                </c:pt>
              </c:numCache>
            </c:numRef>
          </c:cat>
          <c:val>
            <c:numRef>
              <c:f>Лист1!$B$2:$B$5</c:f>
              <c:numCache>
                <c:formatCode>General</c:formatCode>
                <c:ptCount val="4"/>
                <c:pt idx="0">
                  <c:v>53.5</c:v>
                </c:pt>
                <c:pt idx="1">
                  <c:v>40.1</c:v>
                </c:pt>
                <c:pt idx="2">
                  <c:v>24</c:v>
                </c:pt>
                <c:pt idx="3">
                  <c:v>37.5</c:v>
                </c:pt>
              </c:numCache>
            </c:numRef>
          </c:val>
        </c:ser>
        <c:dLbls>
          <c:showLegendKey val="0"/>
          <c:showVal val="0"/>
          <c:showCatName val="0"/>
          <c:showSerName val="0"/>
          <c:showPercent val="0"/>
          <c:showBubbleSize val="0"/>
        </c:dLbls>
        <c:gapWidth val="150"/>
        <c:axId val="335608832"/>
        <c:axId val="335201024"/>
      </c:barChart>
      <c:catAx>
        <c:axId val="335608832"/>
        <c:scaling>
          <c:orientation val="minMax"/>
        </c:scaling>
        <c:delete val="0"/>
        <c:axPos val="b"/>
        <c:numFmt formatCode="General" sourceLinked="1"/>
        <c:majorTickMark val="out"/>
        <c:minorTickMark val="none"/>
        <c:tickLblPos val="nextTo"/>
        <c:crossAx val="335201024"/>
        <c:crosses val="autoZero"/>
        <c:auto val="1"/>
        <c:lblAlgn val="ctr"/>
        <c:lblOffset val="100"/>
        <c:noMultiLvlLbl val="0"/>
      </c:catAx>
      <c:valAx>
        <c:axId val="335201024"/>
        <c:scaling>
          <c:orientation val="minMax"/>
        </c:scaling>
        <c:delete val="0"/>
        <c:axPos val="l"/>
        <c:majorGridlines/>
        <c:numFmt formatCode="General" sourceLinked="1"/>
        <c:majorTickMark val="out"/>
        <c:minorTickMark val="none"/>
        <c:tickLblPos val="nextTo"/>
        <c:crossAx val="335608832"/>
        <c:crosses val="autoZero"/>
        <c:crossBetween val="between"/>
      </c:valAx>
      <c:spPr>
        <a:noFill/>
        <a:ln w="25400">
          <a:noFill/>
        </a:ln>
      </c:spPr>
    </c:plotArea>
    <c:legend>
      <c:legendPos val="r"/>
      <c:overlay val="0"/>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 нестандартных проб по химическим показателям</c:v>
                </c:pt>
              </c:strCache>
            </c:strRef>
          </c:tx>
          <c:invertIfNegative val="0"/>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Лист1!$B$2:$B$10</c:f>
              <c:numCache>
                <c:formatCode>General</c:formatCode>
                <c:ptCount val="9"/>
                <c:pt idx="0">
                  <c:v>0.26</c:v>
                </c:pt>
                <c:pt idx="1">
                  <c:v>0.24000000000000021</c:v>
                </c:pt>
                <c:pt idx="2">
                  <c:v>1.04</c:v>
                </c:pt>
                <c:pt idx="3">
                  <c:v>2.9099999999999997</c:v>
                </c:pt>
                <c:pt idx="4">
                  <c:v>2.65</c:v>
                </c:pt>
                <c:pt idx="5">
                  <c:v>1.2</c:v>
                </c:pt>
                <c:pt idx="6">
                  <c:v>3.9</c:v>
                </c:pt>
                <c:pt idx="7">
                  <c:v>2.6</c:v>
                </c:pt>
                <c:pt idx="8">
                  <c:v>7.6</c:v>
                </c:pt>
              </c:numCache>
            </c:numRef>
          </c:val>
        </c:ser>
        <c:ser>
          <c:idx val="1"/>
          <c:order val="1"/>
          <c:tx>
            <c:strRef>
              <c:f>Лист1!$C$1</c:f>
              <c:strCache>
                <c:ptCount val="1"/>
                <c:pt idx="0">
                  <c:v>% нестандартных проб по микробиологическим показателям</c:v>
                </c:pt>
              </c:strCache>
            </c:strRef>
          </c:tx>
          <c:invertIfNegative val="0"/>
          <c:cat>
            <c:numRef>
              <c:f>Лист1!$A$2:$A$10</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Лист1!$C$2:$C$10</c:f>
              <c:numCache>
                <c:formatCode>General</c:formatCode>
                <c:ptCount val="9"/>
                <c:pt idx="0">
                  <c:v>0.25</c:v>
                </c:pt>
                <c:pt idx="1">
                  <c:v>1.45</c:v>
                </c:pt>
                <c:pt idx="2">
                  <c:v>0.81</c:v>
                </c:pt>
                <c:pt idx="3">
                  <c:v>0.70000000000000062</c:v>
                </c:pt>
                <c:pt idx="4">
                  <c:v>0.56999999999999995</c:v>
                </c:pt>
                <c:pt idx="5">
                  <c:v>0.52</c:v>
                </c:pt>
                <c:pt idx="6">
                  <c:v>1.9900000000000024</c:v>
                </c:pt>
                <c:pt idx="7">
                  <c:v>1.03</c:v>
                </c:pt>
                <c:pt idx="8">
                  <c:v>0.5</c:v>
                </c:pt>
              </c:numCache>
            </c:numRef>
          </c:val>
        </c:ser>
        <c:dLbls>
          <c:showLegendKey val="0"/>
          <c:showVal val="0"/>
          <c:showCatName val="0"/>
          <c:showSerName val="0"/>
          <c:showPercent val="0"/>
          <c:showBubbleSize val="0"/>
        </c:dLbls>
        <c:gapWidth val="150"/>
        <c:axId val="335476224"/>
        <c:axId val="335477760"/>
      </c:barChart>
      <c:catAx>
        <c:axId val="335476224"/>
        <c:scaling>
          <c:orientation val="minMax"/>
        </c:scaling>
        <c:delete val="0"/>
        <c:axPos val="b"/>
        <c:numFmt formatCode="General" sourceLinked="1"/>
        <c:majorTickMark val="out"/>
        <c:minorTickMark val="none"/>
        <c:tickLblPos val="nextTo"/>
        <c:crossAx val="335477760"/>
        <c:crosses val="autoZero"/>
        <c:auto val="1"/>
        <c:lblAlgn val="ctr"/>
        <c:lblOffset val="100"/>
        <c:noMultiLvlLbl val="0"/>
      </c:catAx>
      <c:valAx>
        <c:axId val="335477760"/>
        <c:scaling>
          <c:orientation val="minMax"/>
        </c:scaling>
        <c:delete val="0"/>
        <c:axPos val="l"/>
        <c:majorGridlines/>
        <c:numFmt formatCode="General" sourceLinked="1"/>
        <c:majorTickMark val="out"/>
        <c:minorTickMark val="none"/>
        <c:tickLblPos val="nextTo"/>
        <c:crossAx val="33547622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источники централизованного водоснабжения</c:v>
                </c:pt>
              </c:strCache>
            </c:strRef>
          </c:tx>
          <c:invertIfNegative val="0"/>
          <c:cat>
            <c:numRef>
              <c:f>Лист1!$A$2:$A$13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Лист1!$B$2:$B$13</c:f>
              <c:numCache>
                <c:formatCode>General</c:formatCode>
                <c:ptCount val="12"/>
                <c:pt idx="0">
                  <c:v>26.4</c:v>
                </c:pt>
                <c:pt idx="1">
                  <c:v>28.5</c:v>
                </c:pt>
                <c:pt idx="2">
                  <c:v>21.2</c:v>
                </c:pt>
                <c:pt idx="3">
                  <c:v>22.7</c:v>
                </c:pt>
                <c:pt idx="4">
                  <c:v>26.8</c:v>
                </c:pt>
                <c:pt idx="5">
                  <c:v>21.2</c:v>
                </c:pt>
                <c:pt idx="6">
                  <c:v>31.6</c:v>
                </c:pt>
                <c:pt idx="7">
                  <c:v>32</c:v>
                </c:pt>
                <c:pt idx="8">
                  <c:v>21.1</c:v>
                </c:pt>
                <c:pt idx="9">
                  <c:v>27.1</c:v>
                </c:pt>
                <c:pt idx="10">
                  <c:v>24.5</c:v>
                </c:pt>
                <c:pt idx="11">
                  <c:v>47</c:v>
                </c:pt>
              </c:numCache>
            </c:numRef>
          </c:val>
        </c:ser>
        <c:ser>
          <c:idx val="1"/>
          <c:order val="1"/>
          <c:tx>
            <c:strRef>
              <c:f>Лист1!$C$1</c:f>
              <c:strCache>
                <c:ptCount val="1"/>
                <c:pt idx="0">
                  <c:v>коммунальные водопроводы</c:v>
                </c:pt>
              </c:strCache>
            </c:strRef>
          </c:tx>
          <c:invertIfNegative val="0"/>
          <c:cat>
            <c:numRef>
              <c:f>Лист1!$A$2:$A$13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Лист1!$C$2:$C$13</c:f>
              <c:numCache>
                <c:formatCode>General</c:formatCode>
                <c:ptCount val="12"/>
                <c:pt idx="0">
                  <c:v>9.1</c:v>
                </c:pt>
                <c:pt idx="1">
                  <c:v>11.1</c:v>
                </c:pt>
                <c:pt idx="2">
                  <c:v>9.5</c:v>
                </c:pt>
                <c:pt idx="3">
                  <c:v>15.3</c:v>
                </c:pt>
                <c:pt idx="4">
                  <c:v>12.2</c:v>
                </c:pt>
                <c:pt idx="5">
                  <c:v>11.9</c:v>
                </c:pt>
                <c:pt idx="6">
                  <c:v>23.8</c:v>
                </c:pt>
                <c:pt idx="7">
                  <c:v>20.3</c:v>
                </c:pt>
                <c:pt idx="8">
                  <c:v>14.7</c:v>
                </c:pt>
                <c:pt idx="9">
                  <c:v>16.600000000000001</c:v>
                </c:pt>
                <c:pt idx="10">
                  <c:v>16</c:v>
                </c:pt>
                <c:pt idx="11">
                  <c:v>42.1</c:v>
                </c:pt>
              </c:numCache>
            </c:numRef>
          </c:val>
        </c:ser>
        <c:ser>
          <c:idx val="2"/>
          <c:order val="2"/>
          <c:tx>
            <c:strRef>
              <c:f>Лист1!$D$1</c:f>
              <c:strCache>
                <c:ptCount val="1"/>
                <c:pt idx="0">
                  <c:v>Ведомственные водопроводы</c:v>
                </c:pt>
              </c:strCache>
            </c:strRef>
          </c:tx>
          <c:invertIfNegative val="0"/>
          <c:cat>
            <c:numRef>
              <c:f>Лист1!$A$2:$A$13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Лист1!$D$2:$D$13</c:f>
              <c:numCache>
                <c:formatCode>General</c:formatCode>
                <c:ptCount val="12"/>
                <c:pt idx="0">
                  <c:v>25.7</c:v>
                </c:pt>
                <c:pt idx="1">
                  <c:v>16.5</c:v>
                </c:pt>
                <c:pt idx="2">
                  <c:v>26.8</c:v>
                </c:pt>
                <c:pt idx="3">
                  <c:v>28.4</c:v>
                </c:pt>
                <c:pt idx="4">
                  <c:v>25.7</c:v>
                </c:pt>
                <c:pt idx="5">
                  <c:v>24.6</c:v>
                </c:pt>
                <c:pt idx="6">
                  <c:v>26.7</c:v>
                </c:pt>
                <c:pt idx="7">
                  <c:v>23.4</c:v>
                </c:pt>
                <c:pt idx="8">
                  <c:v>17.3</c:v>
                </c:pt>
                <c:pt idx="9">
                  <c:v>18.2</c:v>
                </c:pt>
                <c:pt idx="10">
                  <c:v>17</c:v>
                </c:pt>
                <c:pt idx="11">
                  <c:v>65.2</c:v>
                </c:pt>
              </c:numCache>
            </c:numRef>
          </c:val>
        </c:ser>
        <c:ser>
          <c:idx val="3"/>
          <c:order val="3"/>
          <c:tx>
            <c:strRef>
              <c:f>Лист1!$E$1</c:f>
              <c:strCache>
                <c:ptCount val="1"/>
                <c:pt idx="0">
                  <c:v>источники децентрализованного водоснабжения</c:v>
                </c:pt>
              </c:strCache>
            </c:strRef>
          </c:tx>
          <c:invertIfNegative val="0"/>
          <c:cat>
            <c:numRef>
              <c:f>Лист1!$A$2:$A$13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Лист1!$E$2:$E$13</c:f>
              <c:numCache>
                <c:formatCode>General</c:formatCode>
                <c:ptCount val="12"/>
                <c:pt idx="0">
                  <c:v>5.5</c:v>
                </c:pt>
                <c:pt idx="1">
                  <c:v>23.4</c:v>
                </c:pt>
                <c:pt idx="2">
                  <c:v>24</c:v>
                </c:pt>
                <c:pt idx="3">
                  <c:v>13.7</c:v>
                </c:pt>
                <c:pt idx="4">
                  <c:v>5.6</c:v>
                </c:pt>
                <c:pt idx="5">
                  <c:v>8.2000000000000011</c:v>
                </c:pt>
                <c:pt idx="6">
                  <c:v>30.6</c:v>
                </c:pt>
                <c:pt idx="7">
                  <c:v>11.4</c:v>
                </c:pt>
                <c:pt idx="8">
                  <c:v>4.2</c:v>
                </c:pt>
                <c:pt idx="9">
                  <c:v>20.3</c:v>
                </c:pt>
                <c:pt idx="10">
                  <c:v>22.2</c:v>
                </c:pt>
                <c:pt idx="11">
                  <c:v>25.6</c:v>
                </c:pt>
              </c:numCache>
            </c:numRef>
          </c:val>
        </c:ser>
        <c:dLbls>
          <c:showLegendKey val="0"/>
          <c:showVal val="0"/>
          <c:showCatName val="0"/>
          <c:showSerName val="0"/>
          <c:showPercent val="0"/>
          <c:showBubbleSize val="0"/>
        </c:dLbls>
        <c:gapWidth val="150"/>
        <c:axId val="335185024"/>
        <c:axId val="335186560"/>
      </c:barChart>
      <c:catAx>
        <c:axId val="335185024"/>
        <c:scaling>
          <c:orientation val="minMax"/>
        </c:scaling>
        <c:delete val="0"/>
        <c:axPos val="b"/>
        <c:numFmt formatCode="General" sourceLinked="1"/>
        <c:majorTickMark val="out"/>
        <c:minorTickMark val="none"/>
        <c:tickLblPos val="nextTo"/>
        <c:crossAx val="335186560"/>
        <c:crosses val="autoZero"/>
        <c:auto val="1"/>
        <c:lblAlgn val="ctr"/>
        <c:lblOffset val="100"/>
        <c:noMultiLvlLbl val="0"/>
      </c:catAx>
      <c:valAx>
        <c:axId val="335186560"/>
        <c:scaling>
          <c:orientation val="minMax"/>
        </c:scaling>
        <c:delete val="0"/>
        <c:axPos val="l"/>
        <c:majorGridlines/>
        <c:numFmt formatCode="General" sourceLinked="1"/>
        <c:majorTickMark val="out"/>
        <c:minorTickMark val="none"/>
        <c:tickLblPos val="nextTo"/>
        <c:crossAx val="33518502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Лист1!$B$1</c:f>
              <c:strCache>
                <c:ptCount val="1"/>
                <c:pt idx="0">
                  <c:v>источники нецентрализованного водоснабжения</c:v>
                </c:pt>
              </c:strCache>
            </c:strRef>
          </c:tx>
          <c:invertIfNegative val="0"/>
          <c:cat>
            <c:numRef>
              <c:f>Лист1!$A$2:$A$14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Лист1!$B$2:$B$14</c:f>
              <c:numCache>
                <c:formatCode>General</c:formatCode>
                <c:ptCount val="13"/>
                <c:pt idx="0">
                  <c:v>4.9000000000000004</c:v>
                </c:pt>
                <c:pt idx="1">
                  <c:v>5.0999999999999996</c:v>
                </c:pt>
                <c:pt idx="2">
                  <c:v>0.99</c:v>
                </c:pt>
                <c:pt idx="3">
                  <c:v>1.8</c:v>
                </c:pt>
                <c:pt idx="4">
                  <c:v>3.3</c:v>
                </c:pt>
                <c:pt idx="5">
                  <c:v>0.75000000000000033</c:v>
                </c:pt>
                <c:pt idx="6">
                  <c:v>2.7</c:v>
                </c:pt>
                <c:pt idx="7">
                  <c:v>1.7</c:v>
                </c:pt>
                <c:pt idx="8">
                  <c:v>0.9</c:v>
                </c:pt>
                <c:pt idx="9">
                  <c:v>6.3</c:v>
                </c:pt>
                <c:pt idx="10">
                  <c:v>10.6</c:v>
                </c:pt>
                <c:pt idx="11">
                  <c:v>4.7</c:v>
                </c:pt>
              </c:numCache>
            </c:numRef>
          </c:val>
        </c:ser>
        <c:dLbls>
          <c:showLegendKey val="0"/>
          <c:showVal val="0"/>
          <c:showCatName val="0"/>
          <c:showSerName val="0"/>
          <c:showPercent val="0"/>
          <c:showBubbleSize val="0"/>
        </c:dLbls>
        <c:gapWidth val="150"/>
        <c:axId val="335345920"/>
        <c:axId val="335523840"/>
      </c:barChart>
      <c:catAx>
        <c:axId val="335345920"/>
        <c:scaling>
          <c:orientation val="minMax"/>
        </c:scaling>
        <c:delete val="0"/>
        <c:axPos val="b"/>
        <c:numFmt formatCode="General" sourceLinked="1"/>
        <c:majorTickMark val="out"/>
        <c:minorTickMark val="none"/>
        <c:tickLblPos val="nextTo"/>
        <c:crossAx val="335523840"/>
        <c:crosses val="autoZero"/>
        <c:auto val="1"/>
        <c:lblAlgn val="ctr"/>
        <c:lblOffset val="100"/>
        <c:noMultiLvlLbl val="0"/>
      </c:catAx>
      <c:valAx>
        <c:axId val="335523840"/>
        <c:scaling>
          <c:orientation val="minMax"/>
        </c:scaling>
        <c:delete val="0"/>
        <c:axPos val="l"/>
        <c:majorGridlines/>
        <c:numFmt formatCode="General" sourceLinked="1"/>
        <c:majorTickMark val="out"/>
        <c:minorTickMark val="none"/>
        <c:tickLblPos val="nextTo"/>
        <c:crossAx val="33534592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019378900009761"/>
          <c:y val="6.3601074761920326E-2"/>
          <c:w val="0.7503730137822846"/>
          <c:h val="0.85715894511937962"/>
        </c:manualLayout>
      </c:layout>
      <c:bar3DChart>
        <c:barDir val="col"/>
        <c:grouping val="percentStacked"/>
        <c:varyColors val="0"/>
        <c:ser>
          <c:idx val="0"/>
          <c:order val="0"/>
          <c:tx>
            <c:strRef>
              <c:f>Лист1!$B$1</c:f>
              <c:strCache>
                <c:ptCount val="1"/>
                <c:pt idx="0">
                  <c:v>I группа</c:v>
                </c:pt>
              </c:strCache>
            </c:strRef>
          </c:tx>
          <c:invertIfNegative val="0"/>
          <c:cat>
            <c:numRef>
              <c:f>Лист1!$A$2:$A$8</c:f>
              <c:numCache>
                <c:formatCode>General</c:formatCode>
                <c:ptCount val="7"/>
                <c:pt idx="0">
                  <c:v>2017</c:v>
                </c:pt>
                <c:pt idx="1">
                  <c:v>2018</c:v>
                </c:pt>
                <c:pt idx="2">
                  <c:v>2019</c:v>
                </c:pt>
                <c:pt idx="3">
                  <c:v>2020</c:v>
                </c:pt>
                <c:pt idx="4">
                  <c:v>2021</c:v>
                </c:pt>
                <c:pt idx="5">
                  <c:v>2022</c:v>
                </c:pt>
              </c:numCache>
            </c:numRef>
          </c:cat>
          <c:val>
            <c:numRef>
              <c:f>Лист1!$B$2:$B$8</c:f>
              <c:numCache>
                <c:formatCode>General</c:formatCode>
                <c:ptCount val="7"/>
                <c:pt idx="0">
                  <c:v>30.779999999999987</c:v>
                </c:pt>
                <c:pt idx="1">
                  <c:v>27.75</c:v>
                </c:pt>
                <c:pt idx="2">
                  <c:v>28.2</c:v>
                </c:pt>
                <c:pt idx="3">
                  <c:v>28.259999999999987</c:v>
                </c:pt>
                <c:pt idx="4">
                  <c:v>27.9</c:v>
                </c:pt>
                <c:pt idx="5">
                  <c:v>27.630000000000031</c:v>
                </c:pt>
              </c:numCache>
            </c:numRef>
          </c:val>
        </c:ser>
        <c:ser>
          <c:idx val="1"/>
          <c:order val="1"/>
          <c:tx>
            <c:strRef>
              <c:f>Лист1!$C$1</c:f>
              <c:strCache>
                <c:ptCount val="1"/>
                <c:pt idx="0">
                  <c:v>II группа</c:v>
                </c:pt>
              </c:strCache>
            </c:strRef>
          </c:tx>
          <c:invertIfNegative val="0"/>
          <c:cat>
            <c:numRef>
              <c:f>Лист1!$A$2:$A$8</c:f>
              <c:numCache>
                <c:formatCode>General</c:formatCode>
                <c:ptCount val="7"/>
                <c:pt idx="0">
                  <c:v>2017</c:v>
                </c:pt>
                <c:pt idx="1">
                  <c:v>2018</c:v>
                </c:pt>
                <c:pt idx="2">
                  <c:v>2019</c:v>
                </c:pt>
                <c:pt idx="3">
                  <c:v>2020</c:v>
                </c:pt>
                <c:pt idx="4">
                  <c:v>2021</c:v>
                </c:pt>
                <c:pt idx="5">
                  <c:v>2022</c:v>
                </c:pt>
              </c:numCache>
            </c:numRef>
          </c:cat>
          <c:val>
            <c:numRef>
              <c:f>Лист1!$C$2:$C$8</c:f>
              <c:numCache>
                <c:formatCode>General</c:formatCode>
                <c:ptCount val="7"/>
                <c:pt idx="0">
                  <c:v>57.15</c:v>
                </c:pt>
                <c:pt idx="1">
                  <c:v>58.25</c:v>
                </c:pt>
                <c:pt idx="2">
                  <c:v>56.1</c:v>
                </c:pt>
                <c:pt idx="3">
                  <c:v>56.32</c:v>
                </c:pt>
                <c:pt idx="4">
                  <c:v>57.1</c:v>
                </c:pt>
                <c:pt idx="5">
                  <c:v>57.34</c:v>
                </c:pt>
              </c:numCache>
            </c:numRef>
          </c:val>
        </c:ser>
        <c:ser>
          <c:idx val="2"/>
          <c:order val="2"/>
          <c:tx>
            <c:strRef>
              <c:f>Лист1!$D$1</c:f>
              <c:strCache>
                <c:ptCount val="1"/>
                <c:pt idx="0">
                  <c:v>IIIгруппа</c:v>
                </c:pt>
              </c:strCache>
            </c:strRef>
          </c:tx>
          <c:invertIfNegative val="0"/>
          <c:cat>
            <c:numRef>
              <c:f>Лист1!$A$2:$A$8</c:f>
              <c:numCache>
                <c:formatCode>General</c:formatCode>
                <c:ptCount val="7"/>
                <c:pt idx="0">
                  <c:v>2017</c:v>
                </c:pt>
                <c:pt idx="1">
                  <c:v>2018</c:v>
                </c:pt>
                <c:pt idx="2">
                  <c:v>2019</c:v>
                </c:pt>
                <c:pt idx="3">
                  <c:v>2020</c:v>
                </c:pt>
                <c:pt idx="4">
                  <c:v>2021</c:v>
                </c:pt>
                <c:pt idx="5">
                  <c:v>2022</c:v>
                </c:pt>
              </c:numCache>
            </c:numRef>
          </c:cat>
          <c:val>
            <c:numRef>
              <c:f>Лист1!$D$2:$D$8</c:f>
              <c:numCache>
                <c:formatCode>General</c:formatCode>
                <c:ptCount val="7"/>
                <c:pt idx="0">
                  <c:v>10.15</c:v>
                </c:pt>
                <c:pt idx="1">
                  <c:v>12.07</c:v>
                </c:pt>
                <c:pt idx="2">
                  <c:v>13.6</c:v>
                </c:pt>
                <c:pt idx="3">
                  <c:v>13.42</c:v>
                </c:pt>
                <c:pt idx="4">
                  <c:v>13.2</c:v>
                </c:pt>
                <c:pt idx="5">
                  <c:v>13.14</c:v>
                </c:pt>
              </c:numCache>
            </c:numRef>
          </c:val>
        </c:ser>
        <c:ser>
          <c:idx val="3"/>
          <c:order val="3"/>
          <c:tx>
            <c:strRef>
              <c:f>Лист1!$E$1</c:f>
              <c:strCache>
                <c:ptCount val="1"/>
                <c:pt idx="0">
                  <c:v>Ivгруппа</c:v>
                </c:pt>
              </c:strCache>
            </c:strRef>
          </c:tx>
          <c:invertIfNegative val="0"/>
          <c:cat>
            <c:numRef>
              <c:f>Лист1!$A$2:$A$8</c:f>
              <c:numCache>
                <c:formatCode>General</c:formatCode>
                <c:ptCount val="7"/>
                <c:pt idx="0">
                  <c:v>2017</c:v>
                </c:pt>
                <c:pt idx="1">
                  <c:v>2018</c:v>
                </c:pt>
                <c:pt idx="2">
                  <c:v>2019</c:v>
                </c:pt>
                <c:pt idx="3">
                  <c:v>2020</c:v>
                </c:pt>
                <c:pt idx="4">
                  <c:v>2021</c:v>
                </c:pt>
                <c:pt idx="5">
                  <c:v>2022</c:v>
                </c:pt>
              </c:numCache>
            </c:numRef>
          </c:cat>
          <c:val>
            <c:numRef>
              <c:f>Лист1!$E$2:$E$8</c:f>
              <c:numCache>
                <c:formatCode>General</c:formatCode>
                <c:ptCount val="7"/>
                <c:pt idx="0">
                  <c:v>1.9200000000000021</c:v>
                </c:pt>
                <c:pt idx="1">
                  <c:v>1.9200000000000021</c:v>
                </c:pt>
                <c:pt idx="2">
                  <c:v>2.1</c:v>
                </c:pt>
                <c:pt idx="3">
                  <c:v>2</c:v>
                </c:pt>
                <c:pt idx="4">
                  <c:v>1.8</c:v>
                </c:pt>
                <c:pt idx="5">
                  <c:v>1.8800000000000001</c:v>
                </c:pt>
              </c:numCache>
            </c:numRef>
          </c:val>
        </c:ser>
        <c:dLbls>
          <c:showLegendKey val="0"/>
          <c:showVal val="0"/>
          <c:showCatName val="0"/>
          <c:showSerName val="0"/>
          <c:showPercent val="0"/>
          <c:showBubbleSize val="0"/>
        </c:dLbls>
        <c:gapWidth val="150"/>
        <c:shape val="box"/>
        <c:axId val="334162560"/>
        <c:axId val="334164352"/>
        <c:axId val="0"/>
      </c:bar3DChart>
      <c:catAx>
        <c:axId val="334162560"/>
        <c:scaling>
          <c:orientation val="minMax"/>
        </c:scaling>
        <c:delete val="0"/>
        <c:axPos val="b"/>
        <c:numFmt formatCode="General" sourceLinked="1"/>
        <c:majorTickMark val="out"/>
        <c:minorTickMark val="none"/>
        <c:tickLblPos val="nextTo"/>
        <c:crossAx val="334164352"/>
        <c:crosses val="autoZero"/>
        <c:auto val="1"/>
        <c:lblAlgn val="ctr"/>
        <c:lblOffset val="100"/>
        <c:noMultiLvlLbl val="0"/>
      </c:catAx>
      <c:valAx>
        <c:axId val="334164352"/>
        <c:scaling>
          <c:orientation val="minMax"/>
        </c:scaling>
        <c:delete val="0"/>
        <c:axPos val="l"/>
        <c:majorGridlines/>
        <c:numFmt formatCode="0%" sourceLinked="1"/>
        <c:majorTickMark val="out"/>
        <c:minorTickMark val="none"/>
        <c:tickLblPos val="nextTo"/>
        <c:crossAx val="334162560"/>
        <c:crosses val="autoZero"/>
        <c:crossBetween val="between"/>
      </c:valAx>
      <c:spPr>
        <a:noFill/>
        <a:ln w="25403">
          <a:noFill/>
        </a:ln>
      </c:spPr>
    </c:plotArea>
    <c:legend>
      <c:legendPos val="r"/>
      <c:overlay val="0"/>
    </c:legend>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I группа</c:v>
                </c:pt>
              </c:strCache>
            </c:strRef>
          </c:tx>
          <c:invertIfNegative val="0"/>
          <c:cat>
            <c:numRef>
              <c:f>Лист1!$A$2:$A$8</c:f>
              <c:numCache>
                <c:formatCode>General</c:formatCode>
                <c:ptCount val="7"/>
                <c:pt idx="0">
                  <c:v>2017</c:v>
                </c:pt>
                <c:pt idx="1">
                  <c:v>2018</c:v>
                </c:pt>
                <c:pt idx="2">
                  <c:v>2019</c:v>
                </c:pt>
                <c:pt idx="3">
                  <c:v>2020</c:v>
                </c:pt>
                <c:pt idx="4">
                  <c:v>2021</c:v>
                </c:pt>
                <c:pt idx="5">
                  <c:v>2022</c:v>
                </c:pt>
              </c:numCache>
            </c:numRef>
          </c:cat>
          <c:val>
            <c:numRef>
              <c:f>Лист1!$B$2:$B$8</c:f>
              <c:numCache>
                <c:formatCode>General</c:formatCode>
                <c:ptCount val="7"/>
                <c:pt idx="0">
                  <c:v>27.58</c:v>
                </c:pt>
                <c:pt idx="1">
                  <c:v>27.71</c:v>
                </c:pt>
                <c:pt idx="2">
                  <c:v>34</c:v>
                </c:pt>
                <c:pt idx="3">
                  <c:v>34</c:v>
                </c:pt>
                <c:pt idx="4">
                  <c:v>35</c:v>
                </c:pt>
                <c:pt idx="5">
                  <c:v>37</c:v>
                </c:pt>
              </c:numCache>
            </c:numRef>
          </c:val>
        </c:ser>
        <c:ser>
          <c:idx val="1"/>
          <c:order val="1"/>
          <c:tx>
            <c:strRef>
              <c:f>Лист1!$C$1</c:f>
              <c:strCache>
                <c:ptCount val="1"/>
                <c:pt idx="0">
                  <c:v>II группа</c:v>
                </c:pt>
              </c:strCache>
            </c:strRef>
          </c:tx>
          <c:invertIfNegative val="0"/>
          <c:cat>
            <c:numRef>
              <c:f>Лист1!$A$2:$A$8</c:f>
              <c:numCache>
                <c:formatCode>General</c:formatCode>
                <c:ptCount val="7"/>
                <c:pt idx="0">
                  <c:v>2017</c:v>
                </c:pt>
                <c:pt idx="1">
                  <c:v>2018</c:v>
                </c:pt>
                <c:pt idx="2">
                  <c:v>2019</c:v>
                </c:pt>
                <c:pt idx="3">
                  <c:v>2020</c:v>
                </c:pt>
                <c:pt idx="4">
                  <c:v>2021</c:v>
                </c:pt>
                <c:pt idx="5">
                  <c:v>2022</c:v>
                </c:pt>
              </c:numCache>
            </c:numRef>
          </c:cat>
          <c:val>
            <c:numRef>
              <c:f>Лист1!$C$2:$C$8</c:f>
              <c:numCache>
                <c:formatCode>General</c:formatCode>
                <c:ptCount val="7"/>
                <c:pt idx="0">
                  <c:v>57.59</c:v>
                </c:pt>
                <c:pt idx="1">
                  <c:v>61.78</c:v>
                </c:pt>
                <c:pt idx="2">
                  <c:v>54.6</c:v>
                </c:pt>
                <c:pt idx="3">
                  <c:v>55.4</c:v>
                </c:pt>
                <c:pt idx="4">
                  <c:v>55.6</c:v>
                </c:pt>
                <c:pt idx="5">
                  <c:v>53.9</c:v>
                </c:pt>
              </c:numCache>
            </c:numRef>
          </c:val>
        </c:ser>
        <c:ser>
          <c:idx val="2"/>
          <c:order val="2"/>
          <c:tx>
            <c:strRef>
              <c:f>Лист1!$D$1</c:f>
              <c:strCache>
                <c:ptCount val="1"/>
                <c:pt idx="0">
                  <c:v>IIIгруппа</c:v>
                </c:pt>
              </c:strCache>
            </c:strRef>
          </c:tx>
          <c:invertIfNegative val="0"/>
          <c:cat>
            <c:numRef>
              <c:f>Лист1!$A$2:$A$8</c:f>
              <c:numCache>
                <c:formatCode>General</c:formatCode>
                <c:ptCount val="7"/>
                <c:pt idx="0">
                  <c:v>2017</c:v>
                </c:pt>
                <c:pt idx="1">
                  <c:v>2018</c:v>
                </c:pt>
                <c:pt idx="2">
                  <c:v>2019</c:v>
                </c:pt>
                <c:pt idx="3">
                  <c:v>2020</c:v>
                </c:pt>
                <c:pt idx="4">
                  <c:v>2021</c:v>
                </c:pt>
                <c:pt idx="5">
                  <c:v>2022</c:v>
                </c:pt>
              </c:numCache>
            </c:numRef>
          </c:cat>
          <c:val>
            <c:numRef>
              <c:f>Лист1!$D$2:$D$8</c:f>
              <c:numCache>
                <c:formatCode>General</c:formatCode>
                <c:ptCount val="7"/>
                <c:pt idx="0">
                  <c:v>12.32</c:v>
                </c:pt>
                <c:pt idx="1">
                  <c:v>9.02</c:v>
                </c:pt>
                <c:pt idx="2">
                  <c:v>9.8000000000000007</c:v>
                </c:pt>
                <c:pt idx="3">
                  <c:v>9.5</c:v>
                </c:pt>
                <c:pt idx="4">
                  <c:v>8.6</c:v>
                </c:pt>
                <c:pt idx="5">
                  <c:v>8.3000000000000007</c:v>
                </c:pt>
              </c:numCache>
            </c:numRef>
          </c:val>
        </c:ser>
        <c:ser>
          <c:idx val="3"/>
          <c:order val="3"/>
          <c:tx>
            <c:strRef>
              <c:f>Лист1!$E$1</c:f>
              <c:strCache>
                <c:ptCount val="1"/>
                <c:pt idx="0">
                  <c:v>Ivгруппа</c:v>
                </c:pt>
              </c:strCache>
            </c:strRef>
          </c:tx>
          <c:invertIfNegative val="0"/>
          <c:cat>
            <c:numRef>
              <c:f>Лист1!$A$2:$A$8</c:f>
              <c:numCache>
                <c:formatCode>General</c:formatCode>
                <c:ptCount val="7"/>
                <c:pt idx="0">
                  <c:v>2017</c:v>
                </c:pt>
                <c:pt idx="1">
                  <c:v>2018</c:v>
                </c:pt>
                <c:pt idx="2">
                  <c:v>2019</c:v>
                </c:pt>
                <c:pt idx="3">
                  <c:v>2020</c:v>
                </c:pt>
                <c:pt idx="4">
                  <c:v>2021</c:v>
                </c:pt>
                <c:pt idx="5">
                  <c:v>2022</c:v>
                </c:pt>
              </c:numCache>
            </c:numRef>
          </c:cat>
          <c:val>
            <c:numRef>
              <c:f>Лист1!$E$2:$E$8</c:f>
              <c:numCache>
                <c:formatCode>General</c:formatCode>
                <c:ptCount val="7"/>
                <c:pt idx="0">
                  <c:v>2.5099999999999998</c:v>
                </c:pt>
                <c:pt idx="1">
                  <c:v>1.49</c:v>
                </c:pt>
                <c:pt idx="2">
                  <c:v>1.6</c:v>
                </c:pt>
                <c:pt idx="3">
                  <c:v>1.1900000000000022</c:v>
                </c:pt>
                <c:pt idx="4">
                  <c:v>0.8</c:v>
                </c:pt>
                <c:pt idx="5">
                  <c:v>0.70000000000000062</c:v>
                </c:pt>
              </c:numCache>
            </c:numRef>
          </c:val>
        </c:ser>
        <c:dLbls>
          <c:showLegendKey val="0"/>
          <c:showVal val="0"/>
          <c:showCatName val="0"/>
          <c:showSerName val="0"/>
          <c:showPercent val="0"/>
          <c:showBubbleSize val="0"/>
        </c:dLbls>
        <c:gapWidth val="150"/>
        <c:shape val="box"/>
        <c:axId val="336026240"/>
        <c:axId val="336028032"/>
        <c:axId val="0"/>
      </c:bar3DChart>
      <c:catAx>
        <c:axId val="336026240"/>
        <c:scaling>
          <c:orientation val="minMax"/>
        </c:scaling>
        <c:delete val="0"/>
        <c:axPos val="b"/>
        <c:numFmt formatCode="General" sourceLinked="1"/>
        <c:majorTickMark val="out"/>
        <c:minorTickMark val="none"/>
        <c:tickLblPos val="nextTo"/>
        <c:crossAx val="336028032"/>
        <c:crosses val="autoZero"/>
        <c:auto val="1"/>
        <c:lblAlgn val="ctr"/>
        <c:lblOffset val="100"/>
        <c:noMultiLvlLbl val="0"/>
      </c:catAx>
      <c:valAx>
        <c:axId val="336028032"/>
        <c:scaling>
          <c:orientation val="minMax"/>
        </c:scaling>
        <c:delete val="0"/>
        <c:axPos val="l"/>
        <c:majorGridlines/>
        <c:numFmt formatCode="0%" sourceLinked="1"/>
        <c:majorTickMark val="out"/>
        <c:minorTickMark val="none"/>
        <c:tickLblPos val="nextTo"/>
        <c:crossAx val="336026240"/>
        <c:crosses val="autoZero"/>
        <c:crossBetween val="between"/>
      </c:valAx>
      <c:spPr>
        <a:noFill/>
        <a:ln w="25403">
          <a:noFill/>
        </a:ln>
      </c:spPr>
    </c:plotArea>
    <c:legend>
      <c:legendPos val="r"/>
      <c:overlay val="0"/>
    </c:legend>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I группа</c:v>
                </c:pt>
              </c:strCache>
            </c:strRef>
          </c:tx>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Лист1!$B$2:$B$7</c:f>
              <c:numCache>
                <c:formatCode>General</c:formatCode>
                <c:ptCount val="6"/>
                <c:pt idx="0">
                  <c:v>36.24</c:v>
                </c:pt>
                <c:pt idx="1">
                  <c:v>25.759999999999987</c:v>
                </c:pt>
                <c:pt idx="2">
                  <c:v>23.4</c:v>
                </c:pt>
                <c:pt idx="3">
                  <c:v>25.1</c:v>
                </c:pt>
                <c:pt idx="4">
                  <c:v>23.5</c:v>
                </c:pt>
                <c:pt idx="5">
                  <c:v>22.3</c:v>
                </c:pt>
              </c:numCache>
            </c:numRef>
          </c:val>
        </c:ser>
        <c:ser>
          <c:idx val="1"/>
          <c:order val="1"/>
          <c:tx>
            <c:strRef>
              <c:f>Лист1!$C$1</c:f>
              <c:strCache>
                <c:ptCount val="1"/>
                <c:pt idx="0">
                  <c:v>II группа</c:v>
                </c:pt>
              </c:strCache>
            </c:strRef>
          </c:tx>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Лист1!$C$2:$C$7</c:f>
              <c:numCache>
                <c:formatCode>General</c:formatCode>
                <c:ptCount val="6"/>
                <c:pt idx="0">
                  <c:v>51.33</c:v>
                </c:pt>
                <c:pt idx="1">
                  <c:v>56.33</c:v>
                </c:pt>
                <c:pt idx="2">
                  <c:v>56.8</c:v>
                </c:pt>
                <c:pt idx="3">
                  <c:v>55.4</c:v>
                </c:pt>
                <c:pt idx="4">
                  <c:v>57.5</c:v>
                </c:pt>
                <c:pt idx="5">
                  <c:v>59.3</c:v>
                </c:pt>
              </c:numCache>
            </c:numRef>
          </c:val>
        </c:ser>
        <c:ser>
          <c:idx val="2"/>
          <c:order val="2"/>
          <c:tx>
            <c:strRef>
              <c:f>Лист1!$D$1</c:f>
              <c:strCache>
                <c:ptCount val="1"/>
                <c:pt idx="0">
                  <c:v>IIIгруппа</c:v>
                </c:pt>
              </c:strCache>
            </c:strRef>
          </c:tx>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Лист1!$D$2:$D$7</c:f>
              <c:numCache>
                <c:formatCode>General</c:formatCode>
                <c:ptCount val="6"/>
                <c:pt idx="0">
                  <c:v>10.84</c:v>
                </c:pt>
                <c:pt idx="1">
                  <c:v>15.42</c:v>
                </c:pt>
                <c:pt idx="2">
                  <c:v>17.100000000000001</c:v>
                </c:pt>
                <c:pt idx="3">
                  <c:v>16.899999999999999</c:v>
                </c:pt>
                <c:pt idx="4">
                  <c:v>16.7</c:v>
                </c:pt>
                <c:pt idx="5">
                  <c:v>16.100000000000001</c:v>
                </c:pt>
              </c:numCache>
            </c:numRef>
          </c:val>
        </c:ser>
        <c:ser>
          <c:idx val="3"/>
          <c:order val="3"/>
          <c:tx>
            <c:strRef>
              <c:f>Лист1!$E$1</c:f>
              <c:strCache>
                <c:ptCount val="1"/>
                <c:pt idx="0">
                  <c:v>Ivгруппа</c:v>
                </c:pt>
              </c:strCache>
            </c:strRef>
          </c:tx>
          <c:invertIfNegative val="0"/>
          <c:cat>
            <c:numRef>
              <c:f>Лист1!$A$2:$A$7</c:f>
              <c:numCache>
                <c:formatCode>General</c:formatCode>
                <c:ptCount val="6"/>
                <c:pt idx="0">
                  <c:v>2017</c:v>
                </c:pt>
                <c:pt idx="1">
                  <c:v>2018</c:v>
                </c:pt>
                <c:pt idx="2">
                  <c:v>2019</c:v>
                </c:pt>
                <c:pt idx="3">
                  <c:v>2020</c:v>
                </c:pt>
                <c:pt idx="4">
                  <c:v>2021</c:v>
                </c:pt>
                <c:pt idx="5">
                  <c:v>2022</c:v>
                </c:pt>
              </c:numCache>
            </c:numRef>
          </c:cat>
          <c:val>
            <c:numRef>
              <c:f>Лист1!$E$2:$E$7</c:f>
              <c:numCache>
                <c:formatCode>General</c:formatCode>
                <c:ptCount val="6"/>
                <c:pt idx="0">
                  <c:v>1.59</c:v>
                </c:pt>
                <c:pt idx="1">
                  <c:v>2.4899999999999998</c:v>
                </c:pt>
                <c:pt idx="2">
                  <c:v>2.7</c:v>
                </c:pt>
                <c:pt idx="3">
                  <c:v>2.4</c:v>
                </c:pt>
                <c:pt idx="4">
                  <c:v>2.2999999999999998</c:v>
                </c:pt>
                <c:pt idx="5">
                  <c:v>2.2999999999999998</c:v>
                </c:pt>
              </c:numCache>
            </c:numRef>
          </c:val>
        </c:ser>
        <c:dLbls>
          <c:showLegendKey val="0"/>
          <c:showVal val="0"/>
          <c:showCatName val="0"/>
          <c:showSerName val="0"/>
          <c:showPercent val="0"/>
          <c:showBubbleSize val="0"/>
        </c:dLbls>
        <c:gapWidth val="150"/>
        <c:shape val="box"/>
        <c:axId val="335534720"/>
        <c:axId val="336040320"/>
        <c:axId val="0"/>
      </c:bar3DChart>
      <c:catAx>
        <c:axId val="335534720"/>
        <c:scaling>
          <c:orientation val="minMax"/>
        </c:scaling>
        <c:delete val="0"/>
        <c:axPos val="b"/>
        <c:numFmt formatCode="General" sourceLinked="1"/>
        <c:majorTickMark val="out"/>
        <c:minorTickMark val="none"/>
        <c:tickLblPos val="nextTo"/>
        <c:crossAx val="336040320"/>
        <c:crosses val="autoZero"/>
        <c:auto val="1"/>
        <c:lblAlgn val="ctr"/>
        <c:lblOffset val="100"/>
        <c:noMultiLvlLbl val="0"/>
      </c:catAx>
      <c:valAx>
        <c:axId val="336040320"/>
        <c:scaling>
          <c:orientation val="minMax"/>
        </c:scaling>
        <c:delete val="0"/>
        <c:axPos val="l"/>
        <c:majorGridlines/>
        <c:numFmt formatCode="0%" sourceLinked="1"/>
        <c:majorTickMark val="out"/>
        <c:minorTickMark val="none"/>
        <c:tickLblPos val="nextTo"/>
        <c:crossAx val="335534720"/>
        <c:crosses val="autoZero"/>
        <c:crossBetween val="between"/>
      </c:valAx>
      <c:spPr>
        <a:noFill/>
        <a:ln w="25403">
          <a:noFill/>
        </a:ln>
      </c:spPr>
    </c:plotArea>
    <c:legend>
      <c:legendPos val="r"/>
      <c:overlay val="0"/>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Шкловский район</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13.6</c:v>
                </c:pt>
                <c:pt idx="1">
                  <c:v>13.6</c:v>
                </c:pt>
                <c:pt idx="2">
                  <c:v>13.2</c:v>
                </c:pt>
                <c:pt idx="3">
                  <c:v>9.8000000000000007</c:v>
                </c:pt>
                <c:pt idx="4">
                  <c:v>8.26</c:v>
                </c:pt>
                <c:pt idx="5">
                  <c:v>7.38</c:v>
                </c:pt>
                <c:pt idx="6">
                  <c:v>8.120000000000001</c:v>
                </c:pt>
              </c:numCache>
            </c:numRef>
          </c:val>
          <c:smooth val="0"/>
        </c:ser>
        <c:ser>
          <c:idx val="1"/>
          <c:order val="1"/>
          <c:tx>
            <c:strRef>
              <c:f>Лист1!$C$1</c:f>
              <c:strCache>
                <c:ptCount val="1"/>
                <c:pt idx="0">
                  <c:v>Могилевская область</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8.8000000000000007</c:v>
                </c:pt>
                <c:pt idx="1">
                  <c:v>8.9</c:v>
                </c:pt>
                <c:pt idx="2">
                  <c:v>8.9</c:v>
                </c:pt>
                <c:pt idx="3">
                  <c:v>8.9</c:v>
                </c:pt>
                <c:pt idx="4">
                  <c:v>8.8000000000000007</c:v>
                </c:pt>
                <c:pt idx="5">
                  <c:v>8.7800000000000011</c:v>
                </c:pt>
                <c:pt idx="6">
                  <c:v>9.4</c:v>
                </c:pt>
              </c:numCache>
            </c:numRef>
          </c:val>
          <c:smooth val="0"/>
        </c:ser>
        <c:dLbls>
          <c:showLegendKey val="0"/>
          <c:showVal val="0"/>
          <c:showCatName val="0"/>
          <c:showSerName val="0"/>
          <c:showPercent val="0"/>
          <c:showBubbleSize val="0"/>
        </c:dLbls>
        <c:marker val="1"/>
        <c:smooth val="0"/>
        <c:axId val="335635200"/>
        <c:axId val="335636736"/>
      </c:lineChart>
      <c:catAx>
        <c:axId val="335635200"/>
        <c:scaling>
          <c:orientation val="minMax"/>
        </c:scaling>
        <c:delete val="0"/>
        <c:axPos val="b"/>
        <c:numFmt formatCode="General" sourceLinked="1"/>
        <c:majorTickMark val="out"/>
        <c:minorTickMark val="none"/>
        <c:tickLblPos val="nextTo"/>
        <c:crossAx val="335636736"/>
        <c:crosses val="autoZero"/>
        <c:auto val="1"/>
        <c:lblAlgn val="ctr"/>
        <c:lblOffset val="100"/>
        <c:noMultiLvlLbl val="0"/>
      </c:catAx>
      <c:valAx>
        <c:axId val="335636736"/>
        <c:scaling>
          <c:orientation val="minMax"/>
        </c:scaling>
        <c:delete val="0"/>
        <c:axPos val="l"/>
        <c:majorGridlines/>
        <c:numFmt formatCode="General" sourceLinked="1"/>
        <c:majorTickMark val="out"/>
        <c:minorTickMark val="none"/>
        <c:tickLblPos val="nextTo"/>
        <c:crossAx val="335635200"/>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Шкловский район</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20.7</c:v>
                </c:pt>
                <c:pt idx="1">
                  <c:v>20.6</c:v>
                </c:pt>
                <c:pt idx="2">
                  <c:v>19.3</c:v>
                </c:pt>
                <c:pt idx="3">
                  <c:v>12.9</c:v>
                </c:pt>
                <c:pt idx="4">
                  <c:v>11.7</c:v>
                </c:pt>
                <c:pt idx="5">
                  <c:v>9.91</c:v>
                </c:pt>
                <c:pt idx="6">
                  <c:v>10.8</c:v>
                </c:pt>
              </c:numCache>
            </c:numRef>
          </c:val>
          <c:smooth val="0"/>
        </c:ser>
        <c:ser>
          <c:idx val="1"/>
          <c:order val="1"/>
          <c:tx>
            <c:strRef>
              <c:f>Лист1!$C$1</c:f>
              <c:strCache>
                <c:ptCount val="1"/>
                <c:pt idx="0">
                  <c:v>Могилевская область</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12.8</c:v>
                </c:pt>
                <c:pt idx="1">
                  <c:v>12.7</c:v>
                </c:pt>
                <c:pt idx="2">
                  <c:v>12.5</c:v>
                </c:pt>
                <c:pt idx="3">
                  <c:v>12.2</c:v>
                </c:pt>
                <c:pt idx="4">
                  <c:v>11.9</c:v>
                </c:pt>
                <c:pt idx="5">
                  <c:v>11.6</c:v>
                </c:pt>
                <c:pt idx="6">
                  <c:v>11.8</c:v>
                </c:pt>
              </c:numCache>
            </c:numRef>
          </c:val>
          <c:smooth val="0"/>
        </c:ser>
        <c:dLbls>
          <c:showLegendKey val="0"/>
          <c:showVal val="0"/>
          <c:showCatName val="0"/>
          <c:showSerName val="0"/>
          <c:showPercent val="0"/>
          <c:showBubbleSize val="0"/>
        </c:dLbls>
        <c:marker val="1"/>
        <c:smooth val="0"/>
        <c:axId val="335612544"/>
        <c:axId val="335651200"/>
      </c:lineChart>
      <c:catAx>
        <c:axId val="335612544"/>
        <c:scaling>
          <c:orientation val="minMax"/>
        </c:scaling>
        <c:delete val="0"/>
        <c:axPos val="b"/>
        <c:numFmt formatCode="General" sourceLinked="1"/>
        <c:majorTickMark val="out"/>
        <c:minorTickMark val="none"/>
        <c:tickLblPos val="nextTo"/>
        <c:crossAx val="335651200"/>
        <c:crosses val="autoZero"/>
        <c:auto val="1"/>
        <c:lblAlgn val="ctr"/>
        <c:lblOffset val="100"/>
        <c:noMultiLvlLbl val="0"/>
      </c:catAx>
      <c:valAx>
        <c:axId val="335651200"/>
        <c:scaling>
          <c:orientation val="minMax"/>
        </c:scaling>
        <c:delete val="0"/>
        <c:axPos val="l"/>
        <c:majorGridlines/>
        <c:numFmt formatCode="General" sourceLinked="1"/>
        <c:majorTickMark val="out"/>
        <c:minorTickMark val="none"/>
        <c:tickLblPos val="nextTo"/>
        <c:crossAx val="335612544"/>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Шкловский район</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3.6</c:v>
                </c:pt>
                <c:pt idx="1">
                  <c:v>2.8</c:v>
                </c:pt>
                <c:pt idx="2">
                  <c:v>2.9</c:v>
                </c:pt>
                <c:pt idx="3">
                  <c:v>2.8</c:v>
                </c:pt>
                <c:pt idx="4">
                  <c:v>1.9900000000000024</c:v>
                </c:pt>
                <c:pt idx="5">
                  <c:v>2.8099999999999987</c:v>
                </c:pt>
                <c:pt idx="6">
                  <c:v>2.5499999999999998</c:v>
                </c:pt>
              </c:numCache>
            </c:numRef>
          </c:val>
          <c:smooth val="0"/>
        </c:ser>
        <c:ser>
          <c:idx val="1"/>
          <c:order val="1"/>
          <c:tx>
            <c:strRef>
              <c:f>Лист1!$C$1</c:f>
              <c:strCache>
                <c:ptCount val="1"/>
                <c:pt idx="0">
                  <c:v>Могилевская область</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3.5</c:v>
                </c:pt>
                <c:pt idx="1">
                  <c:v>3.5</c:v>
                </c:pt>
                <c:pt idx="2">
                  <c:v>3.5</c:v>
                </c:pt>
                <c:pt idx="3">
                  <c:v>3.5</c:v>
                </c:pt>
                <c:pt idx="4">
                  <c:v>3.6</c:v>
                </c:pt>
                <c:pt idx="5">
                  <c:v>3.2</c:v>
                </c:pt>
                <c:pt idx="6">
                  <c:v>4.5999999999999996</c:v>
                </c:pt>
              </c:numCache>
            </c:numRef>
          </c:val>
          <c:smooth val="0"/>
        </c:ser>
        <c:dLbls>
          <c:showLegendKey val="0"/>
          <c:showVal val="0"/>
          <c:showCatName val="0"/>
          <c:showSerName val="0"/>
          <c:showPercent val="0"/>
          <c:showBubbleSize val="0"/>
        </c:dLbls>
        <c:marker val="1"/>
        <c:smooth val="0"/>
        <c:axId val="336372480"/>
        <c:axId val="336374016"/>
      </c:lineChart>
      <c:catAx>
        <c:axId val="336372480"/>
        <c:scaling>
          <c:orientation val="minMax"/>
        </c:scaling>
        <c:delete val="0"/>
        <c:axPos val="b"/>
        <c:numFmt formatCode="General" sourceLinked="1"/>
        <c:majorTickMark val="out"/>
        <c:minorTickMark val="none"/>
        <c:tickLblPos val="nextTo"/>
        <c:crossAx val="336374016"/>
        <c:crosses val="autoZero"/>
        <c:auto val="1"/>
        <c:lblAlgn val="ctr"/>
        <c:lblOffset val="100"/>
        <c:noMultiLvlLbl val="0"/>
      </c:catAx>
      <c:valAx>
        <c:axId val="336374016"/>
        <c:scaling>
          <c:orientation val="minMax"/>
        </c:scaling>
        <c:delete val="0"/>
        <c:axPos val="l"/>
        <c:majorGridlines/>
        <c:numFmt formatCode="General" sourceLinked="1"/>
        <c:majorTickMark val="out"/>
        <c:minorTickMark val="none"/>
        <c:tickLblPos val="nextTo"/>
        <c:crossAx val="336372480"/>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stacked"/>
        <c:varyColors val="0"/>
        <c:ser>
          <c:idx val="0"/>
          <c:order val="0"/>
          <c:tx>
            <c:strRef>
              <c:f>Лист1!$B$1</c:f>
              <c:strCache>
                <c:ptCount val="1"/>
                <c:pt idx="0">
                  <c:v>численность населения Шкловского района</c:v>
                </c:pt>
              </c:strCache>
            </c:strRef>
          </c:tx>
          <c:invertIfNegative val="0"/>
          <c:cat>
            <c:numRef>
              <c:f>Лист1!$A$2:$A$18</c:f>
              <c:numCache>
                <c:formatCode>General</c:formatCode>
                <c:ptCount val="17"/>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numCache>
            </c:numRef>
          </c:cat>
          <c:val>
            <c:numRef>
              <c:f>Лист1!$B$2:$B$18</c:f>
              <c:numCache>
                <c:formatCode>General</c:formatCode>
                <c:ptCount val="17"/>
                <c:pt idx="0">
                  <c:v>33061</c:v>
                </c:pt>
                <c:pt idx="1">
                  <c:v>32412</c:v>
                </c:pt>
                <c:pt idx="2">
                  <c:v>32065</c:v>
                </c:pt>
                <c:pt idx="3">
                  <c:v>31504</c:v>
                </c:pt>
                <c:pt idx="4">
                  <c:v>30166</c:v>
                </c:pt>
                <c:pt idx="5">
                  <c:v>29934</c:v>
                </c:pt>
                <c:pt idx="6">
                  <c:v>29339</c:v>
                </c:pt>
                <c:pt idx="7">
                  <c:v>28753</c:v>
                </c:pt>
                <c:pt idx="8">
                  <c:v>28323</c:v>
                </c:pt>
                <c:pt idx="9">
                  <c:v>27910</c:v>
                </c:pt>
                <c:pt idx="10">
                  <c:v>27770</c:v>
                </c:pt>
                <c:pt idx="11">
                  <c:v>27481</c:v>
                </c:pt>
                <c:pt idx="12">
                  <c:v>27091</c:v>
                </c:pt>
                <c:pt idx="13">
                  <c:v>26612</c:v>
                </c:pt>
                <c:pt idx="14">
                  <c:v>25767</c:v>
                </c:pt>
                <c:pt idx="15">
                  <c:v>25280</c:v>
                </c:pt>
                <c:pt idx="16">
                  <c:v>24771</c:v>
                </c:pt>
              </c:numCache>
            </c:numRef>
          </c:val>
        </c:ser>
        <c:dLbls>
          <c:showLegendKey val="0"/>
          <c:showVal val="0"/>
          <c:showCatName val="0"/>
          <c:showSerName val="0"/>
          <c:showPercent val="0"/>
          <c:showBubbleSize val="0"/>
        </c:dLbls>
        <c:gapWidth val="150"/>
        <c:overlap val="100"/>
        <c:axId val="333971456"/>
        <c:axId val="333972992"/>
      </c:barChart>
      <c:catAx>
        <c:axId val="333971456"/>
        <c:scaling>
          <c:orientation val="minMax"/>
        </c:scaling>
        <c:delete val="0"/>
        <c:axPos val="b"/>
        <c:numFmt formatCode="General" sourceLinked="1"/>
        <c:majorTickMark val="out"/>
        <c:minorTickMark val="none"/>
        <c:tickLblPos val="nextTo"/>
        <c:crossAx val="333972992"/>
        <c:crosses val="autoZero"/>
        <c:auto val="1"/>
        <c:lblAlgn val="ctr"/>
        <c:lblOffset val="100"/>
        <c:noMultiLvlLbl val="0"/>
      </c:catAx>
      <c:valAx>
        <c:axId val="333972992"/>
        <c:scaling>
          <c:orientation val="minMax"/>
        </c:scaling>
        <c:delete val="0"/>
        <c:axPos val="l"/>
        <c:majorGridlines/>
        <c:numFmt formatCode="General" sourceLinked="1"/>
        <c:majorTickMark val="out"/>
        <c:minorTickMark val="none"/>
        <c:tickLblPos val="nextTo"/>
        <c:crossAx val="333971456"/>
        <c:crosses val="autoZero"/>
        <c:crossBetween val="between"/>
      </c:valAx>
    </c:plotArea>
    <c:legend>
      <c:legendPos val="r"/>
      <c:overlay val="0"/>
    </c:legend>
    <c:plotVisOnly val="1"/>
    <c:dispBlanksAs val="zero"/>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Шкловский район</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0.70000000000000062</c:v>
                </c:pt>
                <c:pt idx="1">
                  <c:v>0.5</c:v>
                </c:pt>
                <c:pt idx="2">
                  <c:v>0.70000000000000062</c:v>
                </c:pt>
                <c:pt idx="3">
                  <c:v>0.70000000000000062</c:v>
                </c:pt>
                <c:pt idx="4">
                  <c:v>0.77000000000000124</c:v>
                </c:pt>
                <c:pt idx="5">
                  <c:v>0.79</c:v>
                </c:pt>
                <c:pt idx="6">
                  <c:v>0.85000000000000064</c:v>
                </c:pt>
              </c:numCache>
            </c:numRef>
          </c:val>
          <c:smooth val="0"/>
        </c:ser>
        <c:ser>
          <c:idx val="1"/>
          <c:order val="1"/>
          <c:tx>
            <c:strRef>
              <c:f>Лист1!$C$1</c:f>
              <c:strCache>
                <c:ptCount val="1"/>
                <c:pt idx="0">
                  <c:v>Могилевская область</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2.7</c:v>
                </c:pt>
                <c:pt idx="1">
                  <c:v>2.4</c:v>
                </c:pt>
                <c:pt idx="2">
                  <c:v>2.4</c:v>
                </c:pt>
                <c:pt idx="3">
                  <c:v>2.4</c:v>
                </c:pt>
                <c:pt idx="4">
                  <c:v>2.4</c:v>
                </c:pt>
                <c:pt idx="5">
                  <c:v>2.4</c:v>
                </c:pt>
                <c:pt idx="6">
                  <c:v>2.5</c:v>
                </c:pt>
              </c:numCache>
            </c:numRef>
          </c:val>
          <c:smooth val="0"/>
        </c:ser>
        <c:dLbls>
          <c:showLegendKey val="0"/>
          <c:showVal val="0"/>
          <c:showCatName val="0"/>
          <c:showSerName val="0"/>
          <c:showPercent val="0"/>
          <c:showBubbleSize val="0"/>
        </c:dLbls>
        <c:marker val="1"/>
        <c:smooth val="0"/>
        <c:axId val="334224000"/>
        <c:axId val="334225792"/>
      </c:lineChart>
      <c:catAx>
        <c:axId val="334224000"/>
        <c:scaling>
          <c:orientation val="minMax"/>
        </c:scaling>
        <c:delete val="0"/>
        <c:axPos val="b"/>
        <c:numFmt formatCode="General" sourceLinked="1"/>
        <c:majorTickMark val="out"/>
        <c:minorTickMark val="none"/>
        <c:tickLblPos val="nextTo"/>
        <c:crossAx val="334225792"/>
        <c:crosses val="autoZero"/>
        <c:auto val="1"/>
        <c:lblAlgn val="ctr"/>
        <c:lblOffset val="100"/>
        <c:noMultiLvlLbl val="0"/>
      </c:catAx>
      <c:valAx>
        <c:axId val="334225792"/>
        <c:scaling>
          <c:orientation val="minMax"/>
        </c:scaling>
        <c:delete val="0"/>
        <c:axPos val="l"/>
        <c:majorGridlines/>
        <c:numFmt formatCode="General" sourceLinked="1"/>
        <c:majorTickMark val="out"/>
        <c:minorTickMark val="none"/>
        <c:tickLblPos val="nextTo"/>
        <c:crossAx val="334224000"/>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258792853385821E-2"/>
          <c:y val="4.8025973049470171E-2"/>
          <c:w val="0.61362058909303063"/>
          <c:h val="0.85653105861767365"/>
        </c:manualLayout>
      </c:layout>
      <c:lineChart>
        <c:grouping val="standard"/>
        <c:varyColors val="0"/>
        <c:ser>
          <c:idx val="0"/>
          <c:order val="0"/>
          <c:tx>
            <c:strRef>
              <c:f>Лист1!$B$1</c:f>
              <c:strCache>
                <c:ptCount val="1"/>
                <c:pt idx="0">
                  <c:v>Шкловский район</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0.9</c:v>
                </c:pt>
                <c:pt idx="1">
                  <c:v>0.8</c:v>
                </c:pt>
                <c:pt idx="2">
                  <c:v>1</c:v>
                </c:pt>
                <c:pt idx="3">
                  <c:v>0.8</c:v>
                </c:pt>
                <c:pt idx="4">
                  <c:v>1</c:v>
                </c:pt>
                <c:pt idx="5">
                  <c:v>1.05</c:v>
                </c:pt>
                <c:pt idx="6">
                  <c:v>1.1299999999999975</c:v>
                </c:pt>
              </c:numCache>
            </c:numRef>
          </c:val>
          <c:smooth val="0"/>
        </c:ser>
        <c:ser>
          <c:idx val="1"/>
          <c:order val="1"/>
          <c:tx>
            <c:strRef>
              <c:f>Лист1!$C$1</c:f>
              <c:strCache>
                <c:ptCount val="1"/>
                <c:pt idx="0">
                  <c:v>Могилевская область</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3.5</c:v>
                </c:pt>
                <c:pt idx="1">
                  <c:v>3.5</c:v>
                </c:pt>
                <c:pt idx="2">
                  <c:v>3.5</c:v>
                </c:pt>
                <c:pt idx="3">
                  <c:v>3.5</c:v>
                </c:pt>
                <c:pt idx="4">
                  <c:v>3.34</c:v>
                </c:pt>
                <c:pt idx="5">
                  <c:v>3.32</c:v>
                </c:pt>
                <c:pt idx="6">
                  <c:v>3.4</c:v>
                </c:pt>
              </c:numCache>
            </c:numRef>
          </c:val>
          <c:smooth val="0"/>
        </c:ser>
        <c:dLbls>
          <c:showLegendKey val="0"/>
          <c:showVal val="0"/>
          <c:showCatName val="0"/>
          <c:showSerName val="0"/>
          <c:showPercent val="0"/>
          <c:showBubbleSize val="0"/>
        </c:dLbls>
        <c:marker val="1"/>
        <c:smooth val="0"/>
        <c:axId val="336163584"/>
        <c:axId val="336165120"/>
      </c:lineChart>
      <c:catAx>
        <c:axId val="336163584"/>
        <c:scaling>
          <c:orientation val="minMax"/>
        </c:scaling>
        <c:delete val="0"/>
        <c:axPos val="b"/>
        <c:numFmt formatCode="General" sourceLinked="1"/>
        <c:majorTickMark val="out"/>
        <c:minorTickMark val="none"/>
        <c:tickLblPos val="nextTo"/>
        <c:crossAx val="336165120"/>
        <c:crosses val="autoZero"/>
        <c:auto val="1"/>
        <c:lblAlgn val="ctr"/>
        <c:lblOffset val="100"/>
        <c:noMultiLvlLbl val="0"/>
      </c:catAx>
      <c:valAx>
        <c:axId val="336165120"/>
        <c:scaling>
          <c:orientation val="minMax"/>
        </c:scaling>
        <c:delete val="0"/>
        <c:axPos val="l"/>
        <c:majorGridlines/>
        <c:numFmt formatCode="General" sourceLinked="1"/>
        <c:majorTickMark val="out"/>
        <c:minorTickMark val="none"/>
        <c:tickLblPos val="nextTo"/>
        <c:crossAx val="336163584"/>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080708661417327E-2"/>
          <c:y val="4.8025871766029245E-2"/>
          <c:w val="0.61362058909303063"/>
          <c:h val="0.85653105861767365"/>
        </c:manualLayout>
      </c:layout>
      <c:lineChart>
        <c:grouping val="standard"/>
        <c:varyColors val="0"/>
        <c:ser>
          <c:idx val="0"/>
          <c:order val="0"/>
          <c:tx>
            <c:strRef>
              <c:f>Лист1!$B$1</c:f>
              <c:strCache>
                <c:ptCount val="1"/>
                <c:pt idx="0">
                  <c:v>Шкловский район</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0.4</c:v>
                </c:pt>
                <c:pt idx="1">
                  <c:v>0.30000000000000032</c:v>
                </c:pt>
                <c:pt idx="2">
                  <c:v>0.30000000000000032</c:v>
                </c:pt>
                <c:pt idx="3">
                  <c:v>0.30000000000000032</c:v>
                </c:pt>
                <c:pt idx="4">
                  <c:v>0.44</c:v>
                </c:pt>
                <c:pt idx="5">
                  <c:v>0.34</c:v>
                </c:pt>
                <c:pt idx="6">
                  <c:v>0.23</c:v>
                </c:pt>
              </c:numCache>
            </c:numRef>
          </c:val>
          <c:smooth val="0"/>
        </c:ser>
        <c:ser>
          <c:idx val="1"/>
          <c:order val="1"/>
          <c:tx>
            <c:strRef>
              <c:f>Лист1!$C$1</c:f>
              <c:strCache>
                <c:ptCount val="1"/>
                <c:pt idx="0">
                  <c:v>Могилевская область</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0.5</c:v>
                </c:pt>
                <c:pt idx="1">
                  <c:v>0.4</c:v>
                </c:pt>
                <c:pt idx="2">
                  <c:v>0.4</c:v>
                </c:pt>
                <c:pt idx="3">
                  <c:v>0.4</c:v>
                </c:pt>
                <c:pt idx="4">
                  <c:v>0.43000000000000038</c:v>
                </c:pt>
                <c:pt idx="5">
                  <c:v>0.37000000000000038</c:v>
                </c:pt>
                <c:pt idx="6">
                  <c:v>0.4</c:v>
                </c:pt>
              </c:numCache>
            </c:numRef>
          </c:val>
          <c:smooth val="0"/>
        </c:ser>
        <c:dLbls>
          <c:showLegendKey val="0"/>
          <c:showVal val="0"/>
          <c:showCatName val="0"/>
          <c:showSerName val="0"/>
          <c:showPercent val="0"/>
          <c:showBubbleSize val="0"/>
        </c:dLbls>
        <c:marker val="1"/>
        <c:smooth val="0"/>
        <c:axId val="334191232"/>
        <c:axId val="336187776"/>
      </c:lineChart>
      <c:catAx>
        <c:axId val="334191232"/>
        <c:scaling>
          <c:orientation val="minMax"/>
        </c:scaling>
        <c:delete val="0"/>
        <c:axPos val="b"/>
        <c:numFmt formatCode="General" sourceLinked="1"/>
        <c:majorTickMark val="out"/>
        <c:minorTickMark val="none"/>
        <c:tickLblPos val="nextTo"/>
        <c:crossAx val="336187776"/>
        <c:crosses val="autoZero"/>
        <c:auto val="1"/>
        <c:lblAlgn val="ctr"/>
        <c:lblOffset val="100"/>
        <c:noMultiLvlLbl val="0"/>
      </c:catAx>
      <c:valAx>
        <c:axId val="336187776"/>
        <c:scaling>
          <c:orientation val="minMax"/>
        </c:scaling>
        <c:delete val="0"/>
        <c:axPos val="l"/>
        <c:majorGridlines/>
        <c:numFmt formatCode="General" sourceLinked="1"/>
        <c:majorTickMark val="out"/>
        <c:minorTickMark val="none"/>
        <c:tickLblPos val="nextTo"/>
        <c:crossAx val="334191232"/>
        <c:crosses val="autoZero"/>
        <c:crossBetween val="between"/>
      </c:valAx>
    </c:plotArea>
    <c:legend>
      <c:legendPos val="r"/>
      <c:overlay val="0"/>
    </c:legend>
    <c:plotVisOnly val="1"/>
    <c:dispBlanksAs val="zero"/>
    <c:showDLblsOverMax val="0"/>
  </c:chart>
  <c:spPr>
    <a:noFill/>
    <a:ln>
      <a:noFill/>
    </a:ln>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191819772528425E-2"/>
          <c:y val="6.3898887639045124E-2"/>
          <c:w val="0.61362058909303063"/>
          <c:h val="0.85653105861767365"/>
        </c:manualLayout>
      </c:layout>
      <c:lineChart>
        <c:grouping val="standard"/>
        <c:varyColors val="0"/>
        <c:ser>
          <c:idx val="0"/>
          <c:order val="0"/>
          <c:tx>
            <c:strRef>
              <c:f>Лист1!$B$1</c:f>
              <c:strCache>
                <c:ptCount val="1"/>
                <c:pt idx="0">
                  <c:v>Шкловский район</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2.4</c:v>
                </c:pt>
                <c:pt idx="1">
                  <c:v>2.7</c:v>
                </c:pt>
                <c:pt idx="2">
                  <c:v>3.1</c:v>
                </c:pt>
                <c:pt idx="3">
                  <c:v>3.9</c:v>
                </c:pt>
                <c:pt idx="4">
                  <c:v>3.46</c:v>
                </c:pt>
                <c:pt idx="5">
                  <c:v>3.46</c:v>
                </c:pt>
                <c:pt idx="6">
                  <c:v>3.71</c:v>
                </c:pt>
              </c:numCache>
            </c:numRef>
          </c:val>
          <c:smooth val="0"/>
        </c:ser>
        <c:ser>
          <c:idx val="1"/>
          <c:order val="1"/>
          <c:tx>
            <c:strRef>
              <c:f>Лист1!$C$1</c:f>
              <c:strCache>
                <c:ptCount val="1"/>
                <c:pt idx="0">
                  <c:v>Могилевская область</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1.9000000000000001</c:v>
                </c:pt>
                <c:pt idx="1">
                  <c:v>1.8</c:v>
                </c:pt>
                <c:pt idx="2">
                  <c:v>1.9000000000000001</c:v>
                </c:pt>
                <c:pt idx="3">
                  <c:v>1.9000000000000001</c:v>
                </c:pt>
                <c:pt idx="4">
                  <c:v>1.78</c:v>
                </c:pt>
                <c:pt idx="5">
                  <c:v>1.87</c:v>
                </c:pt>
                <c:pt idx="6">
                  <c:v>2</c:v>
                </c:pt>
              </c:numCache>
            </c:numRef>
          </c:val>
          <c:smooth val="0"/>
        </c:ser>
        <c:dLbls>
          <c:showLegendKey val="0"/>
          <c:showVal val="0"/>
          <c:showCatName val="0"/>
          <c:showSerName val="0"/>
          <c:showPercent val="0"/>
          <c:showBubbleSize val="0"/>
        </c:dLbls>
        <c:marker val="1"/>
        <c:smooth val="0"/>
        <c:axId val="335676160"/>
        <c:axId val="335677696"/>
      </c:lineChart>
      <c:catAx>
        <c:axId val="335676160"/>
        <c:scaling>
          <c:orientation val="minMax"/>
        </c:scaling>
        <c:delete val="0"/>
        <c:axPos val="b"/>
        <c:numFmt formatCode="General" sourceLinked="1"/>
        <c:majorTickMark val="out"/>
        <c:minorTickMark val="none"/>
        <c:tickLblPos val="nextTo"/>
        <c:crossAx val="335677696"/>
        <c:crosses val="autoZero"/>
        <c:auto val="1"/>
        <c:lblAlgn val="ctr"/>
        <c:lblOffset val="100"/>
        <c:noMultiLvlLbl val="0"/>
      </c:catAx>
      <c:valAx>
        <c:axId val="335677696"/>
        <c:scaling>
          <c:orientation val="minMax"/>
        </c:scaling>
        <c:delete val="0"/>
        <c:axPos val="l"/>
        <c:majorGridlines/>
        <c:numFmt formatCode="General" sourceLinked="1"/>
        <c:majorTickMark val="out"/>
        <c:minorTickMark val="none"/>
        <c:tickLblPos val="nextTo"/>
        <c:crossAx val="335676160"/>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7668879706147351E-2"/>
          <c:y val="3.6903642920577504E-2"/>
          <c:w val="0.61362058909303063"/>
          <c:h val="0.85653105861767365"/>
        </c:manualLayout>
      </c:layout>
      <c:lineChart>
        <c:grouping val="standard"/>
        <c:varyColors val="0"/>
        <c:ser>
          <c:idx val="0"/>
          <c:order val="0"/>
          <c:tx>
            <c:strRef>
              <c:f>Лист1!$B$1</c:f>
              <c:strCache>
                <c:ptCount val="1"/>
                <c:pt idx="0">
                  <c:v>Шкловский район</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3.8</c:v>
                </c:pt>
                <c:pt idx="1">
                  <c:v>4.3</c:v>
                </c:pt>
                <c:pt idx="2">
                  <c:v>4.7</c:v>
                </c:pt>
                <c:pt idx="3">
                  <c:v>5.6</c:v>
                </c:pt>
                <c:pt idx="4">
                  <c:v>5.0999999999999996</c:v>
                </c:pt>
                <c:pt idx="5">
                  <c:v>5.03</c:v>
                </c:pt>
                <c:pt idx="6">
                  <c:v>5.1899999999999995</c:v>
                </c:pt>
              </c:numCache>
            </c:numRef>
          </c:val>
          <c:smooth val="0"/>
        </c:ser>
        <c:ser>
          <c:idx val="1"/>
          <c:order val="1"/>
          <c:tx>
            <c:strRef>
              <c:f>Лист1!$C$1</c:f>
              <c:strCache>
                <c:ptCount val="1"/>
                <c:pt idx="0">
                  <c:v>Могилевская область</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2.9</c:v>
                </c:pt>
                <c:pt idx="1">
                  <c:v>2.8</c:v>
                </c:pt>
                <c:pt idx="2">
                  <c:v>2.9</c:v>
                </c:pt>
                <c:pt idx="3">
                  <c:v>2.8</c:v>
                </c:pt>
                <c:pt idx="4">
                  <c:v>2.57</c:v>
                </c:pt>
                <c:pt idx="5">
                  <c:v>2.64</c:v>
                </c:pt>
                <c:pt idx="6">
                  <c:v>2.7</c:v>
                </c:pt>
              </c:numCache>
            </c:numRef>
          </c:val>
          <c:smooth val="0"/>
        </c:ser>
        <c:dLbls>
          <c:showLegendKey val="0"/>
          <c:showVal val="0"/>
          <c:showCatName val="0"/>
          <c:showSerName val="0"/>
          <c:showPercent val="0"/>
          <c:showBubbleSize val="0"/>
        </c:dLbls>
        <c:marker val="1"/>
        <c:smooth val="0"/>
        <c:axId val="336370304"/>
        <c:axId val="336613760"/>
      </c:lineChart>
      <c:catAx>
        <c:axId val="336370304"/>
        <c:scaling>
          <c:orientation val="minMax"/>
        </c:scaling>
        <c:delete val="0"/>
        <c:axPos val="b"/>
        <c:numFmt formatCode="General" sourceLinked="1"/>
        <c:majorTickMark val="out"/>
        <c:minorTickMark val="none"/>
        <c:tickLblPos val="nextTo"/>
        <c:crossAx val="336613760"/>
        <c:crosses val="autoZero"/>
        <c:auto val="1"/>
        <c:lblAlgn val="ctr"/>
        <c:lblOffset val="100"/>
        <c:noMultiLvlLbl val="0"/>
      </c:catAx>
      <c:valAx>
        <c:axId val="336613760"/>
        <c:scaling>
          <c:orientation val="minMax"/>
        </c:scaling>
        <c:delete val="0"/>
        <c:axPos val="l"/>
        <c:majorGridlines/>
        <c:numFmt formatCode="General" sourceLinked="1"/>
        <c:majorTickMark val="out"/>
        <c:minorTickMark val="none"/>
        <c:tickLblPos val="nextTo"/>
        <c:crossAx val="336370304"/>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191819772528425E-2"/>
          <c:y val="6.3898887639045124E-2"/>
          <c:w val="0.61362058909303063"/>
          <c:h val="0.85653105861767365"/>
        </c:manualLayout>
      </c:layout>
      <c:lineChart>
        <c:grouping val="standard"/>
        <c:varyColors val="0"/>
        <c:ser>
          <c:idx val="0"/>
          <c:order val="0"/>
          <c:tx>
            <c:strRef>
              <c:f>Лист1!$B$1</c:f>
              <c:strCache>
                <c:ptCount val="1"/>
                <c:pt idx="0">
                  <c:v>Шкловский район</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0.2</c:v>
                </c:pt>
                <c:pt idx="1">
                  <c:v>0</c:v>
                </c:pt>
                <c:pt idx="2">
                  <c:v>0</c:v>
                </c:pt>
                <c:pt idx="3">
                  <c:v>0.2</c:v>
                </c:pt>
                <c:pt idx="4">
                  <c:v>0.22</c:v>
                </c:pt>
                <c:pt idx="5">
                  <c:v>0.22</c:v>
                </c:pt>
                <c:pt idx="6">
                  <c:v>0.23</c:v>
                </c:pt>
              </c:numCache>
            </c:numRef>
          </c:val>
          <c:smooth val="0"/>
        </c:ser>
        <c:ser>
          <c:idx val="1"/>
          <c:order val="1"/>
          <c:tx>
            <c:strRef>
              <c:f>Лист1!$C$1</c:f>
              <c:strCache>
                <c:ptCount val="1"/>
                <c:pt idx="0">
                  <c:v>Могилевская область</c:v>
                </c:pt>
              </c:strCache>
            </c:strRef>
          </c:tx>
          <c:marker>
            <c:symbol val="none"/>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4.0000000000000022E-2</c:v>
                </c:pt>
                <c:pt idx="1">
                  <c:v>4.0000000000000022E-2</c:v>
                </c:pt>
                <c:pt idx="2">
                  <c:v>3.0000000000000002E-2</c:v>
                </c:pt>
                <c:pt idx="3">
                  <c:v>2.0000000000000011E-2</c:v>
                </c:pt>
                <c:pt idx="4">
                  <c:v>7.0000000000000021E-2</c:v>
                </c:pt>
                <c:pt idx="5">
                  <c:v>6.0000000000000032E-2</c:v>
                </c:pt>
                <c:pt idx="6">
                  <c:v>0.2</c:v>
                </c:pt>
              </c:numCache>
            </c:numRef>
          </c:val>
          <c:smooth val="0"/>
        </c:ser>
        <c:dLbls>
          <c:showLegendKey val="0"/>
          <c:showVal val="0"/>
          <c:showCatName val="0"/>
          <c:showSerName val="0"/>
          <c:showPercent val="0"/>
          <c:showBubbleSize val="0"/>
        </c:dLbls>
        <c:marker val="1"/>
        <c:smooth val="0"/>
        <c:axId val="336438016"/>
        <c:axId val="336439552"/>
      </c:lineChart>
      <c:catAx>
        <c:axId val="336438016"/>
        <c:scaling>
          <c:orientation val="minMax"/>
        </c:scaling>
        <c:delete val="0"/>
        <c:axPos val="b"/>
        <c:numFmt formatCode="General" sourceLinked="1"/>
        <c:majorTickMark val="out"/>
        <c:minorTickMark val="none"/>
        <c:tickLblPos val="nextTo"/>
        <c:crossAx val="336439552"/>
        <c:crosses val="autoZero"/>
        <c:auto val="1"/>
        <c:lblAlgn val="ctr"/>
        <c:lblOffset val="100"/>
        <c:noMultiLvlLbl val="0"/>
      </c:catAx>
      <c:valAx>
        <c:axId val="336439552"/>
        <c:scaling>
          <c:orientation val="minMax"/>
        </c:scaling>
        <c:delete val="0"/>
        <c:axPos val="l"/>
        <c:majorGridlines/>
        <c:numFmt formatCode="General" sourceLinked="1"/>
        <c:majorTickMark val="out"/>
        <c:minorTickMark val="none"/>
        <c:tickLblPos val="nextTo"/>
        <c:crossAx val="336438016"/>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общая заболеваемость Шкловский район</c:v>
                </c:pt>
              </c:strCache>
            </c:strRef>
          </c:tx>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Лист1!$B$2:$B$12</c:f>
              <c:numCache>
                <c:formatCode>General</c:formatCode>
                <c:ptCount val="11"/>
                <c:pt idx="0">
                  <c:v>1188.5999999999999</c:v>
                </c:pt>
                <c:pt idx="1">
                  <c:v>1337.9</c:v>
                </c:pt>
                <c:pt idx="2">
                  <c:v>1293</c:v>
                </c:pt>
                <c:pt idx="3">
                  <c:v>1204</c:v>
                </c:pt>
                <c:pt idx="4">
                  <c:v>1183.9000000000001</c:v>
                </c:pt>
                <c:pt idx="5">
                  <c:v>1164.9000000000001</c:v>
                </c:pt>
                <c:pt idx="6">
                  <c:v>1289</c:v>
                </c:pt>
                <c:pt idx="7">
                  <c:v>1385.1</c:v>
                </c:pt>
                <c:pt idx="8">
                  <c:v>1241.7</c:v>
                </c:pt>
                <c:pt idx="9">
                  <c:v>1779.8</c:v>
                </c:pt>
                <c:pt idx="10">
                  <c:v>2940.2</c:v>
                </c:pt>
              </c:numCache>
            </c:numRef>
          </c:val>
          <c:smooth val="0"/>
        </c:ser>
        <c:ser>
          <c:idx val="1"/>
          <c:order val="1"/>
          <c:tx>
            <c:strRef>
              <c:f>Лист1!$C$1</c:f>
              <c:strCache>
                <c:ptCount val="1"/>
                <c:pt idx="0">
                  <c:v>Общая заболеваемость Могилевская область</c:v>
                </c:pt>
              </c:strCache>
            </c:strRef>
          </c:tx>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Лист1!$C$2:$C$12</c:f>
              <c:numCache>
                <c:formatCode>General</c:formatCode>
                <c:ptCount val="11"/>
                <c:pt idx="0">
                  <c:v>1844.1</c:v>
                </c:pt>
                <c:pt idx="1">
                  <c:v>1790</c:v>
                </c:pt>
                <c:pt idx="2">
                  <c:v>1706.1</c:v>
                </c:pt>
                <c:pt idx="3">
                  <c:v>1687</c:v>
                </c:pt>
                <c:pt idx="4">
                  <c:v>1655.8</c:v>
                </c:pt>
                <c:pt idx="5">
                  <c:v>1651.8</c:v>
                </c:pt>
                <c:pt idx="6">
                  <c:v>1645.1</c:v>
                </c:pt>
                <c:pt idx="7">
                  <c:v>1613.8</c:v>
                </c:pt>
                <c:pt idx="8">
                  <c:v>1563.5</c:v>
                </c:pt>
                <c:pt idx="9">
                  <c:v>1734.2</c:v>
                </c:pt>
                <c:pt idx="10">
                  <c:v>1790</c:v>
                </c:pt>
              </c:numCache>
            </c:numRef>
          </c:val>
          <c:smooth val="0"/>
        </c:ser>
        <c:dLbls>
          <c:showLegendKey val="0"/>
          <c:showVal val="0"/>
          <c:showCatName val="0"/>
          <c:showSerName val="0"/>
          <c:showPercent val="0"/>
          <c:showBubbleSize val="0"/>
        </c:dLbls>
        <c:marker val="1"/>
        <c:smooth val="0"/>
        <c:axId val="336464512"/>
        <c:axId val="336470400"/>
      </c:lineChart>
      <c:catAx>
        <c:axId val="336464512"/>
        <c:scaling>
          <c:orientation val="minMax"/>
        </c:scaling>
        <c:delete val="0"/>
        <c:axPos val="b"/>
        <c:numFmt formatCode="General" sourceLinked="1"/>
        <c:majorTickMark val="out"/>
        <c:minorTickMark val="none"/>
        <c:tickLblPos val="nextTo"/>
        <c:crossAx val="336470400"/>
        <c:crosses val="autoZero"/>
        <c:auto val="1"/>
        <c:lblAlgn val="ctr"/>
        <c:lblOffset val="100"/>
        <c:noMultiLvlLbl val="0"/>
      </c:catAx>
      <c:valAx>
        <c:axId val="336470400"/>
        <c:scaling>
          <c:orientation val="minMax"/>
        </c:scaling>
        <c:delete val="0"/>
        <c:axPos val="l"/>
        <c:majorGridlines/>
        <c:numFmt formatCode="General" sourceLinked="1"/>
        <c:majorTickMark val="out"/>
        <c:minorTickMark val="none"/>
        <c:tickLblPos val="nextTo"/>
        <c:crossAx val="336464512"/>
        <c:crosses val="autoZero"/>
        <c:crossBetween val="between"/>
      </c:valAx>
      <c:spPr>
        <a:solidFill>
          <a:sysClr val="window" lastClr="FFFFFF">
            <a:lumMod val="85000"/>
          </a:sysClr>
        </a:solidFill>
      </c:spPr>
    </c:plotArea>
    <c:legend>
      <c:legendPos val="r"/>
      <c:overlay val="0"/>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первичная заболеваемость Шкловский район</c:v>
                </c:pt>
              </c:strCache>
            </c:strRef>
          </c:tx>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Лист1!$B$2:$B$12</c:f>
              <c:numCache>
                <c:formatCode>General</c:formatCode>
                <c:ptCount val="11"/>
                <c:pt idx="0">
                  <c:v>922.7</c:v>
                </c:pt>
                <c:pt idx="1">
                  <c:v>1042</c:v>
                </c:pt>
                <c:pt idx="2">
                  <c:v>952.4</c:v>
                </c:pt>
                <c:pt idx="3">
                  <c:v>859.1</c:v>
                </c:pt>
                <c:pt idx="4">
                  <c:v>890.9</c:v>
                </c:pt>
                <c:pt idx="5">
                  <c:v>842.2</c:v>
                </c:pt>
                <c:pt idx="6">
                  <c:v>978.4</c:v>
                </c:pt>
                <c:pt idx="7">
                  <c:v>1074.5</c:v>
                </c:pt>
                <c:pt idx="8">
                  <c:v>921.9</c:v>
                </c:pt>
                <c:pt idx="9">
                  <c:v>1492.2</c:v>
                </c:pt>
                <c:pt idx="10">
                  <c:v>2604.1</c:v>
                </c:pt>
              </c:numCache>
            </c:numRef>
          </c:val>
          <c:smooth val="0"/>
        </c:ser>
        <c:ser>
          <c:idx val="1"/>
          <c:order val="1"/>
          <c:tx>
            <c:strRef>
              <c:f>Лист1!$C$1</c:f>
              <c:strCache>
                <c:ptCount val="1"/>
                <c:pt idx="0">
                  <c:v>Первичная заболеваемость Могилевская область</c:v>
                </c:pt>
              </c:strCache>
            </c:strRef>
          </c:tx>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Лист1!$C$2:$C$12</c:f>
              <c:numCache>
                <c:formatCode>General</c:formatCode>
                <c:ptCount val="11"/>
                <c:pt idx="0">
                  <c:v>1476.2</c:v>
                </c:pt>
                <c:pt idx="1">
                  <c:v>1444.8</c:v>
                </c:pt>
                <c:pt idx="2">
                  <c:v>1386.7</c:v>
                </c:pt>
                <c:pt idx="3">
                  <c:v>1370.4</c:v>
                </c:pt>
                <c:pt idx="4">
                  <c:v>1332.4</c:v>
                </c:pt>
                <c:pt idx="5">
                  <c:v>1332.2</c:v>
                </c:pt>
                <c:pt idx="6">
                  <c:v>1322.8</c:v>
                </c:pt>
                <c:pt idx="7">
                  <c:v>1301.8</c:v>
                </c:pt>
                <c:pt idx="8">
                  <c:v>1262.3</c:v>
                </c:pt>
                <c:pt idx="9">
                  <c:v>1429.6</c:v>
                </c:pt>
                <c:pt idx="10">
                  <c:v>1492.8</c:v>
                </c:pt>
              </c:numCache>
            </c:numRef>
          </c:val>
          <c:smooth val="0"/>
        </c:ser>
        <c:dLbls>
          <c:showLegendKey val="0"/>
          <c:showVal val="0"/>
          <c:showCatName val="0"/>
          <c:showSerName val="0"/>
          <c:showPercent val="0"/>
          <c:showBubbleSize val="0"/>
        </c:dLbls>
        <c:marker val="1"/>
        <c:smooth val="0"/>
        <c:axId val="336745216"/>
        <c:axId val="336746752"/>
      </c:lineChart>
      <c:catAx>
        <c:axId val="336745216"/>
        <c:scaling>
          <c:orientation val="minMax"/>
        </c:scaling>
        <c:delete val="0"/>
        <c:axPos val="b"/>
        <c:numFmt formatCode="General" sourceLinked="1"/>
        <c:majorTickMark val="out"/>
        <c:minorTickMark val="none"/>
        <c:tickLblPos val="nextTo"/>
        <c:crossAx val="336746752"/>
        <c:crosses val="autoZero"/>
        <c:auto val="1"/>
        <c:lblAlgn val="ctr"/>
        <c:lblOffset val="100"/>
        <c:noMultiLvlLbl val="0"/>
      </c:catAx>
      <c:valAx>
        <c:axId val="336746752"/>
        <c:scaling>
          <c:orientation val="minMax"/>
        </c:scaling>
        <c:delete val="0"/>
        <c:axPos val="l"/>
        <c:majorGridlines/>
        <c:numFmt formatCode="General" sourceLinked="1"/>
        <c:majorTickMark val="out"/>
        <c:minorTickMark val="none"/>
        <c:tickLblPos val="nextTo"/>
        <c:crossAx val="336745216"/>
        <c:crosses val="autoZero"/>
        <c:crossBetween val="between"/>
      </c:valAx>
      <c:spPr>
        <a:solidFill>
          <a:sysClr val="window" lastClr="FFFFFF">
            <a:lumMod val="85000"/>
          </a:sysClr>
        </a:solidFill>
      </c:spPr>
    </c:plotArea>
    <c:legend>
      <c:legendPos val="r"/>
      <c:overlay val="0"/>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пары и газы</c:v>
                </c:pt>
              </c:strCache>
            </c:strRef>
          </c:tx>
          <c:invertIfNegative val="0"/>
          <c:cat>
            <c:numRef>
              <c:f>Лист1!$A$2:$A$7</c:f>
              <c:numCache>
                <c:formatCode>General</c:formatCode>
                <c:ptCount val="6"/>
                <c:pt idx="0">
                  <c:v>2018</c:v>
                </c:pt>
                <c:pt idx="1">
                  <c:v>2019</c:v>
                </c:pt>
                <c:pt idx="2">
                  <c:v>2020</c:v>
                </c:pt>
                <c:pt idx="3">
                  <c:v>2021</c:v>
                </c:pt>
                <c:pt idx="4">
                  <c:v>2022</c:v>
                </c:pt>
              </c:numCache>
            </c:numRef>
          </c:cat>
          <c:val>
            <c:numRef>
              <c:f>Лист1!$B$2:$B$7</c:f>
              <c:numCache>
                <c:formatCode>General</c:formatCode>
                <c:ptCount val="6"/>
                <c:pt idx="0">
                  <c:v>0</c:v>
                </c:pt>
                <c:pt idx="1">
                  <c:v>16.7</c:v>
                </c:pt>
                <c:pt idx="2">
                  <c:v>0</c:v>
                </c:pt>
                <c:pt idx="3">
                  <c:v>0</c:v>
                </c:pt>
                <c:pt idx="4">
                  <c:v>14.3</c:v>
                </c:pt>
              </c:numCache>
            </c:numRef>
          </c:val>
        </c:ser>
        <c:ser>
          <c:idx val="1"/>
          <c:order val="1"/>
          <c:tx>
            <c:strRef>
              <c:f>Лист1!$C$1</c:f>
              <c:strCache>
                <c:ptCount val="1"/>
                <c:pt idx="0">
                  <c:v>пыль и аэрозоли</c:v>
                </c:pt>
              </c:strCache>
            </c:strRef>
          </c:tx>
          <c:invertIfNegative val="0"/>
          <c:cat>
            <c:numRef>
              <c:f>Лист1!$A$2:$A$7</c:f>
              <c:numCache>
                <c:formatCode>General</c:formatCode>
                <c:ptCount val="6"/>
                <c:pt idx="0">
                  <c:v>2018</c:v>
                </c:pt>
                <c:pt idx="1">
                  <c:v>2019</c:v>
                </c:pt>
                <c:pt idx="2">
                  <c:v>2020</c:v>
                </c:pt>
                <c:pt idx="3">
                  <c:v>2021</c:v>
                </c:pt>
                <c:pt idx="4">
                  <c:v>2022</c:v>
                </c:pt>
              </c:numCache>
            </c:numRef>
          </c:cat>
          <c:val>
            <c:numRef>
              <c:f>Лист1!$C$2:$C$7</c:f>
              <c:numCache>
                <c:formatCode>General</c:formatCode>
                <c:ptCount val="6"/>
                <c:pt idx="0">
                  <c:v>26.1</c:v>
                </c:pt>
                <c:pt idx="1">
                  <c:v>40.9</c:v>
                </c:pt>
                <c:pt idx="2">
                  <c:v>10</c:v>
                </c:pt>
                <c:pt idx="3">
                  <c:v>26.7</c:v>
                </c:pt>
                <c:pt idx="4">
                  <c:v>0</c:v>
                </c:pt>
              </c:numCache>
            </c:numRef>
          </c:val>
        </c:ser>
        <c:ser>
          <c:idx val="2"/>
          <c:order val="2"/>
          <c:tx>
            <c:strRef>
              <c:f>Лист1!$D$1</c:f>
              <c:strCache>
                <c:ptCount val="1"/>
                <c:pt idx="0">
                  <c:v>шум</c:v>
                </c:pt>
              </c:strCache>
            </c:strRef>
          </c:tx>
          <c:invertIfNegative val="0"/>
          <c:cat>
            <c:numRef>
              <c:f>Лист1!$A$2:$A$7</c:f>
              <c:numCache>
                <c:formatCode>General</c:formatCode>
                <c:ptCount val="6"/>
                <c:pt idx="0">
                  <c:v>2018</c:v>
                </c:pt>
                <c:pt idx="1">
                  <c:v>2019</c:v>
                </c:pt>
                <c:pt idx="2">
                  <c:v>2020</c:v>
                </c:pt>
                <c:pt idx="3">
                  <c:v>2021</c:v>
                </c:pt>
                <c:pt idx="4">
                  <c:v>2022</c:v>
                </c:pt>
              </c:numCache>
            </c:numRef>
          </c:cat>
          <c:val>
            <c:numRef>
              <c:f>Лист1!$D$2:$D$7</c:f>
              <c:numCache>
                <c:formatCode>General</c:formatCode>
                <c:ptCount val="6"/>
                <c:pt idx="0">
                  <c:v>12.5</c:v>
                </c:pt>
                <c:pt idx="1">
                  <c:v>31.6</c:v>
                </c:pt>
                <c:pt idx="2">
                  <c:v>60</c:v>
                </c:pt>
                <c:pt idx="3">
                  <c:v>42.9</c:v>
                </c:pt>
                <c:pt idx="4">
                  <c:v>50</c:v>
                </c:pt>
              </c:numCache>
            </c:numRef>
          </c:val>
        </c:ser>
        <c:ser>
          <c:idx val="3"/>
          <c:order val="3"/>
          <c:tx>
            <c:strRef>
              <c:f>Лист1!$E$1</c:f>
              <c:strCache>
                <c:ptCount val="1"/>
                <c:pt idx="0">
                  <c:v>вибрация</c:v>
                </c:pt>
              </c:strCache>
            </c:strRef>
          </c:tx>
          <c:invertIfNegative val="0"/>
          <c:cat>
            <c:numRef>
              <c:f>Лист1!$A$2:$A$7</c:f>
              <c:numCache>
                <c:formatCode>General</c:formatCode>
                <c:ptCount val="6"/>
                <c:pt idx="0">
                  <c:v>2018</c:v>
                </c:pt>
                <c:pt idx="1">
                  <c:v>2019</c:v>
                </c:pt>
                <c:pt idx="2">
                  <c:v>2020</c:v>
                </c:pt>
                <c:pt idx="3">
                  <c:v>2021</c:v>
                </c:pt>
                <c:pt idx="4">
                  <c:v>2022</c:v>
                </c:pt>
              </c:numCache>
            </c:numRef>
          </c:cat>
          <c:val>
            <c:numRef>
              <c:f>Лист1!$E$2:$E$7</c:f>
              <c:numCache>
                <c:formatCode>General</c:formatCode>
                <c:ptCount val="6"/>
                <c:pt idx="0">
                  <c:v>0</c:v>
                </c:pt>
                <c:pt idx="1">
                  <c:v>0</c:v>
                </c:pt>
                <c:pt idx="2">
                  <c:v>33.300000000000004</c:v>
                </c:pt>
                <c:pt idx="3">
                  <c:v>14.3</c:v>
                </c:pt>
                <c:pt idx="4">
                  <c:v>0</c:v>
                </c:pt>
              </c:numCache>
            </c:numRef>
          </c:val>
        </c:ser>
        <c:ser>
          <c:idx val="4"/>
          <c:order val="4"/>
          <c:tx>
            <c:strRef>
              <c:f>Лист1!$F$1</c:f>
              <c:strCache>
                <c:ptCount val="1"/>
                <c:pt idx="0">
                  <c:v>микроклимат</c:v>
                </c:pt>
              </c:strCache>
            </c:strRef>
          </c:tx>
          <c:invertIfNegative val="0"/>
          <c:cat>
            <c:numRef>
              <c:f>Лист1!$A$2:$A$7</c:f>
              <c:numCache>
                <c:formatCode>General</c:formatCode>
                <c:ptCount val="6"/>
                <c:pt idx="0">
                  <c:v>2018</c:v>
                </c:pt>
                <c:pt idx="1">
                  <c:v>2019</c:v>
                </c:pt>
                <c:pt idx="2">
                  <c:v>2020</c:v>
                </c:pt>
                <c:pt idx="3">
                  <c:v>2021</c:v>
                </c:pt>
                <c:pt idx="4">
                  <c:v>2022</c:v>
                </c:pt>
              </c:numCache>
            </c:numRef>
          </c:cat>
          <c:val>
            <c:numRef>
              <c:f>Лист1!$F$2:$F$7</c:f>
              <c:numCache>
                <c:formatCode>General</c:formatCode>
                <c:ptCount val="6"/>
                <c:pt idx="0">
                  <c:v>20.2</c:v>
                </c:pt>
                <c:pt idx="1">
                  <c:v>15.5</c:v>
                </c:pt>
                <c:pt idx="2">
                  <c:v>17.100000000000001</c:v>
                </c:pt>
                <c:pt idx="3">
                  <c:v>16.7</c:v>
                </c:pt>
                <c:pt idx="4">
                  <c:v>17.8</c:v>
                </c:pt>
              </c:numCache>
            </c:numRef>
          </c:val>
        </c:ser>
        <c:ser>
          <c:idx val="5"/>
          <c:order val="5"/>
          <c:tx>
            <c:strRef>
              <c:f>Лист1!$G$1</c:f>
              <c:strCache>
                <c:ptCount val="1"/>
                <c:pt idx="0">
                  <c:v>освещенность</c:v>
                </c:pt>
              </c:strCache>
            </c:strRef>
          </c:tx>
          <c:invertIfNegative val="0"/>
          <c:cat>
            <c:numRef>
              <c:f>Лист1!$A$2:$A$7</c:f>
              <c:numCache>
                <c:formatCode>General</c:formatCode>
                <c:ptCount val="6"/>
                <c:pt idx="0">
                  <c:v>2018</c:v>
                </c:pt>
                <c:pt idx="1">
                  <c:v>2019</c:v>
                </c:pt>
                <c:pt idx="2">
                  <c:v>2020</c:v>
                </c:pt>
                <c:pt idx="3">
                  <c:v>2021</c:v>
                </c:pt>
                <c:pt idx="4">
                  <c:v>2022</c:v>
                </c:pt>
              </c:numCache>
            </c:numRef>
          </c:cat>
          <c:val>
            <c:numRef>
              <c:f>Лист1!$G$2:$G$7</c:f>
              <c:numCache>
                <c:formatCode>General</c:formatCode>
                <c:ptCount val="6"/>
                <c:pt idx="0">
                  <c:v>14.8</c:v>
                </c:pt>
                <c:pt idx="1">
                  <c:v>33.300000000000004</c:v>
                </c:pt>
                <c:pt idx="2">
                  <c:v>8.7000000000000011</c:v>
                </c:pt>
                <c:pt idx="3">
                  <c:v>10</c:v>
                </c:pt>
                <c:pt idx="4">
                  <c:v>75</c:v>
                </c:pt>
              </c:numCache>
            </c:numRef>
          </c:val>
        </c:ser>
        <c:dLbls>
          <c:showLegendKey val="0"/>
          <c:showVal val="0"/>
          <c:showCatName val="0"/>
          <c:showSerName val="0"/>
          <c:showPercent val="0"/>
          <c:showBubbleSize val="0"/>
        </c:dLbls>
        <c:gapWidth val="150"/>
        <c:shape val="box"/>
        <c:axId val="336787712"/>
        <c:axId val="315367424"/>
        <c:axId val="0"/>
      </c:bar3DChart>
      <c:catAx>
        <c:axId val="336787712"/>
        <c:scaling>
          <c:orientation val="minMax"/>
        </c:scaling>
        <c:delete val="0"/>
        <c:axPos val="b"/>
        <c:numFmt formatCode="General" sourceLinked="1"/>
        <c:majorTickMark val="out"/>
        <c:minorTickMark val="none"/>
        <c:tickLblPos val="nextTo"/>
        <c:crossAx val="315367424"/>
        <c:crosses val="autoZero"/>
        <c:auto val="1"/>
        <c:lblAlgn val="ctr"/>
        <c:lblOffset val="100"/>
        <c:noMultiLvlLbl val="0"/>
      </c:catAx>
      <c:valAx>
        <c:axId val="315367424"/>
        <c:scaling>
          <c:orientation val="minMax"/>
        </c:scaling>
        <c:delete val="0"/>
        <c:axPos val="l"/>
        <c:majorGridlines/>
        <c:numFmt formatCode="General" sourceLinked="1"/>
        <c:majorTickMark val="out"/>
        <c:minorTickMark val="none"/>
        <c:tickLblPos val="nextTo"/>
        <c:crossAx val="33678771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24753137591643"/>
          <c:y val="6.1833343666687295E-2"/>
          <c:w val="0.68423277647664849"/>
          <c:h val="0.6419040238080489"/>
        </c:manualLayout>
      </c:layout>
      <c:barChart>
        <c:barDir val="col"/>
        <c:grouping val="percentStacked"/>
        <c:varyColors val="0"/>
        <c:ser>
          <c:idx val="0"/>
          <c:order val="0"/>
          <c:tx>
            <c:strRef>
              <c:f>Sheet1!$A$2</c:f>
              <c:strCache>
                <c:ptCount val="1"/>
                <c:pt idx="0">
                  <c:v>низкая</c:v>
                </c:pt>
              </c:strCache>
            </c:strRef>
          </c:tx>
          <c:spPr>
            <a:solidFill>
              <a:srgbClr val="9999FF"/>
            </a:solidFill>
            <a:ln w="12700">
              <a:solidFill>
                <a:srgbClr val="000000"/>
              </a:solidFill>
              <a:prstDash val="solid"/>
            </a:ln>
          </c:spPr>
          <c:invertIfNegative val="0"/>
          <c:cat>
            <c:numRef>
              <c:f>Sheet1!$B$1:$Q$1</c:f>
              <c:numCache>
                <c:formatCode>General</c:formatCode>
                <c:ptCount val="16"/>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Sheet1!$B$2:$Q$2</c:f>
              <c:numCache>
                <c:formatCode>General</c:formatCode>
                <c:ptCount val="16"/>
                <c:pt idx="0">
                  <c:v>30</c:v>
                </c:pt>
                <c:pt idx="1">
                  <c:v>36</c:v>
                </c:pt>
                <c:pt idx="2">
                  <c:v>30.2</c:v>
                </c:pt>
                <c:pt idx="3">
                  <c:v>33</c:v>
                </c:pt>
                <c:pt idx="4">
                  <c:v>27.7</c:v>
                </c:pt>
                <c:pt idx="5">
                  <c:v>28.1</c:v>
                </c:pt>
                <c:pt idx="6">
                  <c:v>29.6</c:v>
                </c:pt>
                <c:pt idx="7">
                  <c:v>34</c:v>
                </c:pt>
                <c:pt idx="8">
                  <c:v>46</c:v>
                </c:pt>
                <c:pt idx="9">
                  <c:v>47.6</c:v>
                </c:pt>
                <c:pt idx="10">
                  <c:v>49.4</c:v>
                </c:pt>
                <c:pt idx="11">
                  <c:v>51.9</c:v>
                </c:pt>
              </c:numCache>
            </c:numRef>
          </c:val>
        </c:ser>
        <c:ser>
          <c:idx val="1"/>
          <c:order val="1"/>
          <c:tx>
            <c:strRef>
              <c:f>Sheet1!$A$3</c:f>
              <c:strCache>
                <c:ptCount val="1"/>
                <c:pt idx="0">
                  <c:v>средняя</c:v>
                </c:pt>
              </c:strCache>
            </c:strRef>
          </c:tx>
          <c:spPr>
            <a:solidFill>
              <a:srgbClr val="993366"/>
            </a:solidFill>
            <a:ln w="12700">
              <a:solidFill>
                <a:srgbClr val="000000"/>
              </a:solidFill>
              <a:prstDash val="solid"/>
            </a:ln>
          </c:spPr>
          <c:invertIfNegative val="0"/>
          <c:cat>
            <c:numRef>
              <c:f>Sheet1!$B$1:$Q$1</c:f>
              <c:numCache>
                <c:formatCode>General</c:formatCode>
                <c:ptCount val="16"/>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Sheet1!$B$3:$Q$3</c:f>
              <c:numCache>
                <c:formatCode>General</c:formatCode>
                <c:ptCount val="16"/>
                <c:pt idx="0">
                  <c:v>69</c:v>
                </c:pt>
                <c:pt idx="1">
                  <c:v>63.6</c:v>
                </c:pt>
                <c:pt idx="2">
                  <c:v>69.8</c:v>
                </c:pt>
                <c:pt idx="3">
                  <c:v>67</c:v>
                </c:pt>
                <c:pt idx="4">
                  <c:v>70.900000000000006</c:v>
                </c:pt>
                <c:pt idx="5">
                  <c:v>70.400000000000006</c:v>
                </c:pt>
                <c:pt idx="6">
                  <c:v>69.5</c:v>
                </c:pt>
                <c:pt idx="7">
                  <c:v>64.099999999999994</c:v>
                </c:pt>
                <c:pt idx="8">
                  <c:v>51.9</c:v>
                </c:pt>
                <c:pt idx="9">
                  <c:v>52.4</c:v>
                </c:pt>
                <c:pt idx="10">
                  <c:v>50.6</c:v>
                </c:pt>
                <c:pt idx="11">
                  <c:v>48.1</c:v>
                </c:pt>
              </c:numCache>
            </c:numRef>
          </c:val>
        </c:ser>
        <c:ser>
          <c:idx val="2"/>
          <c:order val="2"/>
          <c:tx>
            <c:strRef>
              <c:f>Sheet1!$A$4</c:f>
              <c:strCache>
                <c:ptCount val="1"/>
                <c:pt idx="0">
                  <c:v>высокая</c:v>
                </c:pt>
              </c:strCache>
            </c:strRef>
          </c:tx>
          <c:spPr>
            <a:solidFill>
              <a:srgbClr val="FFFFCC"/>
            </a:solidFill>
            <a:ln w="12700">
              <a:solidFill>
                <a:srgbClr val="000000"/>
              </a:solidFill>
              <a:prstDash val="solid"/>
            </a:ln>
          </c:spPr>
          <c:invertIfNegative val="0"/>
          <c:cat>
            <c:numRef>
              <c:f>Sheet1!$B$1:$Q$1</c:f>
              <c:numCache>
                <c:formatCode>General</c:formatCode>
                <c:ptCount val="16"/>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Sheet1!$B$4:$Q$4</c:f>
              <c:numCache>
                <c:formatCode>General</c:formatCode>
                <c:ptCount val="16"/>
                <c:pt idx="0">
                  <c:v>1</c:v>
                </c:pt>
                <c:pt idx="1">
                  <c:v>0.4</c:v>
                </c:pt>
                <c:pt idx="4">
                  <c:v>1.4</c:v>
                </c:pt>
                <c:pt idx="5">
                  <c:v>1.5</c:v>
                </c:pt>
                <c:pt idx="6">
                  <c:v>1</c:v>
                </c:pt>
                <c:pt idx="7">
                  <c:v>1.9000000000000001</c:v>
                </c:pt>
                <c:pt idx="8">
                  <c:v>2.1</c:v>
                </c:pt>
                <c:pt idx="9">
                  <c:v>0</c:v>
                </c:pt>
                <c:pt idx="10">
                  <c:v>0</c:v>
                </c:pt>
                <c:pt idx="11">
                  <c:v>0</c:v>
                </c:pt>
              </c:numCache>
            </c:numRef>
          </c:val>
        </c:ser>
        <c:dLbls>
          <c:showLegendKey val="0"/>
          <c:showVal val="0"/>
          <c:showCatName val="0"/>
          <c:showSerName val="0"/>
          <c:showPercent val="0"/>
          <c:showBubbleSize val="0"/>
        </c:dLbls>
        <c:gapWidth val="150"/>
        <c:overlap val="100"/>
        <c:axId val="337073280"/>
        <c:axId val="337074816"/>
      </c:barChart>
      <c:catAx>
        <c:axId val="337073280"/>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800" b="1" i="0" u="none" strike="noStrike" baseline="0">
                <a:solidFill>
                  <a:srgbClr val="000000"/>
                </a:solidFill>
                <a:latin typeface="Calibri"/>
                <a:ea typeface="Calibri"/>
                <a:cs typeface="Calibri"/>
              </a:defRPr>
            </a:pPr>
            <a:endParaRPr lang="ru-RU"/>
          </a:p>
        </c:txPr>
        <c:crossAx val="337074816"/>
        <c:crosses val="autoZero"/>
        <c:auto val="1"/>
        <c:lblAlgn val="ctr"/>
        <c:lblOffset val="100"/>
        <c:tickLblSkip val="1"/>
        <c:tickMarkSkip val="1"/>
        <c:noMultiLvlLbl val="0"/>
      </c:catAx>
      <c:valAx>
        <c:axId val="337074816"/>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337073280"/>
        <c:crosses val="autoZero"/>
        <c:crossBetween val="between"/>
      </c:valAx>
      <c:spPr>
        <a:solidFill>
          <a:srgbClr val="C0C0C0"/>
        </a:solidFill>
        <a:ln w="12700">
          <a:solidFill>
            <a:srgbClr val="808080"/>
          </a:solidFill>
          <a:prstDash val="solid"/>
        </a:ln>
      </c:spPr>
    </c:plotArea>
    <c:legend>
      <c:legendPos val="r"/>
      <c:layout>
        <c:manualLayout>
          <c:xMode val="edge"/>
          <c:yMode val="edge"/>
          <c:x val="0.62500343681469728"/>
          <c:y val="0.82987718790276299"/>
          <c:w val="0.29791197715925793"/>
          <c:h val="0.16745517858103787"/>
        </c:manualLayout>
      </c:layout>
      <c:overlay val="0"/>
      <c:spPr>
        <a:noFill/>
        <a:ln w="3175">
          <a:solidFill>
            <a:srgbClr val="000000"/>
          </a:solidFill>
          <a:prstDash val="solid"/>
        </a:ln>
      </c:spPr>
      <c:txPr>
        <a:bodyPr/>
        <a:lstStyle/>
        <a:p>
          <a:pPr>
            <a:defRPr sz="142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2200" b="1" i="0" u="none" strike="noStrike" baseline="0">
          <a:solidFill>
            <a:srgbClr val="000000"/>
          </a:solidFill>
          <a:latin typeface="Calibri"/>
          <a:ea typeface="Calibri"/>
          <a:cs typeface="Calibri"/>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Лист1!$B$1</c:f>
              <c:strCache>
                <c:ptCount val="1"/>
                <c:pt idx="0">
                  <c:v>рождаемость</c:v>
                </c:pt>
              </c:strCache>
            </c:strRef>
          </c:tx>
          <c:invertIfNegative val="0"/>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10.3</c:v>
                </c:pt>
                <c:pt idx="1">
                  <c:v>8.9</c:v>
                </c:pt>
                <c:pt idx="2">
                  <c:v>8.6</c:v>
                </c:pt>
                <c:pt idx="3">
                  <c:v>9</c:v>
                </c:pt>
                <c:pt idx="4">
                  <c:v>7.5</c:v>
                </c:pt>
              </c:numCache>
            </c:numRef>
          </c:val>
        </c:ser>
        <c:dLbls>
          <c:showLegendKey val="0"/>
          <c:showVal val="0"/>
          <c:showCatName val="0"/>
          <c:showSerName val="0"/>
          <c:showPercent val="0"/>
          <c:showBubbleSize val="0"/>
        </c:dLbls>
        <c:gapWidth val="150"/>
        <c:axId val="333981184"/>
        <c:axId val="333982720"/>
      </c:barChart>
      <c:catAx>
        <c:axId val="333981184"/>
        <c:scaling>
          <c:orientation val="minMax"/>
        </c:scaling>
        <c:delete val="0"/>
        <c:axPos val="b"/>
        <c:numFmt formatCode="General" sourceLinked="1"/>
        <c:majorTickMark val="out"/>
        <c:minorTickMark val="none"/>
        <c:tickLblPos val="nextTo"/>
        <c:crossAx val="333982720"/>
        <c:crosses val="autoZero"/>
        <c:auto val="1"/>
        <c:lblAlgn val="ctr"/>
        <c:lblOffset val="100"/>
        <c:noMultiLvlLbl val="0"/>
      </c:catAx>
      <c:valAx>
        <c:axId val="333982720"/>
        <c:scaling>
          <c:orientation val="minMax"/>
        </c:scaling>
        <c:delete val="0"/>
        <c:axPos val="l"/>
        <c:majorGridlines/>
        <c:numFmt formatCode="General" sourceLinked="1"/>
        <c:majorTickMark val="out"/>
        <c:minorTickMark val="none"/>
        <c:tickLblPos val="nextTo"/>
        <c:crossAx val="333981184"/>
        <c:crosses val="autoZero"/>
        <c:crossBetween val="between"/>
      </c:valAx>
    </c:plotArea>
    <c:legend>
      <c:legendPos val="r"/>
      <c:overlay val="0"/>
    </c:legend>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6.9249599008457272E-2"/>
          <c:y val="0.16562761542008955"/>
          <c:w val="0.70719510611107772"/>
          <c:h val="0.72183416742104634"/>
        </c:manualLayout>
      </c:layout>
      <c:barChart>
        <c:barDir val="col"/>
        <c:grouping val="clustered"/>
        <c:varyColors val="0"/>
        <c:ser>
          <c:idx val="0"/>
          <c:order val="0"/>
          <c:tx>
            <c:strRef>
              <c:f>Лист1!$B$1</c:f>
              <c:strCache>
                <c:ptCount val="1"/>
                <c:pt idx="0">
                  <c:v>% обеспеченности йодированной солью</c:v>
                </c:pt>
              </c:strCache>
            </c:strRef>
          </c:tx>
          <c:invertIfNegative val="0"/>
          <c:cat>
            <c:numRef>
              <c:f>Лист1!$A$2:$A$12</c:f>
              <c:numCache>
                <c:formatCode>General</c:formatCode>
                <c:ptCount val="11"/>
                <c:pt idx="0">
                  <c:v>2012</c:v>
                </c:pt>
                <c:pt idx="2">
                  <c:v>2014</c:v>
                </c:pt>
                <c:pt idx="4">
                  <c:v>2016</c:v>
                </c:pt>
                <c:pt idx="6">
                  <c:v>2018</c:v>
                </c:pt>
                <c:pt idx="8">
                  <c:v>2020</c:v>
                </c:pt>
                <c:pt idx="10">
                  <c:v>2022</c:v>
                </c:pt>
              </c:numCache>
            </c:numRef>
          </c:cat>
          <c:val>
            <c:numRef>
              <c:f>Лист1!$B$2:$B$12</c:f>
              <c:numCache>
                <c:formatCode>General</c:formatCode>
                <c:ptCount val="11"/>
                <c:pt idx="0">
                  <c:v>75</c:v>
                </c:pt>
                <c:pt idx="1">
                  <c:v>80</c:v>
                </c:pt>
                <c:pt idx="2">
                  <c:v>75</c:v>
                </c:pt>
                <c:pt idx="3">
                  <c:v>82</c:v>
                </c:pt>
                <c:pt idx="4">
                  <c:v>89</c:v>
                </c:pt>
                <c:pt idx="5">
                  <c:v>80</c:v>
                </c:pt>
                <c:pt idx="6">
                  <c:v>80.36999999999999</c:v>
                </c:pt>
                <c:pt idx="7">
                  <c:v>81.599999999999994</c:v>
                </c:pt>
                <c:pt idx="8">
                  <c:v>81.099999999999994</c:v>
                </c:pt>
                <c:pt idx="9">
                  <c:v>79.63</c:v>
                </c:pt>
                <c:pt idx="10">
                  <c:v>79</c:v>
                </c:pt>
              </c:numCache>
            </c:numRef>
          </c:val>
        </c:ser>
        <c:dLbls>
          <c:showLegendKey val="0"/>
          <c:showVal val="0"/>
          <c:showCatName val="0"/>
          <c:showSerName val="0"/>
          <c:showPercent val="0"/>
          <c:showBubbleSize val="0"/>
        </c:dLbls>
        <c:gapWidth val="150"/>
        <c:axId val="337103104"/>
        <c:axId val="337113088"/>
      </c:barChart>
      <c:catAx>
        <c:axId val="337103104"/>
        <c:scaling>
          <c:orientation val="minMax"/>
        </c:scaling>
        <c:delete val="0"/>
        <c:axPos val="b"/>
        <c:numFmt formatCode="General" sourceLinked="1"/>
        <c:majorTickMark val="out"/>
        <c:minorTickMark val="none"/>
        <c:tickLblPos val="nextTo"/>
        <c:crossAx val="337113088"/>
        <c:crosses val="autoZero"/>
        <c:auto val="1"/>
        <c:lblAlgn val="ctr"/>
        <c:lblOffset val="100"/>
        <c:noMultiLvlLbl val="0"/>
      </c:catAx>
      <c:valAx>
        <c:axId val="337113088"/>
        <c:scaling>
          <c:orientation val="minMax"/>
        </c:scaling>
        <c:delete val="0"/>
        <c:axPos val="l"/>
        <c:majorGridlines/>
        <c:numFmt formatCode="General" sourceLinked="1"/>
        <c:majorTickMark val="out"/>
        <c:minorTickMark val="none"/>
        <c:tickLblPos val="nextTo"/>
        <c:crossAx val="337103104"/>
        <c:crosses val="autoZero"/>
        <c:crossBetween val="between"/>
      </c:valAx>
      <c:spPr>
        <a:solidFill>
          <a:schemeClr val="bg1">
            <a:lumMod val="85000"/>
          </a:schemeClr>
        </a:solidFill>
      </c:spPr>
    </c:plotArea>
    <c:legend>
      <c:legendPos val="r"/>
      <c:layout>
        <c:manualLayout>
          <c:xMode val="edge"/>
          <c:yMode val="edge"/>
          <c:x val="0.79046486526348969"/>
          <c:y val="0.54023135258852006"/>
          <c:w val="0.19889267383152121"/>
          <c:h val="0.24520726937332446"/>
        </c:manualLayout>
      </c:layout>
      <c:overlay val="0"/>
    </c:legend>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Лист1!$A$2</c:f>
              <c:strCache>
                <c:ptCount val="1"/>
                <c:pt idx="0">
                  <c:v>ОИВДП</c:v>
                </c:pt>
              </c:strCache>
            </c:strRef>
          </c:tx>
          <c:invertIfNegative val="0"/>
          <c:cat>
            <c:strRef>
              <c:f>Лист1!$B$1:$D$1</c:f>
              <c:strCache>
                <c:ptCount val="3"/>
                <c:pt idx="0">
                  <c:v>район 2021год</c:v>
                </c:pt>
                <c:pt idx="1">
                  <c:v>район 2022год</c:v>
                </c:pt>
                <c:pt idx="2">
                  <c:v>область 2022</c:v>
                </c:pt>
              </c:strCache>
            </c:strRef>
          </c:cat>
          <c:val>
            <c:numRef>
              <c:f>Лист1!$B$2:$D$2</c:f>
              <c:numCache>
                <c:formatCode>General</c:formatCode>
                <c:ptCount val="3"/>
                <c:pt idx="0">
                  <c:v>53916.4</c:v>
                </c:pt>
                <c:pt idx="1">
                  <c:v>66585.2</c:v>
                </c:pt>
                <c:pt idx="2">
                  <c:v>52577.5</c:v>
                </c:pt>
              </c:numCache>
            </c:numRef>
          </c:val>
        </c:ser>
        <c:dLbls>
          <c:showLegendKey val="0"/>
          <c:showVal val="0"/>
          <c:showCatName val="0"/>
          <c:showSerName val="0"/>
          <c:showPercent val="0"/>
          <c:showBubbleSize val="0"/>
        </c:dLbls>
        <c:gapWidth val="150"/>
        <c:axId val="336118144"/>
        <c:axId val="336119680"/>
      </c:barChart>
      <c:catAx>
        <c:axId val="336118144"/>
        <c:scaling>
          <c:orientation val="minMax"/>
        </c:scaling>
        <c:delete val="0"/>
        <c:axPos val="b"/>
        <c:majorTickMark val="out"/>
        <c:minorTickMark val="none"/>
        <c:tickLblPos val="nextTo"/>
        <c:crossAx val="336119680"/>
        <c:crosses val="autoZero"/>
        <c:auto val="1"/>
        <c:lblAlgn val="ctr"/>
        <c:lblOffset val="100"/>
        <c:noMultiLvlLbl val="0"/>
      </c:catAx>
      <c:valAx>
        <c:axId val="336119680"/>
        <c:scaling>
          <c:orientation val="minMax"/>
        </c:scaling>
        <c:delete val="0"/>
        <c:axPos val="l"/>
        <c:majorGridlines/>
        <c:numFmt formatCode="General" sourceLinked="1"/>
        <c:majorTickMark val="out"/>
        <c:minorTickMark val="none"/>
        <c:tickLblPos val="nextTo"/>
        <c:crossAx val="336118144"/>
        <c:crosses val="autoZero"/>
        <c:crossBetween val="between"/>
      </c:valAx>
    </c:plotArea>
    <c:plotVisOnly val="1"/>
    <c:dispBlanksAs val="gap"/>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Лист1!$A$2</c:f>
              <c:strCache>
                <c:ptCount val="1"/>
                <c:pt idx="0">
                  <c:v>ОКИ</c:v>
                </c:pt>
              </c:strCache>
            </c:strRef>
          </c:tx>
          <c:invertIfNegative val="0"/>
          <c:cat>
            <c:strRef>
              <c:f>Лист1!$B$1:$D$1</c:f>
              <c:strCache>
                <c:ptCount val="3"/>
                <c:pt idx="0">
                  <c:v>район 2021год</c:v>
                </c:pt>
                <c:pt idx="1">
                  <c:v>район 2022год</c:v>
                </c:pt>
                <c:pt idx="2">
                  <c:v>область 2022</c:v>
                </c:pt>
              </c:strCache>
            </c:strRef>
          </c:cat>
          <c:val>
            <c:numRef>
              <c:f>Лист1!$B$2:$D$2</c:f>
              <c:numCache>
                <c:formatCode>General</c:formatCode>
                <c:ptCount val="3"/>
                <c:pt idx="0">
                  <c:v>103.6</c:v>
                </c:pt>
                <c:pt idx="1">
                  <c:v>210.9</c:v>
                </c:pt>
                <c:pt idx="2">
                  <c:v>147.80000000000001</c:v>
                </c:pt>
              </c:numCache>
            </c:numRef>
          </c:val>
        </c:ser>
        <c:dLbls>
          <c:showLegendKey val="0"/>
          <c:showVal val="0"/>
          <c:showCatName val="0"/>
          <c:showSerName val="0"/>
          <c:showPercent val="0"/>
          <c:showBubbleSize val="0"/>
        </c:dLbls>
        <c:gapWidth val="150"/>
        <c:axId val="336668160"/>
        <c:axId val="336669696"/>
      </c:barChart>
      <c:catAx>
        <c:axId val="336668160"/>
        <c:scaling>
          <c:orientation val="minMax"/>
        </c:scaling>
        <c:delete val="0"/>
        <c:axPos val="b"/>
        <c:majorTickMark val="out"/>
        <c:minorTickMark val="none"/>
        <c:tickLblPos val="nextTo"/>
        <c:crossAx val="336669696"/>
        <c:crosses val="autoZero"/>
        <c:auto val="1"/>
        <c:lblAlgn val="ctr"/>
        <c:lblOffset val="100"/>
        <c:noMultiLvlLbl val="0"/>
      </c:catAx>
      <c:valAx>
        <c:axId val="336669696"/>
        <c:scaling>
          <c:orientation val="minMax"/>
        </c:scaling>
        <c:delete val="0"/>
        <c:axPos val="l"/>
        <c:majorGridlines/>
        <c:numFmt formatCode="General" sourceLinked="1"/>
        <c:majorTickMark val="out"/>
        <c:minorTickMark val="none"/>
        <c:tickLblPos val="nextTo"/>
        <c:crossAx val="336668160"/>
        <c:crosses val="autoZero"/>
        <c:crossBetween val="between"/>
      </c:valAx>
    </c:plotArea>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Лист1!$A$2</c:f>
              <c:strCache>
                <c:ptCount val="1"/>
                <c:pt idx="0">
                  <c:v>ХВГС</c:v>
                </c:pt>
              </c:strCache>
            </c:strRef>
          </c:tx>
          <c:invertIfNegative val="0"/>
          <c:cat>
            <c:strRef>
              <c:f>Лист1!$B$1:$D$1</c:f>
              <c:strCache>
                <c:ptCount val="3"/>
                <c:pt idx="0">
                  <c:v>район 2021год</c:v>
                </c:pt>
                <c:pt idx="1">
                  <c:v>район 2022год</c:v>
                </c:pt>
                <c:pt idx="2">
                  <c:v>область 2022</c:v>
                </c:pt>
              </c:strCache>
            </c:strRef>
          </c:cat>
          <c:val>
            <c:numRef>
              <c:f>Лист1!$B$2:$D$2</c:f>
              <c:numCache>
                <c:formatCode>General</c:formatCode>
                <c:ptCount val="3"/>
                <c:pt idx="0">
                  <c:v>25.9</c:v>
                </c:pt>
                <c:pt idx="1">
                  <c:v>53.2</c:v>
                </c:pt>
                <c:pt idx="2">
                  <c:v>63</c:v>
                </c:pt>
              </c:numCache>
            </c:numRef>
          </c:val>
        </c:ser>
        <c:dLbls>
          <c:showLegendKey val="0"/>
          <c:showVal val="0"/>
          <c:showCatName val="0"/>
          <c:showSerName val="0"/>
          <c:showPercent val="0"/>
          <c:showBubbleSize val="0"/>
        </c:dLbls>
        <c:gapWidth val="150"/>
        <c:axId val="336697984"/>
        <c:axId val="336716160"/>
      </c:barChart>
      <c:catAx>
        <c:axId val="336697984"/>
        <c:scaling>
          <c:orientation val="minMax"/>
        </c:scaling>
        <c:delete val="0"/>
        <c:axPos val="b"/>
        <c:majorTickMark val="out"/>
        <c:minorTickMark val="none"/>
        <c:tickLblPos val="nextTo"/>
        <c:crossAx val="336716160"/>
        <c:crosses val="autoZero"/>
        <c:auto val="1"/>
        <c:lblAlgn val="ctr"/>
        <c:lblOffset val="100"/>
        <c:noMultiLvlLbl val="0"/>
      </c:catAx>
      <c:valAx>
        <c:axId val="336716160"/>
        <c:scaling>
          <c:orientation val="minMax"/>
        </c:scaling>
        <c:delete val="0"/>
        <c:axPos val="l"/>
        <c:majorGridlines/>
        <c:numFmt formatCode="General" sourceLinked="1"/>
        <c:majorTickMark val="out"/>
        <c:minorTickMark val="none"/>
        <c:tickLblPos val="nextTo"/>
        <c:crossAx val="336697984"/>
        <c:crosses val="autoZero"/>
        <c:crossBetween val="between"/>
      </c:valAx>
    </c:plotArea>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Лист1!$A$2</c:f>
              <c:strCache>
                <c:ptCount val="1"/>
                <c:pt idx="0">
                  <c:v>педикулез</c:v>
                </c:pt>
              </c:strCache>
            </c:strRef>
          </c:tx>
          <c:invertIfNegative val="0"/>
          <c:cat>
            <c:strRef>
              <c:f>Лист1!$B$1:$D$1</c:f>
              <c:strCache>
                <c:ptCount val="3"/>
                <c:pt idx="0">
                  <c:v>район 2021год</c:v>
                </c:pt>
                <c:pt idx="1">
                  <c:v>район 2022год</c:v>
                </c:pt>
                <c:pt idx="2">
                  <c:v>область 2022</c:v>
                </c:pt>
              </c:strCache>
            </c:strRef>
          </c:cat>
          <c:val>
            <c:numRef>
              <c:f>Лист1!$B$2:$D$2</c:f>
              <c:numCache>
                <c:formatCode>General</c:formatCode>
                <c:ptCount val="3"/>
                <c:pt idx="0">
                  <c:v>14.8</c:v>
                </c:pt>
                <c:pt idx="1">
                  <c:v>51.8</c:v>
                </c:pt>
                <c:pt idx="2">
                  <c:v>50.2</c:v>
                </c:pt>
              </c:numCache>
            </c:numRef>
          </c:val>
        </c:ser>
        <c:dLbls>
          <c:showLegendKey val="0"/>
          <c:showVal val="0"/>
          <c:showCatName val="0"/>
          <c:showSerName val="0"/>
          <c:showPercent val="0"/>
          <c:showBubbleSize val="0"/>
        </c:dLbls>
        <c:gapWidth val="150"/>
        <c:axId val="336814080"/>
        <c:axId val="336815616"/>
      </c:barChart>
      <c:catAx>
        <c:axId val="336814080"/>
        <c:scaling>
          <c:orientation val="minMax"/>
        </c:scaling>
        <c:delete val="0"/>
        <c:axPos val="b"/>
        <c:majorTickMark val="out"/>
        <c:minorTickMark val="none"/>
        <c:tickLblPos val="nextTo"/>
        <c:crossAx val="336815616"/>
        <c:crosses val="autoZero"/>
        <c:auto val="1"/>
        <c:lblAlgn val="ctr"/>
        <c:lblOffset val="100"/>
        <c:noMultiLvlLbl val="0"/>
      </c:catAx>
      <c:valAx>
        <c:axId val="336815616"/>
        <c:scaling>
          <c:orientation val="minMax"/>
        </c:scaling>
        <c:delete val="0"/>
        <c:axPos val="l"/>
        <c:majorGridlines/>
        <c:numFmt formatCode="General" sourceLinked="1"/>
        <c:majorTickMark val="out"/>
        <c:minorTickMark val="none"/>
        <c:tickLblPos val="nextTo"/>
        <c:crossAx val="336814080"/>
        <c:crosses val="autoZero"/>
        <c:crossBetween val="between"/>
      </c:valAx>
    </c:plotArea>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Лист1!$A$2</c:f>
              <c:strCache>
                <c:ptCount val="1"/>
                <c:pt idx="0">
                  <c:v>Шкловский район</c:v>
                </c:pt>
              </c:strCache>
            </c:strRef>
          </c:tx>
          <c:invertIfNegative val="0"/>
          <c:cat>
            <c:strRef>
              <c:f>Лист1!$B$1:$C$1</c:f>
              <c:strCache>
                <c:ptCount val="2"/>
                <c:pt idx="0">
                  <c:v>Всего ОКИ</c:v>
                </c:pt>
                <c:pt idx="1">
                  <c:v>ротавирусные ОКИ</c:v>
                </c:pt>
              </c:strCache>
            </c:strRef>
          </c:cat>
          <c:val>
            <c:numRef>
              <c:f>Лист1!$B$2:$C$2</c:f>
              <c:numCache>
                <c:formatCode>General</c:formatCode>
                <c:ptCount val="2"/>
                <c:pt idx="0">
                  <c:v>210.9</c:v>
                </c:pt>
                <c:pt idx="1">
                  <c:v>111.7</c:v>
                </c:pt>
              </c:numCache>
            </c:numRef>
          </c:val>
        </c:ser>
        <c:ser>
          <c:idx val="1"/>
          <c:order val="1"/>
          <c:tx>
            <c:strRef>
              <c:f>Лист1!$A$3</c:f>
              <c:strCache>
                <c:ptCount val="1"/>
                <c:pt idx="0">
                  <c:v>Могилевская обл.</c:v>
                </c:pt>
              </c:strCache>
            </c:strRef>
          </c:tx>
          <c:invertIfNegative val="0"/>
          <c:cat>
            <c:strRef>
              <c:f>Лист1!$B$1:$C$1</c:f>
              <c:strCache>
                <c:ptCount val="2"/>
                <c:pt idx="0">
                  <c:v>Всего ОКИ</c:v>
                </c:pt>
                <c:pt idx="1">
                  <c:v>ротавирусные ОКИ</c:v>
                </c:pt>
              </c:strCache>
            </c:strRef>
          </c:cat>
          <c:val>
            <c:numRef>
              <c:f>Лист1!$B$3:$C$3</c:f>
              <c:numCache>
                <c:formatCode>General</c:formatCode>
                <c:ptCount val="2"/>
                <c:pt idx="0">
                  <c:v>147.80000000000001</c:v>
                </c:pt>
                <c:pt idx="1">
                  <c:v>53.6</c:v>
                </c:pt>
              </c:numCache>
            </c:numRef>
          </c:val>
        </c:ser>
        <c:dLbls>
          <c:showLegendKey val="0"/>
          <c:showVal val="0"/>
          <c:showCatName val="0"/>
          <c:showSerName val="0"/>
          <c:showPercent val="0"/>
          <c:showBubbleSize val="0"/>
        </c:dLbls>
        <c:gapWidth val="150"/>
        <c:axId val="336828288"/>
        <c:axId val="336829824"/>
      </c:barChart>
      <c:catAx>
        <c:axId val="336828288"/>
        <c:scaling>
          <c:orientation val="minMax"/>
        </c:scaling>
        <c:delete val="0"/>
        <c:axPos val="b"/>
        <c:majorTickMark val="out"/>
        <c:minorTickMark val="none"/>
        <c:tickLblPos val="nextTo"/>
        <c:crossAx val="336829824"/>
        <c:crosses val="autoZero"/>
        <c:auto val="1"/>
        <c:lblAlgn val="ctr"/>
        <c:lblOffset val="100"/>
        <c:noMultiLvlLbl val="0"/>
      </c:catAx>
      <c:valAx>
        <c:axId val="336829824"/>
        <c:scaling>
          <c:orientation val="minMax"/>
        </c:scaling>
        <c:delete val="0"/>
        <c:axPos val="l"/>
        <c:majorGridlines/>
        <c:numFmt formatCode="General" sourceLinked="1"/>
        <c:majorTickMark val="out"/>
        <c:minorTickMark val="none"/>
        <c:tickLblPos val="nextTo"/>
        <c:crossAx val="336828288"/>
        <c:crosses val="autoZero"/>
        <c:crossBetween val="between"/>
      </c:valAx>
    </c:plotArea>
    <c:legend>
      <c:legendPos val="r"/>
      <c:overlay val="0"/>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ОИВДП</a:t>
            </a:r>
          </a:p>
        </c:rich>
      </c:tx>
      <c:layout>
        <c:manualLayout>
          <c:xMode val="edge"/>
          <c:yMode val="edge"/>
          <c:x val="0.39649865036852638"/>
          <c:y val="6.8115704286964118E-2"/>
        </c:manualLayout>
      </c:layout>
      <c:overlay val="0"/>
      <c:spPr>
        <a:noFill/>
        <a:ln w="25400">
          <a:noFill/>
        </a:ln>
      </c:spPr>
    </c:title>
    <c:autoTitleDeleted val="0"/>
    <c:plotArea>
      <c:layout>
        <c:manualLayout>
          <c:layoutTarget val="inner"/>
          <c:xMode val="edge"/>
          <c:yMode val="edge"/>
          <c:x val="0.12528487739010602"/>
          <c:y val="0.13650835971093694"/>
          <c:w val="0.82771009793344363"/>
          <c:h val="0.60635108615788291"/>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ОИВДП!$B$3:$B$12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ОИВДП!$C$3:$C$12</c:f>
              <c:numCache>
                <c:formatCode>General</c:formatCode>
                <c:ptCount val="10"/>
                <c:pt idx="0">
                  <c:v>18516.400000000001</c:v>
                </c:pt>
                <c:pt idx="1">
                  <c:v>16915.5</c:v>
                </c:pt>
                <c:pt idx="2">
                  <c:v>18886</c:v>
                </c:pt>
                <c:pt idx="3">
                  <c:v>12057.5</c:v>
                </c:pt>
                <c:pt idx="4">
                  <c:v>10591</c:v>
                </c:pt>
                <c:pt idx="5">
                  <c:v>13380.5</c:v>
                </c:pt>
                <c:pt idx="6">
                  <c:v>13597.5</c:v>
                </c:pt>
                <c:pt idx="7">
                  <c:v>17157</c:v>
                </c:pt>
                <c:pt idx="8">
                  <c:v>53916.4</c:v>
                </c:pt>
                <c:pt idx="9">
                  <c:v>66585.2</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ОИВДП!$B$3:$B$12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ОИВДП!$L$3:$L$12</c:f>
              <c:numCache>
                <c:formatCode>0.00</c:formatCode>
                <c:ptCount val="10"/>
                <c:pt idx="0">
                  <c:v>5331.4818181818191</c:v>
                </c:pt>
                <c:pt idx="1">
                  <c:v>9515.6636363636153</c:v>
                </c:pt>
                <c:pt idx="2">
                  <c:v>13699.845454545455</c:v>
                </c:pt>
                <c:pt idx="3">
                  <c:v>17884.027272727271</c:v>
                </c:pt>
                <c:pt idx="4">
                  <c:v>22068.209090909091</c:v>
                </c:pt>
                <c:pt idx="5">
                  <c:v>26252.390909090896</c:v>
                </c:pt>
                <c:pt idx="6">
                  <c:v>30436.572727272716</c:v>
                </c:pt>
                <c:pt idx="7">
                  <c:v>34620.754545454613</c:v>
                </c:pt>
                <c:pt idx="8">
                  <c:v>38804.936363636356</c:v>
                </c:pt>
                <c:pt idx="9">
                  <c:v>42989.118181818179</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ОИВДП!$B$3:$B$12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ОИВДП!$S$3:$S$12</c:f>
              <c:numCache>
                <c:formatCode>0.00</c:formatCode>
                <c:ptCount val="10"/>
                <c:pt idx="0">
                  <c:v>25485.090909090912</c:v>
                </c:pt>
                <c:pt idx="1">
                  <c:v>16233.533333333331</c:v>
                </c:pt>
                <c:pt idx="2">
                  <c:v>10340.910606060605</c:v>
                </c:pt>
                <c:pt idx="3">
                  <c:v>7807.2227272727314</c:v>
                </c:pt>
                <c:pt idx="4">
                  <c:v>8632.4696969696652</c:v>
                </c:pt>
                <c:pt idx="5">
                  <c:v>12816.651515151516</c:v>
                </c:pt>
                <c:pt idx="6">
                  <c:v>20359.768181818232</c:v>
                </c:pt>
                <c:pt idx="7">
                  <c:v>31261.819696969655</c:v>
                </c:pt>
                <c:pt idx="8">
                  <c:v>45522.806060606061</c:v>
                </c:pt>
                <c:pt idx="9">
                  <c:v>63142.727272727192</c:v>
                </c:pt>
              </c:numCache>
            </c:numRef>
          </c:val>
          <c:smooth val="0"/>
        </c:ser>
        <c:dLbls>
          <c:showLegendKey val="0"/>
          <c:showVal val="0"/>
          <c:showCatName val="0"/>
          <c:showSerName val="0"/>
          <c:showPercent val="0"/>
          <c:showBubbleSize val="0"/>
        </c:dLbls>
        <c:marker val="1"/>
        <c:smooth val="0"/>
        <c:axId val="336892288"/>
        <c:axId val="336894208"/>
      </c:lineChart>
      <c:catAx>
        <c:axId val="33689228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6894208"/>
        <c:crosses val="autoZero"/>
        <c:auto val="1"/>
        <c:lblAlgn val="ctr"/>
        <c:lblOffset val="100"/>
        <c:tickLblSkip val="1"/>
        <c:tickMarkSkip val="1"/>
        <c:noMultiLvlLbl val="0"/>
      </c:catAx>
      <c:valAx>
        <c:axId val="33689420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36892288"/>
        <c:crosses val="autoZero"/>
        <c:crossBetween val="between"/>
      </c:valAx>
      <c:spPr>
        <a:solidFill>
          <a:srgbClr val="FFFFFF"/>
        </a:solidFill>
        <a:ln w="12700">
          <a:solidFill>
            <a:srgbClr val="808080"/>
          </a:solidFill>
          <a:prstDash val="solid"/>
        </a:ln>
      </c:spPr>
    </c:plotArea>
    <c:legend>
      <c:legendPos val="r"/>
      <c:layout>
        <c:manualLayout>
          <c:xMode val="edge"/>
          <c:yMode val="edge"/>
          <c:x val="2.4866785079928951E-2"/>
          <c:y val="0.85539408676856665"/>
          <c:w val="0.94671473126249972"/>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ветряной оспой</a:t>
            </a:r>
          </a:p>
        </c:rich>
      </c:tx>
      <c:layout>
        <c:manualLayout>
          <c:xMode val="edge"/>
          <c:yMode val="edge"/>
          <c:x val="0.1343965359944983"/>
          <c:y val="3.4920680870773504E-2"/>
        </c:manualLayout>
      </c:layout>
      <c:overlay val="0"/>
      <c:spPr>
        <a:noFill/>
        <a:ln w="25400">
          <a:noFill/>
        </a:ln>
      </c:spPr>
    </c:title>
    <c:autoTitleDeleted val="0"/>
    <c:plotArea>
      <c:layout>
        <c:manualLayout>
          <c:layoutTarget val="inner"/>
          <c:xMode val="edge"/>
          <c:yMode val="edge"/>
          <c:x val="9.7949995050446548E-2"/>
          <c:y val="0.17460371590933738"/>
          <c:w val="0.86104879369927656"/>
          <c:h val="0.5682557299594807"/>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ветрянка!$B$3:$B$11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ветрянка!$C$3:$C$12</c:f>
              <c:numCache>
                <c:formatCode>General</c:formatCode>
                <c:ptCount val="10"/>
                <c:pt idx="0">
                  <c:v>224</c:v>
                </c:pt>
                <c:pt idx="1">
                  <c:v>308</c:v>
                </c:pt>
                <c:pt idx="2">
                  <c:v>752.5</c:v>
                </c:pt>
                <c:pt idx="3">
                  <c:v>1046.5</c:v>
                </c:pt>
                <c:pt idx="4">
                  <c:v>317.39999999999969</c:v>
                </c:pt>
                <c:pt idx="5">
                  <c:v>1396.5</c:v>
                </c:pt>
                <c:pt idx="6">
                  <c:v>1361.5</c:v>
                </c:pt>
                <c:pt idx="7">
                  <c:v>306</c:v>
                </c:pt>
                <c:pt idx="8">
                  <c:v>410.7</c:v>
                </c:pt>
                <c:pt idx="9">
                  <c:v>499.5</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ветрянка!$B$3:$B$11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ветрянка!$L$3:$L$12</c:f>
              <c:numCache>
                <c:formatCode>0.00</c:formatCode>
                <c:ptCount val="10"/>
                <c:pt idx="0">
                  <c:v>580.7145454545456</c:v>
                </c:pt>
                <c:pt idx="1">
                  <c:v>598.8357575757575</c:v>
                </c:pt>
                <c:pt idx="2">
                  <c:v>616.95696969696792</c:v>
                </c:pt>
                <c:pt idx="3">
                  <c:v>635.07818181818345</c:v>
                </c:pt>
                <c:pt idx="4">
                  <c:v>653.19939393939626</c:v>
                </c:pt>
                <c:pt idx="5">
                  <c:v>671.320606060606</c:v>
                </c:pt>
                <c:pt idx="6">
                  <c:v>689.44181818181676</c:v>
                </c:pt>
                <c:pt idx="7">
                  <c:v>707.56303030303059</c:v>
                </c:pt>
                <c:pt idx="8">
                  <c:v>725.6842424242426</c:v>
                </c:pt>
                <c:pt idx="9">
                  <c:v>743.80545454545438</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ветрянка!$B$3:$B$11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ветрянка!$S$3:$S$12</c:f>
              <c:numCache>
                <c:formatCode>0.00</c:formatCode>
                <c:ptCount val="10"/>
                <c:pt idx="0">
                  <c:v>155.27363636363634</c:v>
                </c:pt>
                <c:pt idx="1">
                  <c:v>457.02212121212045</c:v>
                </c:pt>
                <c:pt idx="2">
                  <c:v>687.863787878788</c:v>
                </c:pt>
                <c:pt idx="3">
                  <c:v>847.79863636363825</c:v>
                </c:pt>
                <c:pt idx="4">
                  <c:v>936.8266666666666</c:v>
                </c:pt>
                <c:pt idx="5">
                  <c:v>954.94787878787849</c:v>
                </c:pt>
                <c:pt idx="6">
                  <c:v>902.16227272727269</c:v>
                </c:pt>
                <c:pt idx="7">
                  <c:v>778.46984848484749</c:v>
                </c:pt>
                <c:pt idx="8">
                  <c:v>583.87060606060595</c:v>
                </c:pt>
                <c:pt idx="9">
                  <c:v>318.36454545454535</c:v>
                </c:pt>
              </c:numCache>
            </c:numRef>
          </c:val>
          <c:smooth val="0"/>
        </c:ser>
        <c:dLbls>
          <c:showLegendKey val="0"/>
          <c:showVal val="0"/>
          <c:showCatName val="0"/>
          <c:showSerName val="0"/>
          <c:showPercent val="0"/>
          <c:showBubbleSize val="0"/>
        </c:dLbls>
        <c:marker val="1"/>
        <c:smooth val="0"/>
        <c:axId val="336932224"/>
        <c:axId val="336942592"/>
      </c:lineChart>
      <c:catAx>
        <c:axId val="33693222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6942592"/>
        <c:crosses val="autoZero"/>
        <c:auto val="1"/>
        <c:lblAlgn val="ctr"/>
        <c:lblOffset val="100"/>
        <c:tickLblSkip val="1"/>
        <c:tickMarkSkip val="1"/>
        <c:noMultiLvlLbl val="0"/>
      </c:catAx>
      <c:valAx>
        <c:axId val="33694259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36932224"/>
        <c:crosses val="autoZero"/>
        <c:crossBetween val="between"/>
      </c:valAx>
      <c:spPr>
        <a:solidFill>
          <a:srgbClr val="FFFFFF"/>
        </a:solidFill>
        <a:ln w="12700">
          <a:solidFill>
            <a:srgbClr val="808080"/>
          </a:solidFill>
          <a:prstDash val="solid"/>
        </a:ln>
      </c:spPr>
    </c:plotArea>
    <c:legend>
      <c:legendPos val="r"/>
      <c:layout>
        <c:manualLayout>
          <c:xMode val="edge"/>
          <c:yMode val="edge"/>
          <c:x val="2.4910990404274407E-2"/>
          <c:y val="0.85539408676856665"/>
          <c:w val="0.94839876298885095"/>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5" b="1" i="0" u="none" strike="noStrike" baseline="0">
                <a:solidFill>
                  <a:srgbClr val="000000"/>
                </a:solidFill>
                <a:latin typeface="Arial Cyr"/>
                <a:ea typeface="Arial Cyr"/>
                <a:cs typeface="Arial Cyr"/>
              </a:defRPr>
            </a:pPr>
            <a:r>
              <a:rPr lang="ru-RU"/>
              <a:t>Многолетняя динамика заболеваемости Энтеровирусной</a:t>
            </a:r>
            <a:r>
              <a:rPr lang="ru-RU" baseline="0"/>
              <a:t> инфекцией</a:t>
            </a:r>
            <a:endParaRPr lang="ru-RU"/>
          </a:p>
        </c:rich>
      </c:tx>
      <c:layout>
        <c:manualLayout>
          <c:xMode val="edge"/>
          <c:yMode val="edge"/>
          <c:x val="0.12995132935203701"/>
          <c:y val="3.9070208361546982E-2"/>
        </c:manualLayout>
      </c:layout>
      <c:overlay val="0"/>
      <c:spPr>
        <a:noFill/>
        <a:ln w="25400">
          <a:noFill/>
        </a:ln>
      </c:spPr>
    </c:title>
    <c:autoTitleDeleted val="0"/>
    <c:plotArea>
      <c:layout>
        <c:manualLayout>
          <c:layoutTarget val="inner"/>
          <c:xMode val="edge"/>
          <c:yMode val="edge"/>
          <c:x val="9.1116274465531499E-2"/>
          <c:y val="0.15873065082667087"/>
          <c:w val="0.87471623486910488"/>
          <c:h val="0.61270031219094923"/>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'Энтеровирусная '!$B$3:$B$12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'Энтеровирусная '!$C$3:$C$12</c:f>
              <c:numCache>
                <c:formatCode>General</c:formatCode>
                <c:ptCount val="10"/>
                <c:pt idx="0">
                  <c:v>0</c:v>
                </c:pt>
                <c:pt idx="1">
                  <c:v>14</c:v>
                </c:pt>
                <c:pt idx="2">
                  <c:v>3.5</c:v>
                </c:pt>
                <c:pt idx="3">
                  <c:v>3.5</c:v>
                </c:pt>
                <c:pt idx="4">
                  <c:v>52.5</c:v>
                </c:pt>
                <c:pt idx="5">
                  <c:v>14</c:v>
                </c:pt>
                <c:pt idx="6">
                  <c:v>10.5</c:v>
                </c:pt>
                <c:pt idx="7">
                  <c:v>10.8</c:v>
                </c:pt>
                <c:pt idx="8">
                  <c:v>7.4</c:v>
                </c:pt>
                <c:pt idx="9">
                  <c:v>11.1</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'Энтеровирусная '!$B$3:$B$12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'Энтеровирусная '!$L$3:$L$12</c:f>
              <c:numCache>
                <c:formatCode>0.00</c:formatCode>
                <c:ptCount val="10"/>
                <c:pt idx="0">
                  <c:v>10.747272727272692</c:v>
                </c:pt>
                <c:pt idx="1">
                  <c:v>11.187878787878759</c:v>
                </c:pt>
                <c:pt idx="2">
                  <c:v>11.628484848484852</c:v>
                </c:pt>
                <c:pt idx="3">
                  <c:v>12.069090909090924</c:v>
                </c:pt>
                <c:pt idx="4">
                  <c:v>12.509696969696988</c:v>
                </c:pt>
                <c:pt idx="5">
                  <c:v>12.950303030303029</c:v>
                </c:pt>
                <c:pt idx="6">
                  <c:v>13.39090909090911</c:v>
                </c:pt>
                <c:pt idx="7">
                  <c:v>13.831515151515148</c:v>
                </c:pt>
                <c:pt idx="8">
                  <c:v>14.27212121212122</c:v>
                </c:pt>
                <c:pt idx="9">
                  <c:v>14.712727272727276</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'Энтеровирусная '!$B$3:$B$12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'Энтеровирусная '!$S$3:$S$12</c:f>
              <c:numCache>
                <c:formatCode>0.00</c:formatCode>
                <c:ptCount val="10"/>
                <c:pt idx="0">
                  <c:v>1.0700000000000003</c:v>
                </c:pt>
                <c:pt idx="1">
                  <c:v>7.9621212121212075</c:v>
                </c:pt>
                <c:pt idx="2">
                  <c:v>13.241363636363618</c:v>
                </c:pt>
                <c:pt idx="3">
                  <c:v>16.907727272727175</c:v>
                </c:pt>
                <c:pt idx="4">
                  <c:v>18.961212121212121</c:v>
                </c:pt>
                <c:pt idx="5">
                  <c:v>19.401818181818221</c:v>
                </c:pt>
                <c:pt idx="6">
                  <c:v>18.229545454545452</c:v>
                </c:pt>
                <c:pt idx="7">
                  <c:v>15.44439393939394</c:v>
                </c:pt>
                <c:pt idx="8">
                  <c:v>11.046363636363637</c:v>
                </c:pt>
                <c:pt idx="9">
                  <c:v>5.0354545454545487</c:v>
                </c:pt>
              </c:numCache>
            </c:numRef>
          </c:val>
          <c:smooth val="0"/>
        </c:ser>
        <c:dLbls>
          <c:showLegendKey val="0"/>
          <c:showVal val="0"/>
          <c:showCatName val="0"/>
          <c:showSerName val="0"/>
          <c:showPercent val="0"/>
          <c:showBubbleSize val="0"/>
        </c:dLbls>
        <c:marker val="1"/>
        <c:smooth val="0"/>
        <c:axId val="336988800"/>
        <c:axId val="336995072"/>
      </c:lineChart>
      <c:catAx>
        <c:axId val="33698880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6995072"/>
        <c:crosses val="autoZero"/>
        <c:auto val="1"/>
        <c:lblAlgn val="ctr"/>
        <c:lblOffset val="100"/>
        <c:tickLblSkip val="1"/>
        <c:tickMarkSkip val="1"/>
        <c:noMultiLvlLbl val="0"/>
      </c:catAx>
      <c:valAx>
        <c:axId val="33699507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36988800"/>
        <c:crosses val="autoZero"/>
        <c:crossBetween val="between"/>
      </c:valAx>
      <c:spPr>
        <a:solidFill>
          <a:srgbClr val="FFFFFF"/>
        </a:solidFill>
        <a:ln w="12700">
          <a:solidFill>
            <a:srgbClr val="808080"/>
          </a:solidFill>
          <a:prstDash val="solid"/>
        </a:ln>
      </c:spPr>
    </c:plotArea>
    <c:legend>
      <c:legendPos val="r"/>
      <c:layout>
        <c:manualLayout>
          <c:xMode val="edge"/>
          <c:yMode val="edge"/>
          <c:x val="2.4866785079928951E-2"/>
          <c:y val="0.88452249672721961"/>
          <c:w val="0.94671473126249972"/>
          <c:h val="6.879606879606881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sz="1200"/>
              <a:t>Многолетняя динамика заболеваемостиГЛПС</a:t>
            </a:r>
          </a:p>
        </c:rich>
      </c:tx>
      <c:layout>
        <c:manualLayout>
          <c:xMode val="edge"/>
          <c:yMode val="edge"/>
          <c:x val="0.20516907036105023"/>
          <c:y val="1.2220907924625999E-2"/>
        </c:manualLayout>
      </c:layout>
      <c:overlay val="0"/>
      <c:spPr>
        <a:noFill/>
        <a:ln w="25400">
          <a:noFill/>
        </a:ln>
      </c:spPr>
    </c:title>
    <c:autoTitleDeleted val="0"/>
    <c:plotArea>
      <c:layout>
        <c:manualLayout>
          <c:layoutTarget val="inner"/>
          <c:xMode val="edge"/>
          <c:yMode val="edge"/>
          <c:x val="0.10978520286396209"/>
          <c:y val="0.11111145557866949"/>
          <c:w val="0.87589498806682575"/>
          <c:h val="0.657144894422417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ГЛПС!$B$3:$B$12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ГЛПС!$C$3:$C$12</c:f>
              <c:numCache>
                <c:formatCode>General</c:formatCode>
                <c:ptCount val="10"/>
                <c:pt idx="0">
                  <c:v>3.5</c:v>
                </c:pt>
                <c:pt idx="1">
                  <c:v>0</c:v>
                </c:pt>
                <c:pt idx="2">
                  <c:v>0</c:v>
                </c:pt>
                <c:pt idx="3">
                  <c:v>3.5</c:v>
                </c:pt>
                <c:pt idx="4">
                  <c:v>0</c:v>
                </c:pt>
                <c:pt idx="5">
                  <c:v>28</c:v>
                </c:pt>
                <c:pt idx="6">
                  <c:v>28</c:v>
                </c:pt>
                <c:pt idx="7">
                  <c:v>25.2</c:v>
                </c:pt>
                <c:pt idx="8">
                  <c:v>11.1</c:v>
                </c:pt>
                <c:pt idx="9">
                  <c:v>7.4</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ГЛПС!$B$3:$B$12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ГЛПС!$L$3:$L$12</c:f>
              <c:numCache>
                <c:formatCode>0.00</c:formatCode>
                <c:ptCount val="10"/>
                <c:pt idx="0">
                  <c:v>1.3890909090909087</c:v>
                </c:pt>
                <c:pt idx="1">
                  <c:v>3.4515151515151508</c:v>
                </c:pt>
                <c:pt idx="2">
                  <c:v>5.5139393939393937</c:v>
                </c:pt>
                <c:pt idx="3">
                  <c:v>7.5763636363636522</c:v>
                </c:pt>
                <c:pt idx="4">
                  <c:v>9.6387878787878787</c:v>
                </c:pt>
                <c:pt idx="5">
                  <c:v>11.701212121212091</c:v>
                </c:pt>
                <c:pt idx="6">
                  <c:v>13.763636363636374</c:v>
                </c:pt>
                <c:pt idx="7">
                  <c:v>15.826060606060606</c:v>
                </c:pt>
                <c:pt idx="8">
                  <c:v>17.888484848484829</c:v>
                </c:pt>
                <c:pt idx="9">
                  <c:v>19.950909090909089</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ГЛПС!$B$3:$B$12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ГЛПС!$S$3:$S$12</c:f>
              <c:numCache>
                <c:formatCode>0.00</c:formatCode>
                <c:ptCount val="10"/>
                <c:pt idx="0">
                  <c:v>-5.1609090909090876</c:v>
                </c:pt>
                <c:pt idx="1">
                  <c:v>1.2681818181818181</c:v>
                </c:pt>
                <c:pt idx="2">
                  <c:v>6.6056060606060498</c:v>
                </c:pt>
                <c:pt idx="3">
                  <c:v>10.851363636363653</c:v>
                </c:pt>
                <c:pt idx="4">
                  <c:v>14.005454545454556</c:v>
                </c:pt>
                <c:pt idx="5">
                  <c:v>16.067878787878833</c:v>
                </c:pt>
                <c:pt idx="6">
                  <c:v>17.038636363636328</c:v>
                </c:pt>
                <c:pt idx="7">
                  <c:v>16.917727272727195</c:v>
                </c:pt>
                <c:pt idx="8">
                  <c:v>15.705151515151515</c:v>
                </c:pt>
                <c:pt idx="9">
                  <c:v>13.400909090909106</c:v>
                </c:pt>
              </c:numCache>
            </c:numRef>
          </c:val>
          <c:smooth val="0"/>
        </c:ser>
        <c:dLbls>
          <c:showLegendKey val="0"/>
          <c:showVal val="0"/>
          <c:showCatName val="0"/>
          <c:showSerName val="0"/>
          <c:showPercent val="0"/>
          <c:showBubbleSize val="0"/>
        </c:dLbls>
        <c:marker val="1"/>
        <c:smooth val="0"/>
        <c:axId val="337028992"/>
        <c:axId val="337047552"/>
      </c:lineChart>
      <c:catAx>
        <c:axId val="33702899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7047552"/>
        <c:crosses val="autoZero"/>
        <c:auto val="1"/>
        <c:lblAlgn val="ctr"/>
        <c:lblOffset val="100"/>
        <c:tickLblSkip val="1"/>
        <c:tickMarkSkip val="1"/>
        <c:noMultiLvlLbl val="0"/>
      </c:catAx>
      <c:valAx>
        <c:axId val="33704755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37028992"/>
        <c:crosses val="autoZero"/>
        <c:crossBetween val="between"/>
      </c:valAx>
      <c:spPr>
        <a:solidFill>
          <a:srgbClr val="FFFFFF"/>
        </a:solidFill>
        <a:ln w="12700">
          <a:solidFill>
            <a:srgbClr val="808080"/>
          </a:solidFill>
          <a:prstDash val="solid"/>
        </a:ln>
      </c:spPr>
    </c:plotArea>
    <c:legend>
      <c:legendPos val="r"/>
      <c:layout>
        <c:manualLayout>
          <c:xMode val="edge"/>
          <c:yMode val="edge"/>
          <c:x val="2.23367697594502E-2"/>
          <c:y val="0.88789443640172905"/>
          <c:w val="0.95017407617862326"/>
          <c:h val="6.5022715770394202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Лист1!$B$1</c:f>
              <c:strCache>
                <c:ptCount val="1"/>
                <c:pt idx="0">
                  <c:v>Смертность</c:v>
                </c:pt>
              </c:strCache>
            </c:strRef>
          </c:tx>
          <c:invertIfNegative val="0"/>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16.2</c:v>
                </c:pt>
                <c:pt idx="1">
                  <c:v>15.1</c:v>
                </c:pt>
                <c:pt idx="2">
                  <c:v>16.2</c:v>
                </c:pt>
                <c:pt idx="3">
                  <c:v>21.4</c:v>
                </c:pt>
                <c:pt idx="4">
                  <c:v>18.2</c:v>
                </c:pt>
              </c:numCache>
            </c:numRef>
          </c:val>
        </c:ser>
        <c:dLbls>
          <c:showLegendKey val="0"/>
          <c:showVal val="0"/>
          <c:showCatName val="0"/>
          <c:showSerName val="0"/>
          <c:showPercent val="0"/>
          <c:showBubbleSize val="0"/>
        </c:dLbls>
        <c:gapWidth val="150"/>
        <c:axId val="334781440"/>
        <c:axId val="334967552"/>
      </c:barChart>
      <c:catAx>
        <c:axId val="334781440"/>
        <c:scaling>
          <c:orientation val="minMax"/>
        </c:scaling>
        <c:delete val="0"/>
        <c:axPos val="b"/>
        <c:numFmt formatCode="General" sourceLinked="1"/>
        <c:majorTickMark val="out"/>
        <c:minorTickMark val="none"/>
        <c:tickLblPos val="nextTo"/>
        <c:crossAx val="334967552"/>
        <c:crosses val="autoZero"/>
        <c:auto val="1"/>
        <c:lblAlgn val="ctr"/>
        <c:lblOffset val="100"/>
        <c:noMultiLvlLbl val="0"/>
      </c:catAx>
      <c:valAx>
        <c:axId val="334967552"/>
        <c:scaling>
          <c:orientation val="minMax"/>
        </c:scaling>
        <c:delete val="0"/>
        <c:axPos val="l"/>
        <c:majorGridlines/>
        <c:numFmt formatCode="General" sourceLinked="1"/>
        <c:majorTickMark val="out"/>
        <c:minorTickMark val="none"/>
        <c:tickLblPos val="nextTo"/>
        <c:crossAx val="334781440"/>
        <c:crosses val="autoZero"/>
        <c:crossBetween val="between"/>
      </c:valAx>
    </c:plotArea>
    <c:legend>
      <c:legendPos val="r"/>
      <c:overlay val="0"/>
    </c:legend>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5" b="1" i="0" u="none" strike="noStrike" baseline="0">
                <a:solidFill>
                  <a:srgbClr val="000000"/>
                </a:solidFill>
                <a:latin typeface="Arial Cyr"/>
                <a:ea typeface="Arial Cyr"/>
                <a:cs typeface="Arial Cyr"/>
              </a:defRPr>
            </a:pPr>
            <a:r>
              <a:rPr lang="ru-RU"/>
              <a:t>Многолетняя динамика заболеваемости вирусными ОКИ</a:t>
            </a:r>
          </a:p>
        </c:rich>
      </c:tx>
      <c:layout>
        <c:manualLayout>
          <c:xMode val="edge"/>
          <c:yMode val="edge"/>
          <c:x val="0.16628721009517941"/>
          <c:y val="3.4920680870773504E-2"/>
        </c:manualLayout>
      </c:layout>
      <c:overlay val="0"/>
      <c:spPr>
        <a:noFill/>
        <a:ln w="25400">
          <a:noFill/>
        </a:ln>
      </c:spPr>
    </c:title>
    <c:autoTitleDeleted val="0"/>
    <c:plotArea>
      <c:layout>
        <c:manualLayout>
          <c:layoutTarget val="inner"/>
          <c:xMode val="edge"/>
          <c:yMode val="edge"/>
          <c:x val="9.1116274465531499E-2"/>
          <c:y val="0.15873065082667087"/>
          <c:w val="0.87471623486910488"/>
          <c:h val="0.61270031219094923"/>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'вирусные ОКИ'!$B$3:$B$12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'вирусные ОКИ'!$C$3:$C$12</c:f>
              <c:numCache>
                <c:formatCode>General</c:formatCode>
                <c:ptCount val="10"/>
                <c:pt idx="0">
                  <c:v>66.5</c:v>
                </c:pt>
                <c:pt idx="1">
                  <c:v>161</c:v>
                </c:pt>
                <c:pt idx="2">
                  <c:v>136.5</c:v>
                </c:pt>
                <c:pt idx="3">
                  <c:v>84</c:v>
                </c:pt>
                <c:pt idx="4">
                  <c:v>133</c:v>
                </c:pt>
                <c:pt idx="5">
                  <c:v>206.5</c:v>
                </c:pt>
                <c:pt idx="6">
                  <c:v>196</c:v>
                </c:pt>
                <c:pt idx="7">
                  <c:v>50.4</c:v>
                </c:pt>
                <c:pt idx="8">
                  <c:v>74</c:v>
                </c:pt>
                <c:pt idx="9">
                  <c:v>159.1</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'вирусные ОКИ'!$B$3:$B$12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'вирусные ОКИ'!$L$3:$L$12</c:f>
              <c:numCache>
                <c:formatCode>0.00</c:formatCode>
                <c:ptCount val="10"/>
                <c:pt idx="0">
                  <c:v>121.15272727272703</c:v>
                </c:pt>
                <c:pt idx="1">
                  <c:v>122.38545454545434</c:v>
                </c:pt>
                <c:pt idx="2">
                  <c:v>123.61818181818151</c:v>
                </c:pt>
                <c:pt idx="3">
                  <c:v>124.8509090909091</c:v>
                </c:pt>
                <c:pt idx="4">
                  <c:v>126.08363636363623</c:v>
                </c:pt>
                <c:pt idx="5">
                  <c:v>127.31636363636363</c:v>
                </c:pt>
                <c:pt idx="6">
                  <c:v>128.54909090909092</c:v>
                </c:pt>
                <c:pt idx="7">
                  <c:v>129.78181818181818</c:v>
                </c:pt>
                <c:pt idx="8">
                  <c:v>131.01454545454507</c:v>
                </c:pt>
                <c:pt idx="9">
                  <c:v>132.24727272727239</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'вирусные ОКИ'!$B$3:$B$12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'вирусные ОКИ'!$S$3:$S$12</c:f>
              <c:numCache>
                <c:formatCode>0.00</c:formatCode>
                <c:ptCount val="10"/>
                <c:pt idx="0">
                  <c:v>95.63909090909091</c:v>
                </c:pt>
                <c:pt idx="1">
                  <c:v>113.88090909090909</c:v>
                </c:pt>
                <c:pt idx="2">
                  <c:v>127.87045454545429</c:v>
                </c:pt>
                <c:pt idx="3">
                  <c:v>137.60772727272726</c:v>
                </c:pt>
                <c:pt idx="4">
                  <c:v>143.09272727272727</c:v>
                </c:pt>
                <c:pt idx="5">
                  <c:v>144.32545454545482</c:v>
                </c:pt>
                <c:pt idx="6">
                  <c:v>141.30590909090907</c:v>
                </c:pt>
                <c:pt idx="7">
                  <c:v>134.03409090909091</c:v>
                </c:pt>
                <c:pt idx="8">
                  <c:v>122.50999999999999</c:v>
                </c:pt>
                <c:pt idx="9">
                  <c:v>106.73363636363635</c:v>
                </c:pt>
              </c:numCache>
            </c:numRef>
          </c:val>
          <c:smooth val="0"/>
        </c:ser>
        <c:dLbls>
          <c:showLegendKey val="0"/>
          <c:showVal val="0"/>
          <c:showCatName val="0"/>
          <c:showSerName val="0"/>
          <c:showPercent val="0"/>
          <c:showBubbleSize val="0"/>
        </c:dLbls>
        <c:marker val="1"/>
        <c:smooth val="0"/>
        <c:axId val="337409152"/>
        <c:axId val="337411072"/>
      </c:lineChart>
      <c:catAx>
        <c:axId val="33740915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7411072"/>
        <c:crosses val="autoZero"/>
        <c:auto val="1"/>
        <c:lblAlgn val="ctr"/>
        <c:lblOffset val="100"/>
        <c:tickLblSkip val="1"/>
        <c:tickMarkSkip val="1"/>
        <c:noMultiLvlLbl val="0"/>
      </c:catAx>
      <c:valAx>
        <c:axId val="33741107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37409152"/>
        <c:crosses val="autoZero"/>
        <c:crossBetween val="between"/>
      </c:valAx>
      <c:spPr>
        <a:solidFill>
          <a:srgbClr val="FFFFFF"/>
        </a:solidFill>
        <a:ln w="12700">
          <a:solidFill>
            <a:srgbClr val="808080"/>
          </a:solidFill>
          <a:prstDash val="solid"/>
        </a:ln>
      </c:spPr>
    </c:plotArea>
    <c:legend>
      <c:legendPos val="r"/>
      <c:layout>
        <c:manualLayout>
          <c:xMode val="edge"/>
          <c:yMode val="edge"/>
          <c:x val="2.313167259786484E-2"/>
          <c:y val="0.88480617312541809"/>
          <c:w val="0.94839881002419424"/>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25" b="1" i="0" u="none" strike="noStrike" baseline="0">
                <a:solidFill>
                  <a:srgbClr val="000000"/>
                </a:solidFill>
                <a:latin typeface="Arial Cyr"/>
                <a:ea typeface="Arial Cyr"/>
                <a:cs typeface="Arial Cyr"/>
              </a:defRPr>
            </a:pPr>
            <a:r>
              <a:rPr lang="ru-RU"/>
              <a:t>Многолетняя динамика заболеваемости сальмонеллезом</a:t>
            </a:r>
          </a:p>
        </c:rich>
      </c:tx>
      <c:layout>
        <c:manualLayout>
          <c:xMode val="edge"/>
          <c:yMode val="edge"/>
          <c:x val="0.15035813280349358"/>
          <c:y val="3.4920680870773504E-2"/>
        </c:manualLayout>
      </c:layout>
      <c:overlay val="0"/>
      <c:spPr>
        <a:noFill/>
        <a:ln w="25400">
          <a:noFill/>
        </a:ln>
      </c:spPr>
    </c:title>
    <c:autoTitleDeleted val="0"/>
    <c:plotArea>
      <c:layout>
        <c:manualLayout>
          <c:layoutTarget val="inner"/>
          <c:xMode val="edge"/>
          <c:yMode val="edge"/>
          <c:x val="7.8758949880668283E-2"/>
          <c:y val="0.14285758574400342"/>
          <c:w val="0.89021479713603757"/>
          <c:h val="0.64762105537281811"/>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Сальмонеллез!$B$3:$B$12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Сальмонеллез!$C$3:$C$12</c:f>
              <c:numCache>
                <c:formatCode>General</c:formatCode>
                <c:ptCount val="10"/>
                <c:pt idx="0">
                  <c:v>21</c:v>
                </c:pt>
                <c:pt idx="1">
                  <c:v>49</c:v>
                </c:pt>
                <c:pt idx="2">
                  <c:v>45.5</c:v>
                </c:pt>
                <c:pt idx="3">
                  <c:v>77</c:v>
                </c:pt>
                <c:pt idx="4">
                  <c:v>136.5</c:v>
                </c:pt>
                <c:pt idx="5">
                  <c:v>59.5</c:v>
                </c:pt>
                <c:pt idx="6">
                  <c:v>73.5</c:v>
                </c:pt>
                <c:pt idx="7">
                  <c:v>72</c:v>
                </c:pt>
                <c:pt idx="8">
                  <c:v>44.4</c:v>
                </c:pt>
                <c:pt idx="9">
                  <c:v>29.6</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Сальмонеллез!$B$3:$B$12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Сальмонеллез!$L$3:$L$12</c:f>
              <c:numCache>
                <c:formatCode>0.00</c:formatCode>
                <c:ptCount val="10"/>
                <c:pt idx="0">
                  <c:v>58.339999999999996</c:v>
                </c:pt>
                <c:pt idx="1">
                  <c:v>58.886666666666436</c:v>
                </c:pt>
                <c:pt idx="2">
                  <c:v>59.43333333333333</c:v>
                </c:pt>
                <c:pt idx="3">
                  <c:v>59.98</c:v>
                </c:pt>
                <c:pt idx="4">
                  <c:v>60.526666666666515</c:v>
                </c:pt>
                <c:pt idx="5">
                  <c:v>61.073333333333323</c:v>
                </c:pt>
                <c:pt idx="6">
                  <c:v>61.620000000000012</c:v>
                </c:pt>
                <c:pt idx="7">
                  <c:v>62.166666666666522</c:v>
                </c:pt>
                <c:pt idx="8">
                  <c:v>62.713333333333331</c:v>
                </c:pt>
                <c:pt idx="9">
                  <c:v>63.260000000000012</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Сальмонеллез!$B$3:$B$12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Сальмонеллез!$S$3:$S$12</c:f>
              <c:numCache>
                <c:formatCode>0.00</c:formatCode>
                <c:ptCount val="10"/>
                <c:pt idx="0">
                  <c:v>19.130909090909071</c:v>
                </c:pt>
                <c:pt idx="1">
                  <c:v>45.816969696969608</c:v>
                </c:pt>
                <c:pt idx="2">
                  <c:v>65.968181818181549</c:v>
                </c:pt>
                <c:pt idx="3">
                  <c:v>79.584545454545434</c:v>
                </c:pt>
                <c:pt idx="4">
                  <c:v>86.666060606060583</c:v>
                </c:pt>
                <c:pt idx="5">
                  <c:v>87.212727272727278</c:v>
                </c:pt>
                <c:pt idx="6">
                  <c:v>81.224545454545463</c:v>
                </c:pt>
                <c:pt idx="7">
                  <c:v>68.701515151515167</c:v>
                </c:pt>
                <c:pt idx="8">
                  <c:v>49.643636363636254</c:v>
                </c:pt>
                <c:pt idx="9">
                  <c:v>24.050909090909087</c:v>
                </c:pt>
              </c:numCache>
            </c:numRef>
          </c:val>
          <c:smooth val="0"/>
        </c:ser>
        <c:dLbls>
          <c:showLegendKey val="0"/>
          <c:showVal val="0"/>
          <c:showCatName val="0"/>
          <c:showSerName val="0"/>
          <c:showPercent val="0"/>
          <c:showBubbleSize val="0"/>
        </c:dLbls>
        <c:marker val="1"/>
        <c:smooth val="0"/>
        <c:axId val="335893248"/>
        <c:axId val="335894784"/>
      </c:lineChart>
      <c:catAx>
        <c:axId val="33589324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5894784"/>
        <c:crosses val="autoZero"/>
        <c:auto val="1"/>
        <c:lblAlgn val="ctr"/>
        <c:lblOffset val="100"/>
        <c:tickLblSkip val="1"/>
        <c:tickMarkSkip val="1"/>
        <c:noMultiLvlLbl val="0"/>
      </c:catAx>
      <c:valAx>
        <c:axId val="33589478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35893248"/>
        <c:crosses val="autoZero"/>
        <c:crossBetween val="between"/>
      </c:valAx>
      <c:spPr>
        <a:solidFill>
          <a:srgbClr val="FFFFFF"/>
        </a:solidFill>
        <a:ln w="12700">
          <a:solidFill>
            <a:srgbClr val="808080"/>
          </a:solidFill>
          <a:prstDash val="solid"/>
        </a:ln>
      </c:spPr>
    </c:plotArea>
    <c:legend>
      <c:legendPos val="r"/>
      <c:layout>
        <c:manualLayout>
          <c:xMode val="edge"/>
          <c:yMode val="edge"/>
          <c:x val="1.6822429906542105E-2"/>
          <c:y val="0.89706107508620236"/>
          <c:w val="0.95327249981602757"/>
          <c:h val="6.8627772631362216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978520286396209"/>
          <c:y val="0.11111145557866949"/>
          <c:w val="0.87589498806682575"/>
          <c:h val="0.657144894422417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ХВГВ!$B$3:$B$12</c:f>
              <c:numCache>
                <c:formatCode>General</c:formatCode>
                <c:ptCount val="10"/>
                <c:pt idx="0">
                  <c:v>2012</c:v>
                </c:pt>
                <c:pt idx="1">
                  <c:v>2013</c:v>
                </c:pt>
                <c:pt idx="2">
                  <c:v>2014</c:v>
                </c:pt>
                <c:pt idx="3">
                  <c:v>2015</c:v>
                </c:pt>
                <c:pt idx="4">
                  <c:v>2017</c:v>
                </c:pt>
                <c:pt idx="5">
                  <c:v>2018</c:v>
                </c:pt>
                <c:pt idx="6">
                  <c:v>2019</c:v>
                </c:pt>
                <c:pt idx="7">
                  <c:v>2020</c:v>
                </c:pt>
                <c:pt idx="8">
                  <c:v>2021</c:v>
                </c:pt>
                <c:pt idx="9">
                  <c:v>2022</c:v>
                </c:pt>
              </c:numCache>
            </c:numRef>
          </c:cat>
          <c:val>
            <c:numRef>
              <c:f>ХВГВ!$C$3:$C$12</c:f>
              <c:numCache>
                <c:formatCode>General</c:formatCode>
                <c:ptCount val="10"/>
                <c:pt idx="0">
                  <c:v>3.5</c:v>
                </c:pt>
                <c:pt idx="1">
                  <c:v>0</c:v>
                </c:pt>
                <c:pt idx="2">
                  <c:v>0</c:v>
                </c:pt>
                <c:pt idx="3">
                  <c:v>7</c:v>
                </c:pt>
                <c:pt idx="4">
                  <c:v>7</c:v>
                </c:pt>
                <c:pt idx="5">
                  <c:v>10.5</c:v>
                </c:pt>
                <c:pt idx="6">
                  <c:v>3.5</c:v>
                </c:pt>
                <c:pt idx="7">
                  <c:v>3.6</c:v>
                </c:pt>
                <c:pt idx="8">
                  <c:v>7.4</c:v>
                </c:pt>
                <c:pt idx="9">
                  <c:v>7.4</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ХВГВ!$B$3:$B$12</c:f>
              <c:numCache>
                <c:formatCode>General</c:formatCode>
                <c:ptCount val="10"/>
                <c:pt idx="0">
                  <c:v>2012</c:v>
                </c:pt>
                <c:pt idx="1">
                  <c:v>2013</c:v>
                </c:pt>
                <c:pt idx="2">
                  <c:v>2014</c:v>
                </c:pt>
                <c:pt idx="3">
                  <c:v>2015</c:v>
                </c:pt>
                <c:pt idx="4">
                  <c:v>2017</c:v>
                </c:pt>
                <c:pt idx="5">
                  <c:v>2018</c:v>
                </c:pt>
                <c:pt idx="6">
                  <c:v>2019</c:v>
                </c:pt>
                <c:pt idx="7">
                  <c:v>2020</c:v>
                </c:pt>
                <c:pt idx="8">
                  <c:v>2021</c:v>
                </c:pt>
                <c:pt idx="9">
                  <c:v>2022</c:v>
                </c:pt>
              </c:numCache>
            </c:numRef>
          </c:cat>
          <c:val>
            <c:numRef>
              <c:f>ХВГВ!$L$3:$L$12</c:f>
              <c:numCache>
                <c:formatCode>0.00</c:formatCode>
                <c:ptCount val="10"/>
                <c:pt idx="0">
                  <c:v>2.3199999999999967</c:v>
                </c:pt>
                <c:pt idx="1">
                  <c:v>2.9133333333333336</c:v>
                </c:pt>
                <c:pt idx="2">
                  <c:v>3.5066666666666668</c:v>
                </c:pt>
                <c:pt idx="3">
                  <c:v>4.0999999999999996</c:v>
                </c:pt>
                <c:pt idx="4">
                  <c:v>4.6933333333333334</c:v>
                </c:pt>
                <c:pt idx="5">
                  <c:v>5.2866666666666724</c:v>
                </c:pt>
                <c:pt idx="6">
                  <c:v>5.8800000000000008</c:v>
                </c:pt>
                <c:pt idx="7">
                  <c:v>6.4733333333333523</c:v>
                </c:pt>
                <c:pt idx="8">
                  <c:v>7.0666666666666682</c:v>
                </c:pt>
                <c:pt idx="9">
                  <c:v>7.6599999999999975</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ХВГВ!$B$3:$B$12</c:f>
              <c:numCache>
                <c:formatCode>General</c:formatCode>
                <c:ptCount val="10"/>
                <c:pt idx="0">
                  <c:v>2012</c:v>
                </c:pt>
                <c:pt idx="1">
                  <c:v>2013</c:v>
                </c:pt>
                <c:pt idx="2">
                  <c:v>2014</c:v>
                </c:pt>
                <c:pt idx="3">
                  <c:v>2015</c:v>
                </c:pt>
                <c:pt idx="4">
                  <c:v>2017</c:v>
                </c:pt>
                <c:pt idx="5">
                  <c:v>2018</c:v>
                </c:pt>
                <c:pt idx="6">
                  <c:v>2019</c:v>
                </c:pt>
                <c:pt idx="7">
                  <c:v>2020</c:v>
                </c:pt>
                <c:pt idx="8">
                  <c:v>2021</c:v>
                </c:pt>
                <c:pt idx="9">
                  <c:v>2022</c:v>
                </c:pt>
              </c:numCache>
            </c:numRef>
          </c:cat>
          <c:val>
            <c:numRef>
              <c:f>ХВГВ!$S$3:$S$12</c:f>
              <c:numCache>
                <c:formatCode>0.00</c:formatCode>
                <c:ptCount val="10"/>
                <c:pt idx="0">
                  <c:v>1.18818181818182</c:v>
                </c:pt>
                <c:pt idx="1">
                  <c:v>2.5360606060606004</c:v>
                </c:pt>
                <c:pt idx="2">
                  <c:v>3.6953030303030268</c:v>
                </c:pt>
                <c:pt idx="3">
                  <c:v>4.6659090909090875</c:v>
                </c:pt>
                <c:pt idx="4">
                  <c:v>5.4478787878787873</c:v>
                </c:pt>
                <c:pt idx="5">
                  <c:v>6.0412121212121397</c:v>
                </c:pt>
                <c:pt idx="6">
                  <c:v>6.4459090909090913</c:v>
                </c:pt>
                <c:pt idx="7">
                  <c:v>6.6619696969696962</c:v>
                </c:pt>
                <c:pt idx="8">
                  <c:v>6.6893939393939394</c:v>
                </c:pt>
                <c:pt idx="9">
                  <c:v>6.528181818181805</c:v>
                </c:pt>
              </c:numCache>
            </c:numRef>
          </c:val>
          <c:smooth val="0"/>
        </c:ser>
        <c:ser>
          <c:idx val="3"/>
          <c:order val="3"/>
          <c:tx>
            <c:v>Фактическая</c:v>
          </c:tx>
          <c:spPr>
            <a:ln w="12700">
              <a:solidFill>
                <a:srgbClr val="000080"/>
              </a:solidFill>
              <a:prstDash val="solid"/>
            </a:ln>
          </c:spPr>
          <c:cat>
            <c:numRef>
              <c:f>ХВГВ!$B$3:$B$12</c:f>
              <c:numCache>
                <c:formatCode>General</c:formatCode>
                <c:ptCount val="10"/>
                <c:pt idx="0">
                  <c:v>2012</c:v>
                </c:pt>
                <c:pt idx="1">
                  <c:v>2013</c:v>
                </c:pt>
                <c:pt idx="2">
                  <c:v>2014</c:v>
                </c:pt>
                <c:pt idx="3">
                  <c:v>2015</c:v>
                </c:pt>
                <c:pt idx="4">
                  <c:v>2017</c:v>
                </c:pt>
                <c:pt idx="5">
                  <c:v>2018</c:v>
                </c:pt>
                <c:pt idx="6">
                  <c:v>2019</c:v>
                </c:pt>
                <c:pt idx="7">
                  <c:v>2020</c:v>
                </c:pt>
                <c:pt idx="8">
                  <c:v>2021</c:v>
                </c:pt>
                <c:pt idx="9">
                  <c:v>2022</c:v>
                </c:pt>
              </c:numCache>
            </c:numRef>
          </c:cat>
          <c:val>
            <c:numRef>
              <c:f>ХВГВ!$C$3:$C$12</c:f>
              <c:numCache>
                <c:formatCode>General</c:formatCode>
                <c:ptCount val="10"/>
                <c:pt idx="0">
                  <c:v>3.5</c:v>
                </c:pt>
                <c:pt idx="1">
                  <c:v>0</c:v>
                </c:pt>
                <c:pt idx="2">
                  <c:v>0</c:v>
                </c:pt>
                <c:pt idx="3">
                  <c:v>7</c:v>
                </c:pt>
                <c:pt idx="4">
                  <c:v>7</c:v>
                </c:pt>
                <c:pt idx="5">
                  <c:v>10.5</c:v>
                </c:pt>
                <c:pt idx="6">
                  <c:v>3.5</c:v>
                </c:pt>
                <c:pt idx="7">
                  <c:v>3.6</c:v>
                </c:pt>
                <c:pt idx="8">
                  <c:v>7.4</c:v>
                </c:pt>
                <c:pt idx="9">
                  <c:v>7.4</c:v>
                </c:pt>
              </c:numCache>
            </c:numRef>
          </c:val>
          <c:smooth val="0"/>
        </c:ser>
        <c:ser>
          <c:idx val="4"/>
          <c:order val="4"/>
          <c:tx>
            <c:v>парабола 1 порядка</c:v>
          </c:tx>
          <c:spPr>
            <a:ln w="12700">
              <a:solidFill>
                <a:srgbClr val="FF00FF"/>
              </a:solidFill>
              <a:prstDash val="solid"/>
            </a:ln>
          </c:spPr>
          <c:cat>
            <c:numRef>
              <c:f>ХВГВ!$B$3:$B$12</c:f>
              <c:numCache>
                <c:formatCode>General</c:formatCode>
                <c:ptCount val="10"/>
                <c:pt idx="0">
                  <c:v>2012</c:v>
                </c:pt>
                <c:pt idx="1">
                  <c:v>2013</c:v>
                </c:pt>
                <c:pt idx="2">
                  <c:v>2014</c:v>
                </c:pt>
                <c:pt idx="3">
                  <c:v>2015</c:v>
                </c:pt>
                <c:pt idx="4">
                  <c:v>2017</c:v>
                </c:pt>
                <c:pt idx="5">
                  <c:v>2018</c:v>
                </c:pt>
                <c:pt idx="6">
                  <c:v>2019</c:v>
                </c:pt>
                <c:pt idx="7">
                  <c:v>2020</c:v>
                </c:pt>
                <c:pt idx="8">
                  <c:v>2021</c:v>
                </c:pt>
                <c:pt idx="9">
                  <c:v>2022</c:v>
                </c:pt>
              </c:numCache>
            </c:numRef>
          </c:cat>
          <c:val>
            <c:numRef>
              <c:f>ХВГВ!$L$3:$L$12</c:f>
              <c:numCache>
                <c:formatCode>0.00</c:formatCode>
                <c:ptCount val="10"/>
                <c:pt idx="0">
                  <c:v>2.3199999999999967</c:v>
                </c:pt>
                <c:pt idx="1">
                  <c:v>2.9133333333333336</c:v>
                </c:pt>
                <c:pt idx="2">
                  <c:v>3.5066666666666668</c:v>
                </c:pt>
                <c:pt idx="3">
                  <c:v>4.0999999999999996</c:v>
                </c:pt>
                <c:pt idx="4">
                  <c:v>4.6933333333333334</c:v>
                </c:pt>
                <c:pt idx="5">
                  <c:v>5.2866666666666724</c:v>
                </c:pt>
                <c:pt idx="6">
                  <c:v>5.8800000000000008</c:v>
                </c:pt>
                <c:pt idx="7">
                  <c:v>6.4733333333333523</c:v>
                </c:pt>
                <c:pt idx="8">
                  <c:v>7.0666666666666682</c:v>
                </c:pt>
                <c:pt idx="9">
                  <c:v>7.6599999999999975</c:v>
                </c:pt>
              </c:numCache>
            </c:numRef>
          </c:val>
          <c:smooth val="0"/>
        </c:ser>
        <c:ser>
          <c:idx val="5"/>
          <c:order val="5"/>
          <c:tx>
            <c:v>парабола 2 порядка</c:v>
          </c:tx>
          <c:spPr>
            <a:ln w="12700">
              <a:solidFill>
                <a:srgbClr val="339966"/>
              </a:solidFill>
              <a:prstDash val="solid"/>
            </a:ln>
          </c:spPr>
          <c:cat>
            <c:numRef>
              <c:f>ХВГВ!$B$3:$B$12</c:f>
              <c:numCache>
                <c:formatCode>General</c:formatCode>
                <c:ptCount val="10"/>
                <c:pt idx="0">
                  <c:v>2012</c:v>
                </c:pt>
                <c:pt idx="1">
                  <c:v>2013</c:v>
                </c:pt>
                <c:pt idx="2">
                  <c:v>2014</c:v>
                </c:pt>
                <c:pt idx="3">
                  <c:v>2015</c:v>
                </c:pt>
                <c:pt idx="4">
                  <c:v>2017</c:v>
                </c:pt>
                <c:pt idx="5">
                  <c:v>2018</c:v>
                </c:pt>
                <c:pt idx="6">
                  <c:v>2019</c:v>
                </c:pt>
                <c:pt idx="7">
                  <c:v>2020</c:v>
                </c:pt>
                <c:pt idx="8">
                  <c:v>2021</c:v>
                </c:pt>
                <c:pt idx="9">
                  <c:v>2022</c:v>
                </c:pt>
              </c:numCache>
            </c:numRef>
          </c:cat>
          <c:val>
            <c:numRef>
              <c:f>ХВГВ!$S$3:$S$12</c:f>
              <c:numCache>
                <c:formatCode>0.00</c:formatCode>
                <c:ptCount val="10"/>
                <c:pt idx="0">
                  <c:v>1.18818181818182</c:v>
                </c:pt>
                <c:pt idx="1">
                  <c:v>2.5360606060606004</c:v>
                </c:pt>
                <c:pt idx="2">
                  <c:v>3.6953030303030268</c:v>
                </c:pt>
                <c:pt idx="3">
                  <c:v>4.6659090909090875</c:v>
                </c:pt>
                <c:pt idx="4">
                  <c:v>5.4478787878787873</c:v>
                </c:pt>
                <c:pt idx="5">
                  <c:v>6.0412121212121397</c:v>
                </c:pt>
                <c:pt idx="6">
                  <c:v>6.4459090909090913</c:v>
                </c:pt>
                <c:pt idx="7">
                  <c:v>6.6619696969696962</c:v>
                </c:pt>
                <c:pt idx="8">
                  <c:v>6.6893939393939394</c:v>
                </c:pt>
                <c:pt idx="9">
                  <c:v>6.528181818181805</c:v>
                </c:pt>
              </c:numCache>
            </c:numRef>
          </c:val>
          <c:smooth val="0"/>
        </c:ser>
        <c:dLbls>
          <c:showLegendKey val="0"/>
          <c:showVal val="0"/>
          <c:showCatName val="0"/>
          <c:showSerName val="0"/>
          <c:showPercent val="0"/>
          <c:showBubbleSize val="0"/>
        </c:dLbls>
        <c:marker val="1"/>
        <c:smooth val="0"/>
        <c:axId val="337467648"/>
        <c:axId val="337469440"/>
      </c:lineChart>
      <c:catAx>
        <c:axId val="33746764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7469440"/>
        <c:crosses val="autoZero"/>
        <c:auto val="1"/>
        <c:lblAlgn val="ctr"/>
        <c:lblOffset val="100"/>
        <c:tickLblSkip val="1"/>
        <c:tickMarkSkip val="1"/>
        <c:noMultiLvlLbl val="0"/>
      </c:catAx>
      <c:valAx>
        <c:axId val="33746944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37467648"/>
        <c:crosses val="autoZero"/>
        <c:crossBetween val="between"/>
      </c:valAx>
      <c:spPr>
        <a:solidFill>
          <a:srgbClr val="FFFFFF"/>
        </a:solidFill>
        <a:ln w="12700">
          <a:solidFill>
            <a:srgbClr val="808080"/>
          </a:solidFill>
          <a:prstDash val="solid"/>
        </a:ln>
      </c:spPr>
    </c:plotArea>
    <c:legend>
      <c:legendPos val="r"/>
      <c:layout>
        <c:manualLayout>
          <c:xMode val="edge"/>
          <c:yMode val="edge"/>
          <c:x val="2.2388059701492533E-2"/>
          <c:y val="0.88943650164122401"/>
          <c:w val="0.95522583930740124"/>
          <c:h val="6.879606879606881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ХВГС</a:t>
            </a:r>
          </a:p>
        </c:rich>
      </c:tx>
      <c:layout>
        <c:manualLayout>
          <c:xMode val="edge"/>
          <c:yMode val="edge"/>
          <c:x val="0.13603816282741238"/>
          <c:y val="3.4920711692365235E-2"/>
        </c:manualLayout>
      </c:layout>
      <c:overlay val="0"/>
      <c:spPr>
        <a:noFill/>
        <a:ln w="25400">
          <a:noFill/>
        </a:ln>
      </c:spPr>
    </c:title>
    <c:autoTitleDeleted val="0"/>
    <c:plotArea>
      <c:layout>
        <c:manualLayout>
          <c:layoutTarget val="inner"/>
          <c:xMode val="edge"/>
          <c:yMode val="edge"/>
          <c:x val="6.5234685759745434E-2"/>
          <c:y val="2.0496564143074349E-2"/>
          <c:w val="0.87589498806682575"/>
          <c:h val="0.657144894422417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ХВГС!$B$3:$B$12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ХВГС!$C$3:$C$12</c:f>
              <c:numCache>
                <c:formatCode>General</c:formatCode>
                <c:ptCount val="10"/>
                <c:pt idx="0">
                  <c:v>3.5</c:v>
                </c:pt>
                <c:pt idx="1">
                  <c:v>49</c:v>
                </c:pt>
                <c:pt idx="2">
                  <c:v>10.5</c:v>
                </c:pt>
                <c:pt idx="3">
                  <c:v>14</c:v>
                </c:pt>
                <c:pt idx="4">
                  <c:v>45.5</c:v>
                </c:pt>
                <c:pt idx="5">
                  <c:v>24.5</c:v>
                </c:pt>
                <c:pt idx="6">
                  <c:v>42</c:v>
                </c:pt>
                <c:pt idx="7">
                  <c:v>21.6</c:v>
                </c:pt>
                <c:pt idx="8">
                  <c:v>25.9</c:v>
                </c:pt>
                <c:pt idx="9">
                  <c:v>59.2</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ХВГС!$B$3:$B$12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ХВГС!$L$3:$L$12</c:f>
              <c:numCache>
                <c:formatCode>0.00</c:formatCode>
                <c:ptCount val="10"/>
                <c:pt idx="0">
                  <c:v>17.076363636363595</c:v>
                </c:pt>
                <c:pt idx="1">
                  <c:v>19.852727272727176</c:v>
                </c:pt>
                <c:pt idx="2">
                  <c:v>22.62909090909093</c:v>
                </c:pt>
                <c:pt idx="3">
                  <c:v>25.40545454545455</c:v>
                </c:pt>
                <c:pt idx="4">
                  <c:v>28.181818181818237</c:v>
                </c:pt>
                <c:pt idx="5">
                  <c:v>30.958181818181789</c:v>
                </c:pt>
                <c:pt idx="6">
                  <c:v>33.734545454545454</c:v>
                </c:pt>
                <c:pt idx="7">
                  <c:v>36.510909090909102</c:v>
                </c:pt>
                <c:pt idx="8">
                  <c:v>39.287272727272729</c:v>
                </c:pt>
                <c:pt idx="9">
                  <c:v>42.063636363636277</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ХВГС!$B$3:$B$12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ХВГС!$S$3:$S$12</c:f>
              <c:numCache>
                <c:formatCode>0.00</c:formatCode>
                <c:ptCount val="10"/>
                <c:pt idx="0">
                  <c:v>19.162727272727164</c:v>
                </c:pt>
                <c:pt idx="1">
                  <c:v>20.548181818181789</c:v>
                </c:pt>
                <c:pt idx="2">
                  <c:v>22.281363636363576</c:v>
                </c:pt>
                <c:pt idx="3">
                  <c:v>24.362272727272725</c:v>
                </c:pt>
                <c:pt idx="4">
                  <c:v>26.790909090909089</c:v>
                </c:pt>
                <c:pt idx="5">
                  <c:v>29.56727272727273</c:v>
                </c:pt>
                <c:pt idx="6">
                  <c:v>32.691363636363626</c:v>
                </c:pt>
                <c:pt idx="7">
                  <c:v>36.16318181818194</c:v>
                </c:pt>
                <c:pt idx="8">
                  <c:v>39.982727272727274</c:v>
                </c:pt>
                <c:pt idx="9">
                  <c:v>44.15</c:v>
                </c:pt>
              </c:numCache>
            </c:numRef>
          </c:val>
          <c:smooth val="0"/>
        </c:ser>
        <c:dLbls>
          <c:showLegendKey val="0"/>
          <c:showVal val="0"/>
          <c:showCatName val="0"/>
          <c:showSerName val="0"/>
          <c:showPercent val="0"/>
          <c:showBubbleSize val="0"/>
        </c:dLbls>
        <c:marker val="1"/>
        <c:smooth val="0"/>
        <c:axId val="337502976"/>
        <c:axId val="337504896"/>
      </c:lineChart>
      <c:catAx>
        <c:axId val="33750297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7504896"/>
        <c:crosses val="autoZero"/>
        <c:auto val="1"/>
        <c:lblAlgn val="ctr"/>
        <c:lblOffset val="100"/>
        <c:tickLblSkip val="1"/>
        <c:tickMarkSkip val="1"/>
        <c:noMultiLvlLbl val="0"/>
      </c:catAx>
      <c:valAx>
        <c:axId val="33750489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37502976"/>
        <c:crosses val="autoZero"/>
        <c:crossBetween val="between"/>
      </c:valAx>
      <c:spPr>
        <a:solidFill>
          <a:srgbClr val="FFFFFF"/>
        </a:solidFill>
        <a:ln w="12700">
          <a:solidFill>
            <a:srgbClr val="808080"/>
          </a:solidFill>
          <a:prstDash val="solid"/>
        </a:ln>
      </c:spPr>
    </c:plotArea>
    <c:legend>
      <c:legendPos val="r"/>
      <c:layout>
        <c:manualLayout>
          <c:xMode val="edge"/>
          <c:yMode val="edge"/>
          <c:x val="2.2346368715083848E-2"/>
          <c:y val="0.8869794991842237"/>
          <c:w val="0.95344750900550845"/>
          <c:h val="6.879606879606881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5" b="1" i="0" u="none" strike="noStrike" baseline="0">
                <a:solidFill>
                  <a:srgbClr val="000000"/>
                </a:solidFill>
                <a:latin typeface="Arial Cyr"/>
                <a:ea typeface="Arial Cyr"/>
                <a:cs typeface="Arial Cyr"/>
              </a:defRPr>
            </a:pPr>
            <a:r>
              <a:rPr lang="ru-RU"/>
              <a:t>Многолетняя динамика обращаемости по поводу покусов животными</a:t>
            </a:r>
          </a:p>
        </c:rich>
      </c:tx>
      <c:layout>
        <c:manualLayout>
          <c:xMode val="edge"/>
          <c:yMode val="edge"/>
          <c:x val="0.16628721009517941"/>
          <c:y val="3.4920680870773504E-2"/>
        </c:manualLayout>
      </c:layout>
      <c:overlay val="0"/>
      <c:spPr>
        <a:noFill/>
        <a:ln w="25400">
          <a:noFill/>
        </a:ln>
      </c:spPr>
    </c:title>
    <c:autoTitleDeleted val="0"/>
    <c:plotArea>
      <c:layout>
        <c:manualLayout>
          <c:layoutTarget val="inner"/>
          <c:xMode val="edge"/>
          <c:yMode val="edge"/>
          <c:x val="8.731061531767273E-2"/>
          <c:y val="0.1580592674878302"/>
          <c:w val="0.87471623486910488"/>
          <c:h val="0.52698576074454551"/>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Бешенство!$B$3:$B$12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Бешенство!$C$3:$C$12</c:f>
              <c:numCache>
                <c:formatCode>General</c:formatCode>
                <c:ptCount val="10"/>
                <c:pt idx="0">
                  <c:v>112</c:v>
                </c:pt>
                <c:pt idx="1">
                  <c:v>104</c:v>
                </c:pt>
                <c:pt idx="2">
                  <c:v>76</c:v>
                </c:pt>
                <c:pt idx="3">
                  <c:v>86</c:v>
                </c:pt>
                <c:pt idx="4">
                  <c:v>87</c:v>
                </c:pt>
                <c:pt idx="5">
                  <c:v>107</c:v>
                </c:pt>
                <c:pt idx="6">
                  <c:v>117</c:v>
                </c:pt>
                <c:pt idx="7">
                  <c:v>109</c:v>
                </c:pt>
                <c:pt idx="8">
                  <c:v>124</c:v>
                </c:pt>
                <c:pt idx="9">
                  <c:v>94</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Бешенство!$B$3:$B$12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Бешенство!$L$3:$L$12</c:f>
              <c:numCache>
                <c:formatCode>0.00</c:formatCode>
                <c:ptCount val="10"/>
                <c:pt idx="0">
                  <c:v>94.618181818181483</c:v>
                </c:pt>
                <c:pt idx="1">
                  <c:v>96.169696969696957</c:v>
                </c:pt>
                <c:pt idx="2">
                  <c:v>97.72121212121229</c:v>
                </c:pt>
                <c:pt idx="3">
                  <c:v>99.272727272727025</c:v>
                </c:pt>
                <c:pt idx="4">
                  <c:v>100.82424242424254</c:v>
                </c:pt>
                <c:pt idx="5">
                  <c:v>102.37575757575731</c:v>
                </c:pt>
                <c:pt idx="6">
                  <c:v>103.92727272727272</c:v>
                </c:pt>
                <c:pt idx="7">
                  <c:v>105.47878787878759</c:v>
                </c:pt>
                <c:pt idx="8">
                  <c:v>107.03030303030303</c:v>
                </c:pt>
                <c:pt idx="9">
                  <c:v>108.58181818181819</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Бешенство!$B$3:$B$12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Бешенство!$S$3:$S$12</c:f>
              <c:numCache>
                <c:formatCode>0.00</c:formatCode>
                <c:ptCount val="10"/>
                <c:pt idx="0">
                  <c:v>100.16363636363621</c:v>
                </c:pt>
                <c:pt idx="1">
                  <c:v>98.018181818181546</c:v>
                </c:pt>
                <c:pt idx="2">
                  <c:v>96.796969696969697</c:v>
                </c:pt>
                <c:pt idx="3">
                  <c:v>96.5</c:v>
                </c:pt>
                <c:pt idx="4">
                  <c:v>97.127272727272711</c:v>
                </c:pt>
                <c:pt idx="5">
                  <c:v>98.678787878787475</c:v>
                </c:pt>
                <c:pt idx="6">
                  <c:v>101.15454545454546</c:v>
                </c:pt>
                <c:pt idx="7">
                  <c:v>104.55454545454546</c:v>
                </c:pt>
                <c:pt idx="8">
                  <c:v>108.87878787878755</c:v>
                </c:pt>
                <c:pt idx="9">
                  <c:v>114.12727272727273</c:v>
                </c:pt>
              </c:numCache>
            </c:numRef>
          </c:val>
          <c:smooth val="0"/>
        </c:ser>
        <c:dLbls>
          <c:showLegendKey val="0"/>
          <c:showVal val="0"/>
          <c:showCatName val="0"/>
          <c:showSerName val="0"/>
          <c:showPercent val="0"/>
          <c:showBubbleSize val="0"/>
        </c:dLbls>
        <c:marker val="1"/>
        <c:smooth val="0"/>
        <c:axId val="337563648"/>
        <c:axId val="337565568"/>
      </c:lineChart>
      <c:catAx>
        <c:axId val="33756364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7565568"/>
        <c:crosses val="autoZero"/>
        <c:auto val="1"/>
        <c:lblAlgn val="ctr"/>
        <c:lblOffset val="100"/>
        <c:tickLblSkip val="1"/>
        <c:tickMarkSkip val="1"/>
        <c:noMultiLvlLbl val="0"/>
      </c:catAx>
      <c:valAx>
        <c:axId val="33756556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37563648"/>
        <c:crosses val="autoZero"/>
        <c:crossBetween val="between"/>
      </c:valAx>
      <c:spPr>
        <a:solidFill>
          <a:srgbClr val="FFFFFF"/>
        </a:solidFill>
        <a:ln w="12700">
          <a:solidFill>
            <a:srgbClr val="808080"/>
          </a:solidFill>
          <a:prstDash val="solid"/>
        </a:ln>
      </c:spPr>
    </c:plotArea>
    <c:legend>
      <c:legendPos val="r"/>
      <c:layout>
        <c:manualLayout>
          <c:xMode val="edge"/>
          <c:yMode val="edge"/>
          <c:x val="2.313167259786484E-2"/>
          <c:y val="0.85294310637641002"/>
          <c:w val="0.94839881002419424"/>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0.13188145231846021"/>
                  <c:y val="-9.8742709244677734E-2"/>
                </c:manualLayout>
              </c:layout>
              <c:showLegendKey val="0"/>
              <c:showVal val="0"/>
              <c:showCatName val="1"/>
              <c:showSerName val="0"/>
              <c:showPercent val="1"/>
              <c:showBubbleSize val="0"/>
            </c:dLbl>
            <c:dLbl>
              <c:idx val="1"/>
              <c:layout>
                <c:manualLayout>
                  <c:x val="0.1005892388451443"/>
                  <c:y val="1.7668051910177902E-2"/>
                </c:manualLayout>
              </c:layout>
              <c:showLegendKey val="0"/>
              <c:showVal val="0"/>
              <c:showCatName val="1"/>
              <c:showSerName val="0"/>
              <c:showPercent val="1"/>
              <c:showBubbleSize val="0"/>
            </c:dLbl>
            <c:dLbl>
              <c:idx val="2"/>
              <c:layout>
                <c:manualLayout>
                  <c:x val="-4.9895888013998357E-2"/>
                  <c:y val="0.23388743073782503"/>
                </c:manualLayout>
              </c:layout>
              <c:showLegendKey val="0"/>
              <c:showVal val="0"/>
              <c:showCatName val="1"/>
              <c:showSerName val="0"/>
              <c:showPercent val="1"/>
              <c:showBubbleSize val="0"/>
            </c:dLbl>
            <c:dLbl>
              <c:idx val="3"/>
              <c:layout>
                <c:manualLayout>
                  <c:x val="-5.4107283464566933E-2"/>
                  <c:y val="-0.11974336541265676"/>
                </c:manualLayout>
              </c:layout>
              <c:showLegendKey val="0"/>
              <c:showVal val="0"/>
              <c:showCatName val="1"/>
              <c:showSerName val="0"/>
              <c:showPercent val="1"/>
              <c:showBubbleSize val="0"/>
            </c:dLbl>
            <c:dLbl>
              <c:idx val="4"/>
              <c:layout>
                <c:manualLayout>
                  <c:x val="9.9161198600175027E-2"/>
                  <c:y val="-5.94491834354039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Лист1!$B$1:$H$1</c:f>
              <c:strCache>
                <c:ptCount val="5"/>
                <c:pt idx="0">
                  <c:v>ротавирусные ГЭК</c:v>
                </c:pt>
                <c:pt idx="1">
                  <c:v>норовирусные ГЭК</c:v>
                </c:pt>
                <c:pt idx="2">
                  <c:v>аденовирусные гэк</c:v>
                </c:pt>
                <c:pt idx="3">
                  <c:v>бактериальные гэк</c:v>
                </c:pt>
                <c:pt idx="4">
                  <c:v>неустановленные гэк</c:v>
                </c:pt>
              </c:strCache>
            </c:strRef>
          </c:cat>
          <c:val>
            <c:numRef>
              <c:f>Лист1!$B$2:$H$2</c:f>
              <c:numCache>
                <c:formatCode>General</c:formatCode>
                <c:ptCount val="7"/>
                <c:pt idx="0">
                  <c:v>111</c:v>
                </c:pt>
                <c:pt idx="1">
                  <c:v>44.4</c:v>
                </c:pt>
                <c:pt idx="2">
                  <c:v>3.7</c:v>
                </c:pt>
                <c:pt idx="3">
                  <c:v>11.1</c:v>
                </c:pt>
                <c:pt idx="4">
                  <c:v>40.700000000000003</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Лист1!$A$2</c:f>
              <c:strCache>
                <c:ptCount val="1"/>
                <c:pt idx="0">
                  <c:v>2021</c:v>
                </c:pt>
              </c:strCache>
            </c:strRef>
          </c:tx>
          <c:invertIfNegative val="0"/>
          <c:cat>
            <c:strRef>
              <c:f>Лист1!$B$1:$F$1</c:f>
              <c:strCache>
                <c:ptCount val="5"/>
                <c:pt idx="0">
                  <c:v>ротавирусные гэк</c:v>
                </c:pt>
                <c:pt idx="1">
                  <c:v>норовирусные гэк</c:v>
                </c:pt>
                <c:pt idx="2">
                  <c:v>аденовирусные гэк</c:v>
                </c:pt>
                <c:pt idx="3">
                  <c:v>бактириальные гэк</c:v>
                </c:pt>
                <c:pt idx="4">
                  <c:v>неустан.гэк</c:v>
                </c:pt>
              </c:strCache>
            </c:strRef>
          </c:cat>
          <c:val>
            <c:numRef>
              <c:f>Лист1!$B$2:$F$2</c:f>
              <c:numCache>
                <c:formatCode>General</c:formatCode>
                <c:ptCount val="5"/>
                <c:pt idx="0">
                  <c:v>48.1</c:v>
                </c:pt>
                <c:pt idx="1">
                  <c:v>25.9</c:v>
                </c:pt>
                <c:pt idx="2">
                  <c:v>0</c:v>
                </c:pt>
                <c:pt idx="3">
                  <c:v>14.8</c:v>
                </c:pt>
                <c:pt idx="4">
                  <c:v>14.8</c:v>
                </c:pt>
              </c:numCache>
            </c:numRef>
          </c:val>
        </c:ser>
        <c:ser>
          <c:idx val="1"/>
          <c:order val="1"/>
          <c:tx>
            <c:strRef>
              <c:f>Лист1!$A$3</c:f>
              <c:strCache>
                <c:ptCount val="1"/>
                <c:pt idx="0">
                  <c:v>2022</c:v>
                </c:pt>
              </c:strCache>
            </c:strRef>
          </c:tx>
          <c:invertIfNegative val="0"/>
          <c:cat>
            <c:strRef>
              <c:f>Лист1!$B$1:$F$1</c:f>
              <c:strCache>
                <c:ptCount val="5"/>
                <c:pt idx="0">
                  <c:v>ротавирусные гэк</c:v>
                </c:pt>
                <c:pt idx="1">
                  <c:v>норовирусные гэк</c:v>
                </c:pt>
                <c:pt idx="2">
                  <c:v>аденовирусные гэк</c:v>
                </c:pt>
                <c:pt idx="3">
                  <c:v>бактириальные гэк</c:v>
                </c:pt>
                <c:pt idx="4">
                  <c:v>неустан.гэк</c:v>
                </c:pt>
              </c:strCache>
            </c:strRef>
          </c:cat>
          <c:val>
            <c:numRef>
              <c:f>Лист1!$B$3:$F$3</c:f>
              <c:numCache>
                <c:formatCode>General</c:formatCode>
                <c:ptCount val="5"/>
                <c:pt idx="0">
                  <c:v>117.7</c:v>
                </c:pt>
                <c:pt idx="1">
                  <c:v>44.4</c:v>
                </c:pt>
                <c:pt idx="2">
                  <c:v>3.7</c:v>
                </c:pt>
                <c:pt idx="3">
                  <c:v>11.1</c:v>
                </c:pt>
                <c:pt idx="4">
                  <c:v>40.700000000000003</c:v>
                </c:pt>
              </c:numCache>
            </c:numRef>
          </c:val>
        </c:ser>
        <c:ser>
          <c:idx val="2"/>
          <c:order val="2"/>
          <c:tx>
            <c:strRef>
              <c:f>Лист1!$A$4</c:f>
              <c:strCache>
                <c:ptCount val="1"/>
              </c:strCache>
            </c:strRef>
          </c:tx>
          <c:invertIfNegative val="0"/>
          <c:cat>
            <c:strRef>
              <c:f>Лист1!$B$1:$F$1</c:f>
              <c:strCache>
                <c:ptCount val="5"/>
                <c:pt idx="0">
                  <c:v>ротавирусные гэк</c:v>
                </c:pt>
                <c:pt idx="1">
                  <c:v>норовирусные гэк</c:v>
                </c:pt>
                <c:pt idx="2">
                  <c:v>аденовирусные гэк</c:v>
                </c:pt>
                <c:pt idx="3">
                  <c:v>бактириальные гэк</c:v>
                </c:pt>
                <c:pt idx="4">
                  <c:v>неустан.гэк</c:v>
                </c:pt>
              </c:strCache>
            </c:strRef>
          </c:cat>
          <c:val>
            <c:numRef>
              <c:f>Лист1!$B$4:$F$4</c:f>
              <c:numCache>
                <c:formatCode>General</c:formatCode>
                <c:ptCount val="5"/>
              </c:numCache>
            </c:numRef>
          </c:val>
        </c:ser>
        <c:ser>
          <c:idx val="3"/>
          <c:order val="3"/>
          <c:tx>
            <c:strRef>
              <c:f>Лист1!$A$5</c:f>
              <c:strCache>
                <c:ptCount val="1"/>
              </c:strCache>
            </c:strRef>
          </c:tx>
          <c:invertIfNegative val="0"/>
          <c:cat>
            <c:strRef>
              <c:f>Лист1!$B$1:$F$1</c:f>
              <c:strCache>
                <c:ptCount val="5"/>
                <c:pt idx="0">
                  <c:v>ротавирусные гэк</c:v>
                </c:pt>
                <c:pt idx="1">
                  <c:v>норовирусные гэк</c:v>
                </c:pt>
                <c:pt idx="2">
                  <c:v>аденовирусные гэк</c:v>
                </c:pt>
                <c:pt idx="3">
                  <c:v>бактириальные гэк</c:v>
                </c:pt>
                <c:pt idx="4">
                  <c:v>неустан.гэк</c:v>
                </c:pt>
              </c:strCache>
            </c:strRef>
          </c:cat>
          <c:val>
            <c:numRef>
              <c:f>Лист1!$B$5:$F$5</c:f>
              <c:numCache>
                <c:formatCode>General</c:formatCode>
                <c:ptCount val="5"/>
              </c:numCache>
            </c:numRef>
          </c:val>
        </c:ser>
        <c:ser>
          <c:idx val="4"/>
          <c:order val="4"/>
          <c:tx>
            <c:strRef>
              <c:f>Лист1!$A$6</c:f>
              <c:strCache>
                <c:ptCount val="1"/>
              </c:strCache>
            </c:strRef>
          </c:tx>
          <c:invertIfNegative val="0"/>
          <c:cat>
            <c:strRef>
              <c:f>Лист1!$B$1:$F$1</c:f>
              <c:strCache>
                <c:ptCount val="5"/>
                <c:pt idx="0">
                  <c:v>ротавирусные гэк</c:v>
                </c:pt>
                <c:pt idx="1">
                  <c:v>норовирусные гэк</c:v>
                </c:pt>
                <c:pt idx="2">
                  <c:v>аденовирусные гэк</c:v>
                </c:pt>
                <c:pt idx="3">
                  <c:v>бактириальные гэк</c:v>
                </c:pt>
                <c:pt idx="4">
                  <c:v>неустан.гэк</c:v>
                </c:pt>
              </c:strCache>
            </c:strRef>
          </c:cat>
          <c:val>
            <c:numRef>
              <c:f>Лист1!$B$6:$F$6</c:f>
              <c:numCache>
                <c:formatCode>General</c:formatCode>
                <c:ptCount val="5"/>
              </c:numCache>
            </c:numRef>
          </c:val>
        </c:ser>
        <c:dLbls>
          <c:showLegendKey val="0"/>
          <c:showVal val="0"/>
          <c:showCatName val="0"/>
          <c:showSerName val="0"/>
          <c:showPercent val="0"/>
          <c:showBubbleSize val="0"/>
        </c:dLbls>
        <c:gapWidth val="150"/>
        <c:axId val="337710464"/>
        <c:axId val="337712256"/>
      </c:barChart>
      <c:catAx>
        <c:axId val="337710464"/>
        <c:scaling>
          <c:orientation val="minMax"/>
        </c:scaling>
        <c:delete val="0"/>
        <c:axPos val="b"/>
        <c:majorTickMark val="out"/>
        <c:minorTickMark val="none"/>
        <c:tickLblPos val="nextTo"/>
        <c:crossAx val="337712256"/>
        <c:crosses val="autoZero"/>
        <c:auto val="1"/>
        <c:lblAlgn val="ctr"/>
        <c:lblOffset val="100"/>
        <c:noMultiLvlLbl val="0"/>
      </c:catAx>
      <c:valAx>
        <c:axId val="337712256"/>
        <c:scaling>
          <c:orientation val="minMax"/>
        </c:scaling>
        <c:delete val="0"/>
        <c:axPos val="l"/>
        <c:majorGridlines/>
        <c:numFmt formatCode="General" sourceLinked="1"/>
        <c:majorTickMark val="out"/>
        <c:minorTickMark val="none"/>
        <c:tickLblPos val="nextTo"/>
        <c:crossAx val="337710464"/>
        <c:crosses val="autoZero"/>
        <c:crossBetween val="between"/>
      </c:valAx>
    </c:plotArea>
    <c:legend>
      <c:legendPos val="r"/>
      <c:legendEntry>
        <c:idx val="2"/>
        <c:delete val="1"/>
      </c:legendEntry>
      <c:layout>
        <c:manualLayout>
          <c:xMode val="edge"/>
          <c:yMode val="edge"/>
          <c:x val="0.90759864391951062"/>
          <c:y val="0.33256561679790103"/>
          <c:w val="9.2401356080490007E-2"/>
          <c:h val="0.24613808690580344"/>
        </c:manualLayout>
      </c:layout>
      <c:overlay val="0"/>
    </c:legend>
    <c:plotVisOnly val="1"/>
    <c:dispBlanksAs val="gap"/>
    <c:showDLblsOverMax val="0"/>
  </c:chart>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'ОКИ всего2008-2022'!$A$1:$L$1</c:f>
              <c:numCache>
                <c:formatCode>General</c:formatCode>
                <c:ptCount val="12"/>
                <c:pt idx="0">
                  <c:v>3.9</c:v>
                </c:pt>
                <c:pt idx="1">
                  <c:v>3.9</c:v>
                </c:pt>
                <c:pt idx="2">
                  <c:v>3.9</c:v>
                </c:pt>
                <c:pt idx="3">
                  <c:v>3.9</c:v>
                </c:pt>
                <c:pt idx="4">
                  <c:v>3.9</c:v>
                </c:pt>
                <c:pt idx="5">
                  <c:v>3.9</c:v>
                </c:pt>
                <c:pt idx="6">
                  <c:v>3.9</c:v>
                </c:pt>
                <c:pt idx="7">
                  <c:v>3.9</c:v>
                </c:pt>
                <c:pt idx="8">
                  <c:v>3.9</c:v>
                </c:pt>
                <c:pt idx="9">
                  <c:v>3.9</c:v>
                </c:pt>
                <c:pt idx="10">
                  <c:v>3.9</c:v>
                </c:pt>
                <c:pt idx="11">
                  <c:v>3.9</c:v>
                </c:pt>
              </c:numCache>
            </c:numRef>
          </c:val>
        </c:ser>
        <c:ser>
          <c:idx val="1"/>
          <c:order val="1"/>
          <c:marker>
            <c:symbol val="none"/>
          </c:marker>
          <c:val>
            <c:numRef>
              <c:f>'ОКИ всего2008-2022'!$A$2:$L$2</c:f>
              <c:numCache>
                <c:formatCode>General</c:formatCode>
                <c:ptCount val="12"/>
                <c:pt idx="0">
                  <c:v>3.7</c:v>
                </c:pt>
                <c:pt idx="1">
                  <c:v>5.4</c:v>
                </c:pt>
                <c:pt idx="2">
                  <c:v>9.2000000000000011</c:v>
                </c:pt>
                <c:pt idx="3">
                  <c:v>4.3</c:v>
                </c:pt>
                <c:pt idx="4">
                  <c:v>6.5</c:v>
                </c:pt>
                <c:pt idx="5">
                  <c:v>3.8</c:v>
                </c:pt>
                <c:pt idx="6">
                  <c:v>3.8</c:v>
                </c:pt>
                <c:pt idx="7">
                  <c:v>2.9</c:v>
                </c:pt>
                <c:pt idx="8">
                  <c:v>2.1</c:v>
                </c:pt>
                <c:pt idx="9">
                  <c:v>1.3</c:v>
                </c:pt>
                <c:pt idx="10">
                  <c:v>1.2</c:v>
                </c:pt>
                <c:pt idx="11">
                  <c:v>2.2000000000000002</c:v>
                </c:pt>
              </c:numCache>
            </c:numRef>
          </c:val>
        </c:ser>
        <c:dLbls>
          <c:showLegendKey val="0"/>
          <c:showVal val="0"/>
          <c:showCatName val="0"/>
          <c:showSerName val="0"/>
          <c:showPercent val="0"/>
          <c:showBubbleSize val="0"/>
        </c:dLbls>
        <c:axId val="337741696"/>
        <c:axId val="337743232"/>
      </c:radarChart>
      <c:catAx>
        <c:axId val="337741696"/>
        <c:scaling>
          <c:orientation val="minMax"/>
        </c:scaling>
        <c:delete val="0"/>
        <c:axPos val="b"/>
        <c:majorGridlines/>
        <c:majorTickMark val="out"/>
        <c:minorTickMark val="none"/>
        <c:tickLblPos val="nextTo"/>
        <c:crossAx val="337743232"/>
        <c:crosses val="autoZero"/>
        <c:auto val="1"/>
        <c:lblAlgn val="ctr"/>
        <c:lblOffset val="100"/>
        <c:noMultiLvlLbl val="0"/>
      </c:catAx>
      <c:valAx>
        <c:axId val="337743232"/>
        <c:scaling>
          <c:orientation val="minMax"/>
        </c:scaling>
        <c:delete val="0"/>
        <c:axPos val="l"/>
        <c:majorGridlines/>
        <c:numFmt formatCode="General" sourceLinked="1"/>
        <c:majorTickMark val="cross"/>
        <c:minorTickMark val="none"/>
        <c:tickLblPos val="nextTo"/>
        <c:crossAx val="337741696"/>
        <c:crosses val="autoZero"/>
        <c:crossBetween val="between"/>
      </c:valAx>
    </c:plotArea>
    <c:plotVisOnly val="1"/>
    <c:dispBlanksAs val="gap"/>
    <c:showDLblsOverMax val="0"/>
  </c:chart>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'вирусные 2008-2022'!$A$1:$L$1</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er>
        <c:ser>
          <c:idx val="1"/>
          <c:order val="1"/>
          <c:marker>
            <c:symbol val="none"/>
          </c:marker>
          <c:val>
            <c:numRef>
              <c:f>'вирусные 2008-2022'!$A$2:$L$2</c:f>
              <c:numCache>
                <c:formatCode>General</c:formatCode>
                <c:ptCount val="12"/>
                <c:pt idx="0">
                  <c:v>1.6</c:v>
                </c:pt>
                <c:pt idx="1">
                  <c:v>2.9</c:v>
                </c:pt>
                <c:pt idx="2">
                  <c:v>7.9</c:v>
                </c:pt>
                <c:pt idx="3">
                  <c:v>3.4</c:v>
                </c:pt>
                <c:pt idx="4">
                  <c:v>4.7</c:v>
                </c:pt>
                <c:pt idx="5">
                  <c:v>2</c:v>
                </c:pt>
                <c:pt idx="6">
                  <c:v>0.30000000000000032</c:v>
                </c:pt>
                <c:pt idx="7">
                  <c:v>0.4</c:v>
                </c:pt>
                <c:pt idx="8">
                  <c:v>0.1</c:v>
                </c:pt>
                <c:pt idx="9">
                  <c:v>0</c:v>
                </c:pt>
                <c:pt idx="10">
                  <c:v>0.4</c:v>
                </c:pt>
                <c:pt idx="11">
                  <c:v>1.3</c:v>
                </c:pt>
              </c:numCache>
            </c:numRef>
          </c:val>
        </c:ser>
        <c:dLbls>
          <c:showLegendKey val="0"/>
          <c:showVal val="0"/>
          <c:showCatName val="0"/>
          <c:showSerName val="0"/>
          <c:showPercent val="0"/>
          <c:showBubbleSize val="0"/>
        </c:dLbls>
        <c:axId val="337763712"/>
        <c:axId val="337781888"/>
      </c:radarChart>
      <c:catAx>
        <c:axId val="337763712"/>
        <c:scaling>
          <c:orientation val="minMax"/>
        </c:scaling>
        <c:delete val="0"/>
        <c:axPos val="b"/>
        <c:majorGridlines/>
        <c:majorTickMark val="out"/>
        <c:minorTickMark val="none"/>
        <c:tickLblPos val="nextTo"/>
        <c:crossAx val="337781888"/>
        <c:crosses val="autoZero"/>
        <c:auto val="1"/>
        <c:lblAlgn val="ctr"/>
        <c:lblOffset val="100"/>
        <c:noMultiLvlLbl val="0"/>
      </c:catAx>
      <c:valAx>
        <c:axId val="337781888"/>
        <c:scaling>
          <c:orientation val="minMax"/>
        </c:scaling>
        <c:delete val="0"/>
        <c:axPos val="l"/>
        <c:majorGridlines/>
        <c:numFmt formatCode="General" sourceLinked="1"/>
        <c:majorTickMark val="cross"/>
        <c:minorTickMark val="none"/>
        <c:tickLblPos val="nextTo"/>
        <c:crossAx val="337763712"/>
        <c:crosses val="autoZero"/>
        <c:crossBetween val="between"/>
      </c:valAx>
    </c:plotArea>
    <c:plotVisOnly val="1"/>
    <c:dispBlanksAs val="gap"/>
    <c:showDLblsOverMax val="0"/>
  </c:chart>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0.13188145231846021"/>
                  <c:y val="-9.8742709244677734E-2"/>
                </c:manualLayout>
              </c:layout>
              <c:showLegendKey val="0"/>
              <c:showVal val="0"/>
              <c:showCatName val="1"/>
              <c:showSerName val="0"/>
              <c:showPercent val="1"/>
              <c:showBubbleSize val="0"/>
            </c:dLbl>
            <c:dLbl>
              <c:idx val="1"/>
              <c:layout>
                <c:manualLayout>
                  <c:x val="0.1311447944006999"/>
                  <c:y val="-6.5665281423155433E-2"/>
                </c:manualLayout>
              </c:layout>
              <c:showLegendKey val="0"/>
              <c:showVal val="0"/>
              <c:showCatName val="1"/>
              <c:showSerName val="0"/>
              <c:showPercent val="1"/>
              <c:showBubbleSize val="0"/>
            </c:dLbl>
            <c:dLbl>
              <c:idx val="2"/>
              <c:layout>
                <c:manualLayout>
                  <c:x val="-1.6562773403324585E-2"/>
                  <c:y val="2.4059492563430012E-3"/>
                </c:manualLayout>
              </c:layout>
              <c:showLegendKey val="0"/>
              <c:showVal val="0"/>
              <c:showCatName val="1"/>
              <c:showSerName val="0"/>
              <c:showPercent val="1"/>
              <c:showBubbleSize val="0"/>
            </c:dLbl>
            <c:dLbl>
              <c:idx val="3"/>
              <c:layout>
                <c:manualLayout>
                  <c:x val="-5.4107283464566933E-2"/>
                  <c:y val="-0.11974336541265676"/>
                </c:manualLayout>
              </c:layout>
              <c:showLegendKey val="0"/>
              <c:showVal val="0"/>
              <c:showCatName val="1"/>
              <c:showSerName val="0"/>
              <c:showPercent val="1"/>
              <c:showBubbleSize val="0"/>
            </c:dLbl>
            <c:dLbl>
              <c:idx val="4"/>
              <c:layout>
                <c:manualLayout>
                  <c:x val="9.9161198600175027E-2"/>
                  <c:y val="-5.94491834354039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Лист1!$B$1:$H$1</c:f>
              <c:strCache>
                <c:ptCount val="5"/>
                <c:pt idx="0">
                  <c:v>0-12 мес.</c:v>
                </c:pt>
                <c:pt idx="1">
                  <c:v>1-2 года</c:v>
                </c:pt>
                <c:pt idx="2">
                  <c:v>3-6 лет </c:v>
                </c:pt>
                <c:pt idx="3">
                  <c:v>7-14 лет </c:v>
                </c:pt>
                <c:pt idx="4">
                  <c:v>15-17 лет</c:v>
                </c:pt>
              </c:strCache>
            </c:strRef>
          </c:cat>
          <c:val>
            <c:numRef>
              <c:f>Лист1!$B$2:$H$2</c:f>
              <c:numCache>
                <c:formatCode>General</c:formatCode>
                <c:ptCount val="7"/>
                <c:pt idx="0">
                  <c:v>5524.9</c:v>
                </c:pt>
                <c:pt idx="1">
                  <c:v>2249.5</c:v>
                </c:pt>
                <c:pt idx="2">
                  <c:v>1371.1</c:v>
                </c:pt>
                <c:pt idx="3">
                  <c:v>421.1</c:v>
                </c:pt>
                <c:pt idx="4">
                  <c:v>156</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7.9203530780415421E-2"/>
          <c:y val="0.21076868863614362"/>
          <c:w val="0.36219730680353379"/>
          <c:h val="0.58147200349956252"/>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Лист1!$A$2:$A$13</c:f>
              <c:strCache>
                <c:ptCount val="11"/>
                <c:pt idx="0">
                  <c:v>болезни  органов дыхания  </c:v>
                </c:pt>
                <c:pt idx="1">
                  <c:v>болезни системы кровообращения </c:v>
                </c:pt>
                <c:pt idx="2">
                  <c:v>болезни органов пищеварения</c:v>
                </c:pt>
                <c:pt idx="3">
                  <c:v>инфекционные и паразитарные заболевания </c:v>
                </c:pt>
                <c:pt idx="4">
                  <c:v>болезни костно-мышечной системы</c:v>
                </c:pt>
                <c:pt idx="5">
                  <c:v>новообразования</c:v>
                </c:pt>
                <c:pt idx="6">
                  <c:v>болезни эндокринной системы</c:v>
                </c:pt>
                <c:pt idx="7">
                  <c:v>болезни кожи и подкожной клетчатки</c:v>
                </c:pt>
                <c:pt idx="8">
                  <c:v>психические расстройства</c:v>
                </c:pt>
                <c:pt idx="9">
                  <c:v>травмы</c:v>
                </c:pt>
                <c:pt idx="10">
                  <c:v>другие</c:v>
                </c:pt>
              </c:strCache>
            </c:strRef>
          </c:cat>
          <c:val>
            <c:numRef>
              <c:f>Лист1!$B$2:$B$13</c:f>
              <c:numCache>
                <c:formatCode>General</c:formatCode>
                <c:ptCount val="12"/>
                <c:pt idx="0">
                  <c:v>16.100000000000001</c:v>
                </c:pt>
                <c:pt idx="1">
                  <c:v>24.8</c:v>
                </c:pt>
                <c:pt idx="2">
                  <c:v>5.3</c:v>
                </c:pt>
                <c:pt idx="3">
                  <c:v>6.2</c:v>
                </c:pt>
                <c:pt idx="4">
                  <c:v>8</c:v>
                </c:pt>
                <c:pt idx="5">
                  <c:v>5.2</c:v>
                </c:pt>
                <c:pt idx="6">
                  <c:v>10.130000000000001</c:v>
                </c:pt>
                <c:pt idx="7">
                  <c:v>4.4000000000000004</c:v>
                </c:pt>
                <c:pt idx="8">
                  <c:v>4.2</c:v>
                </c:pt>
                <c:pt idx="9">
                  <c:v>4.9000000000000004</c:v>
                </c:pt>
                <c:pt idx="10">
                  <c:v>10.77</c:v>
                </c:pt>
              </c:numCache>
            </c:numRef>
          </c:val>
        </c:ser>
        <c:dLbls>
          <c:showLegendKey val="0"/>
          <c:showVal val="0"/>
          <c:showCatName val="0"/>
          <c:showSerName val="0"/>
          <c:showPercent val="0"/>
          <c:showBubbleSize val="0"/>
          <c:showLeaderLines val="1"/>
        </c:dLbls>
        <c:firstSliceAng val="0"/>
      </c:pieChart>
      <c:spPr>
        <a:noFill/>
        <a:ln w="25394">
          <a:noFill/>
        </a:ln>
      </c:spPr>
    </c:plotArea>
    <c:legend>
      <c:legendPos val="r"/>
      <c:layout>
        <c:manualLayout>
          <c:xMode val="edge"/>
          <c:yMode val="edge"/>
          <c:x val="0.53432504700101235"/>
          <c:y val="8.2865962777381064E-2"/>
          <c:w val="0.37598794435572658"/>
          <c:h val="0.89222709377236586"/>
        </c:manualLayout>
      </c:layout>
      <c:overlay val="0"/>
    </c:legend>
    <c:plotVisOnly val="1"/>
    <c:dispBlanksAs val="zero"/>
    <c:showDLblsOverMax val="0"/>
  </c:chart>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4.0340769903762029E-2"/>
                  <c:y val="4.0146179644211154E-2"/>
                </c:manualLayout>
              </c:layout>
              <c:showLegendKey val="0"/>
              <c:showVal val="0"/>
              <c:showCatName val="1"/>
              <c:showSerName val="0"/>
              <c:showPercent val="1"/>
              <c:showBubbleSize val="0"/>
            </c:dLbl>
            <c:dLbl>
              <c:idx val="1"/>
              <c:layout>
                <c:manualLayout>
                  <c:x val="0.1172556867891516"/>
                  <c:y val="-0.17214676290463687"/>
                </c:manualLayout>
              </c:layout>
              <c:showLegendKey val="0"/>
              <c:showVal val="0"/>
              <c:showCatName val="1"/>
              <c:showSerName val="0"/>
              <c:showPercent val="1"/>
              <c:showBubbleSize val="0"/>
            </c:dLbl>
            <c:dLbl>
              <c:idx val="2"/>
              <c:layout>
                <c:manualLayout>
                  <c:x val="-6.6562773403324588E-2"/>
                  <c:y val="-3.4631087780694195E-2"/>
                </c:manualLayout>
              </c:layout>
              <c:showLegendKey val="0"/>
              <c:showVal val="0"/>
              <c:showCatName val="1"/>
              <c:showSerName val="0"/>
              <c:showPercent val="1"/>
              <c:showBubbleSize val="0"/>
            </c:dLbl>
            <c:dLbl>
              <c:idx val="3"/>
              <c:layout>
                <c:manualLayout>
                  <c:x val="-5.4107283464566933E-2"/>
                  <c:y val="-0.11974336541265676"/>
                </c:manualLayout>
              </c:layout>
              <c:showLegendKey val="0"/>
              <c:showVal val="0"/>
              <c:showCatName val="1"/>
              <c:showSerName val="0"/>
              <c:showPercent val="1"/>
              <c:showBubbleSize val="0"/>
            </c:dLbl>
            <c:dLbl>
              <c:idx val="4"/>
              <c:layout>
                <c:manualLayout>
                  <c:x val="9.9161198600175027E-2"/>
                  <c:y val="-5.94491834354039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Лист1!$B$1:$H$1</c:f>
              <c:strCache>
                <c:ptCount val="3"/>
                <c:pt idx="0">
                  <c:v>0-6 лет орган.(ДДУ, СШ)</c:v>
                </c:pt>
                <c:pt idx="1">
                  <c:v>0-6 лет неорган..</c:v>
                </c:pt>
                <c:pt idx="2">
                  <c:v>школьнтки 7-17 лет</c:v>
                </c:pt>
              </c:strCache>
            </c:strRef>
          </c:cat>
          <c:val>
            <c:numRef>
              <c:f>Лист1!$B$2:$H$2</c:f>
              <c:numCache>
                <c:formatCode>General</c:formatCode>
                <c:ptCount val="7"/>
                <c:pt idx="0">
                  <c:v>1243.8</c:v>
                </c:pt>
                <c:pt idx="1">
                  <c:v>3763.4</c:v>
                </c:pt>
                <c:pt idx="2">
                  <c:v>364.7</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ru-RU"/>
              <a:t>Периодичность заболеваемости вирусными ОКИ</a:t>
            </a:r>
          </a:p>
        </c:rich>
      </c:tx>
      <c:layout>
        <c:manualLayout>
          <c:xMode val="edge"/>
          <c:yMode val="edge"/>
          <c:x val="0.20143745094564178"/>
          <c:y val="8.8308222289521496E-2"/>
        </c:manualLayout>
      </c:layout>
      <c:overlay val="0"/>
      <c:spPr>
        <a:noFill/>
        <a:ln w="25400">
          <a:noFill/>
        </a:ln>
      </c:spPr>
    </c:title>
    <c:autoTitleDeleted val="0"/>
    <c:plotArea>
      <c:layout>
        <c:manualLayout>
          <c:layoutTarget val="inner"/>
          <c:xMode val="edge"/>
          <c:yMode val="edge"/>
          <c:x val="0.13665943600867678"/>
          <c:y val="0.13564668769716126"/>
          <c:w val="0.79826464208242953"/>
          <c:h val="0.80441640378548851"/>
        </c:manualLayout>
      </c:layout>
      <c:lineChart>
        <c:grouping val="standard"/>
        <c:varyColors val="0"/>
        <c:ser>
          <c:idx val="0"/>
          <c:order val="0"/>
          <c:spPr>
            <a:ln w="25400">
              <a:solidFill>
                <a:srgbClr val="FF0000"/>
              </a:solidFill>
              <a:prstDash val="solid"/>
            </a:ln>
          </c:spPr>
          <c:marker>
            <c:symbol val="square"/>
            <c:size val="5"/>
            <c:spPr>
              <a:solidFill>
                <a:srgbClr val="FF0000"/>
              </a:solidFill>
              <a:ln>
                <a:solidFill>
                  <a:srgbClr val="FF0000"/>
                </a:solidFill>
                <a:prstDash val="solid"/>
              </a:ln>
            </c:spPr>
          </c:marker>
          <c:cat>
            <c:numRef>
              <c:f>'вирусные ОКИ'!$B$3:$B$12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'вирусные ОКИ'!$N$3:$N$12</c:f>
              <c:numCache>
                <c:formatCode>0.00</c:formatCode>
                <c:ptCount val="10"/>
                <c:pt idx="0">
                  <c:v>-54.652727272727276</c:v>
                </c:pt>
                <c:pt idx="1">
                  <c:v>38.614545454545379</c:v>
                </c:pt>
                <c:pt idx="2">
                  <c:v>12.881818181818153</c:v>
                </c:pt>
                <c:pt idx="3">
                  <c:v>-40.850909090909099</c:v>
                </c:pt>
                <c:pt idx="4">
                  <c:v>6.9163636363636432</c:v>
                </c:pt>
                <c:pt idx="5">
                  <c:v>79.183636363636154</c:v>
                </c:pt>
                <c:pt idx="6">
                  <c:v>67.450909090909093</c:v>
                </c:pt>
                <c:pt idx="7">
                  <c:v>-79.381818181818204</c:v>
                </c:pt>
                <c:pt idx="8">
                  <c:v>-57.014545454545384</c:v>
                </c:pt>
                <c:pt idx="9">
                  <c:v>26.852727272727169</c:v>
                </c:pt>
              </c:numCache>
            </c:numRef>
          </c:val>
          <c:smooth val="1"/>
        </c:ser>
        <c:dLbls>
          <c:showLegendKey val="0"/>
          <c:showVal val="0"/>
          <c:showCatName val="0"/>
          <c:showSerName val="0"/>
          <c:showPercent val="0"/>
          <c:showBubbleSize val="0"/>
        </c:dLbls>
        <c:marker val="1"/>
        <c:smooth val="0"/>
        <c:axId val="337892096"/>
        <c:axId val="337894016"/>
      </c:lineChart>
      <c:catAx>
        <c:axId val="337892096"/>
        <c:scaling>
          <c:orientation val="minMax"/>
        </c:scaling>
        <c:delete val="0"/>
        <c:axPos val="b"/>
        <c:majorGridlines>
          <c:spPr>
            <a:ln w="3175">
              <a:solidFill>
                <a:srgbClr val="000000"/>
              </a:solidFill>
              <a:prstDash val="solid"/>
            </a:ln>
          </c:spPr>
        </c:majorGridlines>
        <c:numFmt formatCode="General" sourceLinked="1"/>
        <c:majorTickMark val="cross"/>
        <c:minorTickMark val="none"/>
        <c:tickLblPos val="nextTo"/>
        <c:spPr>
          <a:ln w="25400">
            <a:solidFill>
              <a:srgbClr val="000000"/>
            </a:solidFill>
            <a:prstDash val="solid"/>
          </a:ln>
        </c:spPr>
        <c:txPr>
          <a:bodyPr rot="0" vert="horz"/>
          <a:lstStyle/>
          <a:p>
            <a:pPr>
              <a:defRPr sz="1000" b="1" i="0" u="none" strike="noStrike" baseline="0">
                <a:solidFill>
                  <a:srgbClr val="000000"/>
                </a:solidFill>
                <a:latin typeface="Arial"/>
                <a:ea typeface="Arial"/>
                <a:cs typeface="Arial"/>
              </a:defRPr>
            </a:pPr>
            <a:endParaRPr lang="ru-RU"/>
          </a:p>
        </c:txPr>
        <c:crossAx val="337894016"/>
        <c:crosses val="autoZero"/>
        <c:auto val="0"/>
        <c:lblAlgn val="ctr"/>
        <c:lblOffset val="100"/>
        <c:tickLblSkip val="1"/>
        <c:tickMarkSkip val="1"/>
        <c:noMultiLvlLbl val="0"/>
      </c:catAx>
      <c:valAx>
        <c:axId val="337894016"/>
        <c:scaling>
          <c:orientation val="minMax"/>
        </c:scaling>
        <c:delete val="0"/>
        <c:axPos val="l"/>
        <c:majorGridlines>
          <c:spPr>
            <a:ln w="3175">
              <a:solidFill>
                <a:srgbClr val="000000"/>
              </a:solidFill>
              <a:prstDash val="solid"/>
            </a:ln>
          </c:spPr>
        </c:majorGridlines>
        <c:numFmt formatCode="0.00"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337892096"/>
        <c:crosses val="autoZero"/>
        <c:crossBetween val="midCat"/>
      </c:valAx>
      <c:spPr>
        <a:solidFill>
          <a:srgbClr val="FFFFFF"/>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'вирусные 2008-2022'!$A$1:$L$1</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er>
        <c:ser>
          <c:idx val="1"/>
          <c:order val="1"/>
          <c:marker>
            <c:symbol val="none"/>
          </c:marker>
          <c:val>
            <c:numRef>
              <c:f>'вирусные 2008-2022'!$A$2:$L$2</c:f>
              <c:numCache>
                <c:formatCode>General</c:formatCode>
                <c:ptCount val="12"/>
                <c:pt idx="0">
                  <c:v>1.6</c:v>
                </c:pt>
                <c:pt idx="1">
                  <c:v>2.9</c:v>
                </c:pt>
                <c:pt idx="2">
                  <c:v>7.9</c:v>
                </c:pt>
                <c:pt idx="3">
                  <c:v>3.4</c:v>
                </c:pt>
                <c:pt idx="4">
                  <c:v>4.7</c:v>
                </c:pt>
                <c:pt idx="5">
                  <c:v>2</c:v>
                </c:pt>
                <c:pt idx="6">
                  <c:v>0.30000000000000032</c:v>
                </c:pt>
                <c:pt idx="7">
                  <c:v>0.4</c:v>
                </c:pt>
                <c:pt idx="8">
                  <c:v>0.1</c:v>
                </c:pt>
                <c:pt idx="9">
                  <c:v>0</c:v>
                </c:pt>
                <c:pt idx="10">
                  <c:v>0.4</c:v>
                </c:pt>
                <c:pt idx="11">
                  <c:v>1.3</c:v>
                </c:pt>
              </c:numCache>
            </c:numRef>
          </c:val>
        </c:ser>
        <c:dLbls>
          <c:showLegendKey val="0"/>
          <c:showVal val="0"/>
          <c:showCatName val="0"/>
          <c:showSerName val="0"/>
          <c:showPercent val="0"/>
          <c:showBubbleSize val="0"/>
        </c:dLbls>
        <c:axId val="337910784"/>
        <c:axId val="337941248"/>
      </c:radarChart>
      <c:catAx>
        <c:axId val="337910784"/>
        <c:scaling>
          <c:orientation val="minMax"/>
        </c:scaling>
        <c:delete val="0"/>
        <c:axPos val="b"/>
        <c:majorGridlines/>
        <c:majorTickMark val="out"/>
        <c:minorTickMark val="none"/>
        <c:tickLblPos val="nextTo"/>
        <c:crossAx val="337941248"/>
        <c:crosses val="autoZero"/>
        <c:auto val="1"/>
        <c:lblAlgn val="ctr"/>
        <c:lblOffset val="100"/>
        <c:noMultiLvlLbl val="0"/>
      </c:catAx>
      <c:valAx>
        <c:axId val="337941248"/>
        <c:scaling>
          <c:orientation val="minMax"/>
        </c:scaling>
        <c:delete val="0"/>
        <c:axPos val="l"/>
        <c:majorGridlines/>
        <c:numFmt formatCode="General" sourceLinked="1"/>
        <c:majorTickMark val="cross"/>
        <c:minorTickMark val="none"/>
        <c:tickLblPos val="nextTo"/>
        <c:crossAx val="337910784"/>
        <c:crosses val="autoZero"/>
        <c:crossBetween val="between"/>
      </c:valAx>
    </c:plotArea>
    <c:plotVisOnly val="1"/>
    <c:dispBlanksAs val="gap"/>
    <c:showDLblsOverMax val="0"/>
  </c:chart>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0.13188145231846021"/>
                  <c:y val="-9.8742709244677734E-2"/>
                </c:manualLayout>
              </c:layout>
              <c:showLegendKey val="0"/>
              <c:showVal val="0"/>
              <c:showCatName val="1"/>
              <c:showSerName val="0"/>
              <c:showPercent val="1"/>
              <c:showBubbleSize val="0"/>
            </c:dLbl>
            <c:dLbl>
              <c:idx val="1"/>
              <c:layout>
                <c:manualLayout>
                  <c:x val="0.15058923884514486"/>
                  <c:y val="-8.8813429571303726E-2"/>
                </c:manualLayout>
              </c:layout>
              <c:showLegendKey val="0"/>
              <c:showVal val="0"/>
              <c:showCatName val="1"/>
              <c:showSerName val="0"/>
              <c:showPercent val="1"/>
              <c:showBubbleSize val="0"/>
            </c:dLbl>
            <c:dLbl>
              <c:idx val="2"/>
              <c:layout>
                <c:manualLayout>
                  <c:x val="-3.8784776902887105E-2"/>
                  <c:y val="5.3331875182268867E-2"/>
                </c:manualLayout>
              </c:layout>
              <c:showLegendKey val="0"/>
              <c:showVal val="0"/>
              <c:showCatName val="1"/>
              <c:showSerName val="0"/>
              <c:showPercent val="1"/>
              <c:showBubbleSize val="0"/>
            </c:dLbl>
            <c:dLbl>
              <c:idx val="3"/>
              <c:layout>
                <c:manualLayout>
                  <c:x val="-5.4107283464566933E-2"/>
                  <c:y val="-0.11974336541265676"/>
                </c:manualLayout>
              </c:layout>
              <c:showLegendKey val="0"/>
              <c:showVal val="0"/>
              <c:showCatName val="1"/>
              <c:showSerName val="0"/>
              <c:showPercent val="1"/>
              <c:showBubbleSize val="0"/>
            </c:dLbl>
            <c:dLbl>
              <c:idx val="4"/>
              <c:layout>
                <c:manualLayout>
                  <c:x val="9.9161198600175027E-2"/>
                  <c:y val="-5.94491834354039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Лист1!$B$1:$H$1</c:f>
              <c:strCache>
                <c:ptCount val="5"/>
                <c:pt idx="0">
                  <c:v>до года</c:v>
                </c:pt>
                <c:pt idx="1">
                  <c:v>1-2 года</c:v>
                </c:pt>
                <c:pt idx="2">
                  <c:v>3-6 лет</c:v>
                </c:pt>
                <c:pt idx="3">
                  <c:v>7-17 лет</c:v>
                </c:pt>
                <c:pt idx="4">
                  <c:v>18 лет и ст.</c:v>
                </c:pt>
              </c:strCache>
            </c:strRef>
          </c:cat>
          <c:val>
            <c:numRef>
              <c:f>Лист1!$B$2:$H$2</c:f>
              <c:numCache>
                <c:formatCode>General</c:formatCode>
                <c:ptCount val="7"/>
                <c:pt idx="0">
                  <c:v>3867.4</c:v>
                </c:pt>
                <c:pt idx="1">
                  <c:v>1636</c:v>
                </c:pt>
                <c:pt idx="2">
                  <c:v>1096.9000000000001</c:v>
                </c:pt>
                <c:pt idx="3">
                  <c:v>265.3</c:v>
                </c:pt>
                <c:pt idx="4">
                  <c:v>35.800000000000004</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5" b="1" i="0" u="none" strike="noStrike" baseline="0">
                <a:solidFill>
                  <a:srgbClr val="000000"/>
                </a:solidFill>
                <a:latin typeface="Arial Cyr"/>
                <a:ea typeface="Arial Cyr"/>
                <a:cs typeface="Arial Cyr"/>
              </a:defRPr>
            </a:pPr>
            <a:r>
              <a:rPr lang="ru-RU"/>
              <a:t>Многолетняя динамика заболеваемости вирусными ОКИ 0-2 года</a:t>
            </a:r>
          </a:p>
        </c:rich>
      </c:tx>
      <c:layout>
        <c:manualLayout>
          <c:xMode val="edge"/>
          <c:yMode val="edge"/>
          <c:x val="0.16628721009517941"/>
          <c:y val="3.4920680870773504E-2"/>
        </c:manualLayout>
      </c:layout>
      <c:overlay val="0"/>
      <c:spPr>
        <a:noFill/>
        <a:ln w="25400">
          <a:noFill/>
        </a:ln>
      </c:spPr>
    </c:title>
    <c:autoTitleDeleted val="0"/>
    <c:plotArea>
      <c:layout>
        <c:manualLayout>
          <c:layoutTarget val="inner"/>
          <c:xMode val="edge"/>
          <c:yMode val="edge"/>
          <c:x val="8.6560460742255374E-2"/>
          <c:y val="0.1333337466944032"/>
          <c:w val="0.88610576917729456"/>
          <c:h val="0.73016099380268418"/>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'вирусные ОКИ 0-2 года'!$B$3:$B$12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'вирусные ОКИ 0-2 года'!$C$3:$C$12</c:f>
              <c:numCache>
                <c:formatCode>General</c:formatCode>
                <c:ptCount val="10"/>
                <c:pt idx="0">
                  <c:v>1702.6</c:v>
                </c:pt>
                <c:pt idx="1">
                  <c:v>3099.2</c:v>
                </c:pt>
                <c:pt idx="2">
                  <c:v>2244</c:v>
                </c:pt>
                <c:pt idx="3">
                  <c:v>1463</c:v>
                </c:pt>
                <c:pt idx="4">
                  <c:v>1744.8</c:v>
                </c:pt>
                <c:pt idx="5">
                  <c:v>1914.4</c:v>
                </c:pt>
                <c:pt idx="6">
                  <c:v>2364.9</c:v>
                </c:pt>
                <c:pt idx="7">
                  <c:v>990.1</c:v>
                </c:pt>
                <c:pt idx="8">
                  <c:v>1257</c:v>
                </c:pt>
                <c:pt idx="9">
                  <c:v>2090</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'вирусные ОКИ 0-2 года'!$B$3:$B$12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'вирусные ОКИ 0-2 года'!$L$3:$L$12</c:f>
              <c:numCache>
                <c:formatCode>0.00</c:formatCode>
                <c:ptCount val="10"/>
                <c:pt idx="0">
                  <c:v>2236.1727272727271</c:v>
                </c:pt>
                <c:pt idx="1">
                  <c:v>2158.5787878787878</c:v>
                </c:pt>
                <c:pt idx="2">
                  <c:v>2080.984848484843</c:v>
                </c:pt>
                <c:pt idx="3">
                  <c:v>2003.3909090909092</c:v>
                </c:pt>
                <c:pt idx="4">
                  <c:v>1925.7969696969701</c:v>
                </c:pt>
                <c:pt idx="5">
                  <c:v>1848.2030303030299</c:v>
                </c:pt>
                <c:pt idx="6">
                  <c:v>1770.6090909090908</c:v>
                </c:pt>
                <c:pt idx="7">
                  <c:v>1693.0151515151515</c:v>
                </c:pt>
                <c:pt idx="8">
                  <c:v>1615.4212121212131</c:v>
                </c:pt>
                <c:pt idx="9">
                  <c:v>1537.8272727272731</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'вирусные ОКИ 0-2 года'!$B$3:$B$12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'вирусные ОКИ 0-2 года'!$S$3:$S$12</c:f>
              <c:numCache>
                <c:formatCode>0.00</c:formatCode>
                <c:ptCount val="10"/>
                <c:pt idx="0">
                  <c:v>2332.2363636363652</c:v>
                </c:pt>
                <c:pt idx="1">
                  <c:v>2190.6</c:v>
                </c:pt>
                <c:pt idx="2">
                  <c:v>2064.9742424242418</c:v>
                </c:pt>
                <c:pt idx="3">
                  <c:v>1955.3590909090908</c:v>
                </c:pt>
                <c:pt idx="4">
                  <c:v>1861.7545454545455</c:v>
                </c:pt>
                <c:pt idx="5">
                  <c:v>1784.1606060606059</c:v>
                </c:pt>
                <c:pt idx="6">
                  <c:v>1722.5772727272731</c:v>
                </c:pt>
                <c:pt idx="7">
                  <c:v>1677.0045454545455</c:v>
                </c:pt>
                <c:pt idx="8">
                  <c:v>1647.442424242422</c:v>
                </c:pt>
                <c:pt idx="9">
                  <c:v>1633.890909090909</c:v>
                </c:pt>
              </c:numCache>
            </c:numRef>
          </c:val>
          <c:smooth val="0"/>
        </c:ser>
        <c:dLbls>
          <c:showLegendKey val="0"/>
          <c:showVal val="0"/>
          <c:showCatName val="0"/>
          <c:showSerName val="0"/>
          <c:showPercent val="0"/>
          <c:showBubbleSize val="0"/>
        </c:dLbls>
        <c:marker val="1"/>
        <c:smooth val="0"/>
        <c:axId val="337984896"/>
        <c:axId val="338028032"/>
      </c:lineChart>
      <c:catAx>
        <c:axId val="33798489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8028032"/>
        <c:crosses val="autoZero"/>
        <c:auto val="1"/>
        <c:lblAlgn val="ctr"/>
        <c:lblOffset val="100"/>
        <c:tickLblSkip val="1"/>
        <c:tickMarkSkip val="1"/>
        <c:noMultiLvlLbl val="0"/>
      </c:catAx>
      <c:valAx>
        <c:axId val="33802803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37984896"/>
        <c:crosses val="autoZero"/>
        <c:crossBetween val="between"/>
      </c:valAx>
      <c:spPr>
        <a:solidFill>
          <a:srgbClr val="FFFFFF"/>
        </a:solidFill>
        <a:ln w="12700">
          <a:solidFill>
            <a:srgbClr val="808080"/>
          </a:solidFill>
          <a:prstDash val="solid"/>
        </a:ln>
      </c:spPr>
    </c:plotArea>
    <c:legend>
      <c:legendPos val="r"/>
      <c:layout>
        <c:manualLayout>
          <c:xMode val="edge"/>
          <c:yMode val="edge"/>
          <c:x val="2.6690391459074824E-2"/>
          <c:y val="0.90931597704698652"/>
          <c:w val="0.94839881002419424"/>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ОКИ бактериальной этиологии</a:t>
            </a:r>
          </a:p>
        </c:rich>
      </c:tx>
      <c:layout>
        <c:manualLayout>
          <c:xMode val="edge"/>
          <c:yMode val="edge"/>
          <c:x val="0.13603806753633452"/>
          <c:y val="3.4920742665787464E-2"/>
        </c:manualLayout>
      </c:layout>
      <c:overlay val="0"/>
      <c:spPr>
        <a:noFill/>
        <a:ln w="25400">
          <a:noFill/>
        </a:ln>
      </c:spPr>
    </c:title>
    <c:autoTitleDeleted val="0"/>
    <c:plotArea>
      <c:layout>
        <c:manualLayout>
          <c:layoutTarget val="inner"/>
          <c:xMode val="edge"/>
          <c:yMode val="edge"/>
          <c:x val="0.10978520286396209"/>
          <c:y val="0.11111145557866949"/>
          <c:w val="0.87589498806682575"/>
          <c:h val="0.657144894422417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'ОКИ бактер.эт.'!$B$3:$B$12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'ОКИ бактер.эт.'!$C$3:$C$12</c:f>
              <c:numCache>
                <c:formatCode>General</c:formatCode>
                <c:ptCount val="10"/>
                <c:pt idx="0">
                  <c:v>94.5</c:v>
                </c:pt>
                <c:pt idx="1">
                  <c:v>77</c:v>
                </c:pt>
                <c:pt idx="2">
                  <c:v>52.5</c:v>
                </c:pt>
                <c:pt idx="3">
                  <c:v>199.5</c:v>
                </c:pt>
                <c:pt idx="4">
                  <c:v>80.5</c:v>
                </c:pt>
                <c:pt idx="5">
                  <c:v>94.5</c:v>
                </c:pt>
                <c:pt idx="6">
                  <c:v>56</c:v>
                </c:pt>
                <c:pt idx="7">
                  <c:v>32.4</c:v>
                </c:pt>
                <c:pt idx="8">
                  <c:v>40.700000000000003</c:v>
                </c:pt>
                <c:pt idx="9">
                  <c:v>11.1</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'ОКИ бактер.эт.'!$B$3:$B$12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'ОКИ бактер.эт.'!$L$3:$L$12</c:f>
              <c:numCache>
                <c:formatCode>0.00</c:formatCode>
                <c:ptCount val="10"/>
                <c:pt idx="0">
                  <c:v>115.37090909090908</c:v>
                </c:pt>
                <c:pt idx="1">
                  <c:v>106.14848484848457</c:v>
                </c:pt>
                <c:pt idx="2">
                  <c:v>96.926060606060602</c:v>
                </c:pt>
                <c:pt idx="3">
                  <c:v>87.703636363636349</c:v>
                </c:pt>
                <c:pt idx="4">
                  <c:v>78.481212121212351</c:v>
                </c:pt>
                <c:pt idx="5">
                  <c:v>69.258787878787615</c:v>
                </c:pt>
                <c:pt idx="6">
                  <c:v>60.036363636363646</c:v>
                </c:pt>
                <c:pt idx="7">
                  <c:v>50.813939393939407</c:v>
                </c:pt>
                <c:pt idx="8">
                  <c:v>41.591515151515161</c:v>
                </c:pt>
                <c:pt idx="9">
                  <c:v>32.369090909090922</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'ОКИ бактер.эт.'!$B$3:$B$12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'ОКИ бактер.эт.'!$S$3:$S$12</c:f>
              <c:numCache>
                <c:formatCode>0.00</c:formatCode>
                <c:ptCount val="10"/>
                <c:pt idx="0">
                  <c:v>84.352727272726995</c:v>
                </c:pt>
                <c:pt idx="1">
                  <c:v>95.809090909090898</c:v>
                </c:pt>
                <c:pt idx="2">
                  <c:v>102.09575757575755</c:v>
                </c:pt>
                <c:pt idx="3">
                  <c:v>103.21272727272728</c:v>
                </c:pt>
                <c:pt idx="4">
                  <c:v>99.160000000000011</c:v>
                </c:pt>
                <c:pt idx="5">
                  <c:v>89.937575757575786</c:v>
                </c:pt>
                <c:pt idx="6">
                  <c:v>75.545454545454518</c:v>
                </c:pt>
                <c:pt idx="7">
                  <c:v>55.983636363636236</c:v>
                </c:pt>
                <c:pt idx="8">
                  <c:v>31.252121212121136</c:v>
                </c:pt>
                <c:pt idx="9">
                  <c:v>1.3509090909090609</c:v>
                </c:pt>
              </c:numCache>
            </c:numRef>
          </c:val>
          <c:smooth val="0"/>
        </c:ser>
        <c:dLbls>
          <c:showLegendKey val="0"/>
          <c:showVal val="0"/>
          <c:showCatName val="0"/>
          <c:showSerName val="0"/>
          <c:showPercent val="0"/>
          <c:showBubbleSize val="0"/>
        </c:dLbls>
        <c:marker val="1"/>
        <c:smooth val="0"/>
        <c:axId val="338057856"/>
        <c:axId val="338076416"/>
      </c:lineChart>
      <c:catAx>
        <c:axId val="33805785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8076416"/>
        <c:crosses val="autoZero"/>
        <c:auto val="1"/>
        <c:lblAlgn val="ctr"/>
        <c:lblOffset val="100"/>
        <c:tickLblSkip val="1"/>
        <c:tickMarkSkip val="1"/>
        <c:noMultiLvlLbl val="0"/>
      </c:catAx>
      <c:valAx>
        <c:axId val="33807641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38057856"/>
        <c:crosses val="autoZero"/>
        <c:crossBetween val="between"/>
      </c:valAx>
      <c:spPr>
        <a:solidFill>
          <a:srgbClr val="FFFFFF"/>
        </a:solidFill>
        <a:ln w="12700">
          <a:solidFill>
            <a:srgbClr val="808080"/>
          </a:solidFill>
          <a:prstDash val="solid"/>
        </a:ln>
      </c:spPr>
    </c:plotArea>
    <c:legend>
      <c:legendPos val="r"/>
      <c:layout>
        <c:manualLayout>
          <c:xMode val="edge"/>
          <c:yMode val="edge"/>
          <c:x val="2.0522388059701479E-2"/>
          <c:y val="0.88670047709553679"/>
          <c:w val="0.95522583930740124"/>
          <c:h val="6.8965517241379337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Лист1!$A$2:$B$2</c:f>
              <c:strCache>
                <c:ptCount val="1"/>
                <c:pt idx="0">
                  <c:v>Стафилококк</c:v>
                </c:pt>
              </c:strCache>
            </c:strRef>
          </c:tx>
          <c:invertIfNegative val="0"/>
          <c:cat>
            <c:numRef>
              <c:f>Лист1!$C$1:$N$1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Лист1!$C$2:$N$2</c:f>
              <c:numCache>
                <c:formatCode>General</c:formatCode>
                <c:ptCount val="12"/>
                <c:pt idx="0">
                  <c:v>44.2</c:v>
                </c:pt>
                <c:pt idx="1">
                  <c:v>37.4</c:v>
                </c:pt>
                <c:pt idx="2">
                  <c:v>78.2</c:v>
                </c:pt>
                <c:pt idx="3">
                  <c:v>51</c:v>
                </c:pt>
                <c:pt idx="4">
                  <c:v>35</c:v>
                </c:pt>
                <c:pt idx="5">
                  <c:v>73.5</c:v>
                </c:pt>
                <c:pt idx="6">
                  <c:v>70</c:v>
                </c:pt>
                <c:pt idx="7">
                  <c:v>79.2</c:v>
                </c:pt>
                <c:pt idx="8">
                  <c:v>39.6</c:v>
                </c:pt>
                <c:pt idx="9">
                  <c:v>3.6</c:v>
                </c:pt>
                <c:pt idx="10">
                  <c:v>7.4</c:v>
                </c:pt>
                <c:pt idx="11">
                  <c:v>7.4</c:v>
                </c:pt>
              </c:numCache>
            </c:numRef>
          </c:val>
        </c:ser>
        <c:ser>
          <c:idx val="1"/>
          <c:order val="1"/>
          <c:tx>
            <c:strRef>
              <c:f>Лист1!$A$3:$B$3</c:f>
              <c:strCache>
                <c:ptCount val="1"/>
                <c:pt idx="0">
                  <c:v>Клебсиелла</c:v>
                </c:pt>
              </c:strCache>
            </c:strRef>
          </c:tx>
          <c:invertIfNegative val="0"/>
          <c:cat>
            <c:numRef>
              <c:f>Лист1!$C$1:$N$1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Лист1!$C$3:$N$3</c:f>
              <c:numCache>
                <c:formatCode>General</c:formatCode>
                <c:ptCount val="12"/>
                <c:pt idx="0">
                  <c:v>0</c:v>
                </c:pt>
                <c:pt idx="1">
                  <c:v>0</c:v>
                </c:pt>
                <c:pt idx="2">
                  <c:v>0</c:v>
                </c:pt>
                <c:pt idx="3">
                  <c:v>6.8</c:v>
                </c:pt>
                <c:pt idx="4">
                  <c:v>0</c:v>
                </c:pt>
                <c:pt idx="5">
                  <c:v>0</c:v>
                </c:pt>
                <c:pt idx="6">
                  <c:v>0</c:v>
                </c:pt>
                <c:pt idx="7">
                  <c:v>0</c:v>
                </c:pt>
                <c:pt idx="8">
                  <c:v>3.6</c:v>
                </c:pt>
                <c:pt idx="9">
                  <c:v>0</c:v>
                </c:pt>
                <c:pt idx="10">
                  <c:v>0</c:v>
                </c:pt>
                <c:pt idx="11">
                  <c:v>0</c:v>
                </c:pt>
              </c:numCache>
            </c:numRef>
          </c:val>
        </c:ser>
        <c:ser>
          <c:idx val="2"/>
          <c:order val="2"/>
          <c:tx>
            <c:strRef>
              <c:f>Лист1!$A$4:$B$4</c:f>
              <c:strCache>
                <c:ptCount val="1"/>
                <c:pt idx="0">
                  <c:v>Протей</c:v>
                </c:pt>
              </c:strCache>
            </c:strRef>
          </c:tx>
          <c:invertIfNegative val="0"/>
          <c:cat>
            <c:numRef>
              <c:f>Лист1!$C$1:$N$1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Лист1!$C$4:$N$4</c:f>
              <c:numCache>
                <c:formatCode>General</c:formatCode>
                <c:ptCount val="12"/>
                <c:pt idx="0">
                  <c:v>0</c:v>
                </c:pt>
                <c:pt idx="1">
                  <c:v>0</c:v>
                </c:pt>
                <c:pt idx="2">
                  <c:v>10.200000000000001</c:v>
                </c:pt>
                <c:pt idx="3">
                  <c:v>13.6</c:v>
                </c:pt>
                <c:pt idx="4">
                  <c:v>3.5</c:v>
                </c:pt>
                <c:pt idx="5">
                  <c:v>21</c:v>
                </c:pt>
                <c:pt idx="6">
                  <c:v>3.5</c:v>
                </c:pt>
                <c:pt idx="7">
                  <c:v>3.6</c:v>
                </c:pt>
                <c:pt idx="8">
                  <c:v>7.2</c:v>
                </c:pt>
                <c:pt idx="9">
                  <c:v>0</c:v>
                </c:pt>
                <c:pt idx="10">
                  <c:v>0</c:v>
                </c:pt>
                <c:pt idx="11">
                  <c:v>3.7</c:v>
                </c:pt>
              </c:numCache>
            </c:numRef>
          </c:val>
        </c:ser>
        <c:ser>
          <c:idx val="3"/>
          <c:order val="3"/>
          <c:tx>
            <c:strRef>
              <c:f>Лист1!$A$5:$B$5</c:f>
              <c:strCache>
                <c:ptCount val="1"/>
                <c:pt idx="0">
                  <c:v>Псевдомонада</c:v>
                </c:pt>
              </c:strCache>
            </c:strRef>
          </c:tx>
          <c:invertIfNegative val="0"/>
          <c:cat>
            <c:numRef>
              <c:f>Лист1!$C$1:$N$1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Лист1!$C$5:$N$5</c:f>
              <c:numCache>
                <c:formatCode>General</c:formatCode>
                <c:ptCount val="12"/>
                <c:pt idx="0">
                  <c:v>0</c:v>
                </c:pt>
                <c:pt idx="1">
                  <c:v>0</c:v>
                </c:pt>
                <c:pt idx="3">
                  <c:v>0</c:v>
                </c:pt>
                <c:pt idx="4">
                  <c:v>7</c:v>
                </c:pt>
                <c:pt idx="5">
                  <c:v>0</c:v>
                </c:pt>
                <c:pt idx="6">
                  <c:v>0</c:v>
                </c:pt>
                <c:pt idx="7">
                  <c:v>0</c:v>
                </c:pt>
                <c:pt idx="8">
                  <c:v>3.6</c:v>
                </c:pt>
                <c:pt idx="9">
                  <c:v>0</c:v>
                </c:pt>
                <c:pt idx="10">
                  <c:v>0</c:v>
                </c:pt>
                <c:pt idx="11">
                  <c:v>0</c:v>
                </c:pt>
              </c:numCache>
            </c:numRef>
          </c:val>
        </c:ser>
        <c:ser>
          <c:idx val="4"/>
          <c:order val="4"/>
          <c:tx>
            <c:strRef>
              <c:f>Лист1!$A$6:$B$6</c:f>
              <c:strCache>
                <c:ptCount val="1"/>
                <c:pt idx="0">
                  <c:v>Цитробактер</c:v>
                </c:pt>
              </c:strCache>
            </c:strRef>
          </c:tx>
          <c:invertIfNegative val="0"/>
          <c:cat>
            <c:numRef>
              <c:f>Лист1!$C$1:$N$1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Лист1!$C$6:$N$6</c:f>
              <c:numCache>
                <c:formatCode>General</c:formatCode>
                <c:ptCount val="12"/>
                <c:pt idx="0">
                  <c:v>0</c:v>
                </c:pt>
                <c:pt idx="1">
                  <c:v>3.4</c:v>
                </c:pt>
                <c:pt idx="2">
                  <c:v>3.4</c:v>
                </c:pt>
                <c:pt idx="3">
                  <c:v>3.4</c:v>
                </c:pt>
                <c:pt idx="4">
                  <c:v>0</c:v>
                </c:pt>
                <c:pt idx="5">
                  <c:v>21</c:v>
                </c:pt>
                <c:pt idx="6">
                  <c:v>7</c:v>
                </c:pt>
                <c:pt idx="7">
                  <c:v>0</c:v>
                </c:pt>
                <c:pt idx="8">
                  <c:v>3.6</c:v>
                </c:pt>
                <c:pt idx="9">
                  <c:v>0</c:v>
                </c:pt>
                <c:pt idx="10">
                  <c:v>0</c:v>
                </c:pt>
                <c:pt idx="11">
                  <c:v>0</c:v>
                </c:pt>
              </c:numCache>
            </c:numRef>
          </c:val>
        </c:ser>
        <c:ser>
          <c:idx val="5"/>
          <c:order val="5"/>
          <c:tx>
            <c:strRef>
              <c:f>Лист1!$A$7:$B$7</c:f>
              <c:strCache>
                <c:ptCount val="1"/>
                <c:pt idx="0">
                  <c:v>Клостридия</c:v>
                </c:pt>
              </c:strCache>
            </c:strRef>
          </c:tx>
          <c:invertIfNegative val="0"/>
          <c:cat>
            <c:numRef>
              <c:f>Лист1!$C$1:$N$1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Лист1!$C$7:$N$7</c:f>
              <c:numCache>
                <c:formatCode>General</c:formatCode>
                <c:ptCount val="12"/>
                <c:pt idx="0">
                  <c:v>0</c:v>
                </c:pt>
                <c:pt idx="1">
                  <c:v>0</c:v>
                </c:pt>
                <c:pt idx="2">
                  <c:v>0</c:v>
                </c:pt>
                <c:pt idx="3">
                  <c:v>0</c:v>
                </c:pt>
                <c:pt idx="4">
                  <c:v>0</c:v>
                </c:pt>
                <c:pt idx="5">
                  <c:v>0</c:v>
                </c:pt>
                <c:pt idx="6">
                  <c:v>0</c:v>
                </c:pt>
                <c:pt idx="7">
                  <c:v>0</c:v>
                </c:pt>
                <c:pt idx="8">
                  <c:v>0</c:v>
                </c:pt>
                <c:pt idx="9">
                  <c:v>0</c:v>
                </c:pt>
                <c:pt idx="10">
                  <c:v>7.4</c:v>
                </c:pt>
                <c:pt idx="11">
                  <c:v>0</c:v>
                </c:pt>
              </c:numCache>
            </c:numRef>
          </c:val>
        </c:ser>
        <c:dLbls>
          <c:showLegendKey val="0"/>
          <c:showVal val="0"/>
          <c:showCatName val="0"/>
          <c:showSerName val="0"/>
          <c:showPercent val="0"/>
          <c:showBubbleSize val="0"/>
        </c:dLbls>
        <c:gapWidth val="150"/>
        <c:overlap val="100"/>
        <c:axId val="338256640"/>
        <c:axId val="338258176"/>
      </c:barChart>
      <c:catAx>
        <c:axId val="338256640"/>
        <c:scaling>
          <c:orientation val="minMax"/>
        </c:scaling>
        <c:delete val="0"/>
        <c:axPos val="b"/>
        <c:numFmt formatCode="General" sourceLinked="1"/>
        <c:majorTickMark val="out"/>
        <c:minorTickMark val="none"/>
        <c:tickLblPos val="nextTo"/>
        <c:crossAx val="338258176"/>
        <c:crosses val="autoZero"/>
        <c:auto val="1"/>
        <c:lblAlgn val="ctr"/>
        <c:lblOffset val="100"/>
        <c:noMultiLvlLbl val="0"/>
      </c:catAx>
      <c:valAx>
        <c:axId val="338258176"/>
        <c:scaling>
          <c:orientation val="minMax"/>
        </c:scaling>
        <c:delete val="0"/>
        <c:axPos val="l"/>
        <c:majorGridlines/>
        <c:numFmt formatCode="0%" sourceLinked="1"/>
        <c:majorTickMark val="out"/>
        <c:minorTickMark val="none"/>
        <c:tickLblPos val="nextTo"/>
        <c:crossAx val="338256640"/>
        <c:crosses val="autoZero"/>
        <c:crossBetween val="between"/>
      </c:valAx>
    </c:plotArea>
    <c:legend>
      <c:legendPos val="r"/>
      <c:overlay val="0"/>
    </c:legend>
    <c:plotVisOnly val="1"/>
    <c:dispBlanksAs val="gap"/>
    <c:showDLblsOverMax val="0"/>
  </c:chart>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'Гэн. бактер. 2009-2022'!$A$1:$L$1</c:f>
              <c:numCache>
                <c:formatCode>General</c:formatCode>
                <c:ptCount val="12"/>
                <c:pt idx="0">
                  <c:v>0.60000000000000064</c:v>
                </c:pt>
                <c:pt idx="1">
                  <c:v>0.60000000000000064</c:v>
                </c:pt>
                <c:pt idx="2">
                  <c:v>0.60000000000000064</c:v>
                </c:pt>
                <c:pt idx="3">
                  <c:v>0.60000000000000064</c:v>
                </c:pt>
                <c:pt idx="4">
                  <c:v>0.60000000000000064</c:v>
                </c:pt>
                <c:pt idx="5">
                  <c:v>0.60000000000000064</c:v>
                </c:pt>
                <c:pt idx="6">
                  <c:v>0.60000000000000064</c:v>
                </c:pt>
                <c:pt idx="7">
                  <c:v>0.60000000000000064</c:v>
                </c:pt>
                <c:pt idx="8">
                  <c:v>0.60000000000000064</c:v>
                </c:pt>
                <c:pt idx="9">
                  <c:v>0.60000000000000064</c:v>
                </c:pt>
                <c:pt idx="10">
                  <c:v>0.60000000000000064</c:v>
                </c:pt>
                <c:pt idx="11">
                  <c:v>0.60000000000000064</c:v>
                </c:pt>
              </c:numCache>
            </c:numRef>
          </c:val>
        </c:ser>
        <c:ser>
          <c:idx val="1"/>
          <c:order val="1"/>
          <c:marker>
            <c:symbol val="none"/>
          </c:marker>
          <c:val>
            <c:numRef>
              <c:f>'Гэн. бактер. 2009-2022'!$A$2:$L$2</c:f>
              <c:numCache>
                <c:formatCode>General</c:formatCode>
                <c:ptCount val="12"/>
                <c:pt idx="0">
                  <c:v>0.60000000000000064</c:v>
                </c:pt>
                <c:pt idx="1">
                  <c:v>0.70000000000000062</c:v>
                </c:pt>
                <c:pt idx="2">
                  <c:v>0.30000000000000032</c:v>
                </c:pt>
                <c:pt idx="3">
                  <c:v>0.5</c:v>
                </c:pt>
                <c:pt idx="4">
                  <c:v>0.70000000000000062</c:v>
                </c:pt>
                <c:pt idx="5">
                  <c:v>0.60000000000000064</c:v>
                </c:pt>
                <c:pt idx="6">
                  <c:v>1.2</c:v>
                </c:pt>
                <c:pt idx="7">
                  <c:v>0.70000000000000062</c:v>
                </c:pt>
                <c:pt idx="8">
                  <c:v>0.5</c:v>
                </c:pt>
                <c:pt idx="9">
                  <c:v>0.4</c:v>
                </c:pt>
                <c:pt idx="10">
                  <c:v>0.60000000000000064</c:v>
                </c:pt>
                <c:pt idx="11">
                  <c:v>0.30000000000000032</c:v>
                </c:pt>
              </c:numCache>
            </c:numRef>
          </c:val>
        </c:ser>
        <c:dLbls>
          <c:showLegendKey val="0"/>
          <c:showVal val="0"/>
          <c:showCatName val="0"/>
          <c:showSerName val="0"/>
          <c:showPercent val="0"/>
          <c:showBubbleSize val="0"/>
        </c:dLbls>
        <c:axId val="338283136"/>
        <c:axId val="338289024"/>
      </c:radarChart>
      <c:catAx>
        <c:axId val="338283136"/>
        <c:scaling>
          <c:orientation val="minMax"/>
        </c:scaling>
        <c:delete val="0"/>
        <c:axPos val="b"/>
        <c:majorGridlines/>
        <c:majorTickMark val="out"/>
        <c:minorTickMark val="none"/>
        <c:tickLblPos val="nextTo"/>
        <c:crossAx val="338289024"/>
        <c:crosses val="autoZero"/>
        <c:auto val="1"/>
        <c:lblAlgn val="ctr"/>
        <c:lblOffset val="100"/>
        <c:noMultiLvlLbl val="0"/>
      </c:catAx>
      <c:valAx>
        <c:axId val="338289024"/>
        <c:scaling>
          <c:orientation val="minMax"/>
        </c:scaling>
        <c:delete val="0"/>
        <c:axPos val="l"/>
        <c:majorGridlines/>
        <c:numFmt formatCode="General" sourceLinked="1"/>
        <c:majorTickMark val="cross"/>
        <c:minorTickMark val="none"/>
        <c:tickLblPos val="nextTo"/>
        <c:crossAx val="338283136"/>
        <c:crosses val="autoZero"/>
        <c:crossBetween val="between"/>
      </c:valAx>
    </c:plotArea>
    <c:plotVisOnly val="1"/>
    <c:dispBlanksAs val="gap"/>
    <c:showDLblsOverMax val="0"/>
  </c:chart>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ОКИ </a:t>
            </a:r>
          </a:p>
          <a:p>
            <a:pPr>
              <a:defRPr sz="800" b="1" i="0" u="none" strike="noStrike" baseline="0">
                <a:solidFill>
                  <a:srgbClr val="000000"/>
                </a:solidFill>
                <a:latin typeface="Arial Cyr"/>
                <a:ea typeface="Arial Cyr"/>
                <a:cs typeface="Arial Cyr"/>
              </a:defRPr>
            </a:pPr>
            <a:r>
              <a:rPr lang="ru-RU"/>
              <a:t>не устан.этиологии</a:t>
            </a:r>
          </a:p>
        </c:rich>
      </c:tx>
      <c:layout>
        <c:manualLayout>
          <c:xMode val="edge"/>
          <c:yMode val="edge"/>
          <c:x val="0.13603806753633452"/>
          <c:y val="3.4920680870773504E-2"/>
        </c:manualLayout>
      </c:layout>
      <c:overlay val="0"/>
      <c:spPr>
        <a:noFill/>
        <a:ln w="25400">
          <a:noFill/>
        </a:ln>
      </c:spPr>
    </c:title>
    <c:autoTitleDeleted val="0"/>
    <c:plotArea>
      <c:layout>
        <c:manualLayout>
          <c:layoutTarget val="inner"/>
          <c:xMode val="edge"/>
          <c:yMode val="edge"/>
          <c:x val="0.10978520286396209"/>
          <c:y val="0.11111145557866949"/>
          <c:w val="0.87589498806682575"/>
          <c:h val="0.657144894422417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'ОКИ не устан.этиол.'!$B$3:$B$12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'ОКИ не устан.этиол.'!$C$3:$C$12</c:f>
              <c:numCache>
                <c:formatCode>General</c:formatCode>
                <c:ptCount val="10"/>
                <c:pt idx="0">
                  <c:v>31.5</c:v>
                </c:pt>
                <c:pt idx="1">
                  <c:v>70</c:v>
                </c:pt>
                <c:pt idx="2">
                  <c:v>154</c:v>
                </c:pt>
                <c:pt idx="3">
                  <c:v>122.5</c:v>
                </c:pt>
                <c:pt idx="4">
                  <c:v>154</c:v>
                </c:pt>
                <c:pt idx="5">
                  <c:v>94.5</c:v>
                </c:pt>
                <c:pt idx="6">
                  <c:v>115.5</c:v>
                </c:pt>
                <c:pt idx="7">
                  <c:v>32.4</c:v>
                </c:pt>
                <c:pt idx="8">
                  <c:v>14.8</c:v>
                </c:pt>
                <c:pt idx="9">
                  <c:v>40.700000000000003</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'ОКИ не устан.этиол.'!$B$3:$B$12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'ОКИ не устан.этиол.'!$L$3:$L$12</c:f>
              <c:numCache>
                <c:formatCode>0.00</c:formatCode>
                <c:ptCount val="10"/>
                <c:pt idx="0">
                  <c:v>110.04727272727287</c:v>
                </c:pt>
                <c:pt idx="1">
                  <c:v>104.03454545454549</c:v>
                </c:pt>
                <c:pt idx="2">
                  <c:v>98.021818181818176</c:v>
                </c:pt>
                <c:pt idx="3">
                  <c:v>92.009090909090901</c:v>
                </c:pt>
                <c:pt idx="4">
                  <c:v>85.996363636363625</c:v>
                </c:pt>
                <c:pt idx="5">
                  <c:v>79.98363636363635</c:v>
                </c:pt>
                <c:pt idx="6">
                  <c:v>73.970909090909103</c:v>
                </c:pt>
                <c:pt idx="7">
                  <c:v>67.958181818181544</c:v>
                </c:pt>
                <c:pt idx="8">
                  <c:v>61.945454545454524</c:v>
                </c:pt>
                <c:pt idx="9">
                  <c:v>55.932727272727256</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'ОКИ не устан.этиол.'!$B$3:$B$12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'ОКИ не устан.этиол.'!$S$3:$S$12</c:f>
              <c:numCache>
                <c:formatCode>0.00</c:formatCode>
                <c:ptCount val="10"/>
                <c:pt idx="0">
                  <c:v>51.338181818181923</c:v>
                </c:pt>
                <c:pt idx="1">
                  <c:v>84.464848484848687</c:v>
                </c:pt>
                <c:pt idx="2">
                  <c:v>107.80666666666669</c:v>
                </c:pt>
                <c:pt idx="3">
                  <c:v>121.36363636363635</c:v>
                </c:pt>
                <c:pt idx="4">
                  <c:v>125.1357575757574</c:v>
                </c:pt>
                <c:pt idx="5">
                  <c:v>119.12303030303006</c:v>
                </c:pt>
                <c:pt idx="6">
                  <c:v>103.32545454545431</c:v>
                </c:pt>
                <c:pt idx="7">
                  <c:v>77.743030303030309</c:v>
                </c:pt>
                <c:pt idx="8">
                  <c:v>42.375757575757483</c:v>
                </c:pt>
                <c:pt idx="9">
                  <c:v>-2.7763636363636377</c:v>
                </c:pt>
              </c:numCache>
            </c:numRef>
          </c:val>
          <c:smooth val="0"/>
        </c:ser>
        <c:dLbls>
          <c:showLegendKey val="0"/>
          <c:showVal val="0"/>
          <c:showCatName val="0"/>
          <c:showSerName val="0"/>
          <c:showPercent val="0"/>
          <c:showBubbleSize val="0"/>
        </c:dLbls>
        <c:marker val="1"/>
        <c:smooth val="0"/>
        <c:axId val="338326272"/>
        <c:axId val="338328192"/>
      </c:lineChart>
      <c:catAx>
        <c:axId val="33832627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38328192"/>
        <c:crosses val="autoZero"/>
        <c:auto val="1"/>
        <c:lblAlgn val="ctr"/>
        <c:lblOffset val="100"/>
        <c:tickLblSkip val="1"/>
        <c:tickMarkSkip val="1"/>
        <c:noMultiLvlLbl val="0"/>
      </c:catAx>
      <c:valAx>
        <c:axId val="33832819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38326272"/>
        <c:crosses val="autoZero"/>
        <c:crossBetween val="between"/>
      </c:valAx>
      <c:spPr>
        <a:solidFill>
          <a:srgbClr val="FFFFFF"/>
        </a:solidFill>
        <a:ln w="12700">
          <a:solidFill>
            <a:srgbClr val="808080"/>
          </a:solidFill>
          <a:prstDash val="solid"/>
        </a:ln>
      </c:spPr>
    </c:plotArea>
    <c:legend>
      <c:legendPos val="r"/>
      <c:layout>
        <c:manualLayout>
          <c:xMode val="edge"/>
          <c:yMode val="edge"/>
          <c:x val="1.865671641791046E-2"/>
          <c:y val="0.8897081339097318"/>
          <c:w val="0.95522583930740124"/>
          <c:h val="6.8627772631362216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'ГЭ не устан. 2009-2022'!$A$1:$L$1</c:f>
              <c:numCache>
                <c:formatCode>General</c:formatCode>
                <c:ptCount val="12"/>
                <c:pt idx="0">
                  <c:v>0.60000000000000064</c:v>
                </c:pt>
                <c:pt idx="1">
                  <c:v>0.60000000000000064</c:v>
                </c:pt>
                <c:pt idx="2">
                  <c:v>0.60000000000000064</c:v>
                </c:pt>
                <c:pt idx="3">
                  <c:v>0.60000000000000064</c:v>
                </c:pt>
                <c:pt idx="4">
                  <c:v>0.60000000000000064</c:v>
                </c:pt>
                <c:pt idx="5">
                  <c:v>0.60000000000000064</c:v>
                </c:pt>
                <c:pt idx="6">
                  <c:v>0.60000000000000064</c:v>
                </c:pt>
                <c:pt idx="7">
                  <c:v>0.60000000000000064</c:v>
                </c:pt>
                <c:pt idx="8">
                  <c:v>0.60000000000000064</c:v>
                </c:pt>
                <c:pt idx="9">
                  <c:v>0.60000000000000064</c:v>
                </c:pt>
                <c:pt idx="10">
                  <c:v>0.60000000000000064</c:v>
                </c:pt>
                <c:pt idx="11">
                  <c:v>0.60000000000000064</c:v>
                </c:pt>
              </c:numCache>
            </c:numRef>
          </c:val>
        </c:ser>
        <c:ser>
          <c:idx val="1"/>
          <c:order val="1"/>
          <c:marker>
            <c:symbol val="none"/>
          </c:marker>
          <c:val>
            <c:numRef>
              <c:f>'ГЭ не устан. 2009-2022'!$A$2:$L$2</c:f>
              <c:numCache>
                <c:formatCode>General</c:formatCode>
                <c:ptCount val="12"/>
                <c:pt idx="0">
                  <c:v>0.70000000000000062</c:v>
                </c:pt>
                <c:pt idx="1">
                  <c:v>0.60000000000000064</c:v>
                </c:pt>
                <c:pt idx="2">
                  <c:v>0.4</c:v>
                </c:pt>
                <c:pt idx="3">
                  <c:v>0.4</c:v>
                </c:pt>
                <c:pt idx="4">
                  <c:v>0.60000000000000064</c:v>
                </c:pt>
                <c:pt idx="5">
                  <c:v>0.70000000000000062</c:v>
                </c:pt>
                <c:pt idx="6">
                  <c:v>0.9</c:v>
                </c:pt>
                <c:pt idx="7">
                  <c:v>1.1000000000000001</c:v>
                </c:pt>
                <c:pt idx="8">
                  <c:v>0.8</c:v>
                </c:pt>
                <c:pt idx="9">
                  <c:v>0.5</c:v>
                </c:pt>
                <c:pt idx="10">
                  <c:v>0.4</c:v>
                </c:pt>
                <c:pt idx="11">
                  <c:v>0.30000000000000032</c:v>
                </c:pt>
              </c:numCache>
            </c:numRef>
          </c:val>
        </c:ser>
        <c:dLbls>
          <c:showLegendKey val="0"/>
          <c:showVal val="0"/>
          <c:showCatName val="0"/>
          <c:showSerName val="0"/>
          <c:showPercent val="0"/>
          <c:showBubbleSize val="0"/>
        </c:dLbls>
        <c:axId val="338349440"/>
        <c:axId val="338367616"/>
      </c:radarChart>
      <c:catAx>
        <c:axId val="338349440"/>
        <c:scaling>
          <c:orientation val="minMax"/>
        </c:scaling>
        <c:delete val="0"/>
        <c:axPos val="b"/>
        <c:majorGridlines/>
        <c:majorTickMark val="out"/>
        <c:minorTickMark val="none"/>
        <c:tickLblPos val="nextTo"/>
        <c:crossAx val="338367616"/>
        <c:crosses val="autoZero"/>
        <c:auto val="1"/>
        <c:lblAlgn val="ctr"/>
        <c:lblOffset val="100"/>
        <c:noMultiLvlLbl val="0"/>
      </c:catAx>
      <c:valAx>
        <c:axId val="338367616"/>
        <c:scaling>
          <c:orientation val="minMax"/>
        </c:scaling>
        <c:delete val="0"/>
        <c:axPos val="l"/>
        <c:majorGridlines/>
        <c:numFmt formatCode="General" sourceLinked="1"/>
        <c:majorTickMark val="cross"/>
        <c:minorTickMark val="none"/>
        <c:tickLblPos val="nextTo"/>
        <c:crossAx val="338349440"/>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7.9203530780415421E-2"/>
          <c:y val="0.21076868863614362"/>
          <c:w val="0.36219730680353379"/>
          <c:h val="0.58147200349956252"/>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Лист1!$A$2:$A$8</c:f>
              <c:strCache>
                <c:ptCount val="7"/>
                <c:pt idx="0">
                  <c:v>болезни  органов дыхания  </c:v>
                </c:pt>
                <c:pt idx="1">
                  <c:v>болезни системы кровообращения </c:v>
                </c:pt>
                <c:pt idx="2">
                  <c:v>болезни кожи и подкожной клетчатки</c:v>
                </c:pt>
                <c:pt idx="3">
                  <c:v>инфекционные и паразитарные заболевания </c:v>
                </c:pt>
                <c:pt idx="4">
                  <c:v>болезни костно-мышечной системы</c:v>
                </c:pt>
                <c:pt idx="5">
                  <c:v>травмы</c:v>
                </c:pt>
                <c:pt idx="6">
                  <c:v>другие</c:v>
                </c:pt>
              </c:strCache>
            </c:strRef>
          </c:cat>
          <c:val>
            <c:numRef>
              <c:f>Лист1!$B$2:$B$8</c:f>
              <c:numCache>
                <c:formatCode>General</c:formatCode>
                <c:ptCount val="7"/>
                <c:pt idx="0">
                  <c:v>36</c:v>
                </c:pt>
                <c:pt idx="1">
                  <c:v>3.1</c:v>
                </c:pt>
                <c:pt idx="2">
                  <c:v>6.8</c:v>
                </c:pt>
                <c:pt idx="3">
                  <c:v>30.3</c:v>
                </c:pt>
                <c:pt idx="4">
                  <c:v>3.8</c:v>
                </c:pt>
                <c:pt idx="5">
                  <c:v>8.3000000000000007</c:v>
                </c:pt>
                <c:pt idx="6">
                  <c:v>11.7</c:v>
                </c:pt>
              </c:numCache>
            </c:numRef>
          </c:val>
        </c:ser>
        <c:dLbls>
          <c:showLegendKey val="0"/>
          <c:showVal val="0"/>
          <c:showCatName val="0"/>
          <c:showSerName val="0"/>
          <c:showPercent val="0"/>
          <c:showBubbleSize val="0"/>
          <c:showLeaderLines val="1"/>
        </c:dLbls>
        <c:firstSliceAng val="0"/>
      </c:pieChart>
      <c:spPr>
        <a:noFill/>
        <a:ln w="25394">
          <a:noFill/>
        </a:ln>
      </c:spPr>
    </c:plotArea>
    <c:legend>
      <c:legendPos val="r"/>
      <c:layout>
        <c:manualLayout>
          <c:xMode val="edge"/>
          <c:yMode val="edge"/>
          <c:x val="0.53432504700101235"/>
          <c:y val="8.2865962777381064E-2"/>
          <c:w val="0.37598794435572658"/>
          <c:h val="0.89222709377236586"/>
        </c:manualLayout>
      </c:layout>
      <c:overlay val="0"/>
    </c:legend>
    <c:plotVisOnly val="1"/>
    <c:dispBlanksAs val="zero"/>
    <c:showDLblsOverMax val="0"/>
  </c:chart>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'Сальмон.2009-2022'!$A$1:$L$1</c:f>
              <c:numCache>
                <c:formatCode>General</c:formatCode>
                <c:ptCount val="12"/>
                <c:pt idx="0">
                  <c:v>0.4</c:v>
                </c:pt>
                <c:pt idx="1">
                  <c:v>0.4</c:v>
                </c:pt>
                <c:pt idx="2">
                  <c:v>0.4</c:v>
                </c:pt>
                <c:pt idx="3">
                  <c:v>0.4</c:v>
                </c:pt>
                <c:pt idx="4">
                  <c:v>0.4</c:v>
                </c:pt>
                <c:pt idx="5">
                  <c:v>0.4</c:v>
                </c:pt>
                <c:pt idx="6">
                  <c:v>0.4</c:v>
                </c:pt>
                <c:pt idx="7">
                  <c:v>0.4</c:v>
                </c:pt>
                <c:pt idx="8">
                  <c:v>0.4</c:v>
                </c:pt>
                <c:pt idx="9">
                  <c:v>0.4</c:v>
                </c:pt>
                <c:pt idx="10">
                  <c:v>0.4</c:v>
                </c:pt>
                <c:pt idx="11">
                  <c:v>0.4</c:v>
                </c:pt>
              </c:numCache>
            </c:numRef>
          </c:val>
        </c:ser>
        <c:ser>
          <c:idx val="1"/>
          <c:order val="1"/>
          <c:marker>
            <c:symbol val="none"/>
          </c:marker>
          <c:val>
            <c:numRef>
              <c:f>'Сальмон.2009-2022'!$A$2:$L$2</c:f>
              <c:numCache>
                <c:formatCode>General</c:formatCode>
                <c:ptCount val="12"/>
                <c:pt idx="0">
                  <c:v>0.4</c:v>
                </c:pt>
                <c:pt idx="1">
                  <c:v>0.2</c:v>
                </c:pt>
                <c:pt idx="2">
                  <c:v>0.5</c:v>
                </c:pt>
                <c:pt idx="3">
                  <c:v>0.60000000000000064</c:v>
                </c:pt>
                <c:pt idx="4">
                  <c:v>0.4</c:v>
                </c:pt>
                <c:pt idx="5">
                  <c:v>0.30000000000000032</c:v>
                </c:pt>
                <c:pt idx="6">
                  <c:v>0.60000000000000064</c:v>
                </c:pt>
                <c:pt idx="7">
                  <c:v>0.60000000000000064</c:v>
                </c:pt>
                <c:pt idx="8">
                  <c:v>0.5</c:v>
                </c:pt>
                <c:pt idx="9">
                  <c:v>0.4</c:v>
                </c:pt>
                <c:pt idx="10">
                  <c:v>0.30000000000000032</c:v>
                </c:pt>
                <c:pt idx="11">
                  <c:v>0.30000000000000032</c:v>
                </c:pt>
              </c:numCache>
            </c:numRef>
          </c:val>
        </c:ser>
        <c:dLbls>
          <c:showLegendKey val="0"/>
          <c:showVal val="0"/>
          <c:showCatName val="0"/>
          <c:showSerName val="0"/>
          <c:showPercent val="0"/>
          <c:showBubbleSize val="0"/>
        </c:dLbls>
        <c:axId val="338400384"/>
        <c:axId val="338401920"/>
      </c:radarChart>
      <c:catAx>
        <c:axId val="338400384"/>
        <c:scaling>
          <c:orientation val="minMax"/>
        </c:scaling>
        <c:delete val="0"/>
        <c:axPos val="b"/>
        <c:majorGridlines/>
        <c:majorTickMark val="out"/>
        <c:minorTickMark val="none"/>
        <c:tickLblPos val="nextTo"/>
        <c:crossAx val="338401920"/>
        <c:crosses val="autoZero"/>
        <c:auto val="1"/>
        <c:lblAlgn val="ctr"/>
        <c:lblOffset val="100"/>
        <c:noMultiLvlLbl val="0"/>
      </c:catAx>
      <c:valAx>
        <c:axId val="338401920"/>
        <c:scaling>
          <c:orientation val="minMax"/>
        </c:scaling>
        <c:delete val="0"/>
        <c:axPos val="l"/>
        <c:majorGridlines/>
        <c:numFmt formatCode="General" sourceLinked="1"/>
        <c:majorTickMark val="cross"/>
        <c:minorTickMark val="none"/>
        <c:tickLblPos val="nextTo"/>
        <c:crossAx val="338400384"/>
        <c:crosses val="autoZero"/>
        <c:crossBetween val="between"/>
      </c:valAx>
    </c:plotArea>
    <c:plotVisOnly val="1"/>
    <c:dispBlanksAs val="gap"/>
    <c:showDLblsOverMax val="0"/>
  </c:chart>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1.4518810148731408E-3"/>
                  <c:y val="3.1091426071741032E-3"/>
                </c:manualLayout>
              </c:layout>
              <c:showLegendKey val="0"/>
              <c:showVal val="0"/>
              <c:showCatName val="1"/>
              <c:showSerName val="0"/>
              <c:showPercent val="1"/>
              <c:showBubbleSize val="0"/>
            </c:dLbl>
            <c:dLbl>
              <c:idx val="1"/>
              <c:layout>
                <c:manualLayout>
                  <c:x val="-0.11052187226596676"/>
                  <c:y val="-0.19066528142315553"/>
                </c:manualLayout>
              </c:layout>
              <c:showLegendKey val="0"/>
              <c:showVal val="0"/>
              <c:showCatName val="1"/>
              <c:showSerName val="0"/>
              <c:showPercent val="1"/>
              <c:showBubbleSize val="0"/>
            </c:dLbl>
            <c:dLbl>
              <c:idx val="2"/>
              <c:layout>
                <c:manualLayout>
                  <c:x val="0.11399278215223117"/>
                  <c:y val="0.22925780110819491"/>
                </c:manualLayout>
              </c:layout>
              <c:showLegendKey val="0"/>
              <c:showVal val="0"/>
              <c:showCatName val="1"/>
              <c:showSerName val="0"/>
              <c:showPercent val="1"/>
              <c:showBubbleSize val="0"/>
            </c:dLbl>
            <c:dLbl>
              <c:idx val="3"/>
              <c:layout>
                <c:manualLayout>
                  <c:x val="-5.4107283464566933E-2"/>
                  <c:y val="-0.11974336541265676"/>
                </c:manualLayout>
              </c:layout>
              <c:showLegendKey val="0"/>
              <c:showVal val="0"/>
              <c:showCatName val="1"/>
              <c:showSerName val="0"/>
              <c:showPercent val="1"/>
              <c:showBubbleSize val="0"/>
            </c:dLbl>
            <c:dLbl>
              <c:idx val="4"/>
              <c:layout>
                <c:manualLayout>
                  <c:x val="9.9161198600175027E-2"/>
                  <c:y val="-5.94491834354039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Лист1!$B$1:$H$1</c:f>
              <c:strCache>
                <c:ptCount val="3"/>
                <c:pt idx="0">
                  <c:v>не устан.</c:v>
                </c:pt>
                <c:pt idx="1">
                  <c:v>яйцо</c:v>
                </c:pt>
                <c:pt idx="2">
                  <c:v>мясная продукция</c:v>
                </c:pt>
              </c:strCache>
            </c:strRef>
          </c:cat>
          <c:val>
            <c:numRef>
              <c:f>Лист1!$B$2:$H$2</c:f>
              <c:numCache>
                <c:formatCode>General</c:formatCode>
                <c:ptCount val="7"/>
                <c:pt idx="0">
                  <c:v>1</c:v>
                </c:pt>
                <c:pt idx="1">
                  <c:v>5</c:v>
                </c:pt>
                <c:pt idx="2">
                  <c:v>2</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Лист1!$A$2</c:f>
              <c:strCache>
                <c:ptCount val="1"/>
                <c:pt idx="0">
                  <c:v>S.Blegdam</c:v>
                </c:pt>
              </c:strCache>
            </c:strRef>
          </c:tx>
          <c:invertIfNegative val="0"/>
          <c:cat>
            <c:numRef>
              <c:f>Лист1!$B$1:$S$1</c:f>
              <c:numCache>
                <c:formatCode>General</c:formatCod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numCache>
            </c:numRef>
          </c:cat>
          <c:val>
            <c:numRef>
              <c:f>Лист1!$B$2:$S$2</c:f>
              <c:numCache>
                <c:formatCode>General</c:formatCode>
                <c:ptCount val="18"/>
                <c:pt idx="0">
                  <c:v>2</c:v>
                </c:pt>
                <c:pt idx="1">
                  <c:v>0</c:v>
                </c:pt>
                <c:pt idx="2">
                  <c:v>5</c:v>
                </c:pt>
                <c:pt idx="3">
                  <c:v>4</c:v>
                </c:pt>
                <c:pt idx="4">
                  <c:v>0</c:v>
                </c:pt>
                <c:pt idx="5">
                  <c:v>0</c:v>
                </c:pt>
                <c:pt idx="6">
                  <c:v>0</c:v>
                </c:pt>
                <c:pt idx="7">
                  <c:v>0</c:v>
                </c:pt>
                <c:pt idx="8">
                  <c:v>0</c:v>
                </c:pt>
                <c:pt idx="9">
                  <c:v>0</c:v>
                </c:pt>
                <c:pt idx="10">
                  <c:v>0</c:v>
                </c:pt>
                <c:pt idx="11">
                  <c:v>0</c:v>
                </c:pt>
                <c:pt idx="12">
                  <c:v>0</c:v>
                </c:pt>
              </c:numCache>
            </c:numRef>
          </c:val>
        </c:ser>
        <c:ser>
          <c:idx val="1"/>
          <c:order val="1"/>
          <c:tx>
            <c:strRef>
              <c:f>Лист1!$A$3</c:f>
              <c:strCache>
                <c:ptCount val="1"/>
                <c:pt idx="0">
                  <c:v>S.Enteritidis</c:v>
                </c:pt>
              </c:strCache>
            </c:strRef>
          </c:tx>
          <c:invertIfNegative val="0"/>
          <c:cat>
            <c:numRef>
              <c:f>Лист1!$B$1:$S$1</c:f>
              <c:numCache>
                <c:formatCode>General</c:formatCod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numCache>
            </c:numRef>
          </c:cat>
          <c:val>
            <c:numRef>
              <c:f>Лист1!$B$3:$S$3</c:f>
              <c:numCache>
                <c:formatCode>General</c:formatCode>
                <c:ptCount val="18"/>
                <c:pt idx="0">
                  <c:v>0</c:v>
                </c:pt>
                <c:pt idx="1">
                  <c:v>0</c:v>
                </c:pt>
                <c:pt idx="2">
                  <c:v>0</c:v>
                </c:pt>
                <c:pt idx="3">
                  <c:v>7</c:v>
                </c:pt>
                <c:pt idx="4">
                  <c:v>8</c:v>
                </c:pt>
                <c:pt idx="5">
                  <c:v>4</c:v>
                </c:pt>
                <c:pt idx="6">
                  <c:v>3</c:v>
                </c:pt>
                <c:pt idx="7">
                  <c:v>2</c:v>
                </c:pt>
                <c:pt idx="8">
                  <c:v>5</c:v>
                </c:pt>
                <c:pt idx="9">
                  <c:v>10</c:v>
                </c:pt>
                <c:pt idx="10">
                  <c:v>13</c:v>
                </c:pt>
                <c:pt idx="11">
                  <c:v>19</c:v>
                </c:pt>
                <c:pt idx="12">
                  <c:v>33</c:v>
                </c:pt>
                <c:pt idx="13">
                  <c:v>16</c:v>
                </c:pt>
                <c:pt idx="14">
                  <c:v>18</c:v>
                </c:pt>
                <c:pt idx="15">
                  <c:v>17</c:v>
                </c:pt>
                <c:pt idx="16">
                  <c:v>12</c:v>
                </c:pt>
                <c:pt idx="17">
                  <c:v>8</c:v>
                </c:pt>
              </c:numCache>
            </c:numRef>
          </c:val>
        </c:ser>
        <c:ser>
          <c:idx val="2"/>
          <c:order val="2"/>
          <c:tx>
            <c:strRef>
              <c:f>Лист1!$A$4</c:f>
              <c:strCache>
                <c:ptCount val="1"/>
                <c:pt idx="0">
                  <c:v>S.Typhimuriuv</c:v>
                </c:pt>
              </c:strCache>
            </c:strRef>
          </c:tx>
          <c:invertIfNegative val="0"/>
          <c:cat>
            <c:numRef>
              <c:f>Лист1!$B$1:$S$1</c:f>
              <c:numCache>
                <c:formatCode>General</c:formatCod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numCache>
            </c:numRef>
          </c:cat>
          <c:val>
            <c:numRef>
              <c:f>Лист1!$B$4:$S$4</c:f>
              <c:numCache>
                <c:formatCode>General</c:formatCode>
                <c:ptCount val="18"/>
                <c:pt idx="0">
                  <c:v>0</c:v>
                </c:pt>
                <c:pt idx="1">
                  <c:v>0</c:v>
                </c:pt>
                <c:pt idx="2">
                  <c:v>0</c:v>
                </c:pt>
                <c:pt idx="3">
                  <c:v>0</c:v>
                </c:pt>
                <c:pt idx="4">
                  <c:v>0</c:v>
                </c:pt>
                <c:pt idx="5">
                  <c:v>0</c:v>
                </c:pt>
                <c:pt idx="6">
                  <c:v>0</c:v>
                </c:pt>
                <c:pt idx="7">
                  <c:v>0</c:v>
                </c:pt>
                <c:pt idx="8">
                  <c:v>1</c:v>
                </c:pt>
                <c:pt idx="9">
                  <c:v>2</c:v>
                </c:pt>
                <c:pt idx="10">
                  <c:v>1</c:v>
                </c:pt>
                <c:pt idx="11">
                  <c:v>1</c:v>
                </c:pt>
                <c:pt idx="12">
                  <c:v>1</c:v>
                </c:pt>
                <c:pt idx="14">
                  <c:v>1</c:v>
                </c:pt>
                <c:pt idx="15">
                  <c:v>1</c:v>
                </c:pt>
              </c:numCache>
            </c:numRef>
          </c:val>
        </c:ser>
        <c:ser>
          <c:idx val="3"/>
          <c:order val="3"/>
          <c:tx>
            <c:strRef>
              <c:f>Лист1!$A$5</c:f>
              <c:strCache>
                <c:ptCount val="1"/>
                <c:pt idx="0">
                  <c:v>S.Infantis</c:v>
                </c:pt>
              </c:strCache>
            </c:strRef>
          </c:tx>
          <c:invertIfNegative val="0"/>
          <c:cat>
            <c:numRef>
              <c:f>Лист1!$B$1:$S$1</c:f>
              <c:numCache>
                <c:formatCode>General</c:formatCod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numCache>
            </c:numRef>
          </c:cat>
          <c:val>
            <c:numRef>
              <c:f>Лист1!$B$5:$S$5</c:f>
              <c:numCache>
                <c:formatCode>General</c:formatCode>
                <c:ptCount val="18"/>
                <c:pt idx="12">
                  <c:v>1</c:v>
                </c:pt>
              </c:numCache>
            </c:numRef>
          </c:val>
        </c:ser>
        <c:ser>
          <c:idx val="4"/>
          <c:order val="4"/>
          <c:tx>
            <c:strRef>
              <c:f>Лист1!$A$6</c:f>
              <c:strCache>
                <c:ptCount val="1"/>
                <c:pt idx="0">
                  <c:v>Tshiongwe</c:v>
                </c:pt>
              </c:strCache>
            </c:strRef>
          </c:tx>
          <c:invertIfNegative val="0"/>
          <c:cat>
            <c:numRef>
              <c:f>Лист1!$B$1:$S$1</c:f>
              <c:numCache>
                <c:formatCode>General</c:formatCod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numCache>
            </c:numRef>
          </c:cat>
          <c:val>
            <c:numRef>
              <c:f>Лист1!$B$6:$S$6</c:f>
              <c:numCache>
                <c:formatCode>General</c:formatCode>
                <c:ptCount val="18"/>
                <c:pt idx="13">
                  <c:v>1</c:v>
                </c:pt>
              </c:numCache>
            </c:numRef>
          </c:val>
        </c:ser>
        <c:ser>
          <c:idx val="5"/>
          <c:order val="5"/>
          <c:tx>
            <c:strRef>
              <c:f>Лист1!$A$7</c:f>
              <c:strCache>
                <c:ptCount val="1"/>
                <c:pt idx="0">
                  <c:v>Salm. Bredeney</c:v>
                </c:pt>
              </c:strCache>
            </c:strRef>
          </c:tx>
          <c:invertIfNegative val="0"/>
          <c:cat>
            <c:numRef>
              <c:f>Лист1!$B$1:$S$1</c:f>
              <c:numCache>
                <c:formatCode>General</c:formatCod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numCache>
            </c:numRef>
          </c:cat>
          <c:val>
            <c:numRef>
              <c:f>Лист1!$B$7:$S$7</c:f>
              <c:numCache>
                <c:formatCode>General</c:formatCode>
                <c:ptCount val="18"/>
                <c:pt idx="14">
                  <c:v>2</c:v>
                </c:pt>
              </c:numCache>
            </c:numRef>
          </c:val>
        </c:ser>
        <c:dLbls>
          <c:showLegendKey val="0"/>
          <c:showVal val="0"/>
          <c:showCatName val="0"/>
          <c:showSerName val="0"/>
          <c:showPercent val="0"/>
          <c:showBubbleSize val="0"/>
        </c:dLbls>
        <c:gapWidth val="150"/>
        <c:overlap val="100"/>
        <c:axId val="337052032"/>
        <c:axId val="337053568"/>
      </c:barChart>
      <c:catAx>
        <c:axId val="337052032"/>
        <c:scaling>
          <c:orientation val="minMax"/>
        </c:scaling>
        <c:delete val="0"/>
        <c:axPos val="b"/>
        <c:numFmt formatCode="General" sourceLinked="1"/>
        <c:majorTickMark val="out"/>
        <c:minorTickMark val="none"/>
        <c:tickLblPos val="nextTo"/>
        <c:crossAx val="337053568"/>
        <c:crosses val="autoZero"/>
        <c:auto val="1"/>
        <c:lblAlgn val="ctr"/>
        <c:lblOffset val="100"/>
        <c:noMultiLvlLbl val="0"/>
      </c:catAx>
      <c:valAx>
        <c:axId val="337053568"/>
        <c:scaling>
          <c:orientation val="minMax"/>
        </c:scaling>
        <c:delete val="0"/>
        <c:axPos val="l"/>
        <c:majorGridlines/>
        <c:numFmt formatCode="General" sourceLinked="1"/>
        <c:majorTickMark val="out"/>
        <c:minorTickMark val="none"/>
        <c:tickLblPos val="nextTo"/>
        <c:crossAx val="337052032"/>
        <c:crosses val="autoZero"/>
        <c:crossBetween val="between"/>
      </c:valAx>
    </c:plotArea>
    <c:legend>
      <c:legendPos val="r"/>
      <c:overlay val="0"/>
    </c:legend>
    <c:plotVisOnly val="1"/>
    <c:dispBlanksAs val="gap"/>
    <c:showDLblsOverMax val="0"/>
  </c:chart>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1.3258967629046368E-3"/>
                  <c:y val="5.9164479440070147E-4"/>
                </c:manualLayout>
              </c:layout>
              <c:showLegendKey val="0"/>
              <c:showVal val="0"/>
              <c:showCatName val="1"/>
              <c:showSerName val="0"/>
              <c:showPercent val="1"/>
              <c:showBubbleSize val="0"/>
            </c:dLbl>
            <c:dLbl>
              <c:idx val="1"/>
              <c:layout>
                <c:manualLayout>
                  <c:x val="-0.12718875765529308"/>
                  <c:y val="-5.6406022163896181E-2"/>
                </c:manualLayout>
              </c:layout>
              <c:showLegendKey val="0"/>
              <c:showVal val="0"/>
              <c:showCatName val="1"/>
              <c:showSerName val="0"/>
              <c:showPercent val="1"/>
              <c:showBubbleSize val="0"/>
            </c:dLbl>
            <c:dLbl>
              <c:idx val="2"/>
              <c:layout>
                <c:manualLayout>
                  <c:x val="0.18621522309711336"/>
                  <c:y val="-0.18055555555555555"/>
                </c:manualLayout>
              </c:layout>
              <c:showLegendKey val="0"/>
              <c:showVal val="0"/>
              <c:showCatName val="1"/>
              <c:showSerName val="0"/>
              <c:showPercent val="1"/>
              <c:showBubbleSize val="0"/>
            </c:dLbl>
            <c:dLbl>
              <c:idx val="3"/>
              <c:layout>
                <c:manualLayout>
                  <c:x val="9.781714785651794E-3"/>
                  <c:y val="-3.1780402449693802E-2"/>
                </c:manualLayout>
              </c:layout>
              <c:showLegendKey val="0"/>
              <c:showVal val="0"/>
              <c:showCatName val="1"/>
              <c:showSerName val="0"/>
              <c:showPercent val="1"/>
              <c:showBubbleSize val="0"/>
            </c:dLbl>
            <c:dLbl>
              <c:idx val="4"/>
              <c:layout>
                <c:manualLayout>
                  <c:x val="6.8605643044619469E-2"/>
                  <c:y val="-8.2597331583552314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Лист1!$B$1:$H$1</c:f>
              <c:strCache>
                <c:ptCount val="5"/>
                <c:pt idx="0">
                  <c:v>артифиц.немедиц.</c:v>
                </c:pt>
                <c:pt idx="1">
                  <c:v>половой</c:v>
                </c:pt>
                <c:pt idx="2">
                  <c:v>высокая парент.медиц.нагрузка</c:v>
                </c:pt>
                <c:pt idx="3">
                  <c:v>не установл.</c:v>
                </c:pt>
                <c:pt idx="4">
                  <c:v>вертикальный</c:v>
                </c:pt>
              </c:strCache>
            </c:strRef>
          </c:cat>
          <c:val>
            <c:numRef>
              <c:f>Лист1!$B$2:$H$2</c:f>
              <c:numCache>
                <c:formatCode>General</c:formatCode>
                <c:ptCount val="7"/>
                <c:pt idx="0">
                  <c:v>3</c:v>
                </c:pt>
                <c:pt idx="1">
                  <c:v>4</c:v>
                </c:pt>
                <c:pt idx="2">
                  <c:v>9</c:v>
                </c:pt>
                <c:pt idx="3">
                  <c:v>1</c:v>
                </c:pt>
                <c:pt idx="4">
                  <c:v>1</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'ветряная оспа'!$A$1:$L$1</c:f>
              <c:numCache>
                <c:formatCode>General</c:formatCode>
                <c:ptCount val="12"/>
                <c:pt idx="0">
                  <c:v>55.2</c:v>
                </c:pt>
                <c:pt idx="1">
                  <c:v>55.2</c:v>
                </c:pt>
                <c:pt idx="2">
                  <c:v>55.2</c:v>
                </c:pt>
                <c:pt idx="3">
                  <c:v>55.2</c:v>
                </c:pt>
                <c:pt idx="4">
                  <c:v>55.2</c:v>
                </c:pt>
                <c:pt idx="5">
                  <c:v>55.2</c:v>
                </c:pt>
                <c:pt idx="6">
                  <c:v>55.2</c:v>
                </c:pt>
                <c:pt idx="7">
                  <c:v>55.2</c:v>
                </c:pt>
                <c:pt idx="8">
                  <c:v>55.2</c:v>
                </c:pt>
                <c:pt idx="9">
                  <c:v>55.2</c:v>
                </c:pt>
                <c:pt idx="10">
                  <c:v>55.2</c:v>
                </c:pt>
                <c:pt idx="11">
                  <c:v>55.2</c:v>
                </c:pt>
              </c:numCache>
            </c:numRef>
          </c:val>
        </c:ser>
        <c:ser>
          <c:idx val="1"/>
          <c:order val="1"/>
          <c:marker>
            <c:symbol val="none"/>
          </c:marker>
          <c:val>
            <c:numRef>
              <c:f>'ветряная оспа'!$A$2:$L$2</c:f>
              <c:numCache>
                <c:formatCode>General</c:formatCode>
                <c:ptCount val="12"/>
                <c:pt idx="0">
                  <c:v>34.700000000000003</c:v>
                </c:pt>
                <c:pt idx="1">
                  <c:v>106.8</c:v>
                </c:pt>
                <c:pt idx="2">
                  <c:v>75.599999999999994</c:v>
                </c:pt>
                <c:pt idx="3">
                  <c:v>95.6</c:v>
                </c:pt>
                <c:pt idx="4">
                  <c:v>107.8</c:v>
                </c:pt>
                <c:pt idx="5">
                  <c:v>70.2</c:v>
                </c:pt>
                <c:pt idx="6">
                  <c:v>50</c:v>
                </c:pt>
                <c:pt idx="7">
                  <c:v>19.899999999999999</c:v>
                </c:pt>
                <c:pt idx="8">
                  <c:v>27.4</c:v>
                </c:pt>
                <c:pt idx="9">
                  <c:v>17.100000000000001</c:v>
                </c:pt>
                <c:pt idx="10">
                  <c:v>24.5</c:v>
                </c:pt>
                <c:pt idx="11">
                  <c:v>29.9</c:v>
                </c:pt>
              </c:numCache>
            </c:numRef>
          </c:val>
        </c:ser>
        <c:dLbls>
          <c:showLegendKey val="0"/>
          <c:showVal val="0"/>
          <c:showCatName val="0"/>
          <c:showSerName val="0"/>
          <c:showPercent val="0"/>
          <c:showBubbleSize val="0"/>
        </c:dLbls>
        <c:axId val="35468032"/>
        <c:axId val="35469568"/>
      </c:radarChart>
      <c:catAx>
        <c:axId val="35468032"/>
        <c:scaling>
          <c:orientation val="minMax"/>
        </c:scaling>
        <c:delete val="0"/>
        <c:axPos val="b"/>
        <c:majorGridlines/>
        <c:majorTickMark val="out"/>
        <c:minorTickMark val="none"/>
        <c:tickLblPos val="nextTo"/>
        <c:crossAx val="35469568"/>
        <c:crosses val="autoZero"/>
        <c:auto val="1"/>
        <c:lblAlgn val="ctr"/>
        <c:lblOffset val="100"/>
        <c:noMultiLvlLbl val="0"/>
      </c:catAx>
      <c:valAx>
        <c:axId val="35469568"/>
        <c:scaling>
          <c:orientation val="minMax"/>
        </c:scaling>
        <c:delete val="0"/>
        <c:axPos val="l"/>
        <c:majorGridlines/>
        <c:numFmt formatCode="General" sourceLinked="1"/>
        <c:majorTickMark val="cross"/>
        <c:minorTickMark val="none"/>
        <c:tickLblPos val="nextTo"/>
        <c:crossAx val="35468032"/>
        <c:crosses val="autoZero"/>
        <c:crossBetween val="between"/>
      </c:valAx>
    </c:plotArea>
    <c:plotVisOnly val="1"/>
    <c:dispBlanksAs val="gap"/>
    <c:showDLblsOverMax val="0"/>
  </c:chart>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'ЭВИ '!$A$1:$L$1</c:f>
              <c:numCache>
                <c:formatCode>General</c:formatCode>
                <c:ptCount val="12"/>
                <c:pt idx="0">
                  <c:v>0.1</c:v>
                </c:pt>
                <c:pt idx="1">
                  <c:v>0.1</c:v>
                </c:pt>
                <c:pt idx="2">
                  <c:v>0</c:v>
                </c:pt>
                <c:pt idx="3">
                  <c:v>0.1</c:v>
                </c:pt>
                <c:pt idx="4">
                  <c:v>0</c:v>
                </c:pt>
                <c:pt idx="5">
                  <c:v>0</c:v>
                </c:pt>
                <c:pt idx="6">
                  <c:v>0.1</c:v>
                </c:pt>
                <c:pt idx="7">
                  <c:v>0.30000000000000032</c:v>
                </c:pt>
                <c:pt idx="8">
                  <c:v>0.2</c:v>
                </c:pt>
                <c:pt idx="9">
                  <c:v>0.30000000000000032</c:v>
                </c:pt>
                <c:pt idx="10">
                  <c:v>0.2</c:v>
                </c:pt>
                <c:pt idx="11">
                  <c:v>0.1</c:v>
                </c:pt>
              </c:numCache>
            </c:numRef>
          </c:val>
        </c:ser>
        <c:ser>
          <c:idx val="1"/>
          <c:order val="1"/>
          <c:marker>
            <c:symbol val="none"/>
          </c:marker>
          <c:val>
            <c:numRef>
              <c:f>'ЭВИ '!$A$2:$L$2</c:f>
              <c:numCache>
                <c:formatCode>General</c:formatCode>
                <c:ptCount val="12"/>
                <c:pt idx="0">
                  <c:v>0.1</c:v>
                </c:pt>
                <c:pt idx="1">
                  <c:v>0.1</c:v>
                </c:pt>
                <c:pt idx="2">
                  <c:v>0.1</c:v>
                </c:pt>
                <c:pt idx="3">
                  <c:v>0.1</c:v>
                </c:pt>
                <c:pt idx="4">
                  <c:v>0.1</c:v>
                </c:pt>
                <c:pt idx="5">
                  <c:v>0.1</c:v>
                </c:pt>
                <c:pt idx="6">
                  <c:v>0.1</c:v>
                </c:pt>
                <c:pt idx="7">
                  <c:v>0.1</c:v>
                </c:pt>
                <c:pt idx="8">
                  <c:v>0.1</c:v>
                </c:pt>
                <c:pt idx="9">
                  <c:v>0.1</c:v>
                </c:pt>
                <c:pt idx="10">
                  <c:v>0.1</c:v>
                </c:pt>
                <c:pt idx="11">
                  <c:v>0.1</c:v>
                </c:pt>
              </c:numCache>
            </c:numRef>
          </c:val>
        </c:ser>
        <c:dLbls>
          <c:showLegendKey val="0"/>
          <c:showVal val="0"/>
          <c:showCatName val="0"/>
          <c:showSerName val="0"/>
          <c:showPercent val="0"/>
          <c:showBubbleSize val="0"/>
        </c:dLbls>
        <c:axId val="35478528"/>
        <c:axId val="35504896"/>
      </c:radarChart>
      <c:catAx>
        <c:axId val="35478528"/>
        <c:scaling>
          <c:orientation val="minMax"/>
        </c:scaling>
        <c:delete val="0"/>
        <c:axPos val="b"/>
        <c:majorGridlines/>
        <c:majorTickMark val="out"/>
        <c:minorTickMark val="none"/>
        <c:tickLblPos val="nextTo"/>
        <c:crossAx val="35504896"/>
        <c:crosses val="autoZero"/>
        <c:auto val="1"/>
        <c:lblAlgn val="ctr"/>
        <c:lblOffset val="100"/>
        <c:noMultiLvlLbl val="0"/>
      </c:catAx>
      <c:valAx>
        <c:axId val="35504896"/>
        <c:scaling>
          <c:orientation val="minMax"/>
        </c:scaling>
        <c:delete val="0"/>
        <c:axPos val="l"/>
        <c:majorGridlines/>
        <c:numFmt formatCode="General" sourceLinked="1"/>
        <c:majorTickMark val="cross"/>
        <c:minorTickMark val="none"/>
        <c:tickLblPos val="nextTo"/>
        <c:crossAx val="35478528"/>
        <c:crosses val="autoZero"/>
        <c:crossBetween val="between"/>
      </c:valAx>
    </c:plotArea>
    <c:plotVisOnly val="1"/>
    <c:dispBlanksAs val="gap"/>
    <c:showDLblsOverMax val="0"/>
  </c:chart>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ВИЧ</a:t>
            </a:r>
          </a:p>
        </c:rich>
      </c:tx>
      <c:layout>
        <c:manualLayout>
          <c:xMode val="edge"/>
          <c:yMode val="edge"/>
          <c:x val="0.13603806753633452"/>
          <c:y val="3.4920711692365235E-2"/>
        </c:manualLayout>
      </c:layout>
      <c:overlay val="0"/>
      <c:spPr>
        <a:noFill/>
        <a:ln w="25400">
          <a:noFill/>
        </a:ln>
      </c:spPr>
    </c:title>
    <c:autoTitleDeleted val="0"/>
    <c:plotArea>
      <c:layout>
        <c:manualLayout>
          <c:layoutTarget val="inner"/>
          <c:xMode val="edge"/>
          <c:yMode val="edge"/>
          <c:x val="0.10978520286396209"/>
          <c:y val="0.11111145557866949"/>
          <c:w val="0.87589498806682575"/>
          <c:h val="0.657144894422417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ВИЧ!$B$3:$B$12</c:f>
              <c:numCache>
                <c:formatCode>General</c:formatCode>
                <c:ptCount val="10"/>
                <c:pt idx="0">
                  <c:v>2012</c:v>
                </c:pt>
                <c:pt idx="1">
                  <c:v>2013</c:v>
                </c:pt>
                <c:pt idx="2">
                  <c:v>2014</c:v>
                </c:pt>
                <c:pt idx="3">
                  <c:v>2015</c:v>
                </c:pt>
                <c:pt idx="4">
                  <c:v>2017</c:v>
                </c:pt>
                <c:pt idx="5">
                  <c:v>2018</c:v>
                </c:pt>
                <c:pt idx="6">
                  <c:v>2019</c:v>
                </c:pt>
                <c:pt idx="7">
                  <c:v>2020</c:v>
                </c:pt>
                <c:pt idx="8">
                  <c:v>2021</c:v>
                </c:pt>
                <c:pt idx="9">
                  <c:v>2022</c:v>
                </c:pt>
              </c:numCache>
            </c:numRef>
          </c:cat>
          <c:val>
            <c:numRef>
              <c:f>ВИЧ!$C$3:$C$12</c:f>
              <c:numCache>
                <c:formatCode>General</c:formatCode>
                <c:ptCount val="10"/>
                <c:pt idx="0">
                  <c:v>7</c:v>
                </c:pt>
                <c:pt idx="1">
                  <c:v>7</c:v>
                </c:pt>
                <c:pt idx="2">
                  <c:v>0</c:v>
                </c:pt>
                <c:pt idx="3">
                  <c:v>3.5</c:v>
                </c:pt>
                <c:pt idx="4">
                  <c:v>7</c:v>
                </c:pt>
                <c:pt idx="5">
                  <c:v>7</c:v>
                </c:pt>
                <c:pt idx="6">
                  <c:v>17.5</c:v>
                </c:pt>
                <c:pt idx="7">
                  <c:v>3.6</c:v>
                </c:pt>
                <c:pt idx="8">
                  <c:v>3.7</c:v>
                </c:pt>
                <c:pt idx="9">
                  <c:v>3.7</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ВИЧ!$B$3:$B$12</c:f>
              <c:numCache>
                <c:formatCode>General</c:formatCode>
                <c:ptCount val="10"/>
                <c:pt idx="0">
                  <c:v>2012</c:v>
                </c:pt>
                <c:pt idx="1">
                  <c:v>2013</c:v>
                </c:pt>
                <c:pt idx="2">
                  <c:v>2014</c:v>
                </c:pt>
                <c:pt idx="3">
                  <c:v>2015</c:v>
                </c:pt>
                <c:pt idx="4">
                  <c:v>2017</c:v>
                </c:pt>
                <c:pt idx="5">
                  <c:v>2018</c:v>
                </c:pt>
                <c:pt idx="6">
                  <c:v>2019</c:v>
                </c:pt>
                <c:pt idx="7">
                  <c:v>2020</c:v>
                </c:pt>
                <c:pt idx="8">
                  <c:v>2021</c:v>
                </c:pt>
                <c:pt idx="9">
                  <c:v>2022</c:v>
                </c:pt>
              </c:numCache>
            </c:numRef>
          </c:cat>
          <c:val>
            <c:numRef>
              <c:f>ВИЧ!$L$3:$L$12</c:f>
              <c:numCache>
                <c:formatCode>0.00</c:formatCode>
                <c:ptCount val="10"/>
                <c:pt idx="0">
                  <c:v>5.8036363636363664</c:v>
                </c:pt>
                <c:pt idx="1">
                  <c:v>5.8472727272727294</c:v>
                </c:pt>
                <c:pt idx="2">
                  <c:v>5.8909090909090915</c:v>
                </c:pt>
                <c:pt idx="3">
                  <c:v>5.9345454545454555</c:v>
                </c:pt>
                <c:pt idx="4">
                  <c:v>5.9781818181818185</c:v>
                </c:pt>
                <c:pt idx="5">
                  <c:v>6.0218181818181824</c:v>
                </c:pt>
                <c:pt idx="6">
                  <c:v>6.0654545454545445</c:v>
                </c:pt>
                <c:pt idx="7">
                  <c:v>6.1090909090909085</c:v>
                </c:pt>
                <c:pt idx="8">
                  <c:v>6.1527272727272644</c:v>
                </c:pt>
                <c:pt idx="9">
                  <c:v>6.1963636363636434</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ВИЧ!$B$3:$B$12</c:f>
              <c:numCache>
                <c:formatCode>General</c:formatCode>
                <c:ptCount val="10"/>
                <c:pt idx="0">
                  <c:v>2012</c:v>
                </c:pt>
                <c:pt idx="1">
                  <c:v>2013</c:v>
                </c:pt>
                <c:pt idx="2">
                  <c:v>2014</c:v>
                </c:pt>
                <c:pt idx="3">
                  <c:v>2015</c:v>
                </c:pt>
                <c:pt idx="4">
                  <c:v>2017</c:v>
                </c:pt>
                <c:pt idx="5">
                  <c:v>2018</c:v>
                </c:pt>
                <c:pt idx="6">
                  <c:v>2019</c:v>
                </c:pt>
                <c:pt idx="7">
                  <c:v>2020</c:v>
                </c:pt>
                <c:pt idx="8">
                  <c:v>2021</c:v>
                </c:pt>
                <c:pt idx="9">
                  <c:v>2022</c:v>
                </c:pt>
              </c:numCache>
            </c:numRef>
          </c:cat>
          <c:val>
            <c:numRef>
              <c:f>ВИЧ!$S$3:$S$12</c:f>
              <c:numCache>
                <c:formatCode>0.00</c:formatCode>
                <c:ptCount val="10"/>
                <c:pt idx="0">
                  <c:v>4.1218181818181812</c:v>
                </c:pt>
                <c:pt idx="1">
                  <c:v>5.2866666666666724</c:v>
                </c:pt>
                <c:pt idx="2">
                  <c:v>6.1712121212121414</c:v>
                </c:pt>
                <c:pt idx="3">
                  <c:v>6.7754545454545481</c:v>
                </c:pt>
                <c:pt idx="4">
                  <c:v>7.0993939393939423</c:v>
                </c:pt>
                <c:pt idx="5">
                  <c:v>7.1430303030303053</c:v>
                </c:pt>
                <c:pt idx="6">
                  <c:v>6.906363636363654</c:v>
                </c:pt>
                <c:pt idx="7">
                  <c:v>6.3893939393939414</c:v>
                </c:pt>
                <c:pt idx="8">
                  <c:v>5.5921212121212065</c:v>
                </c:pt>
                <c:pt idx="9">
                  <c:v>4.5145454545454395</c:v>
                </c:pt>
              </c:numCache>
            </c:numRef>
          </c:val>
          <c:smooth val="0"/>
        </c:ser>
        <c:dLbls>
          <c:showLegendKey val="0"/>
          <c:showVal val="0"/>
          <c:showCatName val="0"/>
          <c:showSerName val="0"/>
          <c:showPercent val="0"/>
          <c:showBubbleSize val="0"/>
        </c:dLbls>
        <c:marker val="1"/>
        <c:smooth val="0"/>
        <c:axId val="35546240"/>
        <c:axId val="35548160"/>
      </c:lineChart>
      <c:catAx>
        <c:axId val="3554624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5548160"/>
        <c:crosses val="autoZero"/>
        <c:auto val="1"/>
        <c:lblAlgn val="ctr"/>
        <c:lblOffset val="100"/>
        <c:tickLblSkip val="1"/>
        <c:tickMarkSkip val="1"/>
        <c:noMultiLvlLbl val="0"/>
      </c:catAx>
      <c:valAx>
        <c:axId val="3554816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5546240"/>
        <c:crosses val="autoZero"/>
        <c:crossBetween val="between"/>
      </c:valAx>
      <c:spPr>
        <a:solidFill>
          <a:srgbClr val="FFFFFF"/>
        </a:solidFill>
        <a:ln w="12700">
          <a:solidFill>
            <a:srgbClr val="808080"/>
          </a:solidFill>
          <a:prstDash val="solid"/>
        </a:ln>
      </c:spPr>
    </c:plotArea>
    <c:legend>
      <c:legendPos val="r"/>
      <c:layout>
        <c:manualLayout>
          <c:xMode val="edge"/>
          <c:yMode val="edge"/>
          <c:x val="2.2388059701492533E-2"/>
          <c:y val="0.88943650164122401"/>
          <c:w val="0.95522583930740124"/>
          <c:h val="6.879606879606881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0.10132589676290464"/>
                  <c:y val="0.15588692038495189"/>
                </c:manualLayout>
              </c:layout>
              <c:showLegendKey val="0"/>
              <c:showVal val="0"/>
              <c:showCatName val="1"/>
              <c:showSerName val="0"/>
              <c:showPercent val="1"/>
              <c:showBubbleSize val="0"/>
            </c:dLbl>
            <c:dLbl>
              <c:idx val="1"/>
              <c:layout>
                <c:manualLayout>
                  <c:x val="0.10336701662292197"/>
                  <c:y val="-0.25548009623797091"/>
                </c:manualLayout>
              </c:layout>
              <c:showLegendKey val="0"/>
              <c:showVal val="0"/>
              <c:showCatName val="1"/>
              <c:showSerName val="0"/>
              <c:showPercent val="1"/>
              <c:showBubbleSize val="0"/>
            </c:dLbl>
            <c:dLbl>
              <c:idx val="2"/>
              <c:layout>
                <c:manualLayout>
                  <c:x val="-1.6562773403324585E-2"/>
                  <c:y val="2.4059492563430012E-3"/>
                </c:manualLayout>
              </c:layout>
              <c:showLegendKey val="0"/>
              <c:showVal val="0"/>
              <c:showCatName val="1"/>
              <c:showSerName val="0"/>
              <c:showPercent val="1"/>
              <c:showBubbleSize val="0"/>
            </c:dLbl>
            <c:dLbl>
              <c:idx val="3"/>
              <c:layout>
                <c:manualLayout>
                  <c:x val="-5.4107283464566933E-2"/>
                  <c:y val="-0.11974336541265676"/>
                </c:manualLayout>
              </c:layout>
              <c:showLegendKey val="0"/>
              <c:showVal val="0"/>
              <c:showCatName val="1"/>
              <c:showSerName val="0"/>
              <c:showPercent val="1"/>
              <c:showBubbleSize val="0"/>
            </c:dLbl>
            <c:dLbl>
              <c:idx val="4"/>
              <c:layout>
                <c:manualLayout>
                  <c:x val="9.9161198600175027E-2"/>
                  <c:y val="-5.94491834354039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Лист1!$B$1:$H$1</c:f>
              <c:strCache>
                <c:ptCount val="2"/>
                <c:pt idx="0">
                  <c:v>город</c:v>
                </c:pt>
                <c:pt idx="1">
                  <c:v>село</c:v>
                </c:pt>
              </c:strCache>
            </c:strRef>
          </c:cat>
          <c:val>
            <c:numRef>
              <c:f>Лист1!$B$2:$H$2</c:f>
              <c:numCache>
                <c:formatCode>General</c:formatCode>
                <c:ptCount val="7"/>
                <c:pt idx="0">
                  <c:v>55.6</c:v>
                </c:pt>
                <c:pt idx="1">
                  <c:v>153.5</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2.9229658792650919E-2"/>
                  <c:y val="-2.4668635170603682E-2"/>
                </c:manualLayout>
              </c:layout>
              <c:showLegendKey val="0"/>
              <c:showVal val="0"/>
              <c:showCatName val="1"/>
              <c:showSerName val="0"/>
              <c:showPercent val="1"/>
              <c:showBubbleSize val="0"/>
            </c:dLbl>
            <c:dLbl>
              <c:idx val="1"/>
              <c:layout>
                <c:manualLayout>
                  <c:x val="-4.107742782152244E-2"/>
                  <c:y val="-0.25462962962962982"/>
                </c:manualLayout>
              </c:layout>
              <c:showLegendKey val="0"/>
              <c:showVal val="0"/>
              <c:showCatName val="1"/>
              <c:showSerName val="0"/>
              <c:showPercent val="1"/>
              <c:showBubbleSize val="0"/>
            </c:dLbl>
            <c:dLbl>
              <c:idx val="2"/>
              <c:layout>
                <c:manualLayout>
                  <c:x val="-3.878477690288714E-2"/>
                  <c:y val="5.3331875182268867E-2"/>
                </c:manualLayout>
              </c:layout>
              <c:showLegendKey val="0"/>
              <c:showVal val="0"/>
              <c:showCatName val="1"/>
              <c:showSerName val="0"/>
              <c:showPercent val="1"/>
              <c:showBubbleSize val="0"/>
            </c:dLbl>
            <c:dLbl>
              <c:idx val="3"/>
              <c:layout>
                <c:manualLayout>
                  <c:x val="-6.5218285214348345E-2"/>
                  <c:y val="-3.9211504811898515E-2"/>
                </c:manualLayout>
              </c:layout>
              <c:showLegendKey val="0"/>
              <c:showVal val="0"/>
              <c:showCatName val="1"/>
              <c:showSerName val="0"/>
              <c:showPercent val="1"/>
              <c:showBubbleSize val="0"/>
            </c:dLbl>
            <c:dLbl>
              <c:idx val="4"/>
              <c:layout>
                <c:manualLayout>
                  <c:x val="9.9161198600175027E-2"/>
                  <c:y val="-5.94491834354039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Лист1!$B$1:$H$1</c:f>
              <c:strCache>
                <c:ptCount val="4"/>
                <c:pt idx="0">
                  <c:v>0-2 года</c:v>
                </c:pt>
                <c:pt idx="1">
                  <c:v>3-6 лет</c:v>
                </c:pt>
                <c:pt idx="2">
                  <c:v>7-17 лет</c:v>
                </c:pt>
                <c:pt idx="3">
                  <c:v>18 лет и ст.</c:v>
                </c:pt>
              </c:strCache>
            </c:strRef>
          </c:cat>
          <c:val>
            <c:numRef>
              <c:f>Лист1!$B$2:$H$2</c:f>
              <c:numCache>
                <c:formatCode>General</c:formatCode>
                <c:ptCount val="7"/>
                <c:pt idx="0">
                  <c:v>149.30000000000001</c:v>
                </c:pt>
                <c:pt idx="1">
                  <c:v>1371.1</c:v>
                </c:pt>
                <c:pt idx="2">
                  <c:v>265.3</c:v>
                </c:pt>
                <c:pt idx="3">
                  <c:v>35.800000000000004</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4.5896325459317731E-2"/>
                  <c:y val="-7.5594561096529594E-2"/>
                </c:manualLayout>
              </c:layout>
              <c:showLegendKey val="0"/>
              <c:showVal val="0"/>
              <c:showCatName val="1"/>
              <c:showSerName val="0"/>
              <c:showPercent val="1"/>
              <c:showBubbleSize val="0"/>
            </c:dLbl>
            <c:dLbl>
              <c:idx val="1"/>
              <c:layout>
                <c:manualLayout>
                  <c:x val="-0.10496631671041119"/>
                  <c:y val="-0.22222222222222221"/>
                </c:manualLayout>
              </c:layout>
              <c:showLegendKey val="0"/>
              <c:showVal val="0"/>
              <c:showCatName val="1"/>
              <c:showSerName val="0"/>
              <c:showPercent val="1"/>
              <c:showBubbleSize val="0"/>
            </c:dLbl>
            <c:dLbl>
              <c:idx val="2"/>
              <c:layout>
                <c:manualLayout>
                  <c:x val="-8.2292213473315525E-3"/>
                  <c:y val="-3.9260717410323803E-2"/>
                </c:manualLayout>
              </c:layout>
              <c:showLegendKey val="0"/>
              <c:showVal val="0"/>
              <c:showCatName val="1"/>
              <c:showSerName val="0"/>
              <c:showPercent val="1"/>
              <c:showBubbleSize val="0"/>
            </c:dLbl>
            <c:dLbl>
              <c:idx val="3"/>
              <c:layout>
                <c:manualLayout>
                  <c:x val="-5.4107283464566933E-2"/>
                  <c:y val="-0.11974336541265676"/>
                </c:manualLayout>
              </c:layout>
              <c:showLegendKey val="0"/>
              <c:showVal val="0"/>
              <c:showCatName val="1"/>
              <c:showSerName val="0"/>
              <c:showPercent val="1"/>
              <c:showBubbleSize val="0"/>
            </c:dLbl>
            <c:dLbl>
              <c:idx val="4"/>
              <c:layout>
                <c:manualLayout>
                  <c:x val="9.9161198600175027E-2"/>
                  <c:y val="-5.94491834354039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Лист1!$B$1:$H$1</c:f>
              <c:strCache>
                <c:ptCount val="3"/>
                <c:pt idx="0">
                  <c:v>0-6 лет</c:v>
                </c:pt>
                <c:pt idx="1">
                  <c:v>7-17 лет </c:v>
                </c:pt>
                <c:pt idx="2">
                  <c:v>18 лет и ст.</c:v>
                </c:pt>
              </c:strCache>
            </c:strRef>
          </c:cat>
          <c:val>
            <c:numRef>
              <c:f>Лист1!$B$2:$H$2</c:f>
              <c:numCache>
                <c:formatCode>General</c:formatCode>
                <c:ptCount val="7"/>
                <c:pt idx="0">
                  <c:v>0</c:v>
                </c:pt>
                <c:pt idx="1">
                  <c:v>232.1</c:v>
                </c:pt>
                <c:pt idx="2">
                  <c:v>31.4</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7.9203530780415421E-2"/>
          <c:y val="0.21076868863614362"/>
          <c:w val="0.36219730680353379"/>
          <c:h val="0.58147200349956252"/>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Лист1!$A$2:$A$9</c:f>
              <c:strCache>
                <c:ptCount val="8"/>
                <c:pt idx="0">
                  <c:v>болезни  органов дыхания  </c:v>
                </c:pt>
                <c:pt idx="1">
                  <c:v>болезни глаз</c:v>
                </c:pt>
                <c:pt idx="2">
                  <c:v>болезни кожи и подкожной клетчатки</c:v>
                </c:pt>
                <c:pt idx="3">
                  <c:v>инфекционные и паразитарные заболевания </c:v>
                </c:pt>
                <c:pt idx="4">
                  <c:v>болезни костно-мышечной системы</c:v>
                </c:pt>
                <c:pt idx="5">
                  <c:v>травмы</c:v>
                </c:pt>
                <c:pt idx="6">
                  <c:v>болезни органов пищеварения</c:v>
                </c:pt>
                <c:pt idx="7">
                  <c:v>другие</c:v>
                </c:pt>
              </c:strCache>
            </c:strRef>
          </c:cat>
          <c:val>
            <c:numRef>
              <c:f>Лист1!$B$2:$B$9</c:f>
              <c:numCache>
                <c:formatCode>General</c:formatCode>
                <c:ptCount val="8"/>
                <c:pt idx="0">
                  <c:v>84.3</c:v>
                </c:pt>
                <c:pt idx="1">
                  <c:v>1.7</c:v>
                </c:pt>
                <c:pt idx="2">
                  <c:v>1.5</c:v>
                </c:pt>
                <c:pt idx="3">
                  <c:v>1.8</c:v>
                </c:pt>
                <c:pt idx="4">
                  <c:v>1.4</c:v>
                </c:pt>
                <c:pt idx="5">
                  <c:v>4.4000000000000004</c:v>
                </c:pt>
                <c:pt idx="6">
                  <c:v>2</c:v>
                </c:pt>
                <c:pt idx="7">
                  <c:v>2.9</c:v>
                </c:pt>
              </c:numCache>
            </c:numRef>
          </c:val>
        </c:ser>
        <c:dLbls>
          <c:showLegendKey val="0"/>
          <c:showVal val="0"/>
          <c:showCatName val="0"/>
          <c:showSerName val="0"/>
          <c:showPercent val="0"/>
          <c:showBubbleSize val="0"/>
          <c:showLeaderLines val="1"/>
        </c:dLbls>
        <c:firstSliceAng val="0"/>
      </c:pieChart>
      <c:spPr>
        <a:noFill/>
        <a:ln w="25394">
          <a:noFill/>
        </a:ln>
      </c:spPr>
    </c:plotArea>
    <c:legend>
      <c:legendPos val="r"/>
      <c:layout>
        <c:manualLayout>
          <c:xMode val="edge"/>
          <c:yMode val="edge"/>
          <c:x val="0.53432504700101235"/>
          <c:y val="8.2865962777381064E-2"/>
          <c:w val="0.37598794435572658"/>
          <c:h val="0.89222709377236586"/>
        </c:manualLayout>
      </c:layout>
      <c:overlay val="0"/>
    </c:legend>
    <c:plotVisOnly val="1"/>
    <c:dispBlanksAs val="zero"/>
    <c:showDLblsOverMax val="0"/>
  </c:chart>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3.4785214348206472E-2"/>
                  <c:y val="3.1091426071741032E-3"/>
                </c:manualLayout>
              </c:layout>
              <c:showLegendKey val="0"/>
              <c:showVal val="0"/>
              <c:showCatName val="1"/>
              <c:showSerName val="0"/>
              <c:showPercent val="1"/>
              <c:showBubbleSize val="0"/>
            </c:dLbl>
            <c:dLbl>
              <c:idx val="1"/>
              <c:layout>
                <c:manualLayout>
                  <c:x val="-7.7440944881889814E-3"/>
                  <c:y val="-0.32407407407407529"/>
                </c:manualLayout>
              </c:layout>
              <c:showLegendKey val="0"/>
              <c:showVal val="0"/>
              <c:showCatName val="1"/>
              <c:showSerName val="0"/>
              <c:showPercent val="1"/>
              <c:showBubbleSize val="0"/>
            </c:dLbl>
            <c:dLbl>
              <c:idx val="2"/>
              <c:layout>
                <c:manualLayout>
                  <c:x val="-8.2292213473315525E-3"/>
                  <c:y val="-3.9260717410323803E-2"/>
                </c:manualLayout>
              </c:layout>
              <c:showLegendKey val="0"/>
              <c:showVal val="0"/>
              <c:showCatName val="1"/>
              <c:showSerName val="0"/>
              <c:showPercent val="1"/>
              <c:showBubbleSize val="0"/>
            </c:dLbl>
            <c:dLbl>
              <c:idx val="3"/>
              <c:layout>
                <c:manualLayout>
                  <c:x val="-5.4107283464566933E-2"/>
                  <c:y val="-0.11974336541265676"/>
                </c:manualLayout>
              </c:layout>
              <c:showLegendKey val="0"/>
              <c:showVal val="0"/>
              <c:showCatName val="1"/>
              <c:showSerName val="0"/>
              <c:showPercent val="1"/>
              <c:showBubbleSize val="0"/>
            </c:dLbl>
            <c:dLbl>
              <c:idx val="4"/>
              <c:layout>
                <c:manualLayout>
                  <c:x val="9.9161198600175027E-2"/>
                  <c:y val="-5.94491834354039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Лист1!$B$1:$H$1</c:f>
              <c:strCache>
                <c:ptCount val="2"/>
                <c:pt idx="0">
                  <c:v>город</c:v>
                </c:pt>
                <c:pt idx="1">
                  <c:v>село</c:v>
                </c:pt>
              </c:strCache>
            </c:strRef>
          </c:cat>
          <c:val>
            <c:numRef>
              <c:f>Лист1!$B$2:$H$2</c:f>
              <c:numCache>
                <c:formatCode>General</c:formatCode>
                <c:ptCount val="7"/>
                <c:pt idx="0">
                  <c:v>13.4</c:v>
                </c:pt>
                <c:pt idx="1">
                  <c:v>120.6</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5" b="1" i="0" u="none" strike="noStrike" baseline="0">
                <a:solidFill>
                  <a:srgbClr val="000000"/>
                </a:solidFill>
                <a:latin typeface="Arial Cyr"/>
                <a:ea typeface="Arial Cyr"/>
                <a:cs typeface="Arial Cyr"/>
              </a:defRPr>
            </a:pPr>
            <a:r>
              <a:rPr lang="ru-RU"/>
              <a:t>Многолетняя динамика заболеваемости бешенством животных</a:t>
            </a:r>
          </a:p>
        </c:rich>
      </c:tx>
      <c:layout>
        <c:manualLayout>
          <c:xMode val="edge"/>
          <c:yMode val="edge"/>
          <c:x val="0.16628721009517941"/>
          <c:y val="3.4920680870773504E-2"/>
        </c:manualLayout>
      </c:layout>
      <c:overlay val="0"/>
      <c:spPr>
        <a:noFill/>
        <a:ln w="25400">
          <a:noFill/>
        </a:ln>
      </c:spPr>
    </c:title>
    <c:autoTitleDeleted val="0"/>
    <c:plotArea>
      <c:layout>
        <c:manualLayout>
          <c:layoutTarget val="inner"/>
          <c:xMode val="edge"/>
          <c:yMode val="edge"/>
          <c:x val="8.731061531767273E-2"/>
          <c:y val="0.1580592674878302"/>
          <c:w val="0.87471623486910488"/>
          <c:h val="0.52698576074454551"/>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Бешенство!$B$3:$B$12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Бешенство!$C$3:$C$12</c:f>
              <c:numCache>
                <c:formatCode>General</c:formatCode>
                <c:ptCount val="10"/>
                <c:pt idx="0">
                  <c:v>3</c:v>
                </c:pt>
                <c:pt idx="1">
                  <c:v>4</c:v>
                </c:pt>
                <c:pt idx="2">
                  <c:v>1</c:v>
                </c:pt>
                <c:pt idx="3">
                  <c:v>1</c:v>
                </c:pt>
                <c:pt idx="4">
                  <c:v>4</c:v>
                </c:pt>
                <c:pt idx="5">
                  <c:v>4</c:v>
                </c:pt>
                <c:pt idx="6">
                  <c:v>3</c:v>
                </c:pt>
                <c:pt idx="7">
                  <c:v>37</c:v>
                </c:pt>
                <c:pt idx="8">
                  <c:v>28</c:v>
                </c:pt>
                <c:pt idx="9">
                  <c:v>14</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Бешенство!$B$3:$B$12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Бешенство!$L$3:$L$12</c:f>
              <c:numCache>
                <c:formatCode>0.00</c:formatCode>
                <c:ptCount val="10"/>
                <c:pt idx="0">
                  <c:v>-2.4545454545454537</c:v>
                </c:pt>
                <c:pt idx="1">
                  <c:v>0.29090909090909162</c:v>
                </c:pt>
                <c:pt idx="2">
                  <c:v>3.0363636363636317</c:v>
                </c:pt>
                <c:pt idx="3">
                  <c:v>5.7818181818181937</c:v>
                </c:pt>
                <c:pt idx="4">
                  <c:v>8.5272727272726989</c:v>
                </c:pt>
                <c:pt idx="5">
                  <c:v>11.272727272727295</c:v>
                </c:pt>
                <c:pt idx="6">
                  <c:v>14.018181818181819</c:v>
                </c:pt>
                <c:pt idx="7">
                  <c:v>16.763636363636309</c:v>
                </c:pt>
                <c:pt idx="8">
                  <c:v>19.509090909090908</c:v>
                </c:pt>
                <c:pt idx="9">
                  <c:v>22.254545454545458</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Бешенство!$B$3:$B$12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Бешенство!$S$3:$S$12</c:f>
              <c:numCache>
                <c:formatCode>0.00</c:formatCode>
                <c:ptCount val="10"/>
                <c:pt idx="0">
                  <c:v>1.3636363636363633</c:v>
                </c:pt>
                <c:pt idx="1">
                  <c:v>1.5636363636363635</c:v>
                </c:pt>
                <c:pt idx="2">
                  <c:v>2.3999999999999977</c:v>
                </c:pt>
                <c:pt idx="3">
                  <c:v>3.8727272727272752</c:v>
                </c:pt>
                <c:pt idx="4">
                  <c:v>5.9818181818181948</c:v>
                </c:pt>
                <c:pt idx="5">
                  <c:v>8.7272727272726929</c:v>
                </c:pt>
                <c:pt idx="6">
                  <c:v>12.109090909090916</c:v>
                </c:pt>
                <c:pt idx="7">
                  <c:v>16.127272727272768</c:v>
                </c:pt>
                <c:pt idx="8">
                  <c:v>20.781818181818217</c:v>
                </c:pt>
                <c:pt idx="9">
                  <c:v>26.072727272727175</c:v>
                </c:pt>
              </c:numCache>
            </c:numRef>
          </c:val>
          <c:smooth val="0"/>
        </c:ser>
        <c:dLbls>
          <c:showLegendKey val="0"/>
          <c:showVal val="0"/>
          <c:showCatName val="0"/>
          <c:showSerName val="0"/>
          <c:showPercent val="0"/>
          <c:showBubbleSize val="0"/>
        </c:dLbls>
        <c:marker val="1"/>
        <c:smooth val="0"/>
        <c:axId val="36059008"/>
        <c:axId val="36081664"/>
      </c:lineChart>
      <c:catAx>
        <c:axId val="3605900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6081664"/>
        <c:crosses val="autoZero"/>
        <c:auto val="1"/>
        <c:lblAlgn val="ctr"/>
        <c:lblOffset val="100"/>
        <c:tickLblSkip val="1"/>
        <c:tickMarkSkip val="1"/>
        <c:noMultiLvlLbl val="0"/>
      </c:catAx>
      <c:valAx>
        <c:axId val="3608166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6059008"/>
        <c:crosses val="autoZero"/>
        <c:crossBetween val="between"/>
      </c:valAx>
      <c:spPr>
        <a:solidFill>
          <a:srgbClr val="FFFFFF"/>
        </a:solidFill>
        <a:ln w="12700">
          <a:solidFill>
            <a:srgbClr val="808080"/>
          </a:solidFill>
          <a:prstDash val="solid"/>
        </a:ln>
      </c:spPr>
    </c:plotArea>
    <c:legend>
      <c:legendPos val="r"/>
      <c:layout>
        <c:manualLayout>
          <c:xMode val="edge"/>
          <c:yMode val="edge"/>
          <c:x val="2.313167259786484E-2"/>
          <c:y val="0.85294310637641002"/>
          <c:w val="0.94839881002419424"/>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Лист1!$A$2</c:f>
              <c:strCache>
                <c:ptCount val="1"/>
                <c:pt idx="0">
                  <c:v>Заболеваемость на 100 тыс.нас.</c:v>
                </c:pt>
              </c:strCache>
            </c:strRef>
          </c:tx>
          <c:invertIfNegative val="0"/>
          <c:cat>
            <c:numRef>
              <c:f>Лист1!$B$1:$D$1</c:f>
              <c:numCache>
                <c:formatCode>General</c:formatCode>
                <c:ptCount val="3"/>
                <c:pt idx="0">
                  <c:v>2020</c:v>
                </c:pt>
                <c:pt idx="1">
                  <c:v>2021</c:v>
                </c:pt>
                <c:pt idx="2">
                  <c:v>2022</c:v>
                </c:pt>
              </c:numCache>
            </c:numRef>
          </c:cat>
          <c:val>
            <c:numRef>
              <c:f>Лист1!$B$2:$D$2</c:f>
              <c:numCache>
                <c:formatCode>General</c:formatCode>
                <c:ptCount val="3"/>
                <c:pt idx="0">
                  <c:v>12975</c:v>
                </c:pt>
                <c:pt idx="1">
                  <c:v>16939</c:v>
                </c:pt>
                <c:pt idx="2">
                  <c:v>5765</c:v>
                </c:pt>
              </c:numCache>
            </c:numRef>
          </c:val>
        </c:ser>
        <c:ser>
          <c:idx val="1"/>
          <c:order val="1"/>
          <c:tx>
            <c:strRef>
              <c:f>Лист1!$A$3</c:f>
              <c:strCache>
                <c:ptCount val="1"/>
              </c:strCache>
            </c:strRef>
          </c:tx>
          <c:invertIfNegative val="0"/>
          <c:cat>
            <c:numRef>
              <c:f>Лист1!$B$1:$D$1</c:f>
              <c:numCache>
                <c:formatCode>General</c:formatCode>
                <c:ptCount val="3"/>
                <c:pt idx="0">
                  <c:v>2020</c:v>
                </c:pt>
                <c:pt idx="1">
                  <c:v>2021</c:v>
                </c:pt>
                <c:pt idx="2">
                  <c:v>2022</c:v>
                </c:pt>
              </c:numCache>
            </c:numRef>
          </c:cat>
          <c:val>
            <c:numRef>
              <c:f>Лист1!$B$3:$D$3</c:f>
              <c:numCache>
                <c:formatCode>General</c:formatCode>
                <c:ptCount val="3"/>
              </c:numCache>
            </c:numRef>
          </c:val>
        </c:ser>
        <c:dLbls>
          <c:showLegendKey val="0"/>
          <c:showVal val="0"/>
          <c:showCatName val="0"/>
          <c:showSerName val="0"/>
          <c:showPercent val="0"/>
          <c:showBubbleSize val="0"/>
        </c:dLbls>
        <c:gapWidth val="150"/>
        <c:axId val="36111104"/>
        <c:axId val="36112640"/>
      </c:barChart>
      <c:catAx>
        <c:axId val="36111104"/>
        <c:scaling>
          <c:orientation val="minMax"/>
        </c:scaling>
        <c:delete val="0"/>
        <c:axPos val="b"/>
        <c:numFmt formatCode="General" sourceLinked="1"/>
        <c:majorTickMark val="out"/>
        <c:minorTickMark val="none"/>
        <c:tickLblPos val="nextTo"/>
        <c:crossAx val="36112640"/>
        <c:crosses val="autoZero"/>
        <c:auto val="1"/>
        <c:lblAlgn val="ctr"/>
        <c:lblOffset val="100"/>
        <c:noMultiLvlLbl val="0"/>
      </c:catAx>
      <c:valAx>
        <c:axId val="36112640"/>
        <c:scaling>
          <c:orientation val="minMax"/>
        </c:scaling>
        <c:delete val="0"/>
        <c:axPos val="l"/>
        <c:majorGridlines/>
        <c:numFmt formatCode="General" sourceLinked="1"/>
        <c:majorTickMark val="out"/>
        <c:minorTickMark val="none"/>
        <c:tickLblPos val="nextTo"/>
        <c:crossAx val="36111104"/>
        <c:crosses val="autoZero"/>
        <c:crossBetween val="between"/>
      </c:valAx>
    </c:plotArea>
    <c:legend>
      <c:legendPos val="r"/>
      <c:layout>
        <c:manualLayout>
          <c:xMode val="edge"/>
          <c:yMode val="edge"/>
          <c:x val="0.659876421697289"/>
          <c:y val="0.36034339457567832"/>
          <c:w val="0.32345691163604673"/>
          <c:h val="0.17283172936716243"/>
        </c:manualLayout>
      </c:layout>
      <c:overlay val="0"/>
    </c:legend>
    <c:plotVisOnly val="1"/>
    <c:dispBlanksAs val="gap"/>
    <c:showDLblsOverMax val="0"/>
  </c:chart>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Лист1!$W$1:$AI$1</c:f>
              <c:strCache>
                <c:ptCount val="13"/>
                <c:pt idx="0">
                  <c:v>янв.22</c:v>
                </c:pt>
                <c:pt idx="1">
                  <c:v>фев.22</c:v>
                </c:pt>
                <c:pt idx="2">
                  <c:v>мар.22</c:v>
                </c:pt>
                <c:pt idx="3">
                  <c:v>апр.22</c:v>
                </c:pt>
                <c:pt idx="4">
                  <c:v>май.22</c:v>
                </c:pt>
                <c:pt idx="5">
                  <c:v>июн.22</c:v>
                </c:pt>
                <c:pt idx="6">
                  <c:v>июл.22</c:v>
                </c:pt>
                <c:pt idx="7">
                  <c:v>авг.22</c:v>
                </c:pt>
                <c:pt idx="8">
                  <c:v>сентябрь </c:v>
                </c:pt>
                <c:pt idx="9">
                  <c:v>окт.22</c:v>
                </c:pt>
                <c:pt idx="10">
                  <c:v>ноя.22</c:v>
                </c:pt>
                <c:pt idx="11">
                  <c:v>дек.22</c:v>
                </c:pt>
                <c:pt idx="12">
                  <c:v>янв.23</c:v>
                </c:pt>
              </c:strCache>
            </c:strRef>
          </c:cat>
          <c:val>
            <c:numRef>
              <c:f>Лист1!$W$2:$AI$2</c:f>
              <c:numCache>
                <c:formatCode>General</c:formatCode>
                <c:ptCount val="13"/>
                <c:pt idx="0">
                  <c:v>8356</c:v>
                </c:pt>
                <c:pt idx="1">
                  <c:v>9291</c:v>
                </c:pt>
                <c:pt idx="2">
                  <c:v>9526</c:v>
                </c:pt>
                <c:pt idx="3">
                  <c:v>9559</c:v>
                </c:pt>
                <c:pt idx="4">
                  <c:v>9571</c:v>
                </c:pt>
                <c:pt idx="5">
                  <c:v>9574</c:v>
                </c:pt>
                <c:pt idx="6">
                  <c:v>9575</c:v>
                </c:pt>
                <c:pt idx="7">
                  <c:v>9598</c:v>
                </c:pt>
                <c:pt idx="8">
                  <c:v>9630</c:v>
                </c:pt>
                <c:pt idx="9">
                  <c:v>9660</c:v>
                </c:pt>
                <c:pt idx="10">
                  <c:v>9684</c:v>
                </c:pt>
                <c:pt idx="11">
                  <c:v>9740</c:v>
                </c:pt>
                <c:pt idx="12">
                  <c:v>9776</c:v>
                </c:pt>
              </c:numCache>
            </c:numRef>
          </c:val>
        </c:ser>
        <c:dLbls>
          <c:showLegendKey val="0"/>
          <c:showVal val="0"/>
          <c:showCatName val="0"/>
          <c:showSerName val="0"/>
          <c:showPercent val="0"/>
          <c:showBubbleSize val="0"/>
        </c:dLbls>
        <c:gapWidth val="150"/>
        <c:axId val="36153216"/>
        <c:axId val="36154752"/>
      </c:barChart>
      <c:catAx>
        <c:axId val="36153216"/>
        <c:scaling>
          <c:orientation val="minMax"/>
        </c:scaling>
        <c:delete val="0"/>
        <c:axPos val="b"/>
        <c:majorTickMark val="out"/>
        <c:minorTickMark val="none"/>
        <c:tickLblPos val="nextTo"/>
        <c:crossAx val="36154752"/>
        <c:crosses val="autoZero"/>
        <c:auto val="1"/>
        <c:lblAlgn val="ctr"/>
        <c:lblOffset val="100"/>
        <c:noMultiLvlLbl val="0"/>
      </c:catAx>
      <c:valAx>
        <c:axId val="36154752"/>
        <c:scaling>
          <c:orientation val="minMax"/>
        </c:scaling>
        <c:delete val="0"/>
        <c:axPos val="l"/>
        <c:majorGridlines/>
        <c:numFmt formatCode="General" sourceLinked="1"/>
        <c:majorTickMark val="out"/>
        <c:minorTickMark val="none"/>
        <c:tickLblPos val="nextTo"/>
        <c:crossAx val="36153216"/>
        <c:crosses val="autoZero"/>
        <c:crossBetween val="between"/>
      </c:valAx>
    </c:plotArea>
    <c:plotVisOnly val="1"/>
    <c:dispBlanksAs val="gap"/>
    <c:showDLblsOverMax val="0"/>
  </c:chart>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Лист1!$A$2</c:f>
              <c:strCache>
                <c:ptCount val="1"/>
                <c:pt idx="0">
                  <c:v>кол-во случаев</c:v>
                </c:pt>
              </c:strCache>
            </c:strRef>
          </c:tx>
          <c:invertIfNegative val="0"/>
          <c:cat>
            <c:strRef>
              <c:f>Лист1!$B$1:$AH$1</c:f>
              <c:strCache>
                <c:ptCount val="33"/>
                <c:pt idx="0">
                  <c:v>апр.20</c:v>
                </c:pt>
                <c:pt idx="1">
                  <c:v>май.20</c:v>
                </c:pt>
                <c:pt idx="2">
                  <c:v>июн.20</c:v>
                </c:pt>
                <c:pt idx="3">
                  <c:v>июл.20</c:v>
                </c:pt>
                <c:pt idx="4">
                  <c:v>авг.20</c:v>
                </c:pt>
                <c:pt idx="5">
                  <c:v>сен.20</c:v>
                </c:pt>
                <c:pt idx="6">
                  <c:v>окт.20</c:v>
                </c:pt>
                <c:pt idx="7">
                  <c:v>11.2020.</c:v>
                </c:pt>
                <c:pt idx="8">
                  <c:v>дек.20</c:v>
                </c:pt>
                <c:pt idx="9">
                  <c:v>янв.21</c:v>
                </c:pt>
                <c:pt idx="10">
                  <c:v>фев.21</c:v>
                </c:pt>
                <c:pt idx="11">
                  <c:v>мар.21</c:v>
                </c:pt>
                <c:pt idx="12">
                  <c:v>апр.21</c:v>
                </c:pt>
                <c:pt idx="13">
                  <c:v>май.21</c:v>
                </c:pt>
                <c:pt idx="14">
                  <c:v>июн.21</c:v>
                </c:pt>
                <c:pt idx="15">
                  <c:v>июл.21</c:v>
                </c:pt>
                <c:pt idx="16">
                  <c:v>авг.21</c:v>
                </c:pt>
                <c:pt idx="17">
                  <c:v>сен.21</c:v>
                </c:pt>
                <c:pt idx="18">
                  <c:v>окт.21</c:v>
                </c:pt>
                <c:pt idx="19">
                  <c:v>ноя.21</c:v>
                </c:pt>
                <c:pt idx="20">
                  <c:v>дек.21</c:v>
                </c:pt>
                <c:pt idx="21">
                  <c:v>янв.22</c:v>
                </c:pt>
                <c:pt idx="22">
                  <c:v>фев.22</c:v>
                </c:pt>
                <c:pt idx="23">
                  <c:v>мар.22</c:v>
                </c:pt>
                <c:pt idx="24">
                  <c:v>апр.22</c:v>
                </c:pt>
                <c:pt idx="25">
                  <c:v>май.22</c:v>
                </c:pt>
                <c:pt idx="26">
                  <c:v>июн.22</c:v>
                </c:pt>
                <c:pt idx="27">
                  <c:v>июл.22</c:v>
                </c:pt>
                <c:pt idx="28">
                  <c:v>авг.22</c:v>
                </c:pt>
                <c:pt idx="29">
                  <c:v>сен.22</c:v>
                </c:pt>
                <c:pt idx="30">
                  <c:v>окт.22</c:v>
                </c:pt>
                <c:pt idx="31">
                  <c:v>ноя.22</c:v>
                </c:pt>
                <c:pt idx="32">
                  <c:v>дек.22</c:v>
                </c:pt>
              </c:strCache>
            </c:strRef>
          </c:cat>
          <c:val>
            <c:numRef>
              <c:f>Лист1!$B$2:$AH$2</c:f>
              <c:numCache>
                <c:formatCode>General</c:formatCode>
                <c:ptCount val="33"/>
                <c:pt idx="0">
                  <c:v>22</c:v>
                </c:pt>
                <c:pt idx="1">
                  <c:v>72</c:v>
                </c:pt>
                <c:pt idx="2">
                  <c:v>155</c:v>
                </c:pt>
                <c:pt idx="3">
                  <c:v>83</c:v>
                </c:pt>
                <c:pt idx="4">
                  <c:v>185</c:v>
                </c:pt>
                <c:pt idx="5">
                  <c:v>152</c:v>
                </c:pt>
                <c:pt idx="6">
                  <c:v>370</c:v>
                </c:pt>
                <c:pt idx="7">
                  <c:v>1530</c:v>
                </c:pt>
                <c:pt idx="8">
                  <c:v>1035</c:v>
                </c:pt>
                <c:pt idx="9">
                  <c:v>423</c:v>
                </c:pt>
                <c:pt idx="10">
                  <c:v>150</c:v>
                </c:pt>
                <c:pt idx="11">
                  <c:v>183</c:v>
                </c:pt>
                <c:pt idx="12">
                  <c:v>384</c:v>
                </c:pt>
                <c:pt idx="13">
                  <c:v>241</c:v>
                </c:pt>
                <c:pt idx="14">
                  <c:v>111</c:v>
                </c:pt>
                <c:pt idx="15">
                  <c:v>125</c:v>
                </c:pt>
                <c:pt idx="16">
                  <c:v>152</c:v>
                </c:pt>
                <c:pt idx="17">
                  <c:v>611</c:v>
                </c:pt>
                <c:pt idx="18">
                  <c:v>1555</c:v>
                </c:pt>
                <c:pt idx="19">
                  <c:v>461</c:v>
                </c:pt>
                <c:pt idx="20">
                  <c:v>182</c:v>
                </c:pt>
                <c:pt idx="21">
                  <c:v>174</c:v>
                </c:pt>
                <c:pt idx="22">
                  <c:v>935</c:v>
                </c:pt>
                <c:pt idx="23">
                  <c:v>235</c:v>
                </c:pt>
                <c:pt idx="24">
                  <c:v>33</c:v>
                </c:pt>
                <c:pt idx="25">
                  <c:v>12</c:v>
                </c:pt>
                <c:pt idx="26">
                  <c:v>3</c:v>
                </c:pt>
                <c:pt idx="27">
                  <c:v>1</c:v>
                </c:pt>
                <c:pt idx="28">
                  <c:v>23</c:v>
                </c:pt>
                <c:pt idx="29">
                  <c:v>32</c:v>
                </c:pt>
                <c:pt idx="30">
                  <c:v>30</c:v>
                </c:pt>
                <c:pt idx="31">
                  <c:v>24</c:v>
                </c:pt>
                <c:pt idx="32">
                  <c:v>56</c:v>
                </c:pt>
              </c:numCache>
            </c:numRef>
          </c:val>
        </c:ser>
        <c:dLbls>
          <c:showLegendKey val="0"/>
          <c:showVal val="0"/>
          <c:showCatName val="0"/>
          <c:showSerName val="0"/>
          <c:showPercent val="0"/>
          <c:showBubbleSize val="0"/>
        </c:dLbls>
        <c:gapWidth val="150"/>
        <c:axId val="36166272"/>
        <c:axId val="36180352"/>
      </c:barChart>
      <c:catAx>
        <c:axId val="36166272"/>
        <c:scaling>
          <c:orientation val="minMax"/>
        </c:scaling>
        <c:delete val="0"/>
        <c:axPos val="b"/>
        <c:majorTickMark val="out"/>
        <c:minorTickMark val="none"/>
        <c:tickLblPos val="nextTo"/>
        <c:crossAx val="36180352"/>
        <c:crosses val="autoZero"/>
        <c:auto val="1"/>
        <c:lblAlgn val="ctr"/>
        <c:lblOffset val="100"/>
        <c:noMultiLvlLbl val="0"/>
      </c:catAx>
      <c:valAx>
        <c:axId val="36180352"/>
        <c:scaling>
          <c:orientation val="minMax"/>
        </c:scaling>
        <c:delete val="0"/>
        <c:axPos val="l"/>
        <c:majorGridlines/>
        <c:numFmt formatCode="General" sourceLinked="1"/>
        <c:majorTickMark val="out"/>
        <c:minorTickMark val="none"/>
        <c:tickLblPos val="nextTo"/>
        <c:crossAx val="36166272"/>
        <c:crosses val="autoZero"/>
        <c:crossBetween val="between"/>
      </c:valAx>
    </c:plotArea>
    <c:plotVisOnly val="1"/>
    <c:dispBlanksAs val="gap"/>
    <c:showDLblsOverMax val="0"/>
  </c:chart>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numFmt formatCode="0.0%" sourceLinked="0"/>
            <c:showLegendKey val="0"/>
            <c:showVal val="1"/>
            <c:showCatName val="0"/>
            <c:showSerName val="0"/>
            <c:showPercent val="0"/>
            <c:showBubbleSize val="0"/>
            <c:showLeaderLines val="0"/>
          </c:dLbls>
          <c:cat>
            <c:strRef>
              <c:f>Лист1!$B$4:$B$22</c:f>
              <c:strCache>
                <c:ptCount val="19"/>
                <c:pt idx="0">
                  <c:v>здоровье</c:v>
                </c:pt>
                <c:pt idx="1">
                  <c:v>семья</c:v>
                </c:pt>
                <c:pt idx="2">
                  <c:v>дети</c:v>
                </c:pt>
                <c:pt idx="3">
                  <c:v>материально обеспеченная жизнь</c:v>
                </c:pt>
                <c:pt idx="4">
                  <c:v>душевный покой, комфорт</c:v>
                </c:pt>
                <c:pt idx="5">
                  <c:v>дружба</c:v>
                </c:pt>
                <c:pt idx="6">
                  <c:v>интересная работа, профессия</c:v>
                </c:pt>
                <c:pt idx="7">
                  <c:v>любовь</c:v>
                </c:pt>
                <c:pt idx="8">
                  <c:v>самореализация</c:v>
                </c:pt>
                <c:pt idx="9">
                  <c:v>познание мира, людей, образование</c:v>
                </c:pt>
                <c:pt idx="10">
                  <c:v>возможность получать удовольствия, развлекаться</c:v>
                </c:pt>
                <c:pt idx="11">
                  <c:v>вера</c:v>
                </c:pt>
                <c:pt idx="12">
                  <c:v>помощь людям</c:v>
                </c:pt>
                <c:pt idx="13">
                  <c:v>самоуважение</c:v>
                </c:pt>
                <c:pt idx="14">
                  <c:v>секс</c:v>
                </c:pt>
                <c:pt idx="15">
                  <c:v>карьера, высокое положение в обществе</c:v>
                </c:pt>
                <c:pt idx="16">
                  <c:v>творчество</c:v>
                </c:pt>
                <c:pt idx="17">
                  <c:v>общественное признание, репутация</c:v>
                </c:pt>
                <c:pt idx="18">
                  <c:v>власть</c:v>
                </c:pt>
              </c:strCache>
            </c:strRef>
          </c:cat>
          <c:val>
            <c:numRef>
              <c:f>Лист1!$C$4:$C$22</c:f>
              <c:numCache>
                <c:formatCode>0.00%</c:formatCode>
                <c:ptCount val="19"/>
                <c:pt idx="0">
                  <c:v>0.76100000000000123</c:v>
                </c:pt>
                <c:pt idx="1">
                  <c:v>0.66100000000000136</c:v>
                </c:pt>
                <c:pt idx="2">
                  <c:v>0.58399999999999996</c:v>
                </c:pt>
                <c:pt idx="3">
                  <c:v>0.38400000000000062</c:v>
                </c:pt>
                <c:pt idx="4">
                  <c:v>0.37600000000000056</c:v>
                </c:pt>
                <c:pt idx="5">
                  <c:v>0.24200000000000021</c:v>
                </c:pt>
                <c:pt idx="6" formatCode="0%">
                  <c:v>0.22900000000000001</c:v>
                </c:pt>
                <c:pt idx="7">
                  <c:v>0.18200000000000024</c:v>
                </c:pt>
                <c:pt idx="8">
                  <c:v>0.1550000000000003</c:v>
                </c:pt>
                <c:pt idx="9">
                  <c:v>0.12400000000000012</c:v>
                </c:pt>
                <c:pt idx="10">
                  <c:v>0.1</c:v>
                </c:pt>
                <c:pt idx="11">
                  <c:v>9.2000000000000026E-2</c:v>
                </c:pt>
                <c:pt idx="12">
                  <c:v>7.900000000000014E-2</c:v>
                </c:pt>
                <c:pt idx="13">
                  <c:v>7.900000000000014E-2</c:v>
                </c:pt>
                <c:pt idx="14">
                  <c:v>6.1000000000000013E-2</c:v>
                </c:pt>
                <c:pt idx="15">
                  <c:v>5.8000000000000003E-2</c:v>
                </c:pt>
                <c:pt idx="16">
                  <c:v>0.05</c:v>
                </c:pt>
                <c:pt idx="17">
                  <c:v>2.1000000000000012E-2</c:v>
                </c:pt>
                <c:pt idx="18">
                  <c:v>1.2999999999999998E-2</c:v>
                </c:pt>
              </c:numCache>
            </c:numRef>
          </c:val>
        </c:ser>
        <c:dLbls>
          <c:showLegendKey val="0"/>
          <c:showVal val="0"/>
          <c:showCatName val="0"/>
          <c:showSerName val="0"/>
          <c:showPercent val="0"/>
          <c:showBubbleSize val="0"/>
        </c:dLbls>
        <c:gapWidth val="150"/>
        <c:shape val="cylinder"/>
        <c:axId val="36213120"/>
        <c:axId val="36214656"/>
        <c:axId val="0"/>
      </c:bar3DChart>
      <c:catAx>
        <c:axId val="36213120"/>
        <c:scaling>
          <c:orientation val="minMax"/>
        </c:scaling>
        <c:delete val="0"/>
        <c:axPos val="l"/>
        <c:majorTickMark val="out"/>
        <c:minorTickMark val="none"/>
        <c:tickLblPos val="nextTo"/>
        <c:txPr>
          <a:bodyPr/>
          <a:lstStyle/>
          <a:p>
            <a:pPr>
              <a:defRPr sz="900"/>
            </a:pPr>
            <a:endParaRPr lang="ru-RU"/>
          </a:p>
        </c:txPr>
        <c:crossAx val="36214656"/>
        <c:crosses val="autoZero"/>
        <c:auto val="1"/>
        <c:lblAlgn val="ctr"/>
        <c:lblOffset val="100"/>
        <c:noMultiLvlLbl val="0"/>
      </c:catAx>
      <c:valAx>
        <c:axId val="36214656"/>
        <c:scaling>
          <c:orientation val="minMax"/>
        </c:scaling>
        <c:delete val="0"/>
        <c:axPos val="b"/>
        <c:majorGridlines/>
        <c:numFmt formatCode="0%" sourceLinked="0"/>
        <c:majorTickMark val="out"/>
        <c:minorTickMark val="none"/>
        <c:tickLblPos val="nextTo"/>
        <c:crossAx val="36213120"/>
        <c:crosses val="autoZero"/>
        <c:crossBetween val="between"/>
      </c:valAx>
    </c:plotArea>
    <c:plotVisOnly val="1"/>
    <c:dispBlanksAs val="gap"/>
    <c:showDLblsOverMax val="0"/>
  </c:chart>
  <c:externalData r:id="rId2">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4837729658792652"/>
          <c:y val="4.0687997040872982E-2"/>
          <c:w val="0.49149781277340332"/>
          <c:h val="0.8666482206646694"/>
        </c:manualLayout>
      </c:layout>
      <c:barChart>
        <c:barDir val="bar"/>
        <c:grouping val="clustered"/>
        <c:varyColors val="0"/>
        <c:ser>
          <c:idx val="0"/>
          <c:order val="0"/>
          <c:invertIfNegative val="0"/>
          <c:dLbls>
            <c:numFmt formatCode="0.0%" sourceLinked="0"/>
            <c:showLegendKey val="0"/>
            <c:showVal val="1"/>
            <c:showCatName val="0"/>
            <c:showSerName val="0"/>
            <c:showPercent val="0"/>
            <c:showBubbleSize val="0"/>
            <c:showLeaderLines val="0"/>
          </c:dLbls>
          <c:cat>
            <c:strRef>
              <c:f>Лист2!$B$2:$B$15</c:f>
              <c:strCache>
                <c:ptCount val="14"/>
                <c:pt idx="0">
                  <c:v>чрезмерное нервное напряжение, стресс</c:v>
                </c:pt>
                <c:pt idx="1">
                  <c:v>экологические условия</c:v>
                </c:pt>
                <c:pt idx="2">
                  <c:v>качество медицинской помощи</c:v>
                </c:pt>
                <c:pt idx="3">
                  <c:v>материальное положение</c:v>
                </c:pt>
                <c:pt idx="4">
                  <c:v>качество питания</c:v>
                </c:pt>
                <c:pt idx="5">
                  <c:v>собственное поведение</c:v>
                </c:pt>
                <c:pt idx="6">
                  <c:v>наследственность</c:v>
                </c:pt>
                <c:pt idx="7">
                  <c:v>условия работы\учебы</c:v>
                </c:pt>
                <c:pt idx="8">
                  <c:v>условия отдыха</c:v>
                </c:pt>
                <c:pt idx="9">
                  <c:v>поведение окружающих</c:v>
                </c:pt>
                <c:pt idx="10">
                  <c:v>взаимоотношения в семье</c:v>
                </c:pt>
                <c:pt idx="11">
                  <c:v>жилищные условия</c:v>
                </c:pt>
                <c:pt idx="12">
                  <c:v>отношения в кругу сверстников</c:v>
                </c:pt>
                <c:pt idx="13">
                  <c:v>ничего не ухудшает</c:v>
                </c:pt>
              </c:strCache>
            </c:strRef>
          </c:cat>
          <c:val>
            <c:numRef>
              <c:f>Лист2!$C$2:$C$15</c:f>
              <c:numCache>
                <c:formatCode>0.00%</c:formatCode>
                <c:ptCount val="14"/>
                <c:pt idx="0">
                  <c:v>0.42600000000000032</c:v>
                </c:pt>
                <c:pt idx="1">
                  <c:v>0.29700000000000032</c:v>
                </c:pt>
                <c:pt idx="2">
                  <c:v>0.23400000000000001</c:v>
                </c:pt>
                <c:pt idx="3">
                  <c:v>0.21100000000000024</c:v>
                </c:pt>
                <c:pt idx="4">
                  <c:v>0.15300000000000027</c:v>
                </c:pt>
                <c:pt idx="5">
                  <c:v>0.12400000000000012</c:v>
                </c:pt>
                <c:pt idx="6">
                  <c:v>0.11799999999999998</c:v>
                </c:pt>
                <c:pt idx="7">
                  <c:v>0.11799999999999998</c:v>
                </c:pt>
                <c:pt idx="8">
                  <c:v>8.7000000000000022E-2</c:v>
                </c:pt>
                <c:pt idx="9" formatCode="0%">
                  <c:v>7.5999999999999998E-2</c:v>
                </c:pt>
                <c:pt idx="10" formatCode="0%">
                  <c:v>2.5999999999999999E-2</c:v>
                </c:pt>
                <c:pt idx="11">
                  <c:v>2.4E-2</c:v>
                </c:pt>
                <c:pt idx="12" formatCode="0%">
                  <c:v>5.0000000000000088E-3</c:v>
                </c:pt>
                <c:pt idx="13">
                  <c:v>0.14200000000000004</c:v>
                </c:pt>
              </c:numCache>
            </c:numRef>
          </c:val>
        </c:ser>
        <c:dLbls>
          <c:showLegendKey val="0"/>
          <c:showVal val="0"/>
          <c:showCatName val="0"/>
          <c:showSerName val="0"/>
          <c:showPercent val="0"/>
          <c:showBubbleSize val="0"/>
        </c:dLbls>
        <c:gapWidth val="150"/>
        <c:axId val="35825152"/>
        <c:axId val="35826688"/>
      </c:barChart>
      <c:catAx>
        <c:axId val="35825152"/>
        <c:scaling>
          <c:orientation val="minMax"/>
        </c:scaling>
        <c:delete val="0"/>
        <c:axPos val="l"/>
        <c:majorTickMark val="out"/>
        <c:minorTickMark val="none"/>
        <c:tickLblPos val="nextTo"/>
        <c:crossAx val="35826688"/>
        <c:crosses val="autoZero"/>
        <c:auto val="1"/>
        <c:lblAlgn val="ctr"/>
        <c:lblOffset val="100"/>
        <c:noMultiLvlLbl val="0"/>
      </c:catAx>
      <c:valAx>
        <c:axId val="35826688"/>
        <c:scaling>
          <c:orientation val="minMax"/>
        </c:scaling>
        <c:delete val="0"/>
        <c:axPos val="b"/>
        <c:majorGridlines/>
        <c:numFmt formatCode="0%" sourceLinked="0"/>
        <c:majorTickMark val="out"/>
        <c:minorTickMark val="none"/>
        <c:tickLblPos val="nextTo"/>
        <c:crossAx val="35825152"/>
        <c:crosses val="autoZero"/>
        <c:crossBetween val="between"/>
      </c:valAx>
    </c:plotArea>
    <c:plotVisOnly val="1"/>
    <c:dispBlanksAs val="gap"/>
    <c:showDLblsOverMax val="0"/>
  </c:chart>
  <c:externalData r:id="rId2">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numFmt formatCode="0.0%" sourceLinked="0"/>
            <c:showLegendKey val="0"/>
            <c:showVal val="1"/>
            <c:showCatName val="0"/>
            <c:showSerName val="0"/>
            <c:showPercent val="0"/>
            <c:showBubbleSize val="0"/>
            <c:showLeaderLines val="0"/>
          </c:dLbls>
          <c:cat>
            <c:strRef>
              <c:f>Лист3!$B$4:$B$11</c:f>
              <c:strCache>
                <c:ptCount val="8"/>
                <c:pt idx="0">
                  <c:v>никогда не пробовал</c:v>
                </c:pt>
                <c:pt idx="1">
                  <c:v>пробовал однажды, но больше не курил</c:v>
                </c:pt>
                <c:pt idx="2">
                  <c:v>курил, но бросил</c:v>
                </c:pt>
                <c:pt idx="3">
                  <c:v>курю от случая к случаю</c:v>
                </c:pt>
                <c:pt idx="4">
                  <c:v>курю постоянно (менее 1 пачки сигарет в сутки)</c:v>
                </c:pt>
                <c:pt idx="5">
                  <c:v>курю постоянно (примерно  1 пачку сигарет в сутки)</c:v>
                </c:pt>
                <c:pt idx="6">
                  <c:v>курю постоянно (более 1 пачки сигарет в сутки)</c:v>
                </c:pt>
                <c:pt idx="7">
                  <c:v>курю электронные сигареты</c:v>
                </c:pt>
              </c:strCache>
            </c:strRef>
          </c:cat>
          <c:val>
            <c:numRef>
              <c:f>Лист3!$C$4:$C$11</c:f>
              <c:numCache>
                <c:formatCode>0%</c:formatCode>
                <c:ptCount val="8"/>
                <c:pt idx="0" formatCode="0.00%">
                  <c:v>0.25800000000000001</c:v>
                </c:pt>
                <c:pt idx="1">
                  <c:v>0.224</c:v>
                </c:pt>
                <c:pt idx="2" formatCode="0.00%">
                  <c:v>0.13900000000000001</c:v>
                </c:pt>
                <c:pt idx="3" formatCode="0.00%">
                  <c:v>0.13200000000000001</c:v>
                </c:pt>
                <c:pt idx="4" formatCode="0.00%">
                  <c:v>0.11600000000000002</c:v>
                </c:pt>
                <c:pt idx="5" formatCode="0.00%">
                  <c:v>7.0999999999999994E-2</c:v>
                </c:pt>
                <c:pt idx="6" formatCode="0.00%">
                  <c:v>2.1000000000000012E-2</c:v>
                </c:pt>
                <c:pt idx="7" formatCode="0.00%">
                  <c:v>3.9000000000000014E-2</c:v>
                </c:pt>
              </c:numCache>
            </c:numRef>
          </c:val>
        </c:ser>
        <c:dLbls>
          <c:showLegendKey val="0"/>
          <c:showVal val="0"/>
          <c:showCatName val="0"/>
          <c:showSerName val="0"/>
          <c:showPercent val="0"/>
          <c:showBubbleSize val="0"/>
        </c:dLbls>
        <c:gapWidth val="150"/>
        <c:shape val="cone"/>
        <c:axId val="36330496"/>
        <c:axId val="36336384"/>
        <c:axId val="0"/>
      </c:bar3DChart>
      <c:catAx>
        <c:axId val="36330496"/>
        <c:scaling>
          <c:orientation val="minMax"/>
        </c:scaling>
        <c:delete val="0"/>
        <c:axPos val="l"/>
        <c:majorTickMark val="out"/>
        <c:minorTickMark val="none"/>
        <c:tickLblPos val="nextTo"/>
        <c:crossAx val="36336384"/>
        <c:crosses val="autoZero"/>
        <c:auto val="1"/>
        <c:lblAlgn val="ctr"/>
        <c:lblOffset val="100"/>
        <c:noMultiLvlLbl val="0"/>
      </c:catAx>
      <c:valAx>
        <c:axId val="36336384"/>
        <c:scaling>
          <c:orientation val="minMax"/>
        </c:scaling>
        <c:delete val="0"/>
        <c:axPos val="b"/>
        <c:majorGridlines/>
        <c:numFmt formatCode="0%" sourceLinked="0"/>
        <c:majorTickMark val="out"/>
        <c:minorTickMark val="none"/>
        <c:tickLblPos val="nextTo"/>
        <c:crossAx val="36330496"/>
        <c:crosses val="autoZero"/>
        <c:crossBetween val="between"/>
      </c:valAx>
    </c:plotArea>
    <c:plotVisOnly val="1"/>
    <c:dispBlanksAs val="gap"/>
    <c:showDLblsOverMax val="0"/>
  </c:chart>
  <c:externalData r:id="rId2">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26049868766458"/>
          <c:y val="0.10001949839178532"/>
          <c:w val="0.57647900262467411"/>
          <c:h val="0.70685436289128711"/>
        </c:manualLayout>
      </c:layout>
      <c:pieChart>
        <c:varyColors val="1"/>
        <c:ser>
          <c:idx val="0"/>
          <c:order val="0"/>
          <c:dLbls>
            <c:numFmt formatCode="0.0%" sourceLinked="0"/>
            <c:showLegendKey val="0"/>
            <c:showVal val="0"/>
            <c:showCatName val="1"/>
            <c:showSerName val="0"/>
            <c:showPercent val="1"/>
            <c:showBubbleSize val="0"/>
            <c:showLeaderLines val="1"/>
          </c:dLbls>
          <c:cat>
            <c:strRef>
              <c:f>Лист4!$B$6:$B$10</c:f>
              <c:strCache>
                <c:ptCount val="5"/>
                <c:pt idx="0">
                  <c:v>на работе</c:v>
                </c:pt>
                <c:pt idx="1">
                  <c:v>дома</c:v>
                </c:pt>
                <c:pt idx="2">
                  <c:v>во время передвижения</c:v>
                </c:pt>
                <c:pt idx="3">
                  <c:v>во время досуга</c:v>
                </c:pt>
                <c:pt idx="4">
                  <c:v>во время спортивных тренировок</c:v>
                </c:pt>
              </c:strCache>
            </c:strRef>
          </c:cat>
          <c:val>
            <c:numRef>
              <c:f>Лист4!$C$6:$C$10</c:f>
              <c:numCache>
                <c:formatCode>0%</c:formatCode>
                <c:ptCount val="5"/>
                <c:pt idx="0" formatCode="0.00%">
                  <c:v>0.41300000000000031</c:v>
                </c:pt>
                <c:pt idx="1">
                  <c:v>0.32400000000000062</c:v>
                </c:pt>
                <c:pt idx="2" formatCode="0.00%">
                  <c:v>0.15000000000000024</c:v>
                </c:pt>
                <c:pt idx="3" formatCode="0.00%">
                  <c:v>4.5000000000000012E-2</c:v>
                </c:pt>
                <c:pt idx="4">
                  <c:v>6.8000000000000019E-2</c:v>
                </c:pt>
              </c:numCache>
            </c:numRef>
          </c:val>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2">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numFmt formatCode="0.0%" sourceLinked="0"/>
            <c:showLegendKey val="0"/>
            <c:showVal val="1"/>
            <c:showCatName val="0"/>
            <c:showSerName val="0"/>
            <c:showPercent val="0"/>
            <c:showBubbleSize val="0"/>
            <c:showLeaderLines val="0"/>
          </c:dLbls>
          <c:cat>
            <c:strRef>
              <c:f>Лист5!$B$4:$B$16</c:f>
              <c:strCache>
                <c:ptCount val="13"/>
                <c:pt idx="0">
                  <c:v>Стараюсь всегда завтракать</c:v>
                </c:pt>
                <c:pt idx="1">
                  <c:v>Использую йодированную соль</c:v>
                </c:pt>
                <c:pt idx="2">
                  <c:v>Стараюсь меньше употреблять поваренной соли</c:v>
                </c:pt>
                <c:pt idx="3">
                  <c:v>Использую приборы для очистки воды</c:v>
                </c:pt>
                <c:pt idx="4">
                  <c:v>Соблюдаю режим питания (ем в одно и то же время)</c:v>
                </c:pt>
                <c:pt idx="5">
                  <c:v>Принимаю пищу не менее 3-х раз в день</c:v>
                </c:pt>
                <c:pt idx="6">
                  <c:v>Стараюсь употреблять продукты с профилактическим эффектом</c:v>
                </c:pt>
                <c:pt idx="7">
                  <c:v>Слежу за маркировкой, сроком годности употребляемых продуктов</c:v>
                </c:pt>
                <c:pt idx="8">
                  <c:v>Стараюсь употреблять натуральные продукты (без добавок)</c:v>
                </c:pt>
                <c:pt idx="9">
                  <c:v>Соблюдаю рекомендации врачей относительно питания</c:v>
                </c:pt>
                <c:pt idx="10">
                  <c:v>Употребляю не менее 500 г. свежих овощей и фруктов ежедневно</c:v>
                </c:pt>
                <c:pt idx="11">
                  <c:v>Стараюсь меньше употреблять жирной пищи</c:v>
                </c:pt>
                <c:pt idx="12">
                  <c:v>Питаюсь, как придется</c:v>
                </c:pt>
              </c:strCache>
            </c:strRef>
          </c:cat>
          <c:val>
            <c:numRef>
              <c:f>Лист5!$C$4:$C$16</c:f>
              <c:numCache>
                <c:formatCode>0.00%</c:formatCode>
                <c:ptCount val="13"/>
                <c:pt idx="0" formatCode="0%">
                  <c:v>0.49700000000000055</c:v>
                </c:pt>
                <c:pt idx="1">
                  <c:v>0.10500000000000002</c:v>
                </c:pt>
                <c:pt idx="2">
                  <c:v>0.11799999999999998</c:v>
                </c:pt>
                <c:pt idx="3">
                  <c:v>0.17100000000000001</c:v>
                </c:pt>
                <c:pt idx="4">
                  <c:v>0.14700000000000021</c:v>
                </c:pt>
                <c:pt idx="5">
                  <c:v>0.39500000000000074</c:v>
                </c:pt>
                <c:pt idx="6">
                  <c:v>6.3E-2</c:v>
                </c:pt>
                <c:pt idx="7">
                  <c:v>0.33900000000000075</c:v>
                </c:pt>
                <c:pt idx="8">
                  <c:v>0.23900000000000021</c:v>
                </c:pt>
                <c:pt idx="9">
                  <c:v>3.4000000000000002E-2</c:v>
                </c:pt>
                <c:pt idx="10">
                  <c:v>6.1000000000000013E-2</c:v>
                </c:pt>
                <c:pt idx="11">
                  <c:v>0.31300000000000056</c:v>
                </c:pt>
                <c:pt idx="12" formatCode="0%">
                  <c:v>0.13700000000000001</c:v>
                </c:pt>
              </c:numCache>
            </c:numRef>
          </c:val>
        </c:ser>
        <c:dLbls>
          <c:showLegendKey val="0"/>
          <c:showVal val="0"/>
          <c:showCatName val="0"/>
          <c:showSerName val="0"/>
          <c:showPercent val="0"/>
          <c:showBubbleSize val="0"/>
        </c:dLbls>
        <c:gapWidth val="150"/>
        <c:shape val="box"/>
        <c:axId val="36256384"/>
        <c:axId val="36635008"/>
        <c:axId val="0"/>
      </c:bar3DChart>
      <c:catAx>
        <c:axId val="36256384"/>
        <c:scaling>
          <c:orientation val="minMax"/>
        </c:scaling>
        <c:delete val="0"/>
        <c:axPos val="l"/>
        <c:majorTickMark val="out"/>
        <c:minorTickMark val="none"/>
        <c:tickLblPos val="nextTo"/>
        <c:crossAx val="36635008"/>
        <c:crosses val="autoZero"/>
        <c:auto val="1"/>
        <c:lblAlgn val="ctr"/>
        <c:lblOffset val="100"/>
        <c:noMultiLvlLbl val="0"/>
      </c:catAx>
      <c:valAx>
        <c:axId val="36635008"/>
        <c:scaling>
          <c:orientation val="minMax"/>
        </c:scaling>
        <c:delete val="0"/>
        <c:axPos val="b"/>
        <c:majorGridlines/>
        <c:numFmt formatCode="0%" sourceLinked="1"/>
        <c:majorTickMark val="out"/>
        <c:minorTickMark val="none"/>
        <c:tickLblPos val="nextTo"/>
        <c:crossAx val="36256384"/>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499" baseline="0"/>
          </a:pPr>
          <a:endParaRPr lang="ru-RU"/>
        </a:p>
      </c:txPr>
    </c:title>
    <c:autoTitleDeleted val="0"/>
    <c:plotArea>
      <c:layout>
        <c:manualLayout>
          <c:layoutTarget val="inner"/>
          <c:xMode val="edge"/>
          <c:yMode val="edge"/>
          <c:x val="7.9203530780415421E-2"/>
          <c:y val="0.21076868863614362"/>
          <c:w val="0.36219730680353379"/>
          <c:h val="0.58147200349956252"/>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Лист1!$A$2:$A$14</c:f>
              <c:strCache>
                <c:ptCount val="13"/>
                <c:pt idx="0">
                  <c:v>болезни  органов дыхания  </c:v>
                </c:pt>
                <c:pt idx="1">
                  <c:v>болезни глаз</c:v>
                </c:pt>
                <c:pt idx="2">
                  <c:v>болезни кожи и подкожной клетчатки</c:v>
                </c:pt>
                <c:pt idx="3">
                  <c:v>инфекционные и паразитарные заболевания </c:v>
                </c:pt>
                <c:pt idx="4">
                  <c:v>болезни костно-мышечной системы</c:v>
                </c:pt>
                <c:pt idx="5">
                  <c:v>травмы</c:v>
                </c:pt>
                <c:pt idx="6">
                  <c:v>психические расстройства</c:v>
                </c:pt>
                <c:pt idx="7">
                  <c:v>болезни мочеполовой системы</c:v>
                </c:pt>
                <c:pt idx="8">
                  <c:v>болезни эндокринной с-мы</c:v>
                </c:pt>
                <c:pt idx="9">
                  <c:v>нервные болезни</c:v>
                </c:pt>
                <c:pt idx="10">
                  <c:v>врожденные аномалии</c:v>
                </c:pt>
                <c:pt idx="11">
                  <c:v>болезни органов пищеварения</c:v>
                </c:pt>
                <c:pt idx="12">
                  <c:v>другие</c:v>
                </c:pt>
              </c:strCache>
            </c:strRef>
          </c:cat>
          <c:val>
            <c:numRef>
              <c:f>Лист1!$B$2:$B$14</c:f>
              <c:numCache>
                <c:formatCode>General</c:formatCode>
                <c:ptCount val="13"/>
                <c:pt idx="0">
                  <c:v>74.599999999999994</c:v>
                </c:pt>
                <c:pt idx="1">
                  <c:v>4</c:v>
                </c:pt>
                <c:pt idx="2">
                  <c:v>1.7</c:v>
                </c:pt>
                <c:pt idx="3">
                  <c:v>1.6</c:v>
                </c:pt>
                <c:pt idx="4">
                  <c:v>2.9</c:v>
                </c:pt>
                <c:pt idx="5">
                  <c:v>3.9</c:v>
                </c:pt>
                <c:pt idx="6">
                  <c:v>1</c:v>
                </c:pt>
                <c:pt idx="7">
                  <c:v>1.2</c:v>
                </c:pt>
                <c:pt idx="8">
                  <c:v>1.9000000000000001</c:v>
                </c:pt>
                <c:pt idx="9">
                  <c:v>1</c:v>
                </c:pt>
                <c:pt idx="10">
                  <c:v>1.3</c:v>
                </c:pt>
                <c:pt idx="11">
                  <c:v>2.2000000000000002</c:v>
                </c:pt>
                <c:pt idx="12">
                  <c:v>2.7</c:v>
                </c:pt>
              </c:numCache>
            </c:numRef>
          </c:val>
        </c:ser>
        <c:dLbls>
          <c:showLegendKey val="0"/>
          <c:showVal val="0"/>
          <c:showCatName val="0"/>
          <c:showSerName val="0"/>
          <c:showPercent val="0"/>
          <c:showBubbleSize val="0"/>
          <c:showLeaderLines val="1"/>
        </c:dLbls>
        <c:firstSliceAng val="0"/>
      </c:pieChart>
      <c:spPr>
        <a:noFill/>
        <a:ln w="25391">
          <a:noFill/>
        </a:ln>
      </c:spPr>
    </c:plotArea>
    <c:legend>
      <c:legendPos val="r"/>
      <c:layout>
        <c:manualLayout>
          <c:xMode val="edge"/>
          <c:yMode val="edge"/>
          <c:x val="0.53432506829414705"/>
          <c:y val="8.2865970114784068E-2"/>
          <c:w val="0.37598787481783585"/>
          <c:h val="0.91713402988521231"/>
        </c:manualLayout>
      </c:layout>
      <c:overlay val="0"/>
    </c:legend>
    <c:plotVisOnly val="1"/>
    <c:dispBlanksAs val="zero"/>
    <c:showDLblsOverMax val="0"/>
  </c:chart>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numFmt formatCode="0.0%" sourceLinked="0"/>
            <c:showLegendKey val="0"/>
            <c:showVal val="1"/>
            <c:showCatName val="0"/>
            <c:showSerName val="0"/>
            <c:showPercent val="0"/>
            <c:showBubbleSize val="0"/>
            <c:showLeaderLines val="0"/>
          </c:dLbls>
          <c:cat>
            <c:strRef>
              <c:f>Лист9!$B$1:$B$16</c:f>
              <c:strCache>
                <c:ptCount val="16"/>
                <c:pt idx="0">
                  <c:v>соблюдаю правила личной гигиены</c:v>
                </c:pt>
                <c:pt idx="1">
                  <c:v>стараюсь чаще бывать на свежем воздухе</c:v>
                </c:pt>
                <c:pt idx="2">
                  <c:v>не злоупотребляю спиртными напитками</c:v>
                </c:pt>
                <c:pt idx="3">
                  <c:v>стараюсь высыпаться, не переутомляться</c:v>
                </c:pt>
                <c:pt idx="4">
                  <c:v>посещаю баню, сауну</c:v>
                </c:pt>
                <c:pt idx="5">
                  <c:v>принимаю лекарства только по рекомендации врача</c:v>
                </c:pt>
                <c:pt idx="6">
                  <c:v>позитивно отношусь ко всему, помогаю людям </c:v>
                </c:pt>
                <c:pt idx="7">
                  <c:v>слежу за своим весом</c:v>
                </c:pt>
                <c:pt idx="8">
                  <c:v>занимаюсь любимым делом, хобби</c:v>
                </c:pt>
                <c:pt idx="9">
                  <c:v>занимаюсь спортом</c:v>
                </c:pt>
                <c:pt idx="10">
                  <c:v>регулярно прохожу медицинское обследование</c:v>
                </c:pt>
                <c:pt idx="11">
                  <c:v>смотрю телепрограммы о здоровье</c:v>
                </c:pt>
                <c:pt idx="12">
                  <c:v>читаю литературу о здоровье</c:v>
                </c:pt>
                <c:pt idx="13">
                  <c:v>занимаюсь закаливанием организма</c:v>
                </c:pt>
                <c:pt idx="14">
                  <c:v>принимаю участие в профилактических мероприятиях</c:v>
                </c:pt>
                <c:pt idx="15">
                  <c:v>ничего не делаю</c:v>
                </c:pt>
              </c:strCache>
            </c:strRef>
          </c:cat>
          <c:val>
            <c:numRef>
              <c:f>Лист9!$C$1:$C$16</c:f>
              <c:numCache>
                <c:formatCode>0.00%</c:formatCode>
                <c:ptCount val="16"/>
                <c:pt idx="0">
                  <c:v>0.55500000000000005</c:v>
                </c:pt>
                <c:pt idx="1">
                  <c:v>0.46600000000000008</c:v>
                </c:pt>
                <c:pt idx="2">
                  <c:v>0.40800000000000008</c:v>
                </c:pt>
                <c:pt idx="3">
                  <c:v>0.37600000000000056</c:v>
                </c:pt>
                <c:pt idx="4">
                  <c:v>0.36600000000000038</c:v>
                </c:pt>
                <c:pt idx="5">
                  <c:v>0.255</c:v>
                </c:pt>
                <c:pt idx="6">
                  <c:v>0.2180000000000003</c:v>
                </c:pt>
                <c:pt idx="7">
                  <c:v>0.20800000000000021</c:v>
                </c:pt>
                <c:pt idx="8">
                  <c:v>0.20800000000000021</c:v>
                </c:pt>
                <c:pt idx="9">
                  <c:v>0.1870000000000003</c:v>
                </c:pt>
                <c:pt idx="10">
                  <c:v>0.17100000000000001</c:v>
                </c:pt>
                <c:pt idx="11">
                  <c:v>9.7000000000000003E-2</c:v>
                </c:pt>
                <c:pt idx="12">
                  <c:v>9.5000000000000043E-2</c:v>
                </c:pt>
                <c:pt idx="13">
                  <c:v>7.3999999999999996E-2</c:v>
                </c:pt>
                <c:pt idx="14">
                  <c:v>2.1000000000000012E-2</c:v>
                </c:pt>
                <c:pt idx="15">
                  <c:v>7.0999999999999994E-2</c:v>
                </c:pt>
              </c:numCache>
            </c:numRef>
          </c:val>
        </c:ser>
        <c:dLbls>
          <c:showLegendKey val="0"/>
          <c:showVal val="0"/>
          <c:showCatName val="0"/>
          <c:showSerName val="0"/>
          <c:showPercent val="0"/>
          <c:showBubbleSize val="0"/>
        </c:dLbls>
        <c:gapWidth val="150"/>
        <c:shape val="box"/>
        <c:axId val="36532608"/>
        <c:axId val="36534144"/>
        <c:axId val="0"/>
      </c:bar3DChart>
      <c:catAx>
        <c:axId val="36532608"/>
        <c:scaling>
          <c:orientation val="minMax"/>
        </c:scaling>
        <c:delete val="0"/>
        <c:axPos val="l"/>
        <c:majorTickMark val="out"/>
        <c:minorTickMark val="none"/>
        <c:tickLblPos val="nextTo"/>
        <c:crossAx val="36534144"/>
        <c:crosses val="autoZero"/>
        <c:auto val="1"/>
        <c:lblAlgn val="ctr"/>
        <c:lblOffset val="100"/>
        <c:noMultiLvlLbl val="0"/>
      </c:catAx>
      <c:valAx>
        <c:axId val="36534144"/>
        <c:scaling>
          <c:orientation val="minMax"/>
        </c:scaling>
        <c:delete val="0"/>
        <c:axPos val="b"/>
        <c:majorGridlines/>
        <c:numFmt formatCode="0%" sourceLinked="0"/>
        <c:majorTickMark val="out"/>
        <c:minorTickMark val="none"/>
        <c:tickLblPos val="nextTo"/>
        <c:crossAx val="36532608"/>
        <c:crosses val="autoZero"/>
        <c:crossBetween val="between"/>
      </c:valAx>
    </c:plotArea>
    <c:plotVisOnly val="1"/>
    <c:dispBlanksAs val="gap"/>
    <c:showDLblsOverMax val="0"/>
  </c:chart>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36003425708150116"/>
          <c:y val="4.5779685264663805E-2"/>
          <c:w val="0.34525905852677419"/>
          <c:h val="0.89684791546979503"/>
        </c:manualLayout>
      </c:layout>
      <c:bar3DChart>
        <c:barDir val="bar"/>
        <c:grouping val="stacked"/>
        <c:varyColors val="0"/>
        <c:ser>
          <c:idx val="0"/>
          <c:order val="0"/>
          <c:tx>
            <c:strRef>
              <c:f>Лист11!$B$5</c:f>
              <c:strCache>
                <c:ptCount val="1"/>
                <c:pt idx="0">
                  <c:v>Да, всегда</c:v>
                </c:pt>
              </c:strCache>
            </c:strRef>
          </c:tx>
          <c:invertIfNegative val="0"/>
          <c:dLbls>
            <c:numFmt formatCode="0.0%" sourceLinked="0"/>
            <c:txPr>
              <a:bodyPr/>
              <a:lstStyle/>
              <a:p>
                <a:pPr>
                  <a:defRPr sz="900"/>
                </a:pPr>
                <a:endParaRPr lang="ru-RU"/>
              </a:p>
            </c:txPr>
            <c:showLegendKey val="0"/>
            <c:showVal val="1"/>
            <c:showCatName val="0"/>
            <c:showSerName val="0"/>
            <c:showPercent val="0"/>
            <c:showBubbleSize val="0"/>
            <c:showLeaderLines val="0"/>
          </c:dLbls>
          <c:cat>
            <c:strRef>
              <c:f>Лист11!$C$4:$I$4</c:f>
              <c:strCache>
                <c:ptCount val="7"/>
                <c:pt idx="0">
                  <c:v>Вызвать врача на дом</c:v>
                </c:pt>
                <c:pt idx="1">
                  <c:v>Вызвать скорую помощь</c:v>
                </c:pt>
                <c:pt idx="2">
                  <c:v>Обратиться за помощью к врачам-специалистам</c:v>
                </c:pt>
                <c:pt idx="3">
                  <c:v>Обратиться за помощью к врачу общей практики, участковому терапевту  </c:v>
                </c:pt>
                <c:pt idx="4">
                  <c:v>Получить направление на госпитализацию</c:v>
                </c:pt>
                <c:pt idx="5">
                  <c:v>Приобрести необходимые лекарственные средства</c:v>
                </c:pt>
                <c:pt idx="6">
                  <c:v>Пройти необходимое диагностическое обследование</c:v>
                </c:pt>
              </c:strCache>
            </c:strRef>
          </c:cat>
          <c:val>
            <c:numRef>
              <c:f>Лист11!$C$5:$I$5</c:f>
              <c:numCache>
                <c:formatCode>0.00%</c:formatCode>
                <c:ptCount val="7"/>
                <c:pt idx="0">
                  <c:v>0.80500000000000005</c:v>
                </c:pt>
                <c:pt idx="1">
                  <c:v>0.88400000000000001</c:v>
                </c:pt>
                <c:pt idx="2">
                  <c:v>0.62100000000000111</c:v>
                </c:pt>
                <c:pt idx="3">
                  <c:v>0.83400000000000063</c:v>
                </c:pt>
                <c:pt idx="4">
                  <c:v>0.58399999999999996</c:v>
                </c:pt>
                <c:pt idx="5">
                  <c:v>0.73200000000000065</c:v>
                </c:pt>
                <c:pt idx="6">
                  <c:v>0.46300000000000002</c:v>
                </c:pt>
              </c:numCache>
            </c:numRef>
          </c:val>
        </c:ser>
        <c:ser>
          <c:idx val="1"/>
          <c:order val="1"/>
          <c:tx>
            <c:strRef>
              <c:f>Лист11!$B$6</c:f>
              <c:strCache>
                <c:ptCount val="1"/>
                <c:pt idx="0">
                  <c:v>Да, но не всегда</c:v>
                </c:pt>
              </c:strCache>
            </c:strRef>
          </c:tx>
          <c:invertIfNegative val="0"/>
          <c:dLbls>
            <c:dLbl>
              <c:idx val="0"/>
              <c:layout>
                <c:manualLayout>
                  <c:x val="-1.9480519480519532E-2"/>
                  <c:y val="-7.3664825046040605E-3"/>
                </c:manualLayout>
              </c:layout>
              <c:showLegendKey val="0"/>
              <c:showVal val="1"/>
              <c:showCatName val="0"/>
              <c:showSerName val="0"/>
              <c:showPercent val="0"/>
              <c:showBubbleSize val="0"/>
            </c:dLbl>
            <c:dLbl>
              <c:idx val="3"/>
              <c:layout>
                <c:manualLayout>
                  <c:x val="-1.2987012987013066E-2"/>
                  <c:y val="-2.9465930018416259E-2"/>
                </c:manualLayout>
              </c:layout>
              <c:showLegendKey val="0"/>
              <c:showVal val="1"/>
              <c:showCatName val="0"/>
              <c:showSerName val="0"/>
              <c:showPercent val="0"/>
              <c:showBubbleSize val="0"/>
            </c:dLbl>
            <c:dLbl>
              <c:idx val="4"/>
              <c:layout>
                <c:manualLayout>
                  <c:x val="-1.9480519480519532E-2"/>
                  <c:y val="-4.5016873044933119E-17"/>
                </c:manualLayout>
              </c:layout>
              <c:showLegendKey val="0"/>
              <c:showVal val="1"/>
              <c:showCatName val="0"/>
              <c:showSerName val="0"/>
              <c:showPercent val="0"/>
              <c:showBubbleSize val="0"/>
            </c:dLbl>
            <c:dLbl>
              <c:idx val="5"/>
              <c:layout>
                <c:manualLayout>
                  <c:x val="-1.9480519480519532E-2"/>
                  <c:y val="-9.8219766728054048E-3"/>
                </c:manualLayout>
              </c:layout>
              <c:showLegendKey val="0"/>
              <c:showVal val="1"/>
              <c:showCatName val="0"/>
              <c:showSerName val="0"/>
              <c:showPercent val="0"/>
              <c:showBubbleSize val="0"/>
            </c:dLbl>
            <c:numFmt formatCode="0.0%" sourceLinked="0"/>
            <c:txPr>
              <a:bodyPr/>
              <a:lstStyle/>
              <a:p>
                <a:pPr>
                  <a:defRPr sz="900"/>
                </a:pPr>
                <a:endParaRPr lang="ru-RU"/>
              </a:p>
            </c:txPr>
            <c:showLegendKey val="0"/>
            <c:showVal val="1"/>
            <c:showCatName val="0"/>
            <c:showSerName val="0"/>
            <c:showPercent val="0"/>
            <c:showBubbleSize val="0"/>
            <c:showLeaderLines val="0"/>
          </c:dLbls>
          <c:cat>
            <c:strRef>
              <c:f>Лист11!$C$4:$I$4</c:f>
              <c:strCache>
                <c:ptCount val="7"/>
                <c:pt idx="0">
                  <c:v>Вызвать врача на дом</c:v>
                </c:pt>
                <c:pt idx="1">
                  <c:v>Вызвать скорую помощь</c:v>
                </c:pt>
                <c:pt idx="2">
                  <c:v>Обратиться за помощью к врачам-специалистам</c:v>
                </c:pt>
                <c:pt idx="3">
                  <c:v>Обратиться за помощью к врачу общей практики, участковому терапевту  </c:v>
                </c:pt>
                <c:pt idx="4">
                  <c:v>Получить направление на госпитализацию</c:v>
                </c:pt>
                <c:pt idx="5">
                  <c:v>Приобрести необходимые лекарственные средства</c:v>
                </c:pt>
                <c:pt idx="6">
                  <c:v>Пройти необходимое диагностическое обследование</c:v>
                </c:pt>
              </c:strCache>
            </c:strRef>
          </c:cat>
          <c:val>
            <c:numRef>
              <c:f>Лист11!$C$6:$I$6</c:f>
              <c:numCache>
                <c:formatCode>0.00%</c:formatCode>
                <c:ptCount val="7"/>
                <c:pt idx="0">
                  <c:v>9.5000000000000043E-2</c:v>
                </c:pt>
                <c:pt idx="1">
                  <c:v>6.8000000000000019E-2</c:v>
                </c:pt>
                <c:pt idx="2" formatCode="0%">
                  <c:v>0.32100000000000062</c:v>
                </c:pt>
                <c:pt idx="3">
                  <c:v>0.13400000000000001</c:v>
                </c:pt>
                <c:pt idx="4">
                  <c:v>0.21600000000000028</c:v>
                </c:pt>
                <c:pt idx="5">
                  <c:v>0.22600000000000001</c:v>
                </c:pt>
                <c:pt idx="6">
                  <c:v>0.38900000000000062</c:v>
                </c:pt>
              </c:numCache>
            </c:numRef>
          </c:val>
        </c:ser>
        <c:ser>
          <c:idx val="2"/>
          <c:order val="2"/>
          <c:tx>
            <c:strRef>
              <c:f>Лист11!$B$7</c:f>
              <c:strCache>
                <c:ptCount val="1"/>
                <c:pt idx="0">
                  <c:v>Нет, никогда</c:v>
                </c:pt>
              </c:strCache>
            </c:strRef>
          </c:tx>
          <c:invertIfNegative val="0"/>
          <c:dLbls>
            <c:dLbl>
              <c:idx val="0"/>
              <c:layout>
                <c:manualLayout>
                  <c:x val="5.8441558441558406E-2"/>
                  <c:y val="-2.2099447513812237E-2"/>
                </c:manualLayout>
              </c:layout>
              <c:showLegendKey val="0"/>
              <c:showVal val="1"/>
              <c:showCatName val="0"/>
              <c:showSerName val="0"/>
              <c:showPercent val="0"/>
              <c:showBubbleSize val="0"/>
            </c:dLbl>
            <c:dLbl>
              <c:idx val="1"/>
              <c:layout>
                <c:manualLayout>
                  <c:x val="1.2987012987012988E-2"/>
                  <c:y val="-2.4554941682013477E-2"/>
                </c:manualLayout>
              </c:layout>
              <c:showLegendKey val="0"/>
              <c:showVal val="1"/>
              <c:showCatName val="0"/>
              <c:showSerName val="0"/>
              <c:showPercent val="0"/>
              <c:showBubbleSize val="0"/>
            </c:dLbl>
            <c:numFmt formatCode="0.0%" sourceLinked="0"/>
            <c:txPr>
              <a:bodyPr/>
              <a:lstStyle/>
              <a:p>
                <a:pPr>
                  <a:defRPr sz="900"/>
                </a:pPr>
                <a:endParaRPr lang="ru-RU"/>
              </a:p>
            </c:txPr>
            <c:showLegendKey val="0"/>
            <c:showVal val="1"/>
            <c:showCatName val="0"/>
            <c:showSerName val="0"/>
            <c:showPercent val="0"/>
            <c:showBubbleSize val="0"/>
            <c:showLeaderLines val="0"/>
          </c:dLbls>
          <c:cat>
            <c:strRef>
              <c:f>Лист11!$C$4:$I$4</c:f>
              <c:strCache>
                <c:ptCount val="7"/>
                <c:pt idx="0">
                  <c:v>Вызвать врача на дом</c:v>
                </c:pt>
                <c:pt idx="1">
                  <c:v>Вызвать скорую помощь</c:v>
                </c:pt>
                <c:pt idx="2">
                  <c:v>Обратиться за помощью к врачам-специалистам</c:v>
                </c:pt>
                <c:pt idx="3">
                  <c:v>Обратиться за помощью к врачу общей практики, участковому терапевту  </c:v>
                </c:pt>
                <c:pt idx="4">
                  <c:v>Получить направление на госпитализацию</c:v>
                </c:pt>
                <c:pt idx="5">
                  <c:v>Приобрести необходимые лекарственные средства</c:v>
                </c:pt>
                <c:pt idx="6">
                  <c:v>Пройти необходимое диагностическое обследование</c:v>
                </c:pt>
              </c:strCache>
            </c:strRef>
          </c:cat>
          <c:val>
            <c:numRef>
              <c:f>Лист11!$C$7:$I$7</c:f>
              <c:numCache>
                <c:formatCode>0.00%</c:formatCode>
                <c:ptCount val="7"/>
                <c:pt idx="0">
                  <c:v>3.2000000000000042E-2</c:v>
                </c:pt>
                <c:pt idx="1">
                  <c:v>1.7999999999999999E-2</c:v>
                </c:pt>
                <c:pt idx="2">
                  <c:v>1.6000000000000021E-2</c:v>
                </c:pt>
                <c:pt idx="3">
                  <c:v>8.0000000000000192E-3</c:v>
                </c:pt>
                <c:pt idx="4">
                  <c:v>3.9000000000000014E-2</c:v>
                </c:pt>
                <c:pt idx="5">
                  <c:v>8.0000000000000192E-3</c:v>
                </c:pt>
                <c:pt idx="6">
                  <c:v>4.5000000000000012E-2</c:v>
                </c:pt>
              </c:numCache>
            </c:numRef>
          </c:val>
        </c:ser>
        <c:ser>
          <c:idx val="3"/>
          <c:order val="3"/>
          <c:tx>
            <c:strRef>
              <c:f>Лист11!$B$8</c:f>
              <c:strCache>
                <c:ptCount val="1"/>
                <c:pt idx="0">
                  <c:v>Затрудняюсь ответить</c:v>
                </c:pt>
              </c:strCache>
            </c:strRef>
          </c:tx>
          <c:invertIfNegative val="0"/>
          <c:dLbls>
            <c:dLbl>
              <c:idx val="1"/>
              <c:layout>
                <c:manualLayout>
                  <c:x val="3.6796536796536793E-2"/>
                  <c:y val="-9.8219766728053267E-3"/>
                </c:manualLayout>
              </c:layout>
              <c:showLegendKey val="0"/>
              <c:showVal val="1"/>
              <c:showCatName val="0"/>
              <c:showSerName val="0"/>
              <c:showPercent val="0"/>
              <c:showBubbleSize val="0"/>
            </c:dLbl>
            <c:dLbl>
              <c:idx val="2"/>
              <c:layout>
                <c:manualLayout>
                  <c:x val="3.6796536796536793E-2"/>
                  <c:y val="4.9109883364027006E-3"/>
                </c:manualLayout>
              </c:layout>
              <c:showLegendKey val="0"/>
              <c:showVal val="1"/>
              <c:showCatName val="0"/>
              <c:showSerName val="0"/>
              <c:showPercent val="0"/>
              <c:showBubbleSize val="0"/>
            </c:dLbl>
            <c:dLbl>
              <c:idx val="3"/>
              <c:layout>
                <c:manualLayout>
                  <c:x val="3.2467532467532485E-2"/>
                  <c:y val="-1.4732965009208105E-2"/>
                </c:manualLayout>
              </c:layout>
              <c:showLegendKey val="0"/>
              <c:showVal val="1"/>
              <c:showCatName val="0"/>
              <c:showSerName val="0"/>
              <c:showPercent val="0"/>
              <c:showBubbleSize val="0"/>
            </c:dLbl>
            <c:dLbl>
              <c:idx val="4"/>
              <c:layout>
                <c:manualLayout>
                  <c:x val="3.0303030303030311E-2"/>
                  <c:y val="-4.5016873044933119E-17"/>
                </c:manualLayout>
              </c:layout>
              <c:showLegendKey val="0"/>
              <c:showVal val="1"/>
              <c:showCatName val="0"/>
              <c:showSerName val="0"/>
              <c:showPercent val="0"/>
              <c:showBubbleSize val="0"/>
            </c:dLbl>
            <c:dLbl>
              <c:idx val="5"/>
              <c:layout>
                <c:manualLayout>
                  <c:x val="3.8961038961039043E-2"/>
                  <c:y val="2.4554941682013594E-3"/>
                </c:manualLayout>
              </c:layout>
              <c:showLegendKey val="0"/>
              <c:showVal val="1"/>
              <c:showCatName val="0"/>
              <c:showSerName val="0"/>
              <c:showPercent val="0"/>
              <c:showBubbleSize val="0"/>
            </c:dLbl>
            <c:dLbl>
              <c:idx val="6"/>
              <c:layout>
                <c:manualLayout>
                  <c:x val="3.896103896103896E-2"/>
                  <c:y val="7.3664825046040605E-3"/>
                </c:manualLayout>
              </c:layout>
              <c:showLegendKey val="0"/>
              <c:showVal val="1"/>
              <c:showCatName val="0"/>
              <c:showSerName val="0"/>
              <c:showPercent val="0"/>
              <c:showBubbleSize val="0"/>
            </c:dLbl>
            <c:numFmt formatCode="0.0%" sourceLinked="0"/>
            <c:txPr>
              <a:bodyPr/>
              <a:lstStyle/>
              <a:p>
                <a:pPr>
                  <a:defRPr sz="900"/>
                </a:pPr>
                <a:endParaRPr lang="ru-RU"/>
              </a:p>
            </c:txPr>
            <c:showLegendKey val="0"/>
            <c:showVal val="1"/>
            <c:showCatName val="0"/>
            <c:showSerName val="0"/>
            <c:showPercent val="0"/>
            <c:showBubbleSize val="0"/>
            <c:showLeaderLines val="0"/>
          </c:dLbls>
          <c:cat>
            <c:strRef>
              <c:f>Лист11!$C$4:$I$4</c:f>
              <c:strCache>
                <c:ptCount val="7"/>
                <c:pt idx="0">
                  <c:v>Вызвать врача на дом</c:v>
                </c:pt>
                <c:pt idx="1">
                  <c:v>Вызвать скорую помощь</c:v>
                </c:pt>
                <c:pt idx="2">
                  <c:v>Обратиться за помощью к врачам-специалистам</c:v>
                </c:pt>
                <c:pt idx="3">
                  <c:v>Обратиться за помощью к врачу общей практики, участковому терапевту  </c:v>
                </c:pt>
                <c:pt idx="4">
                  <c:v>Получить направление на госпитализацию</c:v>
                </c:pt>
                <c:pt idx="5">
                  <c:v>Приобрести необходимые лекарственные средства</c:v>
                </c:pt>
                <c:pt idx="6">
                  <c:v>Пройти необходимое диагностическое обследование</c:v>
                </c:pt>
              </c:strCache>
            </c:strRef>
          </c:cat>
          <c:val>
            <c:numRef>
              <c:f>Лист11!$C$8:$I$8</c:f>
              <c:numCache>
                <c:formatCode>0.00%</c:formatCode>
                <c:ptCount val="7"/>
                <c:pt idx="0">
                  <c:v>6.8000000000000019E-2</c:v>
                </c:pt>
                <c:pt idx="1">
                  <c:v>3.0000000000000002E-2</c:v>
                </c:pt>
                <c:pt idx="2">
                  <c:v>4.2000000000000023E-2</c:v>
                </c:pt>
                <c:pt idx="3">
                  <c:v>2.4E-2</c:v>
                </c:pt>
                <c:pt idx="4">
                  <c:v>0.161</c:v>
                </c:pt>
                <c:pt idx="5">
                  <c:v>3.4000000000000002E-2</c:v>
                </c:pt>
                <c:pt idx="6">
                  <c:v>0.10299999999999998</c:v>
                </c:pt>
              </c:numCache>
            </c:numRef>
          </c:val>
        </c:ser>
        <c:dLbls>
          <c:showLegendKey val="0"/>
          <c:showVal val="0"/>
          <c:showCatName val="0"/>
          <c:showSerName val="0"/>
          <c:showPercent val="0"/>
          <c:showBubbleSize val="0"/>
        </c:dLbls>
        <c:gapWidth val="150"/>
        <c:shape val="box"/>
        <c:axId val="36619776"/>
        <c:axId val="36621312"/>
        <c:axId val="0"/>
      </c:bar3DChart>
      <c:catAx>
        <c:axId val="36619776"/>
        <c:scaling>
          <c:orientation val="minMax"/>
        </c:scaling>
        <c:delete val="0"/>
        <c:axPos val="l"/>
        <c:majorTickMark val="out"/>
        <c:minorTickMark val="none"/>
        <c:tickLblPos val="nextTo"/>
        <c:crossAx val="36621312"/>
        <c:crosses val="autoZero"/>
        <c:auto val="1"/>
        <c:lblAlgn val="ctr"/>
        <c:lblOffset val="100"/>
        <c:noMultiLvlLbl val="0"/>
      </c:catAx>
      <c:valAx>
        <c:axId val="36621312"/>
        <c:scaling>
          <c:orientation val="minMax"/>
        </c:scaling>
        <c:delete val="0"/>
        <c:axPos val="b"/>
        <c:majorGridlines/>
        <c:numFmt formatCode="0%" sourceLinked="0"/>
        <c:majorTickMark val="out"/>
        <c:minorTickMark val="none"/>
        <c:tickLblPos val="nextTo"/>
        <c:crossAx val="36619776"/>
        <c:crosses val="autoZero"/>
        <c:crossBetween val="between"/>
      </c:valAx>
    </c:plotArea>
    <c:legend>
      <c:legendPos val="r"/>
      <c:overlay val="0"/>
    </c:legend>
    <c:plotVisOnly val="1"/>
    <c:dispBlanksAs val="gap"/>
    <c:showDLblsOverMax val="0"/>
  </c:chart>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Лист12!$B$6</c:f>
              <c:strCache>
                <c:ptCount val="1"/>
                <c:pt idx="0">
                  <c:v>Да, посещаю (пользуюсь услугами)</c:v>
                </c:pt>
              </c:strCache>
            </c:strRef>
          </c:tx>
          <c:invertIfNegative val="0"/>
          <c:dLbls>
            <c:numFmt formatCode="0.0%" sourceLinked="0"/>
            <c:txPr>
              <a:bodyPr/>
              <a:lstStyle/>
              <a:p>
                <a:pPr>
                  <a:defRPr sz="900"/>
                </a:pPr>
                <a:endParaRPr lang="ru-RU"/>
              </a:p>
            </c:txPr>
            <c:showLegendKey val="0"/>
            <c:showVal val="1"/>
            <c:showCatName val="0"/>
            <c:showSerName val="0"/>
            <c:showPercent val="0"/>
            <c:showBubbleSize val="0"/>
            <c:showLeaderLines val="0"/>
          </c:dLbls>
          <c:cat>
            <c:strRef>
              <c:f>Лист12!$C$5:$H$5</c:f>
              <c:strCache>
                <c:ptCount val="6"/>
                <c:pt idx="0">
                  <c:v>Благоустроенные дворовые площадки</c:v>
                </c:pt>
                <c:pt idx="1">
                  <c:v>Стадион, беговые дорожки</c:v>
                </c:pt>
                <c:pt idx="2">
                  <c:v>Физкультурно-оздоровительные учреждения</c:v>
                </c:pt>
                <c:pt idx="3">
                  <c:v>Спортивные секции для детей</c:v>
                </c:pt>
                <c:pt idx="4">
                  <c:v>Центры, кружки детского творчества и развития</c:v>
                </c:pt>
                <c:pt idx="5">
                  <c:v>Зоны отдыха для детей, семей с детьми (в парках, скверах)</c:v>
                </c:pt>
              </c:strCache>
            </c:strRef>
          </c:cat>
          <c:val>
            <c:numRef>
              <c:f>Лист12!$C$6:$H$6</c:f>
              <c:numCache>
                <c:formatCode>0.00%</c:formatCode>
                <c:ptCount val="6"/>
                <c:pt idx="0" formatCode="0%">
                  <c:v>0.35800000000000032</c:v>
                </c:pt>
                <c:pt idx="1">
                  <c:v>0.34700000000000031</c:v>
                </c:pt>
                <c:pt idx="2">
                  <c:v>0.42900000000000038</c:v>
                </c:pt>
                <c:pt idx="3">
                  <c:v>0.34200000000000008</c:v>
                </c:pt>
                <c:pt idx="4">
                  <c:v>0.32900000000000074</c:v>
                </c:pt>
                <c:pt idx="5">
                  <c:v>0.41300000000000031</c:v>
                </c:pt>
              </c:numCache>
            </c:numRef>
          </c:val>
        </c:ser>
        <c:ser>
          <c:idx val="1"/>
          <c:order val="1"/>
          <c:tx>
            <c:strRef>
              <c:f>Лист12!$B$7</c:f>
              <c:strCache>
                <c:ptCount val="1"/>
                <c:pt idx="0">
                  <c:v>Да, но не посещаю (не пользуюсь услугами)</c:v>
                </c:pt>
              </c:strCache>
            </c:strRef>
          </c:tx>
          <c:invertIfNegative val="0"/>
          <c:dLbls>
            <c:numFmt formatCode="0.0%" sourceLinked="0"/>
            <c:txPr>
              <a:bodyPr/>
              <a:lstStyle/>
              <a:p>
                <a:pPr>
                  <a:defRPr sz="900"/>
                </a:pPr>
                <a:endParaRPr lang="ru-RU"/>
              </a:p>
            </c:txPr>
            <c:showLegendKey val="0"/>
            <c:showVal val="1"/>
            <c:showCatName val="0"/>
            <c:showSerName val="0"/>
            <c:showPercent val="0"/>
            <c:showBubbleSize val="0"/>
            <c:showLeaderLines val="0"/>
          </c:dLbls>
          <c:cat>
            <c:strRef>
              <c:f>Лист12!$C$5:$H$5</c:f>
              <c:strCache>
                <c:ptCount val="6"/>
                <c:pt idx="0">
                  <c:v>Благоустроенные дворовые площадки</c:v>
                </c:pt>
                <c:pt idx="1">
                  <c:v>Стадион, беговые дорожки</c:v>
                </c:pt>
                <c:pt idx="2">
                  <c:v>Физкультурно-оздоровительные учреждения</c:v>
                </c:pt>
                <c:pt idx="3">
                  <c:v>Спортивные секции для детей</c:v>
                </c:pt>
                <c:pt idx="4">
                  <c:v>Центры, кружки детского творчества и развития</c:v>
                </c:pt>
                <c:pt idx="5">
                  <c:v>Зоны отдыха для детей, семей с детьми (в парках, скверах)</c:v>
                </c:pt>
              </c:strCache>
            </c:strRef>
          </c:cat>
          <c:val>
            <c:numRef>
              <c:f>Лист12!$C$7:$H$7</c:f>
              <c:numCache>
                <c:formatCode>0.00%</c:formatCode>
                <c:ptCount val="6"/>
                <c:pt idx="0">
                  <c:v>0.36600000000000038</c:v>
                </c:pt>
                <c:pt idx="1">
                  <c:v>0.4</c:v>
                </c:pt>
                <c:pt idx="2">
                  <c:v>0.42100000000000032</c:v>
                </c:pt>
                <c:pt idx="3">
                  <c:v>0.40500000000000008</c:v>
                </c:pt>
                <c:pt idx="4">
                  <c:v>0.43200000000000038</c:v>
                </c:pt>
                <c:pt idx="5">
                  <c:v>0.40300000000000002</c:v>
                </c:pt>
              </c:numCache>
            </c:numRef>
          </c:val>
        </c:ser>
        <c:ser>
          <c:idx val="2"/>
          <c:order val="2"/>
          <c:tx>
            <c:strRef>
              <c:f>Лист12!$B$8</c:f>
              <c:strCache>
                <c:ptCount val="1"/>
                <c:pt idx="0">
                  <c:v>Нет</c:v>
                </c:pt>
              </c:strCache>
            </c:strRef>
          </c:tx>
          <c:invertIfNegative val="0"/>
          <c:dLbls>
            <c:numFmt formatCode="0.0%" sourceLinked="0"/>
            <c:txPr>
              <a:bodyPr/>
              <a:lstStyle/>
              <a:p>
                <a:pPr>
                  <a:defRPr sz="900"/>
                </a:pPr>
                <a:endParaRPr lang="ru-RU"/>
              </a:p>
            </c:txPr>
            <c:showLegendKey val="0"/>
            <c:showVal val="1"/>
            <c:showCatName val="0"/>
            <c:showSerName val="0"/>
            <c:showPercent val="0"/>
            <c:showBubbleSize val="0"/>
            <c:showLeaderLines val="0"/>
          </c:dLbls>
          <c:cat>
            <c:strRef>
              <c:f>Лист12!$C$5:$H$5</c:f>
              <c:strCache>
                <c:ptCount val="6"/>
                <c:pt idx="0">
                  <c:v>Благоустроенные дворовые площадки</c:v>
                </c:pt>
                <c:pt idx="1">
                  <c:v>Стадион, беговые дорожки</c:v>
                </c:pt>
                <c:pt idx="2">
                  <c:v>Физкультурно-оздоровительные учреждения</c:v>
                </c:pt>
                <c:pt idx="3">
                  <c:v>Спортивные секции для детей</c:v>
                </c:pt>
                <c:pt idx="4">
                  <c:v>Центры, кружки детского творчества и развития</c:v>
                </c:pt>
                <c:pt idx="5">
                  <c:v>Зоны отдыха для детей, семей с детьми (в парках, скверах)</c:v>
                </c:pt>
              </c:strCache>
            </c:strRef>
          </c:cat>
          <c:val>
            <c:numRef>
              <c:f>Лист12!$C$8:$H$8</c:f>
              <c:numCache>
                <c:formatCode>0%</c:formatCode>
                <c:ptCount val="6"/>
                <c:pt idx="0">
                  <c:v>0.24200000000000021</c:v>
                </c:pt>
                <c:pt idx="1">
                  <c:v>0.22600000000000001</c:v>
                </c:pt>
                <c:pt idx="2" formatCode="0.00%">
                  <c:v>0.129</c:v>
                </c:pt>
                <c:pt idx="3" formatCode="0.00%">
                  <c:v>0.12400000000000012</c:v>
                </c:pt>
                <c:pt idx="4">
                  <c:v>0.11799999999999998</c:v>
                </c:pt>
                <c:pt idx="5" formatCode="0.00%">
                  <c:v>0.129</c:v>
                </c:pt>
              </c:numCache>
            </c:numRef>
          </c:val>
        </c:ser>
        <c:ser>
          <c:idx val="3"/>
          <c:order val="3"/>
          <c:tx>
            <c:strRef>
              <c:f>Лист12!$B$9</c:f>
              <c:strCache>
                <c:ptCount val="1"/>
                <c:pt idx="0">
                  <c:v>Не знаю</c:v>
                </c:pt>
              </c:strCache>
            </c:strRef>
          </c:tx>
          <c:invertIfNegative val="0"/>
          <c:dLbls>
            <c:dLbl>
              <c:idx val="0"/>
              <c:layout>
                <c:manualLayout>
                  <c:x val="1.9512195121951223E-2"/>
                  <c:y val="0"/>
                </c:manualLayout>
              </c:layout>
              <c:showLegendKey val="0"/>
              <c:showVal val="1"/>
              <c:showCatName val="0"/>
              <c:showSerName val="0"/>
              <c:showPercent val="0"/>
              <c:showBubbleSize val="0"/>
            </c:dLbl>
            <c:dLbl>
              <c:idx val="1"/>
              <c:layout>
                <c:manualLayout>
                  <c:x val="3.2520325203252036E-2"/>
                  <c:y val="0"/>
                </c:manualLayout>
              </c:layout>
              <c:showLegendKey val="0"/>
              <c:showVal val="1"/>
              <c:showCatName val="0"/>
              <c:showSerName val="0"/>
              <c:showPercent val="0"/>
              <c:showBubbleSize val="0"/>
            </c:dLbl>
            <c:dLbl>
              <c:idx val="2"/>
              <c:layout>
                <c:manualLayout>
                  <c:x val="3.685636856368571E-2"/>
                  <c:y val="0"/>
                </c:manualLayout>
              </c:layout>
              <c:showLegendKey val="0"/>
              <c:showVal val="1"/>
              <c:showCatName val="0"/>
              <c:showSerName val="0"/>
              <c:showPercent val="0"/>
              <c:showBubbleSize val="0"/>
            </c:dLbl>
            <c:dLbl>
              <c:idx val="3"/>
              <c:layout>
                <c:manualLayout>
                  <c:x val="3.2520325203252036E-2"/>
                  <c:y val="0"/>
                </c:manualLayout>
              </c:layout>
              <c:showLegendKey val="0"/>
              <c:showVal val="1"/>
              <c:showCatName val="0"/>
              <c:showSerName val="0"/>
              <c:showPercent val="0"/>
              <c:showBubbleSize val="0"/>
            </c:dLbl>
            <c:dLbl>
              <c:idx val="4"/>
              <c:layout>
                <c:manualLayout>
                  <c:x val="3.4688346883468855E-2"/>
                  <c:y val="0"/>
                </c:manualLayout>
              </c:layout>
              <c:showLegendKey val="0"/>
              <c:showVal val="1"/>
              <c:showCatName val="0"/>
              <c:showSerName val="0"/>
              <c:showPercent val="0"/>
              <c:showBubbleSize val="0"/>
            </c:dLbl>
            <c:dLbl>
              <c:idx val="5"/>
              <c:layout>
                <c:manualLayout>
                  <c:x val="4.1192411924119349E-2"/>
                  <c:y val="-7.8201368523948996E-3"/>
                </c:manualLayout>
              </c:layout>
              <c:showLegendKey val="0"/>
              <c:showVal val="1"/>
              <c:showCatName val="0"/>
              <c:showSerName val="0"/>
              <c:showPercent val="0"/>
              <c:showBubbleSize val="0"/>
            </c:dLbl>
            <c:numFmt formatCode="0.0%" sourceLinked="0"/>
            <c:txPr>
              <a:bodyPr/>
              <a:lstStyle/>
              <a:p>
                <a:pPr>
                  <a:defRPr sz="900"/>
                </a:pPr>
                <a:endParaRPr lang="ru-RU"/>
              </a:p>
            </c:txPr>
            <c:showLegendKey val="0"/>
            <c:showVal val="1"/>
            <c:showCatName val="0"/>
            <c:showSerName val="0"/>
            <c:showPercent val="0"/>
            <c:showBubbleSize val="0"/>
            <c:showLeaderLines val="0"/>
          </c:dLbls>
          <c:cat>
            <c:strRef>
              <c:f>Лист12!$C$5:$H$5</c:f>
              <c:strCache>
                <c:ptCount val="6"/>
                <c:pt idx="0">
                  <c:v>Благоустроенные дворовые площадки</c:v>
                </c:pt>
                <c:pt idx="1">
                  <c:v>Стадион, беговые дорожки</c:v>
                </c:pt>
                <c:pt idx="2">
                  <c:v>Физкультурно-оздоровительные учреждения</c:v>
                </c:pt>
                <c:pt idx="3">
                  <c:v>Спортивные секции для детей</c:v>
                </c:pt>
                <c:pt idx="4">
                  <c:v>Центры, кружки детского творчества и развития</c:v>
                </c:pt>
                <c:pt idx="5">
                  <c:v>Зоны отдыха для детей, семей с детьми (в парках, скверах)</c:v>
                </c:pt>
              </c:strCache>
            </c:strRef>
          </c:cat>
          <c:val>
            <c:numRef>
              <c:f>Лист12!$C$9:$H$9</c:f>
              <c:numCache>
                <c:formatCode>0.00%</c:formatCode>
                <c:ptCount val="6"/>
                <c:pt idx="0">
                  <c:v>3.4000000000000002E-2</c:v>
                </c:pt>
                <c:pt idx="1">
                  <c:v>2.7000000000000048E-2</c:v>
                </c:pt>
                <c:pt idx="2">
                  <c:v>2.1000000000000012E-2</c:v>
                </c:pt>
                <c:pt idx="3" formatCode="0%">
                  <c:v>0.129</c:v>
                </c:pt>
                <c:pt idx="4">
                  <c:v>0.12100000000000002</c:v>
                </c:pt>
                <c:pt idx="5">
                  <c:v>5.5000000000000014E-2</c:v>
                </c:pt>
              </c:numCache>
            </c:numRef>
          </c:val>
        </c:ser>
        <c:dLbls>
          <c:showLegendKey val="0"/>
          <c:showVal val="0"/>
          <c:showCatName val="0"/>
          <c:showSerName val="0"/>
          <c:showPercent val="0"/>
          <c:showBubbleSize val="0"/>
        </c:dLbls>
        <c:gapWidth val="150"/>
        <c:shape val="box"/>
        <c:axId val="36932608"/>
        <c:axId val="36942592"/>
        <c:axId val="0"/>
      </c:bar3DChart>
      <c:catAx>
        <c:axId val="36932608"/>
        <c:scaling>
          <c:orientation val="minMax"/>
        </c:scaling>
        <c:delete val="0"/>
        <c:axPos val="l"/>
        <c:majorTickMark val="out"/>
        <c:minorTickMark val="none"/>
        <c:tickLblPos val="nextTo"/>
        <c:crossAx val="36942592"/>
        <c:crosses val="autoZero"/>
        <c:auto val="1"/>
        <c:lblAlgn val="ctr"/>
        <c:lblOffset val="100"/>
        <c:noMultiLvlLbl val="0"/>
      </c:catAx>
      <c:valAx>
        <c:axId val="36942592"/>
        <c:scaling>
          <c:orientation val="minMax"/>
        </c:scaling>
        <c:delete val="0"/>
        <c:axPos val="b"/>
        <c:majorGridlines/>
        <c:numFmt formatCode="0%" sourceLinked="1"/>
        <c:majorTickMark val="out"/>
        <c:minorTickMark val="none"/>
        <c:tickLblPos val="nextTo"/>
        <c:crossAx val="36932608"/>
        <c:crosses val="autoZero"/>
        <c:crossBetween val="between"/>
      </c:valAx>
    </c:plotArea>
    <c:legend>
      <c:legendPos val="r"/>
      <c:overlay val="0"/>
    </c:legend>
    <c:plotVisOnly val="1"/>
    <c:dispBlanksAs val="gap"/>
    <c:showDLblsOverMax val="0"/>
  </c:chart>
  <c:externalData r:id="rId2">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tx>
            <c:strRef>
              <c:f>Лист13!$C$5</c:f>
              <c:strCache>
                <c:ptCount val="1"/>
                <c:pt idx="0">
                  <c:v>полностью удовлетворен</c:v>
                </c:pt>
              </c:strCache>
            </c:strRef>
          </c:tx>
          <c:invertIfNegative val="0"/>
          <c:dLbls>
            <c:numFmt formatCode="0.0%" sourceLinked="0"/>
            <c:txPr>
              <a:bodyPr/>
              <a:lstStyle/>
              <a:p>
                <a:pPr>
                  <a:defRPr sz="900"/>
                </a:pPr>
                <a:endParaRPr lang="ru-RU"/>
              </a:p>
            </c:txPr>
            <c:showLegendKey val="0"/>
            <c:showVal val="1"/>
            <c:showCatName val="0"/>
            <c:showSerName val="0"/>
            <c:showPercent val="0"/>
            <c:showBubbleSize val="0"/>
            <c:showLeaderLines val="0"/>
          </c:dLbls>
          <c:cat>
            <c:strRef>
              <c:f>Лист13!$D$4:$M$4</c:f>
              <c:strCache>
                <c:ptCount val="10"/>
                <c:pt idx="0">
                  <c:v>Качеством медицинской помощи</c:v>
                </c:pt>
                <c:pt idx="1">
                  <c:v>Доступностью медицинской помощи</c:v>
                </c:pt>
                <c:pt idx="2">
                  <c:v>Экологическими условиями</c:v>
                </c:pt>
                <c:pt idx="3">
                  <c:v>Санитарным состоянием улиц</c:v>
                </c:pt>
                <c:pt idx="4">
                  <c:v>Освещением улиц, дворов, подъездов</c:v>
                </c:pt>
                <c:pt idx="5">
                  <c:v>Качеством продуктов питания</c:v>
                </c:pt>
                <c:pt idx="6">
                  <c:v>Условиями для проведения досуга</c:v>
                </c:pt>
                <c:pt idx="7">
                  <c:v>Условиями для занятий физкультурой и спортом</c:v>
                </c:pt>
                <c:pt idx="8">
                  <c:v>Условиями для безопасного дорожного движения</c:v>
                </c:pt>
                <c:pt idx="9">
                  <c:v>Безопасностью на улицах города (поселка)</c:v>
                </c:pt>
              </c:strCache>
            </c:strRef>
          </c:cat>
          <c:val>
            <c:numRef>
              <c:f>Лист13!$D$5:$M$5</c:f>
              <c:numCache>
                <c:formatCode>0.00%</c:formatCode>
                <c:ptCount val="10"/>
                <c:pt idx="0">
                  <c:v>0.13900000000000001</c:v>
                </c:pt>
                <c:pt idx="1">
                  <c:v>0.1870000000000003</c:v>
                </c:pt>
                <c:pt idx="2">
                  <c:v>0.20300000000000001</c:v>
                </c:pt>
                <c:pt idx="3">
                  <c:v>0.21100000000000024</c:v>
                </c:pt>
                <c:pt idx="4">
                  <c:v>0.20800000000000021</c:v>
                </c:pt>
                <c:pt idx="5">
                  <c:v>0.16600000000000001</c:v>
                </c:pt>
                <c:pt idx="6">
                  <c:v>0.1550000000000003</c:v>
                </c:pt>
                <c:pt idx="7">
                  <c:v>0.24500000000000027</c:v>
                </c:pt>
                <c:pt idx="8">
                  <c:v>0.23200000000000001</c:v>
                </c:pt>
                <c:pt idx="9">
                  <c:v>0.23700000000000004</c:v>
                </c:pt>
              </c:numCache>
            </c:numRef>
          </c:val>
        </c:ser>
        <c:ser>
          <c:idx val="1"/>
          <c:order val="1"/>
          <c:tx>
            <c:strRef>
              <c:f>Лист13!$C$6</c:f>
              <c:strCache>
                <c:ptCount val="1"/>
                <c:pt idx="0">
                  <c:v>скорее удовлетворен</c:v>
                </c:pt>
              </c:strCache>
            </c:strRef>
          </c:tx>
          <c:invertIfNegative val="0"/>
          <c:dLbls>
            <c:numFmt formatCode="0.0%" sourceLinked="0"/>
            <c:txPr>
              <a:bodyPr/>
              <a:lstStyle/>
              <a:p>
                <a:pPr>
                  <a:defRPr sz="900"/>
                </a:pPr>
                <a:endParaRPr lang="ru-RU"/>
              </a:p>
            </c:txPr>
            <c:showLegendKey val="0"/>
            <c:showVal val="1"/>
            <c:showCatName val="0"/>
            <c:showSerName val="0"/>
            <c:showPercent val="0"/>
            <c:showBubbleSize val="0"/>
            <c:showLeaderLines val="0"/>
          </c:dLbls>
          <c:cat>
            <c:strRef>
              <c:f>Лист13!$D$4:$M$4</c:f>
              <c:strCache>
                <c:ptCount val="10"/>
                <c:pt idx="0">
                  <c:v>Качеством медицинской помощи</c:v>
                </c:pt>
                <c:pt idx="1">
                  <c:v>Доступностью медицинской помощи</c:v>
                </c:pt>
                <c:pt idx="2">
                  <c:v>Экологическими условиями</c:v>
                </c:pt>
                <c:pt idx="3">
                  <c:v>Санитарным состоянием улиц</c:v>
                </c:pt>
                <c:pt idx="4">
                  <c:v>Освещением улиц, дворов, подъездов</c:v>
                </c:pt>
                <c:pt idx="5">
                  <c:v>Качеством продуктов питания</c:v>
                </c:pt>
                <c:pt idx="6">
                  <c:v>Условиями для проведения досуга</c:v>
                </c:pt>
                <c:pt idx="7">
                  <c:v>Условиями для занятий физкультурой и спортом</c:v>
                </c:pt>
                <c:pt idx="8">
                  <c:v>Условиями для безопасного дорожного движения</c:v>
                </c:pt>
                <c:pt idx="9">
                  <c:v>Безопасностью на улицах города (поселка)</c:v>
                </c:pt>
              </c:strCache>
            </c:strRef>
          </c:cat>
          <c:val>
            <c:numRef>
              <c:f>Лист13!$D$6:$M$6</c:f>
              <c:numCache>
                <c:formatCode>0.00%</c:formatCode>
                <c:ptCount val="10"/>
                <c:pt idx="0">
                  <c:v>0.45500000000000002</c:v>
                </c:pt>
                <c:pt idx="1">
                  <c:v>0.48700000000000032</c:v>
                </c:pt>
                <c:pt idx="2">
                  <c:v>0.53700000000000003</c:v>
                </c:pt>
                <c:pt idx="3">
                  <c:v>0.53700000000000003</c:v>
                </c:pt>
                <c:pt idx="4">
                  <c:v>0.442</c:v>
                </c:pt>
                <c:pt idx="5">
                  <c:v>0.59499999999999997</c:v>
                </c:pt>
                <c:pt idx="6">
                  <c:v>0.38700000000000062</c:v>
                </c:pt>
                <c:pt idx="7">
                  <c:v>0.48900000000000032</c:v>
                </c:pt>
                <c:pt idx="8">
                  <c:v>0.53400000000000003</c:v>
                </c:pt>
                <c:pt idx="9">
                  <c:v>0.55800000000000005</c:v>
                </c:pt>
              </c:numCache>
            </c:numRef>
          </c:val>
        </c:ser>
        <c:ser>
          <c:idx val="2"/>
          <c:order val="2"/>
          <c:tx>
            <c:strRef>
              <c:f>Лист13!$C$7</c:f>
              <c:strCache>
                <c:ptCount val="1"/>
                <c:pt idx="0">
                  <c:v>скорее не удовлетворен</c:v>
                </c:pt>
              </c:strCache>
            </c:strRef>
          </c:tx>
          <c:invertIfNegative val="0"/>
          <c:dLbls>
            <c:numFmt formatCode="0.0%" sourceLinked="0"/>
            <c:txPr>
              <a:bodyPr/>
              <a:lstStyle/>
              <a:p>
                <a:pPr>
                  <a:defRPr sz="900"/>
                </a:pPr>
                <a:endParaRPr lang="ru-RU"/>
              </a:p>
            </c:txPr>
            <c:showLegendKey val="0"/>
            <c:showVal val="1"/>
            <c:showCatName val="0"/>
            <c:showSerName val="0"/>
            <c:showPercent val="0"/>
            <c:showBubbleSize val="0"/>
            <c:showLeaderLines val="0"/>
          </c:dLbls>
          <c:cat>
            <c:strRef>
              <c:f>Лист13!$D$4:$M$4</c:f>
              <c:strCache>
                <c:ptCount val="10"/>
                <c:pt idx="0">
                  <c:v>Качеством медицинской помощи</c:v>
                </c:pt>
                <c:pt idx="1">
                  <c:v>Доступностью медицинской помощи</c:v>
                </c:pt>
                <c:pt idx="2">
                  <c:v>Экологическими условиями</c:v>
                </c:pt>
                <c:pt idx="3">
                  <c:v>Санитарным состоянием улиц</c:v>
                </c:pt>
                <c:pt idx="4">
                  <c:v>Освещением улиц, дворов, подъездов</c:v>
                </c:pt>
                <c:pt idx="5">
                  <c:v>Качеством продуктов питания</c:v>
                </c:pt>
                <c:pt idx="6">
                  <c:v>Условиями для проведения досуга</c:v>
                </c:pt>
                <c:pt idx="7">
                  <c:v>Условиями для занятий физкультурой и спортом</c:v>
                </c:pt>
                <c:pt idx="8">
                  <c:v>Условиями для безопасного дорожного движения</c:v>
                </c:pt>
                <c:pt idx="9">
                  <c:v>Безопасностью на улицах города (поселка)</c:v>
                </c:pt>
              </c:strCache>
            </c:strRef>
          </c:cat>
          <c:val>
            <c:numRef>
              <c:f>Лист13!$D$7:$M$7</c:f>
              <c:numCache>
                <c:formatCode>0.00%</c:formatCode>
                <c:ptCount val="10"/>
                <c:pt idx="0">
                  <c:v>0.23700000000000004</c:v>
                </c:pt>
                <c:pt idx="1">
                  <c:v>0.18400000000000027</c:v>
                </c:pt>
                <c:pt idx="2">
                  <c:v>0.13700000000000001</c:v>
                </c:pt>
                <c:pt idx="3">
                  <c:v>0.1550000000000003</c:v>
                </c:pt>
                <c:pt idx="4">
                  <c:v>0.192</c:v>
                </c:pt>
                <c:pt idx="5">
                  <c:v>0.14200000000000004</c:v>
                </c:pt>
                <c:pt idx="6">
                  <c:v>0.2180000000000003</c:v>
                </c:pt>
                <c:pt idx="7">
                  <c:v>0.10800000000000012</c:v>
                </c:pt>
                <c:pt idx="8">
                  <c:v>9.5000000000000043E-2</c:v>
                </c:pt>
                <c:pt idx="9">
                  <c:v>6.3E-2</c:v>
                </c:pt>
              </c:numCache>
            </c:numRef>
          </c:val>
        </c:ser>
        <c:ser>
          <c:idx val="3"/>
          <c:order val="3"/>
          <c:tx>
            <c:strRef>
              <c:f>Лист13!$C$8</c:f>
              <c:strCache>
                <c:ptCount val="1"/>
                <c:pt idx="0">
                  <c:v>не удовлетворен</c:v>
                </c:pt>
              </c:strCache>
            </c:strRef>
          </c:tx>
          <c:invertIfNegative val="0"/>
          <c:dLbls>
            <c:numFmt formatCode="0.0%" sourceLinked="0"/>
            <c:txPr>
              <a:bodyPr/>
              <a:lstStyle/>
              <a:p>
                <a:pPr>
                  <a:defRPr sz="900"/>
                </a:pPr>
                <a:endParaRPr lang="ru-RU"/>
              </a:p>
            </c:txPr>
            <c:showLegendKey val="0"/>
            <c:showVal val="1"/>
            <c:showCatName val="0"/>
            <c:showSerName val="0"/>
            <c:showPercent val="0"/>
            <c:showBubbleSize val="0"/>
            <c:showLeaderLines val="0"/>
          </c:dLbls>
          <c:cat>
            <c:strRef>
              <c:f>Лист13!$D$4:$M$4</c:f>
              <c:strCache>
                <c:ptCount val="10"/>
                <c:pt idx="0">
                  <c:v>Качеством медицинской помощи</c:v>
                </c:pt>
                <c:pt idx="1">
                  <c:v>Доступностью медицинской помощи</c:v>
                </c:pt>
                <c:pt idx="2">
                  <c:v>Экологическими условиями</c:v>
                </c:pt>
                <c:pt idx="3">
                  <c:v>Санитарным состоянием улиц</c:v>
                </c:pt>
                <c:pt idx="4">
                  <c:v>Освещением улиц, дворов, подъездов</c:v>
                </c:pt>
                <c:pt idx="5">
                  <c:v>Качеством продуктов питания</c:v>
                </c:pt>
                <c:pt idx="6">
                  <c:v>Условиями для проведения досуга</c:v>
                </c:pt>
                <c:pt idx="7">
                  <c:v>Условиями для занятий физкультурой и спортом</c:v>
                </c:pt>
                <c:pt idx="8">
                  <c:v>Условиями для безопасного дорожного движения</c:v>
                </c:pt>
                <c:pt idx="9">
                  <c:v>Безопасностью на улицах города (поселка)</c:v>
                </c:pt>
              </c:strCache>
            </c:strRef>
          </c:cat>
          <c:val>
            <c:numRef>
              <c:f>Лист13!$D$8:$M$8</c:f>
              <c:numCache>
                <c:formatCode>0%</c:formatCode>
                <c:ptCount val="10"/>
                <c:pt idx="0" formatCode="0.00%">
                  <c:v>9.7000000000000003E-2</c:v>
                </c:pt>
                <c:pt idx="1">
                  <c:v>8.2000000000000003E-2</c:v>
                </c:pt>
                <c:pt idx="2" formatCode="0.00%">
                  <c:v>6.1000000000000013E-2</c:v>
                </c:pt>
                <c:pt idx="3" formatCode="0.00%">
                  <c:v>5.3000000000000012E-2</c:v>
                </c:pt>
                <c:pt idx="4" formatCode="0.00%">
                  <c:v>0.12100000000000002</c:v>
                </c:pt>
                <c:pt idx="5" formatCode="0.00%">
                  <c:v>4.5000000000000012E-2</c:v>
                </c:pt>
                <c:pt idx="6" formatCode="0.00%">
                  <c:v>0.13700000000000001</c:v>
                </c:pt>
                <c:pt idx="7" formatCode="0.00%">
                  <c:v>5.3000000000000012E-2</c:v>
                </c:pt>
                <c:pt idx="8" formatCode="0.00%">
                  <c:v>6.1000000000000013E-2</c:v>
                </c:pt>
                <c:pt idx="9" formatCode="0.00%">
                  <c:v>3.2000000000000042E-2</c:v>
                </c:pt>
              </c:numCache>
            </c:numRef>
          </c:val>
        </c:ser>
        <c:ser>
          <c:idx val="4"/>
          <c:order val="4"/>
          <c:tx>
            <c:strRef>
              <c:f>Лист13!$C$9</c:f>
              <c:strCache>
                <c:ptCount val="1"/>
                <c:pt idx="0">
                  <c:v>затрудняюсь ответить</c:v>
                </c:pt>
              </c:strCache>
            </c:strRef>
          </c:tx>
          <c:invertIfNegative val="0"/>
          <c:dLbls>
            <c:dLbl>
              <c:idx val="0"/>
              <c:layout>
                <c:manualLayout>
                  <c:x val="2.5605852766346644E-2"/>
                  <c:y val="-7.1301247771836098E-3"/>
                </c:manualLayout>
              </c:layout>
              <c:showLegendKey val="0"/>
              <c:showVal val="1"/>
              <c:showCatName val="0"/>
              <c:showSerName val="0"/>
              <c:showPercent val="0"/>
              <c:showBubbleSize val="0"/>
            </c:dLbl>
            <c:dLbl>
              <c:idx val="1"/>
              <c:layout>
                <c:manualLayout>
                  <c:x val="2.0118884316415179E-2"/>
                  <c:y val="-7.1301247771836098E-3"/>
                </c:manualLayout>
              </c:layout>
              <c:showLegendKey val="0"/>
              <c:showVal val="1"/>
              <c:showCatName val="0"/>
              <c:showSerName val="0"/>
              <c:showPercent val="0"/>
              <c:showBubbleSize val="0"/>
            </c:dLbl>
            <c:dLbl>
              <c:idx val="2"/>
              <c:layout>
                <c:manualLayout>
                  <c:x val="2.7434842249657136E-2"/>
                  <c:y val="-1.4260249554367201E-2"/>
                </c:manualLayout>
              </c:layout>
              <c:showLegendKey val="0"/>
              <c:showVal val="1"/>
              <c:showCatName val="0"/>
              <c:showSerName val="0"/>
              <c:showPercent val="0"/>
              <c:showBubbleSize val="0"/>
            </c:dLbl>
            <c:dLbl>
              <c:idx val="3"/>
              <c:layout>
                <c:manualLayout>
                  <c:x val="2.1947873799725709E-2"/>
                  <c:y val="-9.506833036244831E-3"/>
                </c:manualLayout>
              </c:layout>
              <c:showLegendKey val="0"/>
              <c:showVal val="1"/>
              <c:showCatName val="0"/>
              <c:showSerName val="0"/>
              <c:showPercent val="0"/>
              <c:showBubbleSize val="0"/>
            </c:dLbl>
            <c:dLbl>
              <c:idx val="4"/>
              <c:layout>
                <c:manualLayout>
                  <c:x val="2.3776863283036132E-2"/>
                  <c:y val="-7.1301247771836098E-3"/>
                </c:manualLayout>
              </c:layout>
              <c:showLegendKey val="0"/>
              <c:showVal val="1"/>
              <c:showCatName val="0"/>
              <c:showSerName val="0"/>
              <c:showPercent val="0"/>
              <c:showBubbleSize val="0"/>
            </c:dLbl>
            <c:dLbl>
              <c:idx val="5"/>
              <c:layout>
                <c:manualLayout>
                  <c:x val="2.5605852766346644E-2"/>
                  <c:y val="-1.6636957813428402E-2"/>
                </c:manualLayout>
              </c:layout>
              <c:showLegendKey val="0"/>
              <c:showVal val="1"/>
              <c:showCatName val="0"/>
              <c:showSerName val="0"/>
              <c:showPercent val="0"/>
              <c:showBubbleSize val="0"/>
            </c:dLbl>
            <c:dLbl>
              <c:idx val="6"/>
              <c:layout>
                <c:manualLayout>
                  <c:x val="1.6460905349794275E-2"/>
                  <c:y val="-1.1883541295306017E-2"/>
                </c:manualLayout>
              </c:layout>
              <c:showLegendKey val="0"/>
              <c:showVal val="1"/>
              <c:showCatName val="0"/>
              <c:showSerName val="0"/>
              <c:showPercent val="0"/>
              <c:showBubbleSize val="0"/>
            </c:dLbl>
            <c:dLbl>
              <c:idx val="7"/>
              <c:layout>
                <c:manualLayout>
                  <c:x val="2.1947873799725709E-2"/>
                  <c:y val="-2.1390374331550797E-2"/>
                </c:manualLayout>
              </c:layout>
              <c:showLegendKey val="0"/>
              <c:showVal val="1"/>
              <c:showCatName val="0"/>
              <c:showSerName val="0"/>
              <c:showPercent val="0"/>
              <c:showBubbleSize val="0"/>
            </c:dLbl>
            <c:dLbl>
              <c:idx val="8"/>
              <c:layout>
                <c:manualLayout>
                  <c:x val="3.292181069958848E-2"/>
                  <c:y val="-1.4260249554367201E-2"/>
                </c:manualLayout>
              </c:layout>
              <c:showLegendKey val="0"/>
              <c:showVal val="1"/>
              <c:showCatName val="0"/>
              <c:showSerName val="0"/>
              <c:showPercent val="0"/>
              <c:showBubbleSize val="0"/>
            </c:dLbl>
            <c:dLbl>
              <c:idx val="9"/>
              <c:layout>
                <c:manualLayout>
                  <c:x val="3.292181069958848E-2"/>
                  <c:y val="-1.9013666072489614E-2"/>
                </c:manualLayout>
              </c:layout>
              <c:showLegendKey val="0"/>
              <c:showVal val="1"/>
              <c:showCatName val="0"/>
              <c:showSerName val="0"/>
              <c:showPercent val="0"/>
              <c:showBubbleSize val="0"/>
            </c:dLbl>
            <c:numFmt formatCode="0.0%" sourceLinked="0"/>
            <c:txPr>
              <a:bodyPr/>
              <a:lstStyle/>
              <a:p>
                <a:pPr>
                  <a:defRPr sz="900"/>
                </a:pPr>
                <a:endParaRPr lang="ru-RU"/>
              </a:p>
            </c:txPr>
            <c:showLegendKey val="0"/>
            <c:showVal val="1"/>
            <c:showCatName val="0"/>
            <c:showSerName val="0"/>
            <c:showPercent val="0"/>
            <c:showBubbleSize val="0"/>
            <c:showLeaderLines val="0"/>
          </c:dLbls>
          <c:cat>
            <c:strRef>
              <c:f>Лист13!$D$4:$M$4</c:f>
              <c:strCache>
                <c:ptCount val="10"/>
                <c:pt idx="0">
                  <c:v>Качеством медицинской помощи</c:v>
                </c:pt>
                <c:pt idx="1">
                  <c:v>Доступностью медицинской помощи</c:v>
                </c:pt>
                <c:pt idx="2">
                  <c:v>Экологическими условиями</c:v>
                </c:pt>
                <c:pt idx="3">
                  <c:v>Санитарным состоянием улиц</c:v>
                </c:pt>
                <c:pt idx="4">
                  <c:v>Освещением улиц, дворов, подъездов</c:v>
                </c:pt>
                <c:pt idx="5">
                  <c:v>Качеством продуктов питания</c:v>
                </c:pt>
                <c:pt idx="6">
                  <c:v>Условиями для проведения досуга</c:v>
                </c:pt>
                <c:pt idx="7">
                  <c:v>Условиями для занятий физкультурой и спортом</c:v>
                </c:pt>
                <c:pt idx="8">
                  <c:v>Условиями для безопасного дорожного движения</c:v>
                </c:pt>
                <c:pt idx="9">
                  <c:v>Безопасностью на улицах города (поселка)</c:v>
                </c:pt>
              </c:strCache>
            </c:strRef>
          </c:cat>
          <c:val>
            <c:numRef>
              <c:f>Лист13!$D$9:$M$9</c:f>
              <c:numCache>
                <c:formatCode>0%</c:formatCode>
                <c:ptCount val="10"/>
                <c:pt idx="0" formatCode="0.00%">
                  <c:v>7.1999999999999995E-2</c:v>
                </c:pt>
                <c:pt idx="1">
                  <c:v>6.0000000000000032E-2</c:v>
                </c:pt>
                <c:pt idx="2" formatCode="0.00%">
                  <c:v>6.2000000000000034E-2</c:v>
                </c:pt>
                <c:pt idx="3" formatCode="0.00%">
                  <c:v>4.3999999999999997E-2</c:v>
                </c:pt>
                <c:pt idx="4" formatCode="0.00%">
                  <c:v>3.6999999999999998E-2</c:v>
                </c:pt>
                <c:pt idx="5" formatCode="0.00%">
                  <c:v>5.1999999999999998E-2</c:v>
                </c:pt>
                <c:pt idx="6" formatCode="0.00%">
                  <c:v>0.10299999999999998</c:v>
                </c:pt>
                <c:pt idx="7">
                  <c:v>0.10500000000000002</c:v>
                </c:pt>
                <c:pt idx="8" formatCode="0.00%">
                  <c:v>7.8000000000000014E-2</c:v>
                </c:pt>
                <c:pt idx="9" formatCode="0.00%">
                  <c:v>0.11</c:v>
                </c:pt>
              </c:numCache>
            </c:numRef>
          </c:val>
        </c:ser>
        <c:dLbls>
          <c:showLegendKey val="0"/>
          <c:showVal val="0"/>
          <c:showCatName val="0"/>
          <c:showSerName val="0"/>
          <c:showPercent val="0"/>
          <c:showBubbleSize val="0"/>
        </c:dLbls>
        <c:gapWidth val="150"/>
        <c:shape val="cylinder"/>
        <c:axId val="36996992"/>
        <c:axId val="36998528"/>
        <c:axId val="0"/>
      </c:bar3DChart>
      <c:catAx>
        <c:axId val="36996992"/>
        <c:scaling>
          <c:orientation val="minMax"/>
        </c:scaling>
        <c:delete val="0"/>
        <c:axPos val="l"/>
        <c:majorTickMark val="out"/>
        <c:minorTickMark val="none"/>
        <c:tickLblPos val="nextTo"/>
        <c:crossAx val="36998528"/>
        <c:crosses val="autoZero"/>
        <c:auto val="1"/>
        <c:lblAlgn val="ctr"/>
        <c:lblOffset val="100"/>
        <c:noMultiLvlLbl val="0"/>
      </c:catAx>
      <c:valAx>
        <c:axId val="36998528"/>
        <c:scaling>
          <c:orientation val="minMax"/>
        </c:scaling>
        <c:delete val="0"/>
        <c:axPos val="b"/>
        <c:majorGridlines/>
        <c:numFmt formatCode="0%" sourceLinked="0"/>
        <c:majorTickMark val="out"/>
        <c:minorTickMark val="none"/>
        <c:tickLblPos val="nextTo"/>
        <c:crossAx val="36996992"/>
        <c:crosses val="autoZero"/>
        <c:crossBetween val="between"/>
      </c:valAx>
    </c:plotArea>
    <c:legend>
      <c:legendPos val="r"/>
      <c:layout>
        <c:manualLayout>
          <c:xMode val="edge"/>
          <c:yMode val="edge"/>
          <c:x val="0.71519074813670735"/>
          <c:y val="0.37438921135136066"/>
          <c:w val="0.26770609846938559"/>
          <c:h val="0.25122135851384775"/>
        </c:manualLayout>
      </c:layout>
      <c:overlay val="0"/>
    </c:legend>
    <c:plotVisOnly val="1"/>
    <c:dispBlanksAs val="gap"/>
    <c:showDLblsOverMax val="0"/>
  </c:chart>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numFmt formatCode="0.0%" sourceLinked="0"/>
            <c:showLegendKey val="0"/>
            <c:showVal val="1"/>
            <c:showCatName val="0"/>
            <c:showSerName val="0"/>
            <c:showPercent val="0"/>
            <c:showBubbleSize val="0"/>
            <c:showLeaderLines val="0"/>
          </c:dLbls>
          <c:cat>
            <c:strRef>
              <c:f>Лист14!$B$3:$B$12</c:f>
              <c:strCache>
                <c:ptCount val="10"/>
                <c:pt idx="0">
                  <c:v>ничего не мешает вести ЗОЖ</c:v>
                </c:pt>
                <c:pt idx="1">
                  <c:v>недостаток свободного времени</c:v>
                </c:pt>
                <c:pt idx="2">
                  <c:v>отсутствие подходящих условий</c:v>
                </c:pt>
                <c:pt idx="3">
                  <c:v>финансовая недоступность спортивных учреждений</c:v>
                </c:pt>
                <c:pt idx="4">
                  <c:v>недостаток знаний о ЗОЖ</c:v>
                </c:pt>
                <c:pt idx="5">
                  <c:v>наличие других более интересных дел</c:v>
                </c:pt>
                <c:pt idx="6">
                  <c:v>лень</c:v>
                </c:pt>
                <c:pt idx="7">
                  <c:v>отсутствие компании единомышленников</c:v>
                </c:pt>
                <c:pt idx="8">
                  <c:v>состояние здоровья</c:v>
                </c:pt>
                <c:pt idx="9">
                  <c:v>затрудняюсь ответить</c:v>
                </c:pt>
              </c:strCache>
            </c:strRef>
          </c:cat>
          <c:val>
            <c:numRef>
              <c:f>Лист14!$C$3:$C$12</c:f>
              <c:numCache>
                <c:formatCode>0.00%</c:formatCode>
                <c:ptCount val="10"/>
                <c:pt idx="0">
                  <c:v>0.52600000000000002</c:v>
                </c:pt>
                <c:pt idx="1">
                  <c:v>0.34200000000000008</c:v>
                </c:pt>
                <c:pt idx="2">
                  <c:v>3.6999999999999998E-2</c:v>
                </c:pt>
                <c:pt idx="3">
                  <c:v>0.10800000000000012</c:v>
                </c:pt>
                <c:pt idx="4">
                  <c:v>2.1000000000000012E-2</c:v>
                </c:pt>
                <c:pt idx="5">
                  <c:v>5.3000000000000012E-2</c:v>
                </c:pt>
                <c:pt idx="6">
                  <c:v>0.1550000000000003</c:v>
                </c:pt>
                <c:pt idx="7">
                  <c:v>0.11799999999999998</c:v>
                </c:pt>
                <c:pt idx="8" formatCode="0%">
                  <c:v>6.1000000000000013E-2</c:v>
                </c:pt>
                <c:pt idx="9">
                  <c:v>4.7000000000000014E-2</c:v>
                </c:pt>
              </c:numCache>
            </c:numRef>
          </c:val>
        </c:ser>
        <c:dLbls>
          <c:showLegendKey val="0"/>
          <c:showVal val="0"/>
          <c:showCatName val="0"/>
          <c:showSerName val="0"/>
          <c:showPercent val="0"/>
          <c:showBubbleSize val="0"/>
        </c:dLbls>
        <c:gapWidth val="150"/>
        <c:shape val="cone"/>
        <c:axId val="37108736"/>
        <c:axId val="37139200"/>
        <c:axId val="0"/>
      </c:bar3DChart>
      <c:catAx>
        <c:axId val="37108736"/>
        <c:scaling>
          <c:orientation val="minMax"/>
        </c:scaling>
        <c:delete val="0"/>
        <c:axPos val="l"/>
        <c:majorTickMark val="out"/>
        <c:minorTickMark val="none"/>
        <c:tickLblPos val="nextTo"/>
        <c:txPr>
          <a:bodyPr/>
          <a:lstStyle/>
          <a:p>
            <a:pPr>
              <a:defRPr sz="900"/>
            </a:pPr>
            <a:endParaRPr lang="ru-RU"/>
          </a:p>
        </c:txPr>
        <c:crossAx val="37139200"/>
        <c:crosses val="autoZero"/>
        <c:auto val="1"/>
        <c:lblAlgn val="ctr"/>
        <c:lblOffset val="100"/>
        <c:noMultiLvlLbl val="0"/>
      </c:catAx>
      <c:valAx>
        <c:axId val="37139200"/>
        <c:scaling>
          <c:orientation val="minMax"/>
        </c:scaling>
        <c:delete val="0"/>
        <c:axPos val="b"/>
        <c:majorGridlines/>
        <c:numFmt formatCode="0%" sourceLinked="0"/>
        <c:majorTickMark val="out"/>
        <c:minorTickMark val="none"/>
        <c:tickLblPos val="nextTo"/>
        <c:crossAx val="37108736"/>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1979D1-6C29-4A80-AEFB-626282188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8973</TotalTime>
  <Pages>1</Pages>
  <Words>51640</Words>
  <Characters>294353</Characters>
  <Application>Microsoft Office Word</Application>
  <DocSecurity>0</DocSecurity>
  <Lines>2452</Lines>
  <Paragraphs>690</Paragraphs>
  <ScaleCrop>false</ScaleCrop>
  <HeadingPairs>
    <vt:vector size="2" baseType="variant">
      <vt:variant>
        <vt:lpstr>Название</vt:lpstr>
      </vt:variant>
      <vt:variant>
        <vt:i4>1</vt:i4>
      </vt:variant>
    </vt:vector>
  </HeadingPairs>
  <TitlesOfParts>
    <vt:vector size="1" baseType="lpstr">
      <vt:lpstr>                 </vt:lpstr>
    </vt:vector>
  </TitlesOfParts>
  <Company>РайЦГ</Company>
  <LinksUpToDate>false</LinksUpToDate>
  <CharactersWithSpaces>345303</CharactersWithSpaces>
  <SharedDoc>false</SharedDoc>
  <HLinks>
    <vt:vector size="6" baseType="variant">
      <vt:variant>
        <vt:i4>6291509</vt:i4>
      </vt:variant>
      <vt:variant>
        <vt:i4>948916</vt:i4>
      </vt:variant>
      <vt:variant>
        <vt:i4>1091</vt:i4>
      </vt:variant>
      <vt:variant>
        <vt:i4>1</vt:i4>
      </vt:variant>
      <vt:variant>
        <vt:lpwstr>http://zdesinstrument.ru/wp-content/uploads/2017/11/Dozimetr-32-768x768.jpg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Приемная</dc:creator>
  <cp:keywords/>
  <dc:description/>
  <cp:lastModifiedBy>Пользователь Windows</cp:lastModifiedBy>
  <cp:revision>981</cp:revision>
  <cp:lastPrinted>2023-08-14T09:29:00Z</cp:lastPrinted>
  <dcterms:created xsi:type="dcterms:W3CDTF">2021-03-12T12:12:00Z</dcterms:created>
  <dcterms:modified xsi:type="dcterms:W3CDTF">2023-09-25T05:28:00Z</dcterms:modified>
</cp:coreProperties>
</file>